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C0BD" w14:textId="4F6AED42" w:rsidR="009C2254" w:rsidRDefault="00CA0260" w:rsidP="00B46403">
      <w:pPr>
        <w:jc w:val="center"/>
      </w:pPr>
      <w:bookmarkStart w:id="0" w:name="_GoBack"/>
      <w:bookmarkEnd w:id="0"/>
      <w:r w:rsidRPr="00CA0260">
        <w:rPr>
          <w:highlight w:val="yellow"/>
        </w:rPr>
        <w:t>INSERT REGIONAL LETTERHEAD</w:t>
      </w:r>
      <w:r>
        <w:t xml:space="preserve"> </w:t>
      </w:r>
    </w:p>
    <w:p w14:paraId="7C2C6D52" w14:textId="77777777" w:rsidR="00CA0260" w:rsidRDefault="00CA0260" w:rsidP="00B46403">
      <w:pPr>
        <w:jc w:val="center"/>
      </w:pPr>
    </w:p>
    <w:p w14:paraId="32BF13B2" w14:textId="77777777" w:rsidR="00CA0260" w:rsidRDefault="00CA0260" w:rsidP="00B46403">
      <w:pPr>
        <w:jc w:val="center"/>
      </w:pPr>
    </w:p>
    <w:p w14:paraId="7286AABC" w14:textId="77777777" w:rsidR="00CA0260" w:rsidRDefault="00CA0260" w:rsidP="00B46403">
      <w:pPr>
        <w:jc w:val="center"/>
      </w:pPr>
    </w:p>
    <w:p w14:paraId="7F9166FA" w14:textId="77777777" w:rsidR="00CA0260" w:rsidRDefault="00CA0260" w:rsidP="00B46403">
      <w:pPr>
        <w:jc w:val="center"/>
      </w:pPr>
    </w:p>
    <w:p w14:paraId="4EDC39AD" w14:textId="77777777" w:rsidR="00CA0260" w:rsidRDefault="00CA0260" w:rsidP="00B46403">
      <w:pPr>
        <w:jc w:val="center"/>
      </w:pPr>
    </w:p>
    <w:p w14:paraId="31A17FFA" w14:textId="77777777" w:rsidR="00CA0260" w:rsidRDefault="00CA0260" w:rsidP="00B46403">
      <w:pPr>
        <w:jc w:val="center"/>
      </w:pPr>
    </w:p>
    <w:p w14:paraId="07FCDF12" w14:textId="77777777" w:rsidR="00CA0260" w:rsidRDefault="00CA0260" w:rsidP="00B46403">
      <w:pPr>
        <w:jc w:val="center"/>
      </w:pPr>
    </w:p>
    <w:p w14:paraId="2DBE34F4" w14:textId="77777777" w:rsidR="00CA0260" w:rsidRDefault="00CA0260" w:rsidP="00B46403">
      <w:pPr>
        <w:jc w:val="center"/>
      </w:pPr>
    </w:p>
    <w:p w14:paraId="0EDDC0BE" w14:textId="77777777" w:rsidR="009C2254" w:rsidRDefault="009C2254"/>
    <w:p w14:paraId="0EDDC0BF" w14:textId="77777777" w:rsidR="00B46403" w:rsidRPr="00151F99" w:rsidRDefault="00B46403"/>
    <w:p w14:paraId="0EDDC0C0" w14:textId="77777777" w:rsidR="00AB37DE" w:rsidRPr="00B46403" w:rsidRDefault="00A37EAB" w:rsidP="00AB37DE">
      <w:pPr>
        <w:pStyle w:val="HRt-1"/>
        <w:widowControl/>
        <w:tabs>
          <w:tab w:val="clear" w:pos="-720"/>
          <w:tab w:val="center" w:pos="4680"/>
        </w:tabs>
        <w:spacing w:line="240" w:lineRule="auto"/>
        <w:jc w:val="center"/>
        <w:rPr>
          <w:rStyle w:val="WACText"/>
          <w:rFonts w:ascii="Times New Roman" w:hAnsi="Times New Roman"/>
          <w:b/>
          <w:i/>
          <w:smallCaps/>
          <w:spacing w:val="-2"/>
          <w:szCs w:val="24"/>
        </w:rPr>
      </w:pPr>
      <w:r w:rsidRPr="00B46403">
        <w:rPr>
          <w:rStyle w:val="WACText"/>
          <w:rFonts w:ascii="Times New Roman" w:hAnsi="Times New Roman"/>
          <w:b/>
          <w:i/>
          <w:smallCaps/>
          <w:spacing w:val="-2"/>
          <w:szCs w:val="24"/>
        </w:rPr>
        <w:t>STATE ENVIRONMENTAL POLICY</w:t>
      </w:r>
      <w:r w:rsidR="00AB37DE" w:rsidRPr="00B46403">
        <w:rPr>
          <w:rStyle w:val="WACText"/>
          <w:rFonts w:ascii="Times New Roman" w:hAnsi="Times New Roman"/>
          <w:b/>
          <w:i/>
          <w:smallCaps/>
          <w:spacing w:val="-2"/>
          <w:szCs w:val="24"/>
        </w:rPr>
        <w:t xml:space="preserve"> ACT</w:t>
      </w:r>
    </w:p>
    <w:p w14:paraId="0EDDC0C1" w14:textId="77777777" w:rsidR="00151F99" w:rsidRPr="00B46403" w:rsidRDefault="00CA5180" w:rsidP="00B46403">
      <w:pPr>
        <w:pStyle w:val="HRt-1"/>
        <w:widowControl/>
        <w:tabs>
          <w:tab w:val="clear" w:pos="-720"/>
          <w:tab w:val="center" w:pos="4680"/>
        </w:tabs>
        <w:spacing w:line="240" w:lineRule="auto"/>
        <w:jc w:val="center"/>
        <w:rPr>
          <w:rStyle w:val="WACText"/>
          <w:rFonts w:ascii="Times New Roman" w:hAnsi="Times New Roman"/>
          <w:smallCaps/>
          <w:spacing w:val="-2"/>
          <w:szCs w:val="24"/>
        </w:rPr>
      </w:pPr>
      <w:r w:rsidRPr="00717B60">
        <w:rPr>
          <w:rStyle w:val="WACText"/>
          <w:rFonts w:ascii="Times New Roman" w:hAnsi="Times New Roman"/>
          <w:b/>
          <w:smallCaps/>
          <w:spacing w:val="-2"/>
          <w:szCs w:val="24"/>
        </w:rPr>
        <w:t>D</w:t>
      </w:r>
      <w:r w:rsidR="00151F99" w:rsidRPr="00717B60">
        <w:rPr>
          <w:rStyle w:val="WACText"/>
          <w:rFonts w:ascii="Times New Roman" w:hAnsi="Times New Roman"/>
          <w:b/>
          <w:smallCaps/>
          <w:spacing w:val="-2"/>
          <w:szCs w:val="24"/>
        </w:rPr>
        <w:t>ETERMINATION OF NONSIGNIFICANCE</w:t>
      </w:r>
      <w:r w:rsidRPr="00151F99">
        <w:rPr>
          <w:rStyle w:val="WACText"/>
          <w:rFonts w:ascii="Times New Roman" w:hAnsi="Times New Roman"/>
          <w:smallCaps/>
          <w:spacing w:val="-2"/>
          <w:szCs w:val="24"/>
        </w:rPr>
        <w:t xml:space="preserve"> </w:t>
      </w:r>
    </w:p>
    <w:p w14:paraId="0EDDC0C2" w14:textId="77777777" w:rsidR="00B46403" w:rsidRDefault="00B46403" w:rsidP="00131255">
      <w:pPr>
        <w:pStyle w:val="HRt-1"/>
        <w:widowControl/>
        <w:tabs>
          <w:tab w:val="clear" w:pos="-720"/>
          <w:tab w:val="center" w:pos="4680"/>
        </w:tabs>
        <w:spacing w:line="240" w:lineRule="auto"/>
        <w:rPr>
          <w:rStyle w:val="WACText"/>
          <w:rFonts w:ascii="Times New Roman" w:hAnsi="Times New Roman"/>
          <w:spacing w:val="-2"/>
          <w:szCs w:val="24"/>
        </w:rPr>
      </w:pPr>
    </w:p>
    <w:p w14:paraId="0EDDC0C3" w14:textId="77777777" w:rsidR="00A72053" w:rsidRDefault="00A72053" w:rsidP="00131255">
      <w:pPr>
        <w:pStyle w:val="HRt-1"/>
        <w:widowControl/>
        <w:tabs>
          <w:tab w:val="clear" w:pos="-720"/>
          <w:tab w:val="center" w:pos="4680"/>
        </w:tabs>
        <w:spacing w:line="240" w:lineRule="auto"/>
        <w:rPr>
          <w:rStyle w:val="WACText"/>
          <w:rFonts w:ascii="Times New Roman" w:hAnsi="Times New Roman"/>
          <w:spacing w:val="-2"/>
          <w:szCs w:val="24"/>
        </w:rPr>
      </w:pPr>
    </w:p>
    <w:p w14:paraId="0EDDC0C4" w14:textId="77777777" w:rsidR="00717B60" w:rsidRDefault="00B46403" w:rsidP="00131255">
      <w:pPr>
        <w:pStyle w:val="HRt-1"/>
        <w:widowControl/>
        <w:tabs>
          <w:tab w:val="clear"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Date of Issuance:</w:t>
      </w:r>
      <w:r w:rsidR="006232CE">
        <w:rPr>
          <w:rStyle w:val="WACText"/>
          <w:rFonts w:ascii="Times New Roman" w:hAnsi="Times New Roman"/>
          <w:spacing w:val="-2"/>
          <w:szCs w:val="24"/>
        </w:rPr>
        <w:t xml:space="preserve"> </w:t>
      </w:r>
      <w:r w:rsidR="006232CE" w:rsidRPr="006232CE">
        <w:rPr>
          <w:rStyle w:val="WACText"/>
          <w:rFonts w:ascii="Times New Roman" w:hAnsi="Times New Roman"/>
          <w:spacing w:val="-2"/>
          <w:szCs w:val="24"/>
          <w:highlight w:val="yellow"/>
        </w:rPr>
        <w:t>ENTER DATE</w:t>
      </w:r>
    </w:p>
    <w:p w14:paraId="0EDDC0C5" w14:textId="77777777" w:rsidR="00B46403" w:rsidRDefault="00B46403" w:rsidP="00131255">
      <w:pPr>
        <w:pStyle w:val="HRt-1"/>
        <w:widowControl/>
        <w:tabs>
          <w:tab w:val="clear" w:pos="-720"/>
          <w:tab w:val="center" w:pos="4680"/>
        </w:tabs>
        <w:spacing w:line="240" w:lineRule="auto"/>
        <w:rPr>
          <w:rStyle w:val="WACText"/>
          <w:rFonts w:ascii="Times New Roman" w:hAnsi="Times New Roman"/>
          <w:spacing w:val="-2"/>
          <w:szCs w:val="24"/>
        </w:rPr>
      </w:pPr>
    </w:p>
    <w:p w14:paraId="0EDDC0C7" w14:textId="28C87A88" w:rsidR="00B46403" w:rsidRDefault="00717B60" w:rsidP="00131255">
      <w:pPr>
        <w:pStyle w:val="HRt-1"/>
        <w:widowControl/>
        <w:tabs>
          <w:tab w:val="clear"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Lead agency:  </w:t>
      </w:r>
      <w:r w:rsidR="00826A26" w:rsidRPr="00826A26">
        <w:rPr>
          <w:rStyle w:val="WACText"/>
          <w:rFonts w:ascii="Times New Roman" w:hAnsi="Times New Roman"/>
          <w:spacing w:val="-2"/>
          <w:szCs w:val="24"/>
        </w:rPr>
        <w:t>WA State Department of Ecology</w:t>
      </w:r>
    </w:p>
    <w:p w14:paraId="2E1182FB" w14:textId="56B830A2" w:rsidR="00826A26" w:rsidRDefault="00826A26" w:rsidP="00826A26">
      <w:pPr>
        <w:pStyle w:val="HRt-1"/>
        <w:widowControl/>
        <w:tabs>
          <w:tab w:val="clear" w:pos="-720"/>
          <w:tab w:val="center" w:pos="4680"/>
        </w:tabs>
        <w:spacing w:line="240" w:lineRule="auto"/>
        <w:ind w:left="1440"/>
        <w:rPr>
          <w:rStyle w:val="WACText"/>
          <w:rFonts w:ascii="Times New Roman" w:hAnsi="Times New Roman"/>
          <w:spacing w:val="-2"/>
          <w:szCs w:val="24"/>
        </w:rPr>
      </w:pPr>
      <w:r w:rsidRPr="00826A26">
        <w:rPr>
          <w:rStyle w:val="WACText"/>
          <w:rFonts w:ascii="Times New Roman" w:hAnsi="Times New Roman"/>
          <w:spacing w:val="-2"/>
          <w:szCs w:val="24"/>
        </w:rPr>
        <w:t>Hazardous Waste &amp; Toxics Reduction</w:t>
      </w:r>
    </w:p>
    <w:p w14:paraId="10364B52" w14:textId="41506F4A" w:rsidR="00826A26" w:rsidRDefault="00826A26" w:rsidP="00826A26">
      <w:pPr>
        <w:pStyle w:val="HRt-1"/>
        <w:widowControl/>
        <w:tabs>
          <w:tab w:val="clear" w:pos="-720"/>
          <w:tab w:val="center" w:pos="4680"/>
        </w:tabs>
        <w:spacing w:line="240" w:lineRule="auto"/>
        <w:ind w:left="1440"/>
        <w:rPr>
          <w:rStyle w:val="WACText"/>
          <w:rFonts w:ascii="Times New Roman" w:hAnsi="Times New Roman"/>
          <w:spacing w:val="-2"/>
          <w:szCs w:val="24"/>
        </w:rPr>
      </w:pPr>
      <w:r w:rsidRPr="00826A26">
        <w:rPr>
          <w:rStyle w:val="WACText"/>
          <w:rFonts w:ascii="Times New Roman" w:hAnsi="Times New Roman"/>
          <w:spacing w:val="-2"/>
          <w:szCs w:val="24"/>
        </w:rPr>
        <w:t>NW Regional Office/Corrective Action Unit</w:t>
      </w:r>
    </w:p>
    <w:p w14:paraId="45CA2FCA" w14:textId="4838C05A" w:rsidR="00826A26" w:rsidRDefault="00826A26" w:rsidP="00826A26">
      <w:pPr>
        <w:pStyle w:val="HRt-1"/>
        <w:widowControl/>
        <w:tabs>
          <w:tab w:val="clear" w:pos="-720"/>
          <w:tab w:val="center" w:pos="4680"/>
        </w:tabs>
        <w:spacing w:line="240" w:lineRule="auto"/>
        <w:ind w:left="1440"/>
        <w:rPr>
          <w:rStyle w:val="WACText"/>
          <w:rFonts w:ascii="Times New Roman" w:hAnsi="Times New Roman"/>
          <w:spacing w:val="-2"/>
          <w:szCs w:val="24"/>
        </w:rPr>
      </w:pPr>
      <w:r w:rsidRPr="00826A26">
        <w:rPr>
          <w:rStyle w:val="WACText"/>
          <w:rFonts w:ascii="Times New Roman" w:hAnsi="Times New Roman"/>
          <w:spacing w:val="-2"/>
          <w:szCs w:val="24"/>
        </w:rPr>
        <w:t>15700 Dayton Ave N, Shoreline, WA 98133</w:t>
      </w:r>
    </w:p>
    <w:p w14:paraId="6FC9B694" w14:textId="77777777" w:rsidR="00826A26" w:rsidRDefault="00826A26" w:rsidP="00131255">
      <w:pPr>
        <w:pStyle w:val="HRt-1"/>
        <w:widowControl/>
        <w:tabs>
          <w:tab w:val="clear" w:pos="-720"/>
          <w:tab w:val="center" w:pos="4680"/>
        </w:tabs>
        <w:spacing w:line="240" w:lineRule="auto"/>
        <w:rPr>
          <w:rStyle w:val="WACText"/>
          <w:rFonts w:ascii="Times New Roman" w:hAnsi="Times New Roman"/>
          <w:spacing w:val="-2"/>
          <w:szCs w:val="24"/>
        </w:rPr>
      </w:pPr>
    </w:p>
    <w:p w14:paraId="0EDDC0C8" w14:textId="55B49A04" w:rsidR="00717B60" w:rsidRDefault="00B46403" w:rsidP="00131255">
      <w:pPr>
        <w:pStyle w:val="HRt-1"/>
        <w:widowControl/>
        <w:tabs>
          <w:tab w:val="clear"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Agency Contact: </w:t>
      </w:r>
      <w:r w:rsidR="00826A26" w:rsidRPr="00826A26">
        <w:rPr>
          <w:rStyle w:val="WACText"/>
          <w:rFonts w:ascii="Times New Roman" w:hAnsi="Times New Roman"/>
          <w:spacing w:val="-2"/>
          <w:szCs w:val="24"/>
        </w:rPr>
        <w:t>Valerie Cramer</w:t>
      </w:r>
      <w:r w:rsidR="00826A26">
        <w:rPr>
          <w:rStyle w:val="WACText"/>
          <w:rFonts w:ascii="Times New Roman" w:hAnsi="Times New Roman"/>
          <w:spacing w:val="-2"/>
          <w:szCs w:val="24"/>
        </w:rPr>
        <w:t xml:space="preserve">, </w:t>
      </w:r>
      <w:r w:rsidR="00826A26" w:rsidRPr="00826A26">
        <w:rPr>
          <w:rStyle w:val="WACText"/>
          <w:rFonts w:ascii="Times New Roman" w:hAnsi="Times New Roman"/>
          <w:spacing w:val="-2"/>
          <w:szCs w:val="24"/>
        </w:rPr>
        <w:t>Environmental Engineer</w:t>
      </w:r>
    </w:p>
    <w:p w14:paraId="535D1B3C" w14:textId="4FFD16B7" w:rsidR="00826A26" w:rsidRDefault="00826A26" w:rsidP="00826A26">
      <w:pPr>
        <w:pStyle w:val="HRt-1"/>
        <w:widowControl/>
        <w:tabs>
          <w:tab w:val="clear"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                             </w:t>
      </w:r>
      <w:hyperlink r:id="rId10" w:history="1">
        <w:r w:rsidRPr="00EA07BF">
          <w:rPr>
            <w:rStyle w:val="Hyperlink"/>
            <w:rFonts w:ascii="Times New Roman" w:hAnsi="Times New Roman"/>
            <w:spacing w:val="-2"/>
            <w:szCs w:val="24"/>
          </w:rPr>
          <w:t>vcra461@ecy.wa.gov</w:t>
        </w:r>
      </w:hyperlink>
    </w:p>
    <w:p w14:paraId="0C855DA7" w14:textId="473B5866" w:rsidR="00826A26" w:rsidRDefault="00826A26" w:rsidP="00826A26">
      <w:pPr>
        <w:pStyle w:val="HRt-1"/>
        <w:widowControl/>
        <w:tabs>
          <w:tab w:val="clear"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                             </w:t>
      </w:r>
      <w:r w:rsidRPr="00826A26">
        <w:rPr>
          <w:rStyle w:val="WACText"/>
          <w:rFonts w:ascii="Times New Roman" w:hAnsi="Times New Roman"/>
          <w:spacing w:val="-2"/>
          <w:szCs w:val="24"/>
        </w:rPr>
        <w:t xml:space="preserve">425.698.5539  </w:t>
      </w:r>
    </w:p>
    <w:p w14:paraId="0EDDC0C9" w14:textId="77777777" w:rsidR="00B46403" w:rsidRDefault="00B46403" w:rsidP="00131255">
      <w:pPr>
        <w:pStyle w:val="HRt-1"/>
        <w:widowControl/>
        <w:tabs>
          <w:tab w:val="clear" w:pos="-720"/>
          <w:tab w:val="center" w:pos="4680"/>
        </w:tabs>
        <w:spacing w:line="240" w:lineRule="auto"/>
        <w:rPr>
          <w:rStyle w:val="WACText"/>
          <w:rFonts w:ascii="Times New Roman" w:hAnsi="Times New Roman"/>
          <w:spacing w:val="-2"/>
          <w:szCs w:val="24"/>
        </w:rPr>
      </w:pPr>
    </w:p>
    <w:p w14:paraId="0EDDC0CA" w14:textId="01873CBF" w:rsidR="00131255" w:rsidRPr="00131255" w:rsidRDefault="00151F99" w:rsidP="00131255">
      <w:pPr>
        <w:pStyle w:val="HRt-1"/>
        <w:widowControl/>
        <w:tabs>
          <w:tab w:val="clear" w:pos="-720"/>
          <w:tab w:val="center" w:pos="4680"/>
        </w:tabs>
        <w:spacing w:line="240" w:lineRule="auto"/>
        <w:rPr>
          <w:rStyle w:val="WACText"/>
          <w:rFonts w:ascii="Times New Roman" w:hAnsi="Times New Roman"/>
          <w:spacing w:val="-2"/>
          <w:szCs w:val="24"/>
        </w:rPr>
      </w:pPr>
      <w:r>
        <w:rPr>
          <w:rStyle w:val="WACText"/>
          <w:rFonts w:ascii="Times New Roman" w:hAnsi="Times New Roman"/>
          <w:spacing w:val="-2"/>
          <w:szCs w:val="24"/>
        </w:rPr>
        <w:t>Permit Number:</w:t>
      </w:r>
      <w:r w:rsidR="00C171E6">
        <w:rPr>
          <w:rStyle w:val="WACText"/>
          <w:rFonts w:ascii="Times New Roman" w:hAnsi="Times New Roman"/>
          <w:spacing w:val="-2"/>
          <w:szCs w:val="24"/>
        </w:rPr>
        <w:t xml:space="preserve"> </w:t>
      </w:r>
      <w:r w:rsidR="00551D31">
        <w:rPr>
          <w:rStyle w:val="WACText"/>
          <w:rFonts w:ascii="Times New Roman" w:hAnsi="Times New Roman"/>
          <w:spacing w:val="-2"/>
          <w:szCs w:val="24"/>
        </w:rPr>
        <w:t xml:space="preserve"> </w:t>
      </w:r>
      <w:r w:rsidR="00826A26">
        <w:rPr>
          <w:rStyle w:val="WACText"/>
          <w:rFonts w:ascii="Times New Roman" w:hAnsi="Times New Roman"/>
          <w:spacing w:val="-2"/>
          <w:szCs w:val="24"/>
        </w:rPr>
        <w:t>NA</w:t>
      </w:r>
    </w:p>
    <w:p w14:paraId="0EDDC0CB" w14:textId="77777777" w:rsidR="006B6266" w:rsidRDefault="006B6266" w:rsidP="00131255">
      <w:pPr>
        <w:pStyle w:val="HRt-1"/>
        <w:widowControl/>
        <w:tabs>
          <w:tab w:val="clear" w:pos="-720"/>
          <w:tab w:val="right" w:leader="underscore" w:pos="9360"/>
        </w:tabs>
        <w:spacing w:line="240" w:lineRule="auto"/>
        <w:rPr>
          <w:rStyle w:val="WACText"/>
          <w:rFonts w:ascii="Times New Roman" w:hAnsi="Times New Roman"/>
          <w:spacing w:val="-2"/>
          <w:szCs w:val="24"/>
        </w:rPr>
      </w:pPr>
    </w:p>
    <w:p w14:paraId="0EDDC0CC" w14:textId="77777777" w:rsidR="00131255" w:rsidRDefault="00131255" w:rsidP="00131255">
      <w:pPr>
        <w:pStyle w:val="HRt-1"/>
        <w:widowControl/>
        <w:tabs>
          <w:tab w:val="clear" w:pos="-720"/>
          <w:tab w:val="right" w:leader="underscore" w:pos="9360"/>
        </w:tabs>
        <w:spacing w:line="240" w:lineRule="auto"/>
        <w:rPr>
          <w:rStyle w:val="WACText"/>
          <w:rFonts w:ascii="Times New Roman" w:hAnsi="Times New Roman"/>
          <w:spacing w:val="-2"/>
          <w:szCs w:val="24"/>
        </w:rPr>
      </w:pPr>
      <w:r w:rsidRPr="00131255">
        <w:rPr>
          <w:rStyle w:val="WACText"/>
          <w:rFonts w:ascii="Times New Roman" w:hAnsi="Times New Roman"/>
          <w:spacing w:val="-2"/>
          <w:szCs w:val="24"/>
        </w:rPr>
        <w:t>Description of proposal</w:t>
      </w:r>
      <w:r w:rsidR="00CA5180">
        <w:rPr>
          <w:rStyle w:val="WACText"/>
          <w:rFonts w:ascii="Times New Roman" w:hAnsi="Times New Roman"/>
          <w:spacing w:val="-2"/>
          <w:szCs w:val="24"/>
        </w:rPr>
        <w:t>:</w:t>
      </w:r>
    </w:p>
    <w:p w14:paraId="0EDDC0CD" w14:textId="77777777" w:rsidR="00C171E6" w:rsidRDefault="00C171E6" w:rsidP="00131255">
      <w:pPr>
        <w:pStyle w:val="HRt-1"/>
        <w:widowControl/>
        <w:tabs>
          <w:tab w:val="clear" w:pos="-720"/>
          <w:tab w:val="right" w:leader="underscore" w:pos="9360"/>
        </w:tabs>
        <w:spacing w:line="240" w:lineRule="auto"/>
        <w:rPr>
          <w:rStyle w:val="WACText"/>
          <w:rFonts w:ascii="Times New Roman" w:hAnsi="Times New Roman"/>
          <w:spacing w:val="-2"/>
          <w:szCs w:val="24"/>
        </w:rPr>
      </w:pPr>
    </w:p>
    <w:p w14:paraId="0EDDC0CF" w14:textId="70AE9B8D" w:rsidR="007558BD" w:rsidRDefault="00971155" w:rsidP="00971155">
      <w:pPr>
        <w:pStyle w:val="HRt-1"/>
        <w:widowControl/>
        <w:tabs>
          <w:tab w:val="clear" w:pos="-720"/>
          <w:tab w:val="left" w:pos="1170"/>
          <w:tab w:val="right" w:leader="underscore" w:pos="9360"/>
        </w:tabs>
        <w:spacing w:line="240" w:lineRule="auto"/>
        <w:ind w:left="720"/>
        <w:rPr>
          <w:rStyle w:val="WACText"/>
          <w:rFonts w:ascii="Times New Roman" w:hAnsi="Times New Roman"/>
          <w:spacing w:val="-2"/>
          <w:szCs w:val="24"/>
        </w:rPr>
      </w:pPr>
      <w:r w:rsidRPr="00971155">
        <w:rPr>
          <w:rStyle w:val="WACText"/>
          <w:rFonts w:ascii="Times New Roman" w:hAnsi="Times New Roman"/>
          <w:spacing w:val="-2"/>
          <w:szCs w:val="24"/>
        </w:rPr>
        <w:t xml:space="preserve">The remedy for the </w:t>
      </w:r>
      <w:r w:rsidR="00A50145">
        <w:rPr>
          <w:rStyle w:val="WACText"/>
          <w:rFonts w:ascii="Times New Roman" w:hAnsi="Times New Roman"/>
          <w:spacing w:val="-2"/>
          <w:szCs w:val="24"/>
        </w:rPr>
        <w:t>groundwater</w:t>
      </w:r>
      <w:r w:rsidRPr="00971155">
        <w:rPr>
          <w:rStyle w:val="WACText"/>
          <w:rFonts w:ascii="Times New Roman" w:hAnsi="Times New Roman"/>
          <w:spacing w:val="-2"/>
          <w:szCs w:val="24"/>
        </w:rPr>
        <w:t xml:space="preserve"> contamination </w:t>
      </w:r>
      <w:r w:rsidR="00A50145">
        <w:rPr>
          <w:rStyle w:val="WACText"/>
          <w:rFonts w:ascii="Times New Roman" w:hAnsi="Times New Roman"/>
          <w:spacing w:val="-2"/>
          <w:szCs w:val="24"/>
        </w:rPr>
        <w:t>beneath the</w:t>
      </w:r>
      <w:r w:rsidRPr="00971155">
        <w:rPr>
          <w:rStyle w:val="WACText"/>
          <w:rFonts w:ascii="Times New Roman" w:hAnsi="Times New Roman"/>
          <w:spacing w:val="-2"/>
          <w:szCs w:val="24"/>
        </w:rPr>
        <w:t xml:space="preserve"> </w:t>
      </w:r>
      <w:r w:rsidR="00A50145">
        <w:rPr>
          <w:rStyle w:val="WACText"/>
          <w:rFonts w:ascii="Times New Roman" w:hAnsi="Times New Roman"/>
          <w:spacing w:val="-2"/>
          <w:szCs w:val="24"/>
        </w:rPr>
        <w:t>Hexcel</w:t>
      </w:r>
      <w:r w:rsidRPr="00971155">
        <w:rPr>
          <w:rStyle w:val="WACText"/>
          <w:rFonts w:ascii="Times New Roman" w:hAnsi="Times New Roman"/>
          <w:spacing w:val="-2"/>
          <w:szCs w:val="24"/>
        </w:rPr>
        <w:t xml:space="preserve"> site</w:t>
      </w:r>
      <w:r w:rsidR="00A50145">
        <w:rPr>
          <w:rStyle w:val="WACText"/>
          <w:rFonts w:ascii="Times New Roman" w:hAnsi="Times New Roman"/>
          <w:spacing w:val="-2"/>
          <w:szCs w:val="24"/>
        </w:rPr>
        <w:t xml:space="preserve"> is</w:t>
      </w:r>
      <w:r w:rsidRPr="00971155">
        <w:rPr>
          <w:rStyle w:val="WACText"/>
          <w:rFonts w:ascii="Times New Roman" w:hAnsi="Times New Roman"/>
          <w:spacing w:val="-2"/>
          <w:szCs w:val="24"/>
        </w:rPr>
        <w:t xml:space="preserve"> monitored natural attenuation with a contingency for supplemental En</w:t>
      </w:r>
      <w:r w:rsidR="00A50145">
        <w:rPr>
          <w:rStyle w:val="WACText"/>
          <w:rFonts w:ascii="Times New Roman" w:hAnsi="Times New Roman"/>
          <w:spacing w:val="-2"/>
          <w:szCs w:val="24"/>
        </w:rPr>
        <w:t xml:space="preserve">hanced In Situ Bioremediation. </w:t>
      </w:r>
    </w:p>
    <w:p w14:paraId="0EDDC0D0" w14:textId="77777777" w:rsidR="007558BD" w:rsidRDefault="007558BD"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p>
    <w:p w14:paraId="10F1460A" w14:textId="131896EC" w:rsidR="003A20C1" w:rsidRDefault="007558BD"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r w:rsidRPr="00131255">
        <w:rPr>
          <w:rStyle w:val="WACText"/>
          <w:rFonts w:ascii="Times New Roman" w:hAnsi="Times New Roman"/>
          <w:spacing w:val="-2"/>
          <w:szCs w:val="24"/>
        </w:rPr>
        <w:t>Location of proposal</w:t>
      </w:r>
      <w:r>
        <w:rPr>
          <w:rStyle w:val="WACText"/>
          <w:rFonts w:ascii="Times New Roman" w:hAnsi="Times New Roman"/>
          <w:spacing w:val="-2"/>
          <w:szCs w:val="24"/>
        </w:rPr>
        <w:t xml:space="preserve">:  </w:t>
      </w:r>
      <w:r w:rsidR="003A20C1" w:rsidRPr="003A20C1">
        <w:rPr>
          <w:rStyle w:val="WACText"/>
          <w:rFonts w:ascii="Times New Roman" w:hAnsi="Times New Roman"/>
          <w:spacing w:val="-2"/>
          <w:szCs w:val="24"/>
        </w:rPr>
        <w:t>Hexcel Corporation</w:t>
      </w:r>
    </w:p>
    <w:p w14:paraId="3162926F" w14:textId="5FCE2590" w:rsidR="003A20C1" w:rsidRDefault="003A20C1" w:rsidP="003A20C1">
      <w:pPr>
        <w:pStyle w:val="HRt-1"/>
        <w:widowControl/>
        <w:tabs>
          <w:tab w:val="clear" w:pos="-720"/>
          <w:tab w:val="left" w:pos="1170"/>
          <w:tab w:val="right" w:leader="underscore" w:pos="9360"/>
        </w:tabs>
        <w:spacing w:line="240" w:lineRule="auto"/>
        <w:ind w:left="2160"/>
        <w:rPr>
          <w:rStyle w:val="WACText"/>
          <w:rFonts w:ascii="Times New Roman" w:hAnsi="Times New Roman"/>
          <w:spacing w:val="-2"/>
          <w:szCs w:val="24"/>
        </w:rPr>
      </w:pPr>
      <w:r w:rsidRPr="003A20C1">
        <w:rPr>
          <w:rStyle w:val="WACText"/>
          <w:rFonts w:ascii="Times New Roman" w:hAnsi="Times New Roman"/>
          <w:spacing w:val="-2"/>
          <w:szCs w:val="24"/>
        </w:rPr>
        <w:t>19819 84th Avenue South</w:t>
      </w:r>
    </w:p>
    <w:p w14:paraId="0283E7EC" w14:textId="2C1CCE17" w:rsidR="003A20C1" w:rsidRDefault="003A20C1" w:rsidP="003A20C1">
      <w:pPr>
        <w:pStyle w:val="HRt-1"/>
        <w:widowControl/>
        <w:tabs>
          <w:tab w:val="clear" w:pos="-720"/>
          <w:tab w:val="left" w:pos="1170"/>
          <w:tab w:val="right" w:leader="underscore" w:pos="9360"/>
        </w:tabs>
        <w:spacing w:line="240" w:lineRule="auto"/>
        <w:ind w:left="2160"/>
        <w:rPr>
          <w:rStyle w:val="WACText"/>
          <w:rFonts w:ascii="Times New Roman" w:hAnsi="Times New Roman"/>
          <w:spacing w:val="-2"/>
          <w:szCs w:val="24"/>
        </w:rPr>
      </w:pPr>
      <w:r w:rsidRPr="003A20C1">
        <w:rPr>
          <w:rStyle w:val="WACText"/>
          <w:rFonts w:ascii="Times New Roman" w:hAnsi="Times New Roman"/>
          <w:spacing w:val="-2"/>
          <w:szCs w:val="24"/>
        </w:rPr>
        <w:t>Kent, WA 98032</w:t>
      </w:r>
    </w:p>
    <w:p w14:paraId="0EDDC0D1" w14:textId="7A5E5BB6" w:rsidR="006B6266" w:rsidRDefault="00CA5180"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r>
        <w:rPr>
          <w:rStyle w:val="WACText"/>
          <w:rFonts w:ascii="Times New Roman" w:hAnsi="Times New Roman"/>
          <w:spacing w:val="-2"/>
          <w:szCs w:val="24"/>
        </w:rPr>
        <w:t>_______________________________________________</w:t>
      </w:r>
      <w:r w:rsidR="006232CE">
        <w:rPr>
          <w:rStyle w:val="WACText"/>
          <w:rFonts w:ascii="Times New Roman" w:hAnsi="Times New Roman"/>
          <w:spacing w:val="-2"/>
          <w:szCs w:val="24"/>
        </w:rPr>
        <w:t>_______________________________</w:t>
      </w:r>
    </w:p>
    <w:p w14:paraId="0EDDC0D2" w14:textId="77777777" w:rsidR="00CA5180" w:rsidRDefault="00CA5180"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p>
    <w:p w14:paraId="0EDDC0D3" w14:textId="77777777" w:rsidR="00717B60" w:rsidRDefault="00717B60"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r>
        <w:rPr>
          <w:rStyle w:val="WACText"/>
          <w:rFonts w:ascii="Times New Roman" w:hAnsi="Times New Roman"/>
          <w:spacing w:val="-2"/>
          <w:szCs w:val="24"/>
        </w:rPr>
        <w:t>Applicant/</w:t>
      </w:r>
      <w:r w:rsidR="00131255" w:rsidRPr="00131255">
        <w:rPr>
          <w:rStyle w:val="WACText"/>
          <w:rFonts w:ascii="Times New Roman" w:hAnsi="Times New Roman"/>
          <w:spacing w:val="-2"/>
          <w:szCs w:val="24"/>
        </w:rPr>
        <w:t>Proponent</w:t>
      </w:r>
      <w:r w:rsidR="006B6266">
        <w:rPr>
          <w:rStyle w:val="WACText"/>
          <w:rFonts w:ascii="Times New Roman" w:hAnsi="Times New Roman"/>
          <w:spacing w:val="-2"/>
          <w:szCs w:val="24"/>
        </w:rPr>
        <w:t xml:space="preserve">:  </w:t>
      </w:r>
    </w:p>
    <w:p w14:paraId="4F0C683C" w14:textId="200EFA48" w:rsidR="0045542A" w:rsidRDefault="00717B60"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r>
        <w:rPr>
          <w:rStyle w:val="WACText"/>
          <w:rFonts w:ascii="Times New Roman" w:hAnsi="Times New Roman"/>
          <w:spacing w:val="-2"/>
          <w:szCs w:val="24"/>
        </w:rPr>
        <w:tab/>
      </w:r>
      <w:r w:rsidR="0045542A" w:rsidRPr="0045542A">
        <w:rPr>
          <w:rStyle w:val="WACText"/>
          <w:rFonts w:ascii="Times New Roman" w:hAnsi="Times New Roman"/>
          <w:spacing w:val="-2"/>
          <w:szCs w:val="24"/>
        </w:rPr>
        <w:t>Chinnathambi Esakkiperumal</w:t>
      </w:r>
    </w:p>
    <w:p w14:paraId="303F23A3" w14:textId="77777777" w:rsidR="0045542A" w:rsidRDefault="005607A1" w:rsidP="0045542A">
      <w:pPr>
        <w:pStyle w:val="HRt-1"/>
        <w:widowControl/>
        <w:tabs>
          <w:tab w:val="clear" w:pos="-720"/>
          <w:tab w:val="left" w:pos="1170"/>
          <w:tab w:val="right" w:leader="underscore" w:pos="9360"/>
        </w:tabs>
        <w:spacing w:line="240" w:lineRule="auto"/>
        <w:ind w:firstLine="1170"/>
        <w:rPr>
          <w:rStyle w:val="WACText"/>
          <w:rFonts w:ascii="Times New Roman" w:hAnsi="Times New Roman"/>
          <w:spacing w:val="-2"/>
          <w:szCs w:val="24"/>
        </w:rPr>
      </w:pPr>
      <w:hyperlink r:id="rId11" w:history="1">
        <w:r w:rsidR="0045542A" w:rsidRPr="00EA07BF">
          <w:rPr>
            <w:rStyle w:val="Hyperlink"/>
            <w:rFonts w:ascii="Times New Roman" w:hAnsi="Times New Roman"/>
            <w:spacing w:val="-2"/>
            <w:szCs w:val="24"/>
          </w:rPr>
          <w:t>Chinnathambi.Esakkiperumal@hexcel.com</w:t>
        </w:r>
      </w:hyperlink>
    </w:p>
    <w:p w14:paraId="0EDDC0D6" w14:textId="035D3B5C" w:rsidR="00717B60" w:rsidRDefault="0045542A" w:rsidP="0045542A">
      <w:pPr>
        <w:pStyle w:val="HRt-1"/>
        <w:widowControl/>
        <w:tabs>
          <w:tab w:val="clear" w:pos="-720"/>
          <w:tab w:val="left" w:pos="1170"/>
          <w:tab w:val="right" w:leader="underscore" w:pos="9360"/>
        </w:tabs>
        <w:spacing w:line="240" w:lineRule="auto"/>
        <w:ind w:firstLine="1170"/>
        <w:rPr>
          <w:rStyle w:val="WACText"/>
          <w:rFonts w:ascii="Times New Roman" w:hAnsi="Times New Roman"/>
          <w:spacing w:val="-2"/>
          <w:szCs w:val="24"/>
        </w:rPr>
      </w:pPr>
      <w:r w:rsidRPr="0045542A">
        <w:rPr>
          <w:rStyle w:val="WACText"/>
          <w:rFonts w:ascii="Times New Roman" w:hAnsi="Times New Roman"/>
          <w:spacing w:val="-2"/>
          <w:szCs w:val="24"/>
        </w:rPr>
        <w:t>203-352-6886</w:t>
      </w:r>
    </w:p>
    <w:p w14:paraId="0EDDC0D7" w14:textId="1F1ED93F" w:rsidR="006B6266" w:rsidRDefault="0045542A" w:rsidP="0045542A">
      <w:pPr>
        <w:pStyle w:val="HRt-1"/>
        <w:widowControl/>
        <w:tabs>
          <w:tab w:val="clear" w:pos="-720"/>
          <w:tab w:val="left" w:pos="1170"/>
          <w:tab w:val="right" w:leader="underscore" w:pos="9360"/>
        </w:tabs>
        <w:spacing w:line="240" w:lineRule="auto"/>
        <w:ind w:left="1170"/>
        <w:rPr>
          <w:rStyle w:val="WACText"/>
          <w:rFonts w:ascii="Times New Roman" w:hAnsi="Times New Roman"/>
          <w:spacing w:val="-2"/>
          <w:szCs w:val="24"/>
        </w:rPr>
      </w:pPr>
      <w:r w:rsidRPr="0045542A">
        <w:rPr>
          <w:rStyle w:val="WACText"/>
          <w:rFonts w:ascii="Times New Roman" w:hAnsi="Times New Roman"/>
          <w:spacing w:val="-2"/>
          <w:szCs w:val="24"/>
        </w:rPr>
        <w:t>Hexcel Corporation</w:t>
      </w:r>
    </w:p>
    <w:p w14:paraId="7D810CB1" w14:textId="349A090E" w:rsidR="0045542A" w:rsidRDefault="0045542A" w:rsidP="0045542A">
      <w:pPr>
        <w:pStyle w:val="HRt-1"/>
        <w:widowControl/>
        <w:tabs>
          <w:tab w:val="clear" w:pos="-720"/>
          <w:tab w:val="left" w:pos="1170"/>
          <w:tab w:val="right" w:leader="underscore" w:pos="9360"/>
        </w:tabs>
        <w:spacing w:line="240" w:lineRule="auto"/>
        <w:ind w:left="1170"/>
        <w:rPr>
          <w:rStyle w:val="WACText"/>
          <w:rFonts w:ascii="Times New Roman" w:hAnsi="Times New Roman"/>
          <w:spacing w:val="-2"/>
          <w:szCs w:val="24"/>
        </w:rPr>
      </w:pPr>
      <w:r w:rsidRPr="0045542A">
        <w:rPr>
          <w:rStyle w:val="WACText"/>
          <w:rFonts w:ascii="Times New Roman" w:hAnsi="Times New Roman"/>
          <w:spacing w:val="-2"/>
          <w:szCs w:val="24"/>
        </w:rPr>
        <w:t>3300 Mallard Fox Drive</w:t>
      </w:r>
    </w:p>
    <w:p w14:paraId="145A25F2" w14:textId="546D4A90" w:rsidR="0045542A" w:rsidRPr="00551D31" w:rsidRDefault="0045542A" w:rsidP="0045542A">
      <w:pPr>
        <w:pStyle w:val="HRt-1"/>
        <w:widowControl/>
        <w:tabs>
          <w:tab w:val="clear" w:pos="-720"/>
          <w:tab w:val="left" w:pos="1170"/>
          <w:tab w:val="right" w:leader="underscore" w:pos="9360"/>
        </w:tabs>
        <w:spacing w:line="240" w:lineRule="auto"/>
        <w:ind w:left="1170"/>
        <w:rPr>
          <w:rStyle w:val="WACText"/>
          <w:rFonts w:ascii="Times New Roman" w:hAnsi="Times New Roman"/>
          <w:spacing w:val="-2"/>
          <w:szCs w:val="24"/>
          <w:highlight w:val="yellow"/>
        </w:rPr>
      </w:pPr>
      <w:r w:rsidRPr="0045542A">
        <w:rPr>
          <w:rStyle w:val="WACText"/>
          <w:rFonts w:ascii="Times New Roman" w:hAnsi="Times New Roman"/>
          <w:spacing w:val="-2"/>
          <w:szCs w:val="24"/>
        </w:rPr>
        <w:t>Decatur, AL 35601-7575</w:t>
      </w:r>
    </w:p>
    <w:p w14:paraId="0EDDC0D8" w14:textId="77777777" w:rsidR="006B6266" w:rsidRPr="00131255" w:rsidRDefault="006B6266" w:rsidP="006B6266">
      <w:pPr>
        <w:pStyle w:val="HRt-1"/>
        <w:widowControl/>
        <w:tabs>
          <w:tab w:val="clear" w:pos="-720"/>
          <w:tab w:val="left" w:pos="1170"/>
          <w:tab w:val="right" w:leader="underscore" w:pos="9360"/>
        </w:tabs>
        <w:spacing w:line="240" w:lineRule="auto"/>
        <w:rPr>
          <w:rStyle w:val="WACText"/>
          <w:rFonts w:ascii="Times New Roman" w:hAnsi="Times New Roman"/>
          <w:spacing w:val="-2"/>
          <w:szCs w:val="24"/>
        </w:rPr>
      </w:pPr>
    </w:p>
    <w:p w14:paraId="0EDDC0D9" w14:textId="77777777" w:rsidR="00AB37DE" w:rsidRDefault="00CA5180" w:rsidP="00131255">
      <w:pPr>
        <w:pStyle w:val="HRt-1"/>
        <w:widowControl/>
        <w:tabs>
          <w:tab w:val="clear" w:pos="-720"/>
          <w:tab w:val="right" w:leader="underscore" w:pos="9360"/>
        </w:tabs>
        <w:spacing w:line="240" w:lineRule="auto"/>
        <w:rPr>
          <w:rStyle w:val="WACText"/>
          <w:rFonts w:ascii="Times New Roman" w:hAnsi="Times New Roman"/>
          <w:spacing w:val="-2"/>
          <w:szCs w:val="24"/>
        </w:rPr>
      </w:pPr>
      <w:r>
        <w:rPr>
          <w:rStyle w:val="WACText"/>
          <w:rFonts w:ascii="Times New Roman" w:hAnsi="Times New Roman"/>
          <w:spacing w:val="-2"/>
          <w:szCs w:val="24"/>
        </w:rPr>
        <w:t>______________________________________________________________________________</w:t>
      </w:r>
    </w:p>
    <w:p w14:paraId="0EDDC0DA" w14:textId="77777777" w:rsidR="00AB37DE" w:rsidRDefault="00AB37DE" w:rsidP="0013125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p>
    <w:p w14:paraId="0EDDC0DB" w14:textId="3D515BA9" w:rsidR="00131255" w:rsidRPr="00131255" w:rsidRDefault="00880503" w:rsidP="0013125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r w:rsidRPr="00880503">
        <w:rPr>
          <w:rStyle w:val="WACText"/>
          <w:rFonts w:ascii="Times New Roman" w:hAnsi="Times New Roman"/>
          <w:spacing w:val="-2"/>
          <w:szCs w:val="24"/>
        </w:rPr>
        <w:lastRenderedPageBreak/>
        <w:t xml:space="preserve">The lead agency for this proposal has determined that it does not have a probable significant adverse impact on the environment. An environmental impact statement (EIS) is not required under RCW 43.21C.030 (2)(c). This decision was made after review of a completed environmental checklist and other information on file with the lead agency. This information is available to the public on request. </w:t>
      </w:r>
      <w:r w:rsidR="006232CE">
        <w:rPr>
          <w:rStyle w:val="WACText"/>
          <w:rFonts w:ascii="Times New Roman" w:hAnsi="Times New Roman"/>
          <w:spacing w:val="-2"/>
          <w:szCs w:val="24"/>
        </w:rPr>
        <w:t xml:space="preserve">This is available at: </w:t>
      </w:r>
      <w:r w:rsidR="006232CE" w:rsidRPr="006232CE">
        <w:rPr>
          <w:rStyle w:val="WACText"/>
          <w:rFonts w:ascii="Times New Roman" w:hAnsi="Times New Roman"/>
          <w:spacing w:val="-2"/>
          <w:szCs w:val="24"/>
          <w:highlight w:val="yellow"/>
        </w:rPr>
        <w:t>ENTER WEBSITE ADDRESS</w:t>
      </w:r>
    </w:p>
    <w:p w14:paraId="0EDDC0DC" w14:textId="77777777" w:rsidR="00131255" w:rsidRPr="00131255" w:rsidRDefault="00131255" w:rsidP="0013125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Style w:val="WACText"/>
          <w:rFonts w:ascii="Times New Roman" w:hAnsi="Times New Roman"/>
          <w:spacing w:val="-2"/>
          <w:szCs w:val="24"/>
        </w:rPr>
      </w:pPr>
    </w:p>
    <w:p w14:paraId="0EDDC0DD" w14:textId="77777777" w:rsidR="00B46403" w:rsidRDefault="00B46403" w:rsidP="00B20C4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r>
        <w:rPr>
          <w:rStyle w:val="WACText"/>
          <w:rFonts w:ascii="Times New Roman" w:hAnsi="Times New Roman"/>
          <w:spacing w:val="-2"/>
          <w:szCs w:val="24"/>
        </w:rPr>
        <w:t>This determination is based on the following findings and conclusions:</w:t>
      </w:r>
    </w:p>
    <w:p w14:paraId="0EDDC0DE" w14:textId="77777777" w:rsidR="00B46403" w:rsidRDefault="00B46403" w:rsidP="00B20C4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p>
    <w:p w14:paraId="00057F21" w14:textId="77777777" w:rsidR="00AC1313" w:rsidRDefault="00AC1313" w:rsidP="00AC1313">
      <w:pPr>
        <w:pStyle w:val="HRt-1"/>
        <w:widowControl/>
        <w:tabs>
          <w:tab w:val="clear" w:pos="-720"/>
          <w:tab w:val="left" w:pos="1170"/>
          <w:tab w:val="right" w:leader="underscore" w:pos="9360"/>
        </w:tabs>
        <w:spacing w:line="240" w:lineRule="auto"/>
        <w:ind w:left="720"/>
        <w:rPr>
          <w:rStyle w:val="WACText"/>
          <w:rFonts w:ascii="Times New Roman" w:hAnsi="Times New Roman"/>
          <w:spacing w:val="-2"/>
          <w:szCs w:val="24"/>
        </w:rPr>
      </w:pPr>
      <w:r w:rsidRPr="00971155">
        <w:rPr>
          <w:rStyle w:val="WACText"/>
          <w:rFonts w:ascii="Times New Roman" w:hAnsi="Times New Roman"/>
          <w:spacing w:val="-2"/>
          <w:szCs w:val="24"/>
        </w:rPr>
        <w:t>The Cleanup Action Plan (CAP) specifies the remedy for the non-source/residual contamination portions of Kent cleanup site.  Ecology previously selected a remedy for the source area at BSB Diversified that has been already been implemented. This CAP specifies a remedy for the remediation of residual vinyl chloride in groundwater beneath the Hexcel Plant 1 facility. The selected remedy consists of monitored natural attenuation with a contingency for supplemental Enhanced In Situ Bioremediation.  The CAP has been developed in accordance with the Model Toxics Control Act (MTCA) under Chapter 70.105D of the Revised Code of Washington (RCW) and Chapter 173 340 of the Washington Administrative Code (WAC).</w:t>
      </w:r>
    </w:p>
    <w:p w14:paraId="0EDDC0E0" w14:textId="77777777" w:rsidR="00B46403" w:rsidRDefault="00B46403" w:rsidP="00B20C4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p>
    <w:p w14:paraId="4C14457C" w14:textId="4F235BB7" w:rsidR="005B4B9B" w:rsidRDefault="00FD7719" w:rsidP="006232C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The </w:t>
      </w:r>
      <w:r w:rsidR="00B46403">
        <w:rPr>
          <w:rStyle w:val="WACText"/>
          <w:rFonts w:ascii="Times New Roman" w:hAnsi="Times New Roman"/>
          <w:spacing w:val="-2"/>
          <w:szCs w:val="24"/>
        </w:rPr>
        <w:t xml:space="preserve">comment period </w:t>
      </w:r>
      <w:r>
        <w:rPr>
          <w:rStyle w:val="WACText"/>
          <w:rFonts w:ascii="Times New Roman" w:hAnsi="Times New Roman"/>
          <w:spacing w:val="-2"/>
          <w:szCs w:val="24"/>
        </w:rPr>
        <w:t xml:space="preserve">for this DNS corresponds with the comment period on </w:t>
      </w:r>
      <w:r w:rsidRPr="00FD7719">
        <w:rPr>
          <w:rStyle w:val="WACText"/>
          <w:rFonts w:ascii="Times New Roman" w:hAnsi="Times New Roman"/>
          <w:spacing w:val="-2"/>
          <w:szCs w:val="24"/>
          <w:highlight w:val="yellow"/>
        </w:rPr>
        <w:t>ENTER D</w:t>
      </w:r>
      <w:r w:rsidR="00D1248A">
        <w:rPr>
          <w:rStyle w:val="WACText"/>
          <w:rFonts w:ascii="Times New Roman" w:hAnsi="Times New Roman"/>
          <w:spacing w:val="-2"/>
          <w:szCs w:val="24"/>
          <w:highlight w:val="yellow"/>
        </w:rPr>
        <w:t>ATE</w:t>
      </w:r>
      <w:r w:rsidRPr="00FD7719">
        <w:rPr>
          <w:rStyle w:val="WACText"/>
          <w:rFonts w:ascii="Times New Roman" w:hAnsi="Times New Roman"/>
          <w:spacing w:val="-2"/>
          <w:szCs w:val="24"/>
          <w:highlight w:val="yellow"/>
        </w:rPr>
        <w:t xml:space="preserve"> </w:t>
      </w:r>
      <w:r w:rsidR="005B4B9B">
        <w:rPr>
          <w:rStyle w:val="WACText"/>
          <w:rFonts w:ascii="Times New Roman" w:hAnsi="Times New Roman"/>
          <w:spacing w:val="-2"/>
          <w:szCs w:val="24"/>
        </w:rPr>
        <w:t xml:space="preserve">which </w:t>
      </w:r>
      <w:r w:rsidR="00B46403">
        <w:rPr>
          <w:rStyle w:val="WACText"/>
          <w:rFonts w:ascii="Times New Roman" w:hAnsi="Times New Roman"/>
          <w:spacing w:val="-2"/>
          <w:szCs w:val="24"/>
        </w:rPr>
        <w:t xml:space="preserve">will end on </w:t>
      </w:r>
      <w:r w:rsidR="00551D31" w:rsidRPr="00551D31">
        <w:rPr>
          <w:rStyle w:val="WACText"/>
          <w:rFonts w:ascii="Times New Roman" w:hAnsi="Times New Roman"/>
          <w:spacing w:val="-2"/>
          <w:szCs w:val="24"/>
          <w:highlight w:val="yellow"/>
        </w:rPr>
        <w:t>ENTER DATE</w:t>
      </w:r>
      <w:r w:rsidR="00B46403">
        <w:rPr>
          <w:rStyle w:val="WACText"/>
          <w:rFonts w:ascii="Times New Roman" w:hAnsi="Times New Roman"/>
          <w:spacing w:val="-2"/>
          <w:szCs w:val="24"/>
          <w:highlight w:val="yellow"/>
        </w:rPr>
        <w:t xml:space="preserve"> </w:t>
      </w:r>
    </w:p>
    <w:p w14:paraId="0EDDC0E2" w14:textId="77777777" w:rsidR="006232CE" w:rsidRDefault="006232CE" w:rsidP="006232C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p>
    <w:p w14:paraId="0EDDC0E3" w14:textId="53A53CDE" w:rsidR="00131255" w:rsidRDefault="00131255" w:rsidP="006232CE">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imes New Roman" w:hAnsi="Times New Roman"/>
          <w:spacing w:val="-2"/>
          <w:szCs w:val="24"/>
        </w:rPr>
      </w:pPr>
      <w:r w:rsidRPr="00131255">
        <w:rPr>
          <w:rStyle w:val="WACText"/>
          <w:rFonts w:ascii="Times New Roman" w:hAnsi="Times New Roman"/>
          <w:spacing w:val="-2"/>
          <w:szCs w:val="24"/>
        </w:rPr>
        <w:t>Responsible official</w:t>
      </w:r>
      <w:r w:rsidR="00C171E6">
        <w:rPr>
          <w:rStyle w:val="WACText"/>
          <w:rFonts w:ascii="Times New Roman" w:hAnsi="Times New Roman"/>
          <w:spacing w:val="-2"/>
          <w:szCs w:val="24"/>
        </w:rPr>
        <w:t>:</w:t>
      </w:r>
    </w:p>
    <w:p w14:paraId="0EDDC0E4" w14:textId="77777777" w:rsidR="00C171E6" w:rsidRDefault="00C171E6" w:rsidP="00C171E6">
      <w:pPr>
        <w:pStyle w:val="HRt-1"/>
        <w:widowControl/>
        <w:tabs>
          <w:tab w:val="clear" w:pos="-720"/>
          <w:tab w:val="right" w:leader="underscore" w:pos="9360"/>
        </w:tabs>
        <w:spacing w:line="240" w:lineRule="auto"/>
        <w:rPr>
          <w:rStyle w:val="WACText"/>
          <w:rFonts w:ascii="Times New Roman" w:hAnsi="Times New Roman"/>
          <w:spacing w:val="-2"/>
          <w:szCs w:val="24"/>
        </w:rPr>
      </w:pPr>
    </w:p>
    <w:p w14:paraId="74ED4A7C" w14:textId="6CA87B2F" w:rsidR="00480F5A" w:rsidRDefault="00480F5A" w:rsidP="00C171E6">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Pr>
          <w:rStyle w:val="WACText"/>
          <w:rFonts w:ascii="Times New Roman" w:hAnsi="Times New Roman"/>
          <w:spacing w:val="-2"/>
          <w:szCs w:val="24"/>
        </w:rPr>
        <w:t>Raman Iyer</w:t>
      </w:r>
    </w:p>
    <w:p w14:paraId="0EDDC0E6" w14:textId="6089A506" w:rsidR="00C171E6" w:rsidRDefault="00BE696B" w:rsidP="00C171E6">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BE696B">
        <w:rPr>
          <w:rStyle w:val="WACText"/>
          <w:rFonts w:ascii="Times New Roman" w:hAnsi="Times New Roman"/>
          <w:spacing w:val="-2"/>
          <w:szCs w:val="24"/>
        </w:rPr>
        <w:t xml:space="preserve">HWTR </w:t>
      </w:r>
      <w:r w:rsidR="00480F5A" w:rsidRPr="00480F5A">
        <w:rPr>
          <w:rStyle w:val="WACText"/>
          <w:rFonts w:ascii="Times New Roman" w:hAnsi="Times New Roman"/>
          <w:spacing w:val="-2"/>
          <w:szCs w:val="24"/>
        </w:rPr>
        <w:t>Section Supervisor</w:t>
      </w:r>
    </w:p>
    <w:p w14:paraId="0EDDC0E7" w14:textId="29DE3834" w:rsidR="00C171E6" w:rsidRDefault="00C171E6" w:rsidP="00C171E6">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Pr>
          <w:rStyle w:val="WACText"/>
          <w:rFonts w:ascii="Times New Roman" w:hAnsi="Times New Roman"/>
          <w:spacing w:val="-2"/>
          <w:szCs w:val="24"/>
        </w:rPr>
        <w:t>Department of Ecology</w:t>
      </w:r>
      <w:r w:rsidR="00480F5A">
        <w:rPr>
          <w:rStyle w:val="WACText"/>
          <w:rFonts w:ascii="Times New Roman" w:hAnsi="Times New Roman"/>
          <w:spacing w:val="-2"/>
          <w:szCs w:val="24"/>
        </w:rPr>
        <w:t>, NWRO</w:t>
      </w:r>
    </w:p>
    <w:p w14:paraId="4A0793D9" w14:textId="77777777" w:rsidR="00480F5A" w:rsidRDefault="00480F5A" w:rsidP="00C171E6">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480F5A">
        <w:rPr>
          <w:rStyle w:val="WACText"/>
          <w:rFonts w:ascii="Times New Roman" w:hAnsi="Times New Roman"/>
          <w:spacing w:val="-2"/>
          <w:szCs w:val="24"/>
        </w:rPr>
        <w:t>15700 Dayton Ave N,</w:t>
      </w:r>
    </w:p>
    <w:p w14:paraId="0EDDC0E9" w14:textId="2DAAB3CF" w:rsidR="00C171E6" w:rsidRDefault="00480F5A" w:rsidP="00C171E6">
      <w:pPr>
        <w:pStyle w:val="HRt-1"/>
        <w:widowControl/>
        <w:tabs>
          <w:tab w:val="clear" w:pos="-720"/>
          <w:tab w:val="right" w:leader="underscore" w:pos="9360"/>
        </w:tabs>
        <w:spacing w:line="240" w:lineRule="auto"/>
        <w:ind w:left="720"/>
        <w:rPr>
          <w:rStyle w:val="WACText"/>
          <w:rFonts w:ascii="Times New Roman" w:hAnsi="Times New Roman"/>
          <w:spacing w:val="-2"/>
          <w:szCs w:val="24"/>
        </w:rPr>
      </w:pPr>
      <w:r w:rsidRPr="00480F5A">
        <w:rPr>
          <w:rStyle w:val="WACText"/>
          <w:rFonts w:ascii="Times New Roman" w:hAnsi="Times New Roman"/>
          <w:spacing w:val="-2"/>
          <w:szCs w:val="24"/>
        </w:rPr>
        <w:t>Shoreline, WA 98133</w:t>
      </w:r>
    </w:p>
    <w:p w14:paraId="0EDDC0EB" w14:textId="4C524E88" w:rsidR="00C171E6" w:rsidRPr="00131255" w:rsidRDefault="00BE696B" w:rsidP="00C171E6">
      <w:pPr>
        <w:pStyle w:val="HRt-1"/>
        <w:widowControl/>
        <w:tabs>
          <w:tab w:val="clear" w:pos="-720"/>
          <w:tab w:val="right" w:leader="underscore" w:pos="936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             </w:t>
      </w:r>
      <w:r w:rsidR="00480F5A" w:rsidRPr="00480F5A">
        <w:rPr>
          <w:rStyle w:val="WACText"/>
          <w:rFonts w:ascii="Times New Roman" w:hAnsi="Times New Roman"/>
          <w:spacing w:val="-2"/>
          <w:szCs w:val="24"/>
        </w:rPr>
        <w:t>RIYE461@ECY.WA.GOV</w:t>
      </w:r>
      <w:r w:rsidRPr="00BE696B">
        <w:rPr>
          <w:rStyle w:val="WACText"/>
          <w:rFonts w:ascii="Times New Roman" w:hAnsi="Times New Roman"/>
          <w:spacing w:val="-2"/>
          <w:szCs w:val="24"/>
        </w:rPr>
        <w:t xml:space="preserve"> / </w:t>
      </w:r>
      <w:r w:rsidR="00480F5A" w:rsidRPr="00480F5A">
        <w:rPr>
          <w:rStyle w:val="WACText"/>
          <w:rFonts w:ascii="Times New Roman" w:hAnsi="Times New Roman"/>
          <w:spacing w:val="-2"/>
          <w:szCs w:val="24"/>
        </w:rPr>
        <w:t>(425) 417-5453</w:t>
      </w:r>
    </w:p>
    <w:p w14:paraId="0EDDC0EC" w14:textId="77777777" w:rsidR="00AB37DE" w:rsidRDefault="00AB37DE" w:rsidP="00131255">
      <w:pPr>
        <w:pStyle w:val="HRt-1"/>
        <w:widowControl/>
        <w:tabs>
          <w:tab w:val="clear" w:pos="-720"/>
          <w:tab w:val="right" w:leader="underscore" w:pos="2160"/>
          <w:tab w:val="left" w:pos="2340"/>
          <w:tab w:val="right" w:leader="underscore" w:pos="9360"/>
        </w:tabs>
        <w:spacing w:line="240" w:lineRule="auto"/>
        <w:rPr>
          <w:rStyle w:val="WACText"/>
          <w:rFonts w:ascii="Times New Roman" w:hAnsi="Times New Roman"/>
          <w:spacing w:val="-2"/>
          <w:szCs w:val="24"/>
        </w:rPr>
      </w:pPr>
    </w:p>
    <w:p w14:paraId="0EDDC0ED" w14:textId="77777777" w:rsidR="00C171E6" w:rsidRDefault="00C171E6" w:rsidP="00131255">
      <w:pPr>
        <w:pStyle w:val="HRt-1"/>
        <w:widowControl/>
        <w:tabs>
          <w:tab w:val="clear" w:pos="-720"/>
          <w:tab w:val="right" w:leader="underscore" w:pos="2160"/>
          <w:tab w:val="left" w:pos="2340"/>
          <w:tab w:val="right" w:leader="underscore" w:pos="9360"/>
        </w:tabs>
        <w:spacing w:line="240" w:lineRule="auto"/>
        <w:rPr>
          <w:rStyle w:val="WACText"/>
          <w:rFonts w:ascii="Times New Roman" w:hAnsi="Times New Roman"/>
          <w:spacing w:val="-2"/>
          <w:szCs w:val="24"/>
        </w:rPr>
      </w:pPr>
    </w:p>
    <w:p w14:paraId="0EDDC0EE" w14:textId="77777777" w:rsidR="00131255" w:rsidRDefault="00131255"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r w:rsidRPr="00131255">
        <w:rPr>
          <w:rStyle w:val="WACText"/>
          <w:rFonts w:ascii="Times New Roman" w:hAnsi="Times New Roman"/>
          <w:spacing w:val="-2"/>
          <w:szCs w:val="24"/>
        </w:rPr>
        <w:t>Signature</w:t>
      </w:r>
      <w:r w:rsidRPr="00131255">
        <w:rPr>
          <w:rStyle w:val="WACText"/>
          <w:rFonts w:ascii="Times New Roman" w:hAnsi="Times New Roman"/>
          <w:spacing w:val="-2"/>
          <w:szCs w:val="24"/>
        </w:rPr>
        <w:tab/>
      </w:r>
      <w:r w:rsidR="006232CE">
        <w:rPr>
          <w:rStyle w:val="WACText"/>
          <w:rFonts w:ascii="Times New Roman" w:hAnsi="Times New Roman"/>
          <w:spacing w:val="-2"/>
          <w:szCs w:val="24"/>
        </w:rPr>
        <w:tab/>
        <w:t xml:space="preserve">Date </w:t>
      </w:r>
      <w:r w:rsidR="006232CE">
        <w:rPr>
          <w:rStyle w:val="WACText"/>
          <w:rFonts w:ascii="Times New Roman" w:hAnsi="Times New Roman"/>
          <w:spacing w:val="-2"/>
          <w:szCs w:val="24"/>
        </w:rPr>
        <w:tab/>
      </w:r>
    </w:p>
    <w:p w14:paraId="0B91165E"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5813D45C"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0BC6C0D1"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62DFBAE9"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3C126432"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49DB2121"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7692C275"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2A721451"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75823F63" w14:textId="77777777"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p>
    <w:p w14:paraId="20C6C29C" w14:textId="6C8D5DDE" w:rsidR="00006EF7" w:rsidRDefault="00006EF7" w:rsidP="006232CE">
      <w:pPr>
        <w:pStyle w:val="HRt-1"/>
        <w:widowControl/>
        <w:tabs>
          <w:tab w:val="clear" w:pos="-720"/>
          <w:tab w:val="right" w:leader="underscore" w:pos="5580"/>
          <w:tab w:val="left" w:pos="5940"/>
          <w:tab w:val="left" w:pos="6120"/>
          <w:tab w:val="right" w:leader="underscore" w:pos="9360"/>
        </w:tabs>
        <w:spacing w:line="240" w:lineRule="auto"/>
        <w:rPr>
          <w:rStyle w:val="WACText"/>
          <w:rFonts w:ascii="Times New Roman" w:hAnsi="Times New Roman"/>
          <w:spacing w:val="-2"/>
          <w:szCs w:val="24"/>
        </w:rPr>
      </w:pPr>
      <w:r>
        <w:rPr>
          <w:rStyle w:val="WACText"/>
          <w:rFonts w:ascii="Times New Roman" w:hAnsi="Times New Roman"/>
          <w:spacing w:val="-2"/>
          <w:szCs w:val="24"/>
        </w:rPr>
        <w:t xml:space="preserve">This SEPA decision may be appealed in conjunction with an appeal on the underlying agency action.  In this case, </w:t>
      </w:r>
      <w:r w:rsidR="00C9608B">
        <w:rPr>
          <w:rStyle w:val="WACText"/>
          <w:rFonts w:ascii="Times New Roman" w:hAnsi="Times New Roman"/>
          <w:spacing w:val="-2"/>
          <w:szCs w:val="24"/>
        </w:rPr>
        <w:t>the cleanup action</w:t>
      </w:r>
      <w:r>
        <w:rPr>
          <w:rStyle w:val="WACText"/>
          <w:rFonts w:ascii="Times New Roman" w:hAnsi="Times New Roman"/>
          <w:spacing w:val="-2"/>
          <w:szCs w:val="24"/>
        </w:rPr>
        <w:t xml:space="preserve"> may be appealed by the </w:t>
      </w:r>
      <w:r w:rsidRPr="00006EF7">
        <w:rPr>
          <w:rStyle w:val="WACText"/>
          <w:rFonts w:ascii="Times New Roman" w:hAnsi="Times New Roman"/>
          <w:spacing w:val="-2"/>
          <w:szCs w:val="24"/>
          <w:highlight w:val="yellow"/>
        </w:rPr>
        <w:t>applicable citation and summary of timeline.</w:t>
      </w:r>
    </w:p>
    <w:sectPr w:rsidR="00006EF7" w:rsidSect="00A72053">
      <w:headerReference w:type="default" r:id="rId12"/>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6E5C0" w14:textId="77777777" w:rsidR="00F633DC" w:rsidRDefault="00F633DC" w:rsidP="009C2254">
      <w:r>
        <w:separator/>
      </w:r>
    </w:p>
  </w:endnote>
  <w:endnote w:type="continuationSeparator" w:id="0">
    <w:p w14:paraId="2742DD5C" w14:textId="77777777" w:rsidR="00F633DC" w:rsidRDefault="00F633DC" w:rsidP="009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277E" w14:textId="77777777" w:rsidR="00F633DC" w:rsidRDefault="00F633DC" w:rsidP="009C2254">
      <w:r>
        <w:separator/>
      </w:r>
    </w:p>
  </w:footnote>
  <w:footnote w:type="continuationSeparator" w:id="0">
    <w:p w14:paraId="52245EE4" w14:textId="77777777" w:rsidR="00F633DC" w:rsidRDefault="00F633DC" w:rsidP="009C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C0F5" w14:textId="77777777" w:rsidR="00A72053" w:rsidRDefault="00A72053" w:rsidP="00A72053">
    <w:pPr>
      <w:pStyle w:val="HRt-1"/>
      <w:widowControl/>
      <w:tabs>
        <w:tab w:val="clear" w:pos="-720"/>
        <w:tab w:val="center" w:pos="4680"/>
      </w:tabs>
      <w:spacing w:line="240" w:lineRule="auto"/>
      <w:rPr>
        <w:rStyle w:val="WACText"/>
        <w:rFonts w:ascii="Times New Roman" w:hAnsi="Times New Roman"/>
        <w:smallCaps/>
        <w:spacing w:val="-2"/>
        <w:szCs w:val="24"/>
      </w:rPr>
    </w:pPr>
    <w:r w:rsidRPr="00151F99">
      <w:rPr>
        <w:rStyle w:val="WACText"/>
        <w:rFonts w:ascii="Times New Roman" w:hAnsi="Times New Roman"/>
        <w:smallCaps/>
        <w:spacing w:val="-2"/>
        <w:szCs w:val="24"/>
      </w:rPr>
      <w:t>D</w:t>
    </w:r>
    <w:r>
      <w:rPr>
        <w:rStyle w:val="WACText"/>
        <w:rFonts w:ascii="Times New Roman" w:hAnsi="Times New Roman"/>
        <w:smallCaps/>
        <w:spacing w:val="-2"/>
        <w:szCs w:val="24"/>
      </w:rPr>
      <w:t>ETERMINATION OF NONSIGNIFICANCE</w:t>
    </w:r>
    <w:r w:rsidRPr="00151F99">
      <w:rPr>
        <w:rStyle w:val="WACText"/>
        <w:rFonts w:ascii="Times New Roman" w:hAnsi="Times New Roman"/>
        <w:smallCaps/>
        <w:spacing w:val="-2"/>
        <w:szCs w:val="24"/>
      </w:rPr>
      <w:t xml:space="preserve"> </w:t>
    </w:r>
  </w:p>
  <w:p w14:paraId="0EDDC0F6" w14:textId="77777777" w:rsidR="00A72053" w:rsidRDefault="00A72053" w:rsidP="00A72053">
    <w:pPr>
      <w:pStyle w:val="Header"/>
    </w:pPr>
    <w:r>
      <w:t>Page 2 of 2</w:t>
    </w:r>
  </w:p>
  <w:p w14:paraId="0EDDC0F7" w14:textId="77777777" w:rsidR="00A72053" w:rsidRDefault="00A72053" w:rsidP="00A72053">
    <w:pPr>
      <w:pStyle w:val="Header"/>
    </w:pPr>
    <w:r w:rsidRPr="00751FE4">
      <w:rPr>
        <w:highlight w:val="yellow"/>
      </w:rPr>
      <w:t>ENTER DATE</w:t>
    </w:r>
  </w:p>
  <w:p w14:paraId="0EDDC0F8" w14:textId="77777777" w:rsidR="00A72053" w:rsidRDefault="00A72053" w:rsidP="00A72053">
    <w:pPr>
      <w:pStyle w:val="Header"/>
    </w:pPr>
  </w:p>
  <w:p w14:paraId="0EDDC0F9" w14:textId="77777777" w:rsidR="00A72053" w:rsidRPr="00A72053" w:rsidRDefault="00A72053" w:rsidP="00A72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16D"/>
    <w:multiLevelType w:val="hybridMultilevel"/>
    <w:tmpl w:val="8CA8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E3338"/>
    <w:multiLevelType w:val="hybridMultilevel"/>
    <w:tmpl w:val="4DC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06"/>
    <w:rsid w:val="00006EF7"/>
    <w:rsid w:val="00071850"/>
    <w:rsid w:val="0011058F"/>
    <w:rsid w:val="001242D3"/>
    <w:rsid w:val="00131255"/>
    <w:rsid w:val="00151F99"/>
    <w:rsid w:val="001C20FF"/>
    <w:rsid w:val="002541BE"/>
    <w:rsid w:val="002C1602"/>
    <w:rsid w:val="002E7DE3"/>
    <w:rsid w:val="00343576"/>
    <w:rsid w:val="003475C7"/>
    <w:rsid w:val="00377978"/>
    <w:rsid w:val="003A20C1"/>
    <w:rsid w:val="00404893"/>
    <w:rsid w:val="00422681"/>
    <w:rsid w:val="00450DE1"/>
    <w:rsid w:val="0045542A"/>
    <w:rsid w:val="00480F5A"/>
    <w:rsid w:val="00551D31"/>
    <w:rsid w:val="005528E1"/>
    <w:rsid w:val="005607A1"/>
    <w:rsid w:val="00590F6A"/>
    <w:rsid w:val="005B4B9B"/>
    <w:rsid w:val="005E0F6E"/>
    <w:rsid w:val="005E39A2"/>
    <w:rsid w:val="006232CE"/>
    <w:rsid w:val="0068700E"/>
    <w:rsid w:val="006B6266"/>
    <w:rsid w:val="006C703C"/>
    <w:rsid w:val="00717B60"/>
    <w:rsid w:val="00751FE4"/>
    <w:rsid w:val="007558BD"/>
    <w:rsid w:val="0076637F"/>
    <w:rsid w:val="00790423"/>
    <w:rsid w:val="00796DCB"/>
    <w:rsid w:val="00826A26"/>
    <w:rsid w:val="00827632"/>
    <w:rsid w:val="00850C06"/>
    <w:rsid w:val="00880503"/>
    <w:rsid w:val="0089691B"/>
    <w:rsid w:val="008E11ED"/>
    <w:rsid w:val="009621CE"/>
    <w:rsid w:val="00971155"/>
    <w:rsid w:val="009C2254"/>
    <w:rsid w:val="00A27C72"/>
    <w:rsid w:val="00A37EAB"/>
    <w:rsid w:val="00A50145"/>
    <w:rsid w:val="00A5058C"/>
    <w:rsid w:val="00A71131"/>
    <w:rsid w:val="00A72053"/>
    <w:rsid w:val="00AB37DE"/>
    <w:rsid w:val="00AC1313"/>
    <w:rsid w:val="00B20C48"/>
    <w:rsid w:val="00B31F45"/>
    <w:rsid w:val="00B46403"/>
    <w:rsid w:val="00BE696B"/>
    <w:rsid w:val="00C171E6"/>
    <w:rsid w:val="00C50F18"/>
    <w:rsid w:val="00C9608B"/>
    <w:rsid w:val="00CA0260"/>
    <w:rsid w:val="00CA5180"/>
    <w:rsid w:val="00CC1EB9"/>
    <w:rsid w:val="00CC5187"/>
    <w:rsid w:val="00CF601E"/>
    <w:rsid w:val="00D1248A"/>
    <w:rsid w:val="00D964C5"/>
    <w:rsid w:val="00DF50AE"/>
    <w:rsid w:val="00EC7A3D"/>
    <w:rsid w:val="00F32928"/>
    <w:rsid w:val="00F37A22"/>
    <w:rsid w:val="00F633DC"/>
    <w:rsid w:val="00FA2AA2"/>
    <w:rsid w:val="00FD7719"/>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DC0BD"/>
  <w15:docId w15:val="{45C588B1-2CA5-4B30-89AE-17B8ECD5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31255"/>
    <w:rPr>
      <w:rFonts w:ascii="Tahoma" w:hAnsi="Tahoma" w:cs="Tahoma"/>
      <w:sz w:val="16"/>
      <w:szCs w:val="16"/>
    </w:rPr>
  </w:style>
  <w:style w:type="character" w:customStyle="1" w:styleId="BalloonTextChar">
    <w:name w:val="Balloon Text Char"/>
    <w:basedOn w:val="DefaultParagraphFont"/>
    <w:link w:val="BalloonText"/>
    <w:rsid w:val="00131255"/>
    <w:rPr>
      <w:rFonts w:ascii="Tahoma" w:hAnsi="Tahoma" w:cs="Tahoma"/>
      <w:sz w:val="16"/>
      <w:szCs w:val="16"/>
    </w:rPr>
  </w:style>
  <w:style w:type="character" w:customStyle="1" w:styleId="WACText">
    <w:name w:val="WACText"/>
    <w:basedOn w:val="DefaultParagraphFont"/>
    <w:rsid w:val="00131255"/>
    <w:rPr>
      <w:rFonts w:ascii="Courier" w:hAnsi="Courier"/>
      <w:noProof w:val="0"/>
      <w:sz w:val="24"/>
      <w:lang w:val="en-US"/>
    </w:rPr>
  </w:style>
  <w:style w:type="character" w:customStyle="1" w:styleId="WACCaption">
    <w:name w:val="WACCaption"/>
    <w:basedOn w:val="DefaultParagraphFont"/>
    <w:rsid w:val="00131255"/>
    <w:rPr>
      <w:rFonts w:ascii="Courier" w:hAnsi="Courier"/>
      <w:b/>
      <w:noProof w:val="0"/>
      <w:sz w:val="24"/>
      <w:lang w:val="en-US"/>
    </w:rPr>
  </w:style>
  <w:style w:type="character" w:customStyle="1" w:styleId="WACCite">
    <w:name w:val="WACCite"/>
    <w:basedOn w:val="DefaultParagraphFont"/>
    <w:rsid w:val="00131255"/>
    <w:rPr>
      <w:rFonts w:ascii="Courier" w:hAnsi="Courier"/>
      <w:noProof w:val="0"/>
      <w:sz w:val="24"/>
      <w:lang w:val="en-US"/>
    </w:rPr>
  </w:style>
  <w:style w:type="paragraph" w:customStyle="1" w:styleId="WACHistory">
    <w:name w:val="WACHistory"/>
    <w:rsid w:val="00131255"/>
    <w:pPr>
      <w:widowControl w:val="0"/>
      <w:tabs>
        <w:tab w:val="left" w:pos="-720"/>
      </w:tabs>
      <w:suppressAutoHyphens/>
      <w:spacing w:line="121" w:lineRule="exact"/>
    </w:pPr>
    <w:rPr>
      <w:rFonts w:ascii="Courier" w:hAnsi="Courier"/>
      <w:snapToGrid w:val="0"/>
      <w:sz w:val="24"/>
    </w:rPr>
  </w:style>
  <w:style w:type="paragraph" w:customStyle="1" w:styleId="HRt-1">
    <w:name w:val="HRt-1"/>
    <w:rsid w:val="00131255"/>
    <w:pPr>
      <w:widowControl w:val="0"/>
      <w:tabs>
        <w:tab w:val="left" w:pos="-720"/>
      </w:tabs>
      <w:suppressAutoHyphens/>
      <w:spacing w:line="121" w:lineRule="exact"/>
    </w:pPr>
    <w:rPr>
      <w:rFonts w:ascii="Courier" w:hAnsi="Courier"/>
      <w:snapToGrid w:val="0"/>
      <w:sz w:val="24"/>
    </w:rPr>
  </w:style>
  <w:style w:type="paragraph" w:styleId="Header">
    <w:name w:val="header"/>
    <w:basedOn w:val="Normal"/>
    <w:link w:val="HeaderChar"/>
    <w:rsid w:val="009C2254"/>
    <w:pPr>
      <w:tabs>
        <w:tab w:val="center" w:pos="4680"/>
        <w:tab w:val="right" w:pos="9360"/>
      </w:tabs>
    </w:pPr>
  </w:style>
  <w:style w:type="character" w:customStyle="1" w:styleId="HeaderChar">
    <w:name w:val="Header Char"/>
    <w:basedOn w:val="DefaultParagraphFont"/>
    <w:link w:val="Header"/>
    <w:rsid w:val="009C2254"/>
    <w:rPr>
      <w:sz w:val="24"/>
      <w:szCs w:val="24"/>
    </w:rPr>
  </w:style>
  <w:style w:type="paragraph" w:styleId="Footer">
    <w:name w:val="footer"/>
    <w:basedOn w:val="Normal"/>
    <w:link w:val="FooterChar"/>
    <w:rsid w:val="009C2254"/>
    <w:pPr>
      <w:tabs>
        <w:tab w:val="center" w:pos="4680"/>
        <w:tab w:val="right" w:pos="9360"/>
      </w:tabs>
    </w:pPr>
  </w:style>
  <w:style w:type="character" w:customStyle="1" w:styleId="FooterChar">
    <w:name w:val="Footer Char"/>
    <w:basedOn w:val="DefaultParagraphFont"/>
    <w:link w:val="Footer"/>
    <w:rsid w:val="009C2254"/>
    <w:rPr>
      <w:sz w:val="24"/>
      <w:szCs w:val="24"/>
    </w:rPr>
  </w:style>
  <w:style w:type="character" w:styleId="Hyperlink">
    <w:name w:val="Hyperlink"/>
    <w:basedOn w:val="DefaultParagraphFont"/>
    <w:unhideWhenUsed/>
    <w:rsid w:val="00826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nnathambi.Esakkiperumal@hexcel.com" TargetMode="External"/><Relationship Id="rId5" Type="http://schemas.openxmlformats.org/officeDocument/2006/relationships/styles" Target="styles.xml"/><Relationship Id="rId10" Type="http://schemas.openxmlformats.org/officeDocument/2006/relationships/hyperlink" Target="mailto:vcra461@ecy.w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AA81549A4F74284C899303B68626F" ma:contentTypeVersion="0" ma:contentTypeDescription="Create a new document." ma:contentTypeScope="" ma:versionID="fe35704fcc26e604612a3e986afedc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B163AD-99AF-4849-A7DA-B3B8D5FC3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08FF70-5DBB-4B31-916F-5791B3040E38}">
  <ds:schemaRefs>
    <ds:schemaRef ds:uri="http://schemas.microsoft.com/sharepoint/v3/contenttype/forms"/>
  </ds:schemaRefs>
</ds:datastoreItem>
</file>

<file path=customXml/itemProps3.xml><?xml version="1.0" encoding="utf-8"?>
<ds:datastoreItem xmlns:ds="http://schemas.openxmlformats.org/officeDocument/2006/customXml" ds:itemID="{40DE2723-9DFE-4645-8440-04A44809FBE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Ecology as Lead Agency DNS template HQ Letterhead</vt:lpstr>
    </vt:vector>
  </TitlesOfParts>
  <Company>Dept of Ecology</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as Lead Agency DNS template HQ Letterhead</dc:title>
  <dc:subject/>
  <dc:creator>Ecology</dc:creator>
  <cp:keywords/>
  <dc:description/>
  <cp:lastModifiedBy>Anderson, Janelle (ECY)</cp:lastModifiedBy>
  <cp:revision>2</cp:revision>
  <cp:lastPrinted>2016-05-16T23:55:00Z</cp:lastPrinted>
  <dcterms:created xsi:type="dcterms:W3CDTF">2022-01-31T19:26:00Z</dcterms:created>
  <dcterms:modified xsi:type="dcterms:W3CDTF">2022-01-31T19:26:00Z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0x01010010DAA81549A4F74284C899303B68626F</vt:lpwstr>
  </property>
  <property fmtid="{D5CDD505-2E9C-101B-9397-08002B2CF9AE}" pid="3" name="Description0">
    <vt:lpwstr>Ecology Template for Determination of Nonsignificance</vt:lpwstr>
  </property>
</Properties>
</file>