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F2993" w14:textId="77777777" w:rsidR="00DE7F4B" w:rsidRDefault="00DE7F4B" w:rsidP="008356D8">
      <w:pPr>
        <w:pStyle w:val="Title"/>
        <w:spacing w:after="240" w:line="269" w:lineRule="auto"/>
        <w:contextualSpacing w:val="0"/>
        <w:rPr>
          <w:rFonts w:eastAsiaTheme="majorEastAsia"/>
          <w:spacing w:val="0"/>
        </w:rPr>
      </w:pPr>
    </w:p>
    <w:p w14:paraId="25346719" w14:textId="77777777" w:rsidR="008356D8" w:rsidRPr="00E106C5" w:rsidRDefault="008356D8" w:rsidP="008356D8">
      <w:pPr>
        <w:pStyle w:val="Title"/>
        <w:spacing w:after="240" w:line="269" w:lineRule="auto"/>
        <w:contextualSpacing w:val="0"/>
        <w:rPr>
          <w:rFonts w:eastAsiaTheme="majorEastAsia"/>
          <w:spacing w:val="0"/>
        </w:rPr>
      </w:pPr>
      <w:r w:rsidRPr="00E106C5">
        <w:rPr>
          <w:rFonts w:eastAsiaTheme="majorEastAsia"/>
          <w:spacing w:val="0"/>
        </w:rPr>
        <w:t>QUALITY</w:t>
      </w:r>
      <w:r w:rsidRPr="00E106C5">
        <w:rPr>
          <w:rFonts w:eastAsiaTheme="majorEastAsia"/>
        </w:rPr>
        <w:t xml:space="preserve"> </w:t>
      </w:r>
      <w:r w:rsidRPr="00E106C5">
        <w:rPr>
          <w:rFonts w:eastAsiaTheme="majorEastAsia"/>
          <w:spacing w:val="0"/>
        </w:rPr>
        <w:t>ASSURANCE</w:t>
      </w:r>
      <w:r w:rsidRPr="00E106C5">
        <w:rPr>
          <w:rFonts w:eastAsiaTheme="majorEastAsia"/>
        </w:rPr>
        <w:t xml:space="preserve"> </w:t>
      </w:r>
      <w:r w:rsidRPr="00E106C5">
        <w:rPr>
          <w:rFonts w:eastAsiaTheme="majorEastAsia"/>
          <w:spacing w:val="0"/>
        </w:rPr>
        <w:t>PROJECT</w:t>
      </w:r>
      <w:r w:rsidRPr="00E106C5">
        <w:rPr>
          <w:rFonts w:eastAsiaTheme="majorEastAsia"/>
        </w:rPr>
        <w:t xml:space="preserve"> </w:t>
      </w:r>
      <w:r w:rsidRPr="00E106C5">
        <w:rPr>
          <w:rFonts w:eastAsiaTheme="majorEastAsia"/>
          <w:spacing w:val="0"/>
        </w:rPr>
        <w:t>PLAN</w:t>
      </w:r>
    </w:p>
    <w:p w14:paraId="6663ED71" w14:textId="77777777" w:rsidR="008356D8" w:rsidRPr="00057543" w:rsidRDefault="008356D8" w:rsidP="008356D8">
      <w:pPr>
        <w:pStyle w:val="Title"/>
        <w:spacing w:after="240" w:line="269" w:lineRule="auto"/>
        <w:contextualSpacing w:val="0"/>
        <w:rPr>
          <w:rFonts w:eastAsiaTheme="majorEastAsia"/>
          <w:spacing w:val="0"/>
          <w:sz w:val="28"/>
          <w:szCs w:val="28"/>
        </w:rPr>
      </w:pPr>
      <w:r w:rsidRPr="00057543">
        <w:rPr>
          <w:rFonts w:eastAsiaTheme="majorEastAsia"/>
          <w:spacing w:val="0"/>
          <w:sz w:val="28"/>
          <w:szCs w:val="28"/>
        </w:rPr>
        <w:t>for</w:t>
      </w:r>
    </w:p>
    <w:p w14:paraId="203A8352" w14:textId="77777777" w:rsidR="00D646E1" w:rsidRPr="00057543" w:rsidRDefault="00D646E1" w:rsidP="00D646E1">
      <w:pPr>
        <w:pStyle w:val="Title"/>
        <w:spacing w:after="240" w:line="269" w:lineRule="auto"/>
        <w:contextualSpacing w:val="0"/>
        <w:rPr>
          <w:rFonts w:eastAsiaTheme="majorEastAsia"/>
          <w:spacing w:val="0"/>
          <w:sz w:val="28"/>
          <w:szCs w:val="28"/>
        </w:rPr>
      </w:pPr>
      <w:r>
        <w:rPr>
          <w:rFonts w:eastAsiaTheme="majorEastAsia"/>
          <w:caps/>
          <w:sz w:val="28"/>
          <w:szCs w:val="28"/>
          <w:lang w:bidi="ar-SA"/>
        </w:rPr>
        <w:t xml:space="preserve">TNT </w:t>
      </w:r>
      <w:r w:rsidRPr="00DE7F4B">
        <w:rPr>
          <w:rFonts w:eastAsiaTheme="majorEastAsia"/>
          <w:caps/>
          <w:sz w:val="28"/>
          <w:szCs w:val="28"/>
          <w:lang w:bidi="ar-SA"/>
        </w:rPr>
        <w:t xml:space="preserve">Bioremediation Pilot </w:t>
      </w:r>
      <w:r>
        <w:rPr>
          <w:rFonts w:eastAsiaTheme="majorEastAsia"/>
          <w:caps/>
          <w:sz w:val="28"/>
          <w:szCs w:val="28"/>
          <w:lang w:bidi="ar-SA"/>
        </w:rPr>
        <w:t>Study</w:t>
      </w:r>
      <w:r w:rsidRPr="00DE7F4B">
        <w:rPr>
          <w:rFonts w:eastAsiaTheme="majorEastAsia"/>
          <w:caps/>
          <w:sz w:val="28"/>
          <w:szCs w:val="28"/>
          <w:lang w:bidi="ar-SA"/>
        </w:rPr>
        <w:t xml:space="preserve"> at Bangor Site F</w:t>
      </w:r>
      <w:r>
        <w:rPr>
          <w:rFonts w:eastAsiaTheme="majorEastAsia"/>
          <w:caps/>
          <w:sz w:val="28"/>
          <w:szCs w:val="28"/>
          <w:lang w:bidi="ar-SA"/>
        </w:rPr>
        <w:t xml:space="preserve"> Source Area</w:t>
      </w:r>
    </w:p>
    <w:p w14:paraId="537F83AE" w14:textId="77777777" w:rsidR="00DE7F4B" w:rsidRPr="002F2A24" w:rsidRDefault="00DE7F4B" w:rsidP="00DE7F4B">
      <w:pPr>
        <w:pStyle w:val="Subtitle"/>
        <w:spacing w:before="0" w:after="240"/>
        <w:rPr>
          <w:rFonts w:eastAsiaTheme="majorEastAsia"/>
        </w:rPr>
      </w:pPr>
      <w:r w:rsidRPr="002F2A24">
        <w:rPr>
          <w:rFonts w:eastAsiaTheme="majorEastAsia"/>
        </w:rPr>
        <w:t>Naval Base Kitsap-Bangor</w:t>
      </w:r>
      <w:r w:rsidRPr="002F2A24">
        <w:rPr>
          <w:rFonts w:eastAsiaTheme="majorEastAsia"/>
        </w:rPr>
        <w:br/>
        <w:t>Kitsap County, WA</w:t>
      </w:r>
    </w:p>
    <w:p w14:paraId="449313AC" w14:textId="77777777" w:rsidR="008356D8" w:rsidRPr="00E106C5" w:rsidRDefault="008356D8" w:rsidP="008356D8">
      <w:pPr>
        <w:jc w:val="center"/>
        <w:rPr>
          <w:rFonts w:cs="Times New Roman"/>
          <w:i/>
          <w:szCs w:val="24"/>
        </w:rPr>
      </w:pPr>
    </w:p>
    <w:p w14:paraId="59667E8E" w14:textId="77777777" w:rsidR="008356D8" w:rsidRPr="00E106C5" w:rsidRDefault="008356D8" w:rsidP="008356D8">
      <w:pPr>
        <w:jc w:val="center"/>
        <w:rPr>
          <w:rFonts w:cs="Times New Roman"/>
          <w:i/>
          <w:szCs w:val="24"/>
        </w:rPr>
      </w:pPr>
    </w:p>
    <w:p w14:paraId="4C11FBF4" w14:textId="77777777" w:rsidR="008356D8" w:rsidRPr="00E106C5" w:rsidRDefault="008356D8" w:rsidP="008356D8">
      <w:pPr>
        <w:jc w:val="center"/>
        <w:rPr>
          <w:rFonts w:cs="Times New Roman"/>
          <w:i/>
          <w:szCs w:val="24"/>
        </w:rPr>
      </w:pPr>
    </w:p>
    <w:p w14:paraId="68FBAED5" w14:textId="77777777" w:rsidR="008356D8" w:rsidRPr="00E106C5" w:rsidRDefault="008356D8" w:rsidP="008356D8">
      <w:pPr>
        <w:jc w:val="center"/>
        <w:rPr>
          <w:rFonts w:cs="Times New Roman"/>
          <w:i/>
          <w:szCs w:val="24"/>
        </w:rPr>
      </w:pPr>
    </w:p>
    <w:p w14:paraId="1A6F1080" w14:textId="77777777" w:rsidR="008356D8" w:rsidRPr="00E106C5" w:rsidRDefault="008356D8" w:rsidP="008356D8">
      <w:pPr>
        <w:spacing w:after="240"/>
        <w:jc w:val="center"/>
        <w:rPr>
          <w:rFonts w:cs="Times New Roman"/>
          <w:szCs w:val="24"/>
        </w:rPr>
      </w:pPr>
      <w:r w:rsidRPr="00E106C5">
        <w:rPr>
          <w:rFonts w:cs="Times New Roman"/>
          <w:szCs w:val="24"/>
        </w:rPr>
        <w:t>Prepared by</w:t>
      </w:r>
    </w:p>
    <w:p w14:paraId="31D8C04A" w14:textId="77777777" w:rsidR="008356D8" w:rsidRPr="00E106C5" w:rsidRDefault="008356D8" w:rsidP="008356D8">
      <w:pPr>
        <w:spacing w:after="0"/>
        <w:jc w:val="center"/>
        <w:rPr>
          <w:rFonts w:cs="Times New Roman"/>
          <w:szCs w:val="24"/>
        </w:rPr>
      </w:pPr>
      <w:r w:rsidRPr="00E106C5">
        <w:rPr>
          <w:rFonts w:cs="Times New Roman"/>
          <w:szCs w:val="24"/>
        </w:rPr>
        <w:t>U.S. ARMY CORPS OF ENGINEERS</w:t>
      </w:r>
    </w:p>
    <w:p w14:paraId="38C1863F" w14:textId="77777777" w:rsidR="00DE7F4B" w:rsidRDefault="00DE7F4B" w:rsidP="00DE7F4B">
      <w:pPr>
        <w:jc w:val="center"/>
        <w:rPr>
          <w:rFonts w:cs="Times New Roman"/>
          <w:noProof/>
        </w:rPr>
      </w:pPr>
      <w:r w:rsidRPr="003360B3">
        <w:rPr>
          <w:rFonts w:cs="Times New Roman"/>
          <w:szCs w:val="24"/>
        </w:rPr>
        <w:t>Engineer Research and Development Center</w:t>
      </w:r>
      <w:r>
        <w:rPr>
          <w:rFonts w:cs="Times New Roman"/>
          <w:szCs w:val="24"/>
        </w:rPr>
        <w:t xml:space="preserve"> and Seattle District</w:t>
      </w:r>
      <w:r w:rsidRPr="00E106C5">
        <w:rPr>
          <w:rFonts w:cs="Times New Roman"/>
          <w:noProof/>
        </w:rPr>
        <w:t xml:space="preserve"> </w:t>
      </w:r>
    </w:p>
    <w:p w14:paraId="666CDD47" w14:textId="7347E5FE" w:rsidR="008356D8" w:rsidRPr="00E106C5" w:rsidRDefault="008356D8" w:rsidP="00DE7F4B">
      <w:pPr>
        <w:jc w:val="center"/>
        <w:rPr>
          <w:rFonts w:cs="Times New Roman"/>
        </w:rPr>
      </w:pPr>
      <w:r w:rsidRPr="00E106C5">
        <w:rPr>
          <w:rFonts w:cs="Times New Roman"/>
          <w:noProof/>
        </w:rPr>
        <w:drawing>
          <wp:anchor distT="0" distB="0" distL="114300" distR="114300" simplePos="0" relativeHeight="251658240" behindDoc="1" locked="0" layoutInCell="1" allowOverlap="1" wp14:anchorId="69F17155" wp14:editId="6E95AB35">
            <wp:simplePos x="0" y="0"/>
            <wp:positionH relativeFrom="margin">
              <wp:posOffset>2494915</wp:posOffset>
            </wp:positionH>
            <wp:positionV relativeFrom="paragraph">
              <wp:posOffset>167005</wp:posOffset>
            </wp:positionV>
            <wp:extent cx="1014095" cy="831215"/>
            <wp:effectExtent l="0" t="0" r="0" b="6985"/>
            <wp:wrapSquare wrapText="bothSides"/>
            <wp:docPr id="6" name="Picture 2" descr="USA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ACE Logo"/>
                    <pic:cNvPicPr>
                      <a:picLocks noChangeAspect="1" noChangeArrowheads="1"/>
                    </pic:cNvPicPr>
                  </pic:nvPicPr>
                  <pic:blipFill>
                    <a:blip r:embed="rId11" cstate="email"/>
                    <a:srcRect/>
                    <a:stretch>
                      <a:fillRect/>
                    </a:stretch>
                  </pic:blipFill>
                  <pic:spPr bwMode="auto">
                    <a:xfrm>
                      <a:off x="0" y="0"/>
                      <a:ext cx="1014095" cy="831215"/>
                    </a:xfrm>
                    <a:prstGeom prst="rect">
                      <a:avLst/>
                    </a:prstGeom>
                    <a:noFill/>
                    <a:ln w="9525">
                      <a:noFill/>
                      <a:miter lim="800000"/>
                      <a:headEnd/>
                      <a:tailEnd/>
                    </a:ln>
                  </pic:spPr>
                </pic:pic>
              </a:graphicData>
            </a:graphic>
          </wp:anchor>
        </w:drawing>
      </w:r>
    </w:p>
    <w:p w14:paraId="7971DC35" w14:textId="77777777" w:rsidR="008356D8" w:rsidRPr="00E106C5" w:rsidRDefault="008356D8" w:rsidP="008356D8">
      <w:pPr>
        <w:jc w:val="center"/>
        <w:rPr>
          <w:rFonts w:cs="Times New Roman"/>
          <w:i/>
          <w:szCs w:val="24"/>
        </w:rPr>
      </w:pPr>
    </w:p>
    <w:p w14:paraId="2019E148" w14:textId="77777777" w:rsidR="008356D8" w:rsidRPr="00E106C5" w:rsidRDefault="008356D8" w:rsidP="008356D8">
      <w:pPr>
        <w:jc w:val="center"/>
        <w:rPr>
          <w:rFonts w:cs="Times New Roman"/>
          <w:i/>
          <w:szCs w:val="24"/>
        </w:rPr>
      </w:pPr>
    </w:p>
    <w:p w14:paraId="1BE43CBC" w14:textId="77777777" w:rsidR="008356D8" w:rsidRPr="00E106C5" w:rsidRDefault="008356D8" w:rsidP="008356D8">
      <w:pPr>
        <w:jc w:val="center"/>
        <w:rPr>
          <w:rFonts w:cs="Times New Roman"/>
          <w:i/>
          <w:szCs w:val="24"/>
        </w:rPr>
      </w:pPr>
    </w:p>
    <w:p w14:paraId="1DFAA6E8" w14:textId="77777777" w:rsidR="008356D8" w:rsidRPr="00E106C5" w:rsidRDefault="008356D8" w:rsidP="008356D8">
      <w:pPr>
        <w:tabs>
          <w:tab w:val="center" w:pos="4860"/>
        </w:tabs>
        <w:suppressAutoHyphens/>
        <w:spacing w:line="240" w:lineRule="atLeast"/>
        <w:jc w:val="center"/>
        <w:rPr>
          <w:rFonts w:cs="Times New Roman"/>
          <w:i/>
        </w:rPr>
      </w:pPr>
    </w:p>
    <w:p w14:paraId="33E1C502" w14:textId="77777777" w:rsidR="008356D8" w:rsidRPr="00E106C5" w:rsidRDefault="008356D8" w:rsidP="008356D8">
      <w:pPr>
        <w:tabs>
          <w:tab w:val="center" w:pos="4860"/>
        </w:tabs>
        <w:suppressAutoHyphens/>
        <w:spacing w:line="240" w:lineRule="atLeast"/>
        <w:jc w:val="center"/>
        <w:rPr>
          <w:rFonts w:cs="Times New Roman"/>
          <w:b/>
          <w:bCs/>
        </w:rPr>
      </w:pPr>
    </w:p>
    <w:p w14:paraId="774FB670" w14:textId="67EB497F" w:rsidR="008356D8" w:rsidRDefault="00DE7F4B" w:rsidP="00A1493D">
      <w:pPr>
        <w:tabs>
          <w:tab w:val="center" w:pos="4860"/>
        </w:tabs>
        <w:suppressAutoHyphens/>
        <w:spacing w:after="0" w:line="240" w:lineRule="auto"/>
        <w:jc w:val="center"/>
        <w:rPr>
          <w:rFonts w:cs="Times New Roman"/>
          <w:b/>
          <w:bCs/>
        </w:rPr>
      </w:pPr>
      <w:r>
        <w:rPr>
          <w:rFonts w:cs="Times New Roman"/>
          <w:b/>
          <w:bCs/>
        </w:rPr>
        <w:t>DRAFT</w:t>
      </w:r>
    </w:p>
    <w:p w14:paraId="6A95A0C2" w14:textId="55CC7F8C" w:rsidR="00A1493D" w:rsidRDefault="00A1493D" w:rsidP="00A1493D">
      <w:pPr>
        <w:tabs>
          <w:tab w:val="center" w:pos="4860"/>
        </w:tabs>
        <w:suppressAutoHyphens/>
        <w:spacing w:after="0" w:line="240" w:lineRule="auto"/>
        <w:jc w:val="center"/>
        <w:rPr>
          <w:rFonts w:cs="Times New Roman"/>
          <w:b/>
          <w:bCs/>
        </w:rPr>
      </w:pPr>
    </w:p>
    <w:p w14:paraId="00805244" w14:textId="77777777" w:rsidR="00A1493D" w:rsidRPr="00E106C5" w:rsidRDefault="00A1493D" w:rsidP="00A1493D">
      <w:pPr>
        <w:tabs>
          <w:tab w:val="center" w:pos="4860"/>
        </w:tabs>
        <w:suppressAutoHyphens/>
        <w:spacing w:after="0" w:line="240" w:lineRule="auto"/>
        <w:jc w:val="center"/>
        <w:rPr>
          <w:rFonts w:cs="Times New Roman"/>
          <w:b/>
          <w:bCs/>
        </w:rPr>
      </w:pPr>
    </w:p>
    <w:p w14:paraId="4816E94A" w14:textId="2DDB82DB" w:rsidR="008356D8" w:rsidRPr="00BD5472" w:rsidRDefault="00F60F55" w:rsidP="008356D8">
      <w:pPr>
        <w:jc w:val="center"/>
        <w:rPr>
          <w:rFonts w:eastAsiaTheme="majorEastAsia" w:cs="Times New Roman"/>
          <w:b/>
          <w:iCs/>
          <w:spacing w:val="13"/>
          <w:sz w:val="28"/>
          <w:szCs w:val="24"/>
        </w:rPr>
      </w:pPr>
      <w:r>
        <w:rPr>
          <w:rFonts w:eastAsiaTheme="majorEastAsia" w:cs="Times New Roman"/>
          <w:b/>
          <w:iCs/>
          <w:spacing w:val="13"/>
          <w:sz w:val="28"/>
          <w:szCs w:val="24"/>
        </w:rPr>
        <w:t>June 8, 2022</w:t>
      </w:r>
    </w:p>
    <w:p w14:paraId="32008670" w14:textId="77777777" w:rsidR="00E106C5" w:rsidRDefault="00E106C5" w:rsidP="008356D8">
      <w:pPr>
        <w:jc w:val="center"/>
        <w:rPr>
          <w:rFonts w:eastAsiaTheme="majorEastAsia" w:cs="Times New Roman"/>
          <w:b/>
          <w:iCs/>
          <w:spacing w:val="13"/>
          <w:sz w:val="28"/>
          <w:szCs w:val="24"/>
        </w:rPr>
      </w:pPr>
    </w:p>
    <w:p w14:paraId="59324643" w14:textId="77777777" w:rsidR="00E106C5" w:rsidRPr="006E0A12" w:rsidRDefault="00E106C5" w:rsidP="008356D8">
      <w:pPr>
        <w:jc w:val="center"/>
        <w:rPr>
          <w:rFonts w:asciiTheme="majorHAnsi" w:hAnsiTheme="majorHAnsi"/>
        </w:rPr>
        <w:sectPr w:rsidR="00E106C5" w:rsidRPr="006E0A12" w:rsidSect="00ED57FE">
          <w:footerReference w:type="default" r:id="rId12"/>
          <w:pgSz w:w="12240" w:h="15840" w:code="1"/>
          <w:pgMar w:top="1728" w:right="1440" w:bottom="1440" w:left="1440" w:header="288" w:footer="720" w:gutter="0"/>
          <w:pgNumType w:fmt="lowerRoman"/>
          <w:cols w:space="720"/>
          <w:noEndnote/>
          <w:titlePg/>
          <w:docGrid w:linePitch="299"/>
        </w:sectPr>
      </w:pPr>
    </w:p>
    <w:p w14:paraId="78BE4E6E" w14:textId="77777777" w:rsidR="0022569C" w:rsidRPr="0022569C" w:rsidRDefault="0022569C" w:rsidP="008356D8">
      <w:pPr>
        <w:pStyle w:val="Heading1"/>
      </w:pPr>
      <w:bookmarkStart w:id="0" w:name="_Toc51854084"/>
      <w:r w:rsidRPr="0022569C">
        <w:lastRenderedPageBreak/>
        <w:t>QAPP Worksheet #1 &amp; 2: Title and Approval Page</w:t>
      </w:r>
      <w:bookmarkEnd w:id="0"/>
      <w:r w:rsidRPr="0022569C">
        <w:t xml:space="preserve"> </w:t>
      </w:r>
    </w:p>
    <w:p w14:paraId="37D3C6DA" w14:textId="3205AC66" w:rsidR="0022569C" w:rsidRPr="000F78B6" w:rsidRDefault="000F78B6" w:rsidP="000F78B6">
      <w:pPr>
        <w:spacing w:after="480"/>
        <w:jc w:val="center"/>
        <w:rPr>
          <w:i/>
        </w:rPr>
      </w:pPr>
      <w:r w:rsidRPr="000F78B6">
        <w:rPr>
          <w:i/>
        </w:rPr>
        <w:t>(UFP-QAPP Manual Section 2.1)</w:t>
      </w:r>
    </w:p>
    <w:tbl>
      <w:tblPr>
        <w:tblStyle w:val="TableGrid"/>
        <w:tblW w:w="0" w:type="auto"/>
        <w:tblLook w:val="04A0" w:firstRow="1" w:lastRow="0" w:firstColumn="1" w:lastColumn="0" w:noHBand="0" w:noVBand="1"/>
      </w:tblPr>
      <w:tblGrid>
        <w:gridCol w:w="2155"/>
        <w:gridCol w:w="7195"/>
      </w:tblGrid>
      <w:tr w:rsidR="00223A9A" w14:paraId="03683AA9" w14:textId="77777777" w:rsidTr="00522C2D">
        <w:tc>
          <w:tcPr>
            <w:tcW w:w="2155" w:type="dxa"/>
            <w:vAlign w:val="center"/>
          </w:tcPr>
          <w:p w14:paraId="3BD13841" w14:textId="77777777" w:rsidR="00223A9A" w:rsidRPr="002F2A24" w:rsidRDefault="00223A9A" w:rsidP="00522C2D">
            <w:pPr>
              <w:rPr>
                <w:b/>
              </w:rPr>
            </w:pPr>
            <w:r w:rsidRPr="002F2A24">
              <w:rPr>
                <w:b/>
              </w:rPr>
              <w:t>Document Title:</w:t>
            </w:r>
          </w:p>
        </w:tc>
        <w:tc>
          <w:tcPr>
            <w:tcW w:w="7195" w:type="dxa"/>
            <w:vAlign w:val="center"/>
          </w:tcPr>
          <w:p w14:paraId="6467F67E" w14:textId="4F0E3245" w:rsidR="00223A9A" w:rsidRPr="00057543" w:rsidRDefault="00223A9A" w:rsidP="000C54B1">
            <w:r w:rsidRPr="00057543">
              <w:t xml:space="preserve">Quality Assurance Project Plan for </w:t>
            </w:r>
            <w:r w:rsidR="000C54B1">
              <w:t>Bioremediation Pilot Test at Bangor Site F</w:t>
            </w:r>
          </w:p>
        </w:tc>
      </w:tr>
      <w:tr w:rsidR="00223A9A" w14:paraId="62158D16" w14:textId="77777777" w:rsidTr="00522C2D">
        <w:tc>
          <w:tcPr>
            <w:tcW w:w="2155" w:type="dxa"/>
            <w:vAlign w:val="center"/>
          </w:tcPr>
          <w:p w14:paraId="509F14AC" w14:textId="77777777" w:rsidR="00223A9A" w:rsidRPr="002F2A24" w:rsidRDefault="00223A9A" w:rsidP="00522C2D">
            <w:pPr>
              <w:rPr>
                <w:b/>
              </w:rPr>
            </w:pPr>
            <w:r w:rsidRPr="002F2A24">
              <w:rPr>
                <w:b/>
              </w:rPr>
              <w:t>Site Location:</w:t>
            </w:r>
          </w:p>
        </w:tc>
        <w:tc>
          <w:tcPr>
            <w:tcW w:w="7195" w:type="dxa"/>
            <w:vAlign w:val="center"/>
          </w:tcPr>
          <w:p w14:paraId="01E8FBEE" w14:textId="654D5FDD" w:rsidR="00223A9A" w:rsidRPr="00057543" w:rsidRDefault="000C54B1" w:rsidP="000C54B1">
            <w:r>
              <w:t>Naval Base Kitsap-Bangor, Kitsap County, WA</w:t>
            </w:r>
          </w:p>
        </w:tc>
      </w:tr>
      <w:tr w:rsidR="00223A9A" w14:paraId="190B9C93" w14:textId="77777777" w:rsidTr="00522C2D">
        <w:tc>
          <w:tcPr>
            <w:tcW w:w="2155" w:type="dxa"/>
            <w:vAlign w:val="center"/>
          </w:tcPr>
          <w:p w14:paraId="415959A0" w14:textId="77777777" w:rsidR="00223A9A" w:rsidRPr="002F2A24" w:rsidRDefault="00223A9A" w:rsidP="00522C2D">
            <w:pPr>
              <w:rPr>
                <w:b/>
              </w:rPr>
            </w:pPr>
            <w:r w:rsidRPr="002F2A24">
              <w:rPr>
                <w:b/>
              </w:rPr>
              <w:t>Preparation Date:</w:t>
            </w:r>
          </w:p>
        </w:tc>
        <w:tc>
          <w:tcPr>
            <w:tcW w:w="7195" w:type="dxa"/>
            <w:vAlign w:val="center"/>
          </w:tcPr>
          <w:p w14:paraId="1BD016E9" w14:textId="7D495488" w:rsidR="00223A9A" w:rsidRPr="00057543" w:rsidRDefault="002F697E" w:rsidP="00522C2D">
            <w:r w:rsidRPr="00847C3A">
              <w:t>September 2</w:t>
            </w:r>
            <w:r w:rsidR="00847C3A">
              <w:t>9</w:t>
            </w:r>
            <w:r w:rsidR="000C54B1" w:rsidRPr="0090249C">
              <w:t>, 202</w:t>
            </w:r>
            <w:r w:rsidR="00202146">
              <w:t>1</w:t>
            </w:r>
          </w:p>
        </w:tc>
      </w:tr>
      <w:tr w:rsidR="00223A9A" w14:paraId="1AB66180" w14:textId="77777777" w:rsidTr="00522C2D">
        <w:tc>
          <w:tcPr>
            <w:tcW w:w="2155" w:type="dxa"/>
            <w:vAlign w:val="center"/>
          </w:tcPr>
          <w:p w14:paraId="6D826228" w14:textId="77777777" w:rsidR="00223A9A" w:rsidRPr="002F2A24" w:rsidRDefault="00223A9A" w:rsidP="00522C2D">
            <w:pPr>
              <w:rPr>
                <w:b/>
              </w:rPr>
            </w:pPr>
            <w:r w:rsidRPr="002F2A24">
              <w:rPr>
                <w:b/>
              </w:rPr>
              <w:t>Lead Organization:</w:t>
            </w:r>
          </w:p>
        </w:tc>
        <w:tc>
          <w:tcPr>
            <w:tcW w:w="7195" w:type="dxa"/>
            <w:vAlign w:val="center"/>
          </w:tcPr>
          <w:p w14:paraId="3DFC7F8F" w14:textId="3B3EB27C" w:rsidR="00223A9A" w:rsidRPr="00057543" w:rsidRDefault="000C54B1" w:rsidP="00057543">
            <w:r>
              <w:t>Naval Facilities Engineering Command Northwest (NAVFAC NW)</w:t>
            </w:r>
          </w:p>
        </w:tc>
      </w:tr>
      <w:tr w:rsidR="00223A9A" w14:paraId="42B24867" w14:textId="77777777" w:rsidTr="00522C2D">
        <w:tc>
          <w:tcPr>
            <w:tcW w:w="2155" w:type="dxa"/>
            <w:vAlign w:val="center"/>
          </w:tcPr>
          <w:p w14:paraId="61C72917" w14:textId="77777777" w:rsidR="00223A9A" w:rsidRPr="002F2A24" w:rsidRDefault="00223A9A" w:rsidP="00522C2D">
            <w:pPr>
              <w:rPr>
                <w:b/>
              </w:rPr>
            </w:pPr>
            <w:r>
              <w:rPr>
                <w:b/>
              </w:rPr>
              <w:t>Investigative Organization:</w:t>
            </w:r>
          </w:p>
        </w:tc>
        <w:tc>
          <w:tcPr>
            <w:tcW w:w="7195" w:type="dxa"/>
            <w:vAlign w:val="center"/>
          </w:tcPr>
          <w:p w14:paraId="30803D09" w14:textId="6900F13C" w:rsidR="00223A9A" w:rsidRPr="00057543" w:rsidRDefault="000C54B1" w:rsidP="00057543">
            <w:r>
              <w:t xml:space="preserve">United States Army </w:t>
            </w:r>
            <w:r w:rsidRPr="003360B3">
              <w:rPr>
                <w:rFonts w:cs="Times New Roman"/>
                <w:szCs w:val="24"/>
              </w:rPr>
              <w:t>Engineer Research and Development Center</w:t>
            </w:r>
            <w:r>
              <w:rPr>
                <w:rFonts w:cs="Times New Roman"/>
                <w:szCs w:val="24"/>
              </w:rPr>
              <w:t xml:space="preserve"> (ERDC) and United States Army Corps of Engineers (USACE) Seattle District</w:t>
            </w:r>
          </w:p>
        </w:tc>
      </w:tr>
    </w:tbl>
    <w:p w14:paraId="4C9071DB" w14:textId="77777777" w:rsidR="00223A9A" w:rsidRDefault="00223A9A" w:rsidP="00223A9A"/>
    <w:p w14:paraId="5C6CC19D" w14:textId="77777777" w:rsidR="00223A9A" w:rsidRDefault="00223A9A" w:rsidP="00223A9A">
      <w:pPr>
        <w:spacing w:after="0"/>
      </w:pPr>
      <w:r>
        <w:t>QAPP Approval Signatures:</w:t>
      </w:r>
    </w:p>
    <w:tbl>
      <w:tblPr>
        <w:tblStyle w:val="TableGrid"/>
        <w:tblW w:w="0" w:type="auto"/>
        <w:tblLook w:val="04A0" w:firstRow="1" w:lastRow="0" w:firstColumn="1" w:lastColumn="0" w:noHBand="0" w:noVBand="1"/>
      </w:tblPr>
      <w:tblGrid>
        <w:gridCol w:w="2155"/>
        <w:gridCol w:w="7195"/>
      </w:tblGrid>
      <w:tr w:rsidR="000C54B1" w14:paraId="694849E3" w14:textId="77777777" w:rsidTr="000C54B1">
        <w:tc>
          <w:tcPr>
            <w:tcW w:w="2155" w:type="dxa"/>
            <w:vAlign w:val="center"/>
          </w:tcPr>
          <w:p w14:paraId="7BEC9435" w14:textId="77777777" w:rsidR="000C54B1" w:rsidRPr="00380293" w:rsidRDefault="000C54B1" w:rsidP="000C54B1">
            <w:pPr>
              <w:rPr>
                <w:b/>
              </w:rPr>
            </w:pPr>
            <w:r w:rsidRPr="00380293">
              <w:rPr>
                <w:b/>
              </w:rPr>
              <w:t>Lead Organization Project Manager</w:t>
            </w:r>
          </w:p>
        </w:tc>
        <w:tc>
          <w:tcPr>
            <w:tcW w:w="7195" w:type="dxa"/>
          </w:tcPr>
          <w:p w14:paraId="3DFEBEAC" w14:textId="77777777" w:rsidR="000C54B1" w:rsidRPr="004445E0" w:rsidRDefault="000C54B1" w:rsidP="000C54B1"/>
          <w:p w14:paraId="70E5AB6A" w14:textId="77777777" w:rsidR="000C54B1" w:rsidRPr="004445E0" w:rsidRDefault="000C54B1" w:rsidP="000C54B1"/>
          <w:p w14:paraId="35EE0708" w14:textId="77777777" w:rsidR="000C54B1" w:rsidRPr="004445E0" w:rsidRDefault="000C54B1" w:rsidP="000C54B1"/>
          <w:p w14:paraId="07908BC3" w14:textId="77777777" w:rsidR="000C54B1" w:rsidRPr="004445E0" w:rsidRDefault="000C54B1" w:rsidP="000C54B1"/>
          <w:p w14:paraId="4F4E60C0" w14:textId="3D60D5C5" w:rsidR="000C54B1" w:rsidRPr="004445E0" w:rsidRDefault="000C54B1" w:rsidP="000C54B1">
            <w:r w:rsidRPr="004445E0">
              <w:t>Malcolm Gander,</w:t>
            </w:r>
            <w:r w:rsidR="00A1493D">
              <w:t xml:space="preserve"> Ph.D.</w:t>
            </w:r>
            <w:r w:rsidRPr="004445E0">
              <w:t xml:space="preserve"> Remedial Project Manager</w:t>
            </w:r>
          </w:p>
          <w:p w14:paraId="0CE28656" w14:textId="77777777" w:rsidR="000C54B1" w:rsidRPr="004445E0" w:rsidRDefault="000C54B1" w:rsidP="000C54B1">
            <w:r>
              <w:t>Naval Facilities Engineering Command Northwest (NAVFAC NW)</w:t>
            </w:r>
          </w:p>
        </w:tc>
      </w:tr>
      <w:tr w:rsidR="000C54B1" w14:paraId="0155F1B8" w14:textId="77777777" w:rsidTr="000C54B1">
        <w:tc>
          <w:tcPr>
            <w:tcW w:w="2155" w:type="dxa"/>
            <w:vAlign w:val="center"/>
          </w:tcPr>
          <w:p w14:paraId="15476F98" w14:textId="19B428E9" w:rsidR="000C54B1" w:rsidRPr="00380293" w:rsidRDefault="009168EE" w:rsidP="000C54B1">
            <w:pPr>
              <w:rPr>
                <w:b/>
              </w:rPr>
            </w:pPr>
            <w:r>
              <w:rPr>
                <w:b/>
              </w:rPr>
              <w:t xml:space="preserve">Investigative </w:t>
            </w:r>
            <w:r w:rsidRPr="00380293">
              <w:rPr>
                <w:b/>
              </w:rPr>
              <w:t>Organization Project Manager</w:t>
            </w:r>
          </w:p>
        </w:tc>
        <w:tc>
          <w:tcPr>
            <w:tcW w:w="7195" w:type="dxa"/>
          </w:tcPr>
          <w:p w14:paraId="7090E3CC" w14:textId="77777777" w:rsidR="000C54B1" w:rsidRPr="004445E0" w:rsidRDefault="000C54B1" w:rsidP="000C54B1"/>
          <w:p w14:paraId="017FF130" w14:textId="77777777" w:rsidR="000C54B1" w:rsidRPr="004445E0" w:rsidRDefault="000C54B1" w:rsidP="000C54B1"/>
          <w:p w14:paraId="24547D74" w14:textId="77777777" w:rsidR="000C54B1" w:rsidRPr="004445E0" w:rsidRDefault="000C54B1" w:rsidP="000C54B1"/>
          <w:p w14:paraId="585D9BC3" w14:textId="77777777" w:rsidR="000C54B1" w:rsidRPr="004445E0" w:rsidRDefault="000C54B1" w:rsidP="000C54B1"/>
          <w:p w14:paraId="1A2D7E44" w14:textId="0E7DD08B" w:rsidR="000C54B1" w:rsidRPr="004445E0" w:rsidRDefault="009168EE" w:rsidP="000C54B1">
            <w:r>
              <w:t>Briana Niestrom, Project Manager</w:t>
            </w:r>
          </w:p>
          <w:p w14:paraId="5E51C095" w14:textId="7535CEE4" w:rsidR="000C54B1" w:rsidRPr="004445E0" w:rsidRDefault="009168EE" w:rsidP="000C54B1">
            <w:r>
              <w:t>USACE Seattle District</w:t>
            </w:r>
          </w:p>
        </w:tc>
      </w:tr>
      <w:tr w:rsidR="000C54B1" w14:paraId="07CF6E7D" w14:textId="77777777" w:rsidTr="000C54B1">
        <w:tc>
          <w:tcPr>
            <w:tcW w:w="2155" w:type="dxa"/>
            <w:vAlign w:val="center"/>
          </w:tcPr>
          <w:p w14:paraId="654BC29B" w14:textId="5DA9DADB" w:rsidR="000C54B1" w:rsidRPr="00380293" w:rsidRDefault="000C54B1" w:rsidP="000C54B1">
            <w:pPr>
              <w:rPr>
                <w:b/>
              </w:rPr>
            </w:pPr>
            <w:r w:rsidRPr="00380293">
              <w:rPr>
                <w:b/>
              </w:rPr>
              <w:t xml:space="preserve">Investigative Organization Project </w:t>
            </w:r>
            <w:r>
              <w:rPr>
                <w:b/>
              </w:rPr>
              <w:t>Chemist</w:t>
            </w:r>
          </w:p>
        </w:tc>
        <w:tc>
          <w:tcPr>
            <w:tcW w:w="7195" w:type="dxa"/>
          </w:tcPr>
          <w:p w14:paraId="7C33D95A" w14:textId="77777777" w:rsidR="000C54B1" w:rsidRDefault="000C54B1" w:rsidP="000C54B1"/>
          <w:p w14:paraId="6C264BC0" w14:textId="77777777" w:rsidR="000C54B1" w:rsidRDefault="000C54B1" w:rsidP="000C54B1"/>
          <w:p w14:paraId="143500E9" w14:textId="77777777" w:rsidR="000C54B1" w:rsidRDefault="000C54B1" w:rsidP="000C54B1"/>
          <w:p w14:paraId="50709D5F" w14:textId="77777777" w:rsidR="000C54B1" w:rsidRDefault="000C54B1" w:rsidP="000C54B1"/>
          <w:p w14:paraId="129727BB" w14:textId="77777777" w:rsidR="000C54B1" w:rsidRDefault="000C54B1" w:rsidP="000C54B1">
            <w:r>
              <w:t>Alison M. Suess, Ph.D. Chemist</w:t>
            </w:r>
          </w:p>
          <w:p w14:paraId="26759485" w14:textId="2F1B5A42" w:rsidR="000C54B1" w:rsidRPr="004445E0" w:rsidRDefault="000C54B1" w:rsidP="000C54B1">
            <w:r>
              <w:t>USACE Seattle District</w:t>
            </w:r>
          </w:p>
        </w:tc>
      </w:tr>
      <w:tr w:rsidR="000C54B1" w14:paraId="565B8E2C" w14:textId="77777777" w:rsidTr="000C54B1">
        <w:tc>
          <w:tcPr>
            <w:tcW w:w="2155" w:type="dxa"/>
            <w:vAlign w:val="center"/>
          </w:tcPr>
          <w:p w14:paraId="5926CE4C" w14:textId="4BDBF5B8" w:rsidR="000C54B1" w:rsidRPr="00380293" w:rsidRDefault="000C54B1" w:rsidP="000C54B1">
            <w:pPr>
              <w:rPr>
                <w:b/>
              </w:rPr>
            </w:pPr>
            <w:r w:rsidRPr="00380293">
              <w:rPr>
                <w:b/>
              </w:rPr>
              <w:t>Regulatory Agency Project Manger</w:t>
            </w:r>
          </w:p>
        </w:tc>
        <w:tc>
          <w:tcPr>
            <w:tcW w:w="7195" w:type="dxa"/>
          </w:tcPr>
          <w:p w14:paraId="40C52B21" w14:textId="77777777" w:rsidR="000C54B1" w:rsidRPr="008A4C44" w:rsidRDefault="000C54B1" w:rsidP="000C54B1"/>
          <w:p w14:paraId="6714570B" w14:textId="77777777" w:rsidR="000C54B1" w:rsidRPr="008A4C44" w:rsidRDefault="000C54B1" w:rsidP="000C54B1"/>
          <w:p w14:paraId="125C3AD5" w14:textId="77777777" w:rsidR="000C54B1" w:rsidRPr="008A4C44" w:rsidRDefault="000C54B1" w:rsidP="000C54B1"/>
          <w:p w14:paraId="7749BE30" w14:textId="77777777" w:rsidR="000C54B1" w:rsidRPr="008A4C44" w:rsidRDefault="000C54B1" w:rsidP="000C54B1"/>
          <w:p w14:paraId="63123C35" w14:textId="77777777" w:rsidR="000C54B1" w:rsidRPr="008A4C44" w:rsidRDefault="000C54B1" w:rsidP="000C54B1"/>
          <w:p w14:paraId="4D9CB85C" w14:textId="77777777" w:rsidR="000C54B1" w:rsidRPr="008A4C44" w:rsidRDefault="000C54B1" w:rsidP="000C54B1">
            <w:r w:rsidRPr="008A4C44">
              <w:t>Mahbub Alam</w:t>
            </w:r>
          </w:p>
          <w:p w14:paraId="10598BF9" w14:textId="77777777" w:rsidR="000C54B1" w:rsidRPr="008A4C44" w:rsidRDefault="000C54B1" w:rsidP="000C54B1">
            <w:r w:rsidRPr="008A4C44">
              <w:t>Washington State Department of Ecology (Ecology)</w:t>
            </w:r>
          </w:p>
        </w:tc>
      </w:tr>
      <w:tr w:rsidR="000C54B1" w14:paraId="30976A69" w14:textId="77777777" w:rsidTr="000C54B1">
        <w:tc>
          <w:tcPr>
            <w:tcW w:w="2155" w:type="dxa"/>
            <w:vAlign w:val="center"/>
          </w:tcPr>
          <w:p w14:paraId="116A091A" w14:textId="77777777" w:rsidR="000C54B1" w:rsidRPr="00380293" w:rsidRDefault="000C54B1" w:rsidP="000C54B1">
            <w:pPr>
              <w:rPr>
                <w:b/>
              </w:rPr>
            </w:pPr>
            <w:r w:rsidRPr="00380293">
              <w:rPr>
                <w:b/>
              </w:rPr>
              <w:t>Regulatory Agency Project Manger</w:t>
            </w:r>
          </w:p>
        </w:tc>
        <w:tc>
          <w:tcPr>
            <w:tcW w:w="7195" w:type="dxa"/>
          </w:tcPr>
          <w:p w14:paraId="2BEBD921" w14:textId="77777777" w:rsidR="000C54B1" w:rsidRPr="008A4C44" w:rsidRDefault="000C54B1" w:rsidP="000C54B1"/>
          <w:p w14:paraId="11F580B0" w14:textId="77777777" w:rsidR="000C54B1" w:rsidRPr="008A4C44" w:rsidRDefault="000C54B1" w:rsidP="000C54B1"/>
          <w:p w14:paraId="12568E2C" w14:textId="77777777" w:rsidR="000C54B1" w:rsidRPr="008A4C44" w:rsidRDefault="000C54B1" w:rsidP="000C54B1"/>
          <w:p w14:paraId="1D98E43C" w14:textId="77777777" w:rsidR="000C54B1" w:rsidRPr="008A4C44" w:rsidRDefault="000C54B1" w:rsidP="000C54B1"/>
          <w:p w14:paraId="0D7898C2" w14:textId="77777777" w:rsidR="000C54B1" w:rsidRPr="008A4C44" w:rsidRDefault="000C54B1" w:rsidP="000C54B1">
            <w:r w:rsidRPr="008A4C44">
              <w:t>Harry Craig</w:t>
            </w:r>
          </w:p>
          <w:p w14:paraId="6688FE7A" w14:textId="77777777" w:rsidR="000C54B1" w:rsidRPr="008A4C44" w:rsidRDefault="000C54B1" w:rsidP="000C54B1">
            <w:r w:rsidRPr="008A4C44">
              <w:t>U.S. Environmental Protection Agency (EPA)</w:t>
            </w:r>
          </w:p>
        </w:tc>
      </w:tr>
    </w:tbl>
    <w:p w14:paraId="5282B87E" w14:textId="77777777" w:rsidR="000C54B1" w:rsidRDefault="000C54B1" w:rsidP="00641F36"/>
    <w:p w14:paraId="31A6F9FF" w14:textId="37E749FC" w:rsidR="00641F36" w:rsidRPr="00057543" w:rsidRDefault="00057543" w:rsidP="00641F36">
      <w:r w:rsidRPr="00057543">
        <w:t>Plans and reports from previous investigations relevant to this project: See References</w:t>
      </w:r>
      <w:r>
        <w:t>.</w:t>
      </w:r>
    </w:p>
    <w:p w14:paraId="7A0CBCED" w14:textId="77777777" w:rsidR="00057543" w:rsidRDefault="00057543" w:rsidP="00641F36"/>
    <w:p w14:paraId="18B5999C" w14:textId="77777777" w:rsidR="00641F36" w:rsidRDefault="00641F36" w:rsidP="00641F36">
      <w:pPr>
        <w:sectPr w:rsidR="00641F36">
          <w:headerReference w:type="default" r:id="rId13"/>
          <w:footerReference w:type="default" r:id="rId14"/>
          <w:pgSz w:w="12240" w:h="15840"/>
          <w:pgMar w:top="1440" w:right="1440" w:bottom="1440" w:left="1440" w:header="720" w:footer="720" w:gutter="0"/>
          <w:cols w:space="720"/>
          <w:docGrid w:linePitch="360"/>
        </w:sectPr>
      </w:pPr>
    </w:p>
    <w:p w14:paraId="3CCEDEC4" w14:textId="7DAA2722" w:rsidR="00D93FCD" w:rsidRPr="006F5F3B" w:rsidRDefault="00D93FCD" w:rsidP="74DBD299">
      <w:pPr>
        <w:pStyle w:val="Heading1"/>
        <w:spacing w:after="480"/>
      </w:pPr>
      <w:bookmarkStart w:id="1" w:name="_Toc51854085"/>
      <w:r w:rsidRPr="006F5F3B">
        <w:lastRenderedPageBreak/>
        <w:t>Executive Summary</w:t>
      </w:r>
      <w:bookmarkEnd w:id="1"/>
    </w:p>
    <w:p w14:paraId="38C17239" w14:textId="480ED344" w:rsidR="000C54B1" w:rsidRDefault="000C54B1" w:rsidP="00D93FCD">
      <w:r w:rsidRPr="000C54B1">
        <w:t xml:space="preserve">USACE Seattle District and U.S. Army </w:t>
      </w:r>
      <w:r w:rsidR="00D646E1" w:rsidRPr="00D646E1">
        <w:t xml:space="preserve">ERDC </w:t>
      </w:r>
      <w:r w:rsidRPr="000C54B1">
        <w:t xml:space="preserve">(collectively USACE) have completed multiple rounds of </w:t>
      </w:r>
      <w:r w:rsidRPr="000C54B1">
        <w:rPr>
          <w:i/>
        </w:rPr>
        <w:t>in situ</w:t>
      </w:r>
      <w:r w:rsidRPr="000C54B1">
        <w:t xml:space="preserve"> bioremediation (ISB) pilot testing at Naval Base </w:t>
      </w:r>
      <w:r>
        <w:t>Kitsap-Bangor Site F</w:t>
      </w:r>
      <w:r w:rsidRPr="000C54B1">
        <w:t xml:space="preserve">, which collectively show (1) that ISB is capable of achieving </w:t>
      </w:r>
      <w:r w:rsidR="00623A98">
        <w:t>explosives</w:t>
      </w:r>
      <w:r w:rsidRPr="000C54B1">
        <w:t xml:space="preserve"> cleanup concentrations and (2) that implementing ISB could significantly reduce aquifer cleanup time and cost at Site F. </w:t>
      </w:r>
      <w:r w:rsidR="00D868F4">
        <w:t xml:space="preserve">The purpose of this study </w:t>
      </w:r>
      <w:r w:rsidR="00623A98">
        <w:t xml:space="preserve">is </w:t>
      </w:r>
      <w:r w:rsidR="00D868F4">
        <w:t>to perform</w:t>
      </w:r>
      <w:r w:rsidRPr="000C54B1">
        <w:t xml:space="preserve"> an ISB pilot to simulate a portion of a full-scale ISB remedy in the Site F aquifer, which would provide (1) full-scale bioremediation performance information for the Navy and the Navy’s remediation contractor to use when developing the full-scale ISB design, and (2) extended ISB performance monitoring to directly answer remaining questions regarding</w:t>
      </w:r>
      <w:r w:rsidR="00623A98">
        <w:t xml:space="preserve"> the</w:t>
      </w:r>
      <w:r w:rsidRPr="000C54B1">
        <w:t xml:space="preserve"> ability to achieve cleanup levels and longevity of treatment. </w:t>
      </w:r>
    </w:p>
    <w:p w14:paraId="28FD5E19" w14:textId="6721CA22" w:rsidR="00D868F4" w:rsidRDefault="00623A98" w:rsidP="00D93FCD">
      <w:r>
        <w:rPr>
          <w:b/>
        </w:rPr>
        <w:t>USACE</w:t>
      </w:r>
      <w:r w:rsidR="00D868F4" w:rsidRPr="00010668">
        <w:rPr>
          <w:b/>
        </w:rPr>
        <w:t xml:space="preserve"> Preparation Work:</w:t>
      </w:r>
      <w:r w:rsidR="00D868F4">
        <w:t xml:space="preserve"> USACE will prepare the site, </w:t>
      </w:r>
      <w:r w:rsidR="00010668">
        <w:t xml:space="preserve">acquire fructose and sodium bicarbonate, </w:t>
      </w:r>
      <w:r w:rsidR="00D868F4">
        <w:t xml:space="preserve">and install a </w:t>
      </w:r>
      <w:r>
        <w:t xml:space="preserve">substrate </w:t>
      </w:r>
      <w:r w:rsidR="00010668">
        <w:t xml:space="preserve">metering </w:t>
      </w:r>
      <w:r>
        <w:t>system</w:t>
      </w:r>
      <w:r w:rsidR="00010668">
        <w:t xml:space="preserve"> for injecti</w:t>
      </w:r>
      <w:r>
        <w:t xml:space="preserve">ng a fructose/sodium bicarbonate solution. USACE personnel </w:t>
      </w:r>
      <w:r w:rsidR="00010668">
        <w:t>will be available for maintenance and troubleshooting</w:t>
      </w:r>
      <w:r>
        <w:t xml:space="preserve"> - and</w:t>
      </w:r>
      <w:r w:rsidR="00010668">
        <w:t xml:space="preserve"> will perform the injections and groundwater monitoring.</w:t>
      </w:r>
      <w:r w:rsidR="00D868F4">
        <w:t xml:space="preserve"> </w:t>
      </w:r>
    </w:p>
    <w:p w14:paraId="6D18B3DB" w14:textId="6EBFB331" w:rsidR="006F5F3B" w:rsidRDefault="00A1493D" w:rsidP="006F5F3B">
      <w:r>
        <w:rPr>
          <w:b/>
        </w:rPr>
        <w:t>Preliminary Phase, Push-Pull Tests</w:t>
      </w:r>
      <w:r w:rsidR="00D868F4" w:rsidRPr="00D868F4">
        <w:rPr>
          <w:b/>
        </w:rPr>
        <w:t>:</w:t>
      </w:r>
      <w:r w:rsidR="00D868F4">
        <w:t xml:space="preserve"> In the </w:t>
      </w:r>
      <w:r>
        <w:t>preliminary</w:t>
      </w:r>
      <w:r w:rsidR="00D868F4">
        <w:t xml:space="preserve"> phase of the</w:t>
      </w:r>
      <w:r w:rsidR="000C54B1">
        <w:t xml:space="preserve"> study</w:t>
      </w:r>
      <w:r w:rsidR="00D868F4">
        <w:t xml:space="preserve">, </w:t>
      </w:r>
      <w:r w:rsidR="00010668">
        <w:t xml:space="preserve">beginning </w:t>
      </w:r>
      <w:r w:rsidR="00A31A43">
        <w:t>September</w:t>
      </w:r>
      <w:r w:rsidR="001102DB">
        <w:t xml:space="preserve"> </w:t>
      </w:r>
      <w:r w:rsidR="009168EE">
        <w:t>202</w:t>
      </w:r>
      <w:r w:rsidR="006F5F3B">
        <w:t>2</w:t>
      </w:r>
      <w:r w:rsidR="00010668">
        <w:t xml:space="preserve">, </w:t>
      </w:r>
      <w:r w:rsidR="00D868F4">
        <w:t xml:space="preserve">USACE will </w:t>
      </w:r>
      <w:r w:rsidR="006F5F3B">
        <w:t xml:space="preserve">conduct push-pull tests (PPTs) to explore TNT transport characteristics in the Site F source area. A total of three PPTs will be performed in three separate wells near the source area (F-MW32, F-MW33, and </w:t>
      </w:r>
      <w:r w:rsidR="000A33B5">
        <w:t>F-MW21</w:t>
      </w:r>
      <w:r w:rsidR="006F5F3B">
        <w:t>) using groundwater obtained from F-MW31 [containing approximately 700 micrograms per liter (µg/L) as of January 2021]. The PPTs will yield aquifer dispersivity and TNT retardation factor estimates specific to the Site F aquifer</w:t>
      </w:r>
      <w:r>
        <w:t xml:space="preserve"> near the TNT source area</w:t>
      </w:r>
      <w:r w:rsidR="006F5F3B">
        <w:t xml:space="preserve">, which will support bioremediation performance assessments during the biostimulation event and during future full-scale bioremediation efforts at Site F. </w:t>
      </w:r>
    </w:p>
    <w:p w14:paraId="4569CDCB" w14:textId="564ADB0E" w:rsidR="006F5F3B" w:rsidRPr="006F5F3B" w:rsidRDefault="00A1493D" w:rsidP="006F5F3B">
      <w:r>
        <w:rPr>
          <w:b/>
        </w:rPr>
        <w:t xml:space="preserve">Phase </w:t>
      </w:r>
      <w:proofErr w:type="gramStart"/>
      <w:r>
        <w:rPr>
          <w:b/>
        </w:rPr>
        <w:t>I</w:t>
      </w:r>
      <w:proofErr w:type="gramEnd"/>
      <w:r>
        <w:rPr>
          <w:b/>
        </w:rPr>
        <w:t>,</w:t>
      </w:r>
      <w:r>
        <w:rPr>
          <w:b/>
          <w:i/>
          <w:iCs/>
        </w:rPr>
        <w:t xml:space="preserve"> in situ </w:t>
      </w:r>
      <w:r>
        <w:rPr>
          <w:b/>
        </w:rPr>
        <w:t>Bioremediation</w:t>
      </w:r>
      <w:r w:rsidR="00010668" w:rsidRPr="00010668">
        <w:rPr>
          <w:b/>
        </w:rPr>
        <w:t>:</w:t>
      </w:r>
      <w:r w:rsidR="00010668">
        <w:t xml:space="preserve"> In the </w:t>
      </w:r>
      <w:r>
        <w:t>first ISB</w:t>
      </w:r>
      <w:r w:rsidR="00010668">
        <w:t xml:space="preserve"> phase of the pilot study, beginning </w:t>
      </w:r>
      <w:r w:rsidR="0073463A">
        <w:t>September</w:t>
      </w:r>
      <w:r w:rsidR="000A33B5">
        <w:t xml:space="preserve"> </w:t>
      </w:r>
      <w:r w:rsidR="009168EE">
        <w:t>2022</w:t>
      </w:r>
      <w:r w:rsidR="00010668">
        <w:t xml:space="preserve">, USACE </w:t>
      </w:r>
      <w:r w:rsidR="006F5F3B">
        <w:t xml:space="preserve">will establish an </w:t>
      </w:r>
      <w:r w:rsidR="006F5F3B">
        <w:rPr>
          <w:i/>
          <w:iCs/>
        </w:rPr>
        <w:t xml:space="preserve">in situ </w:t>
      </w:r>
      <w:r w:rsidR="006F5F3B">
        <w:t>bioreactor by injecting a large quantity of fructose-amended groundwater to stimulate growth and activity of indigenous TNT degrading microbes in the Site F aquifer. A portion of the water currently extracted from well F-EW3 will be diverted to the ISB test locations, fructose and bicarbonate will be added to F-EW3 groundwater, and then the amended F-EW3 groundwater will be injected into an existing monitoring well (F-MW33) and an existing extraction well (F-EW7)</w:t>
      </w:r>
      <w:r w:rsidR="006F5F3B" w:rsidRPr="00FB205E">
        <w:t xml:space="preserve">. </w:t>
      </w:r>
      <w:r w:rsidR="006F5F3B">
        <w:t>The injections will last approximately 60 days at each location. Extended monitoring will occur for approximately 1 year after injections are complete.</w:t>
      </w:r>
      <w:r w:rsidR="008672DD">
        <w:t xml:space="preserve"> A second round of fructose-amended groundwater injections is planned to occur in 2024 (ISB Phase II). During Phase II fructose-amended groundwater will be injected into F-EW7 using water obtained from F-EW1. Using water from F-EW1 (as opposed to F-EW3) will result in a different gradient, thereby increasing the portion of the aquifer receiving the carbon substrate</w:t>
      </w:r>
      <w:r w:rsidR="00EA4FEA">
        <w:t>-amended groundwater</w:t>
      </w:r>
      <w:r w:rsidR="008672DD">
        <w:t>.</w:t>
      </w:r>
    </w:p>
    <w:p w14:paraId="4F3FDF77" w14:textId="1F4CA5FC" w:rsidR="006F5F3B" w:rsidRDefault="006F5F3B" w:rsidP="006F5F3B">
      <w:r>
        <w:t xml:space="preserve">After the amended groundwater injection has occurred, and after reducing geochemical conditions have been achieved in the interrogated portion of the aquifer, extended ISB performance monitoring data will be collected to answer questions regarding: (1) ISB performance specific to TNT in the Site F source area and (2) the longevity of bioremediation treatment. An additional goal of the study is to assess the ability to achieve TNT cleanup levels in site groundwater using ISB; however, the ability to achieve TNT cleanup levels during the test will be subject to field conditions encountered. </w:t>
      </w:r>
    </w:p>
    <w:p w14:paraId="0708BA78" w14:textId="1DFFB021" w:rsidR="006F5F3B" w:rsidRDefault="006F5F3B" w:rsidP="006F5F3B">
      <w:r>
        <w:t>Any deleterious findings, though not anticipated, will empower Navy with required information to ensure the full-scale system is properly designed and implemented.</w:t>
      </w:r>
      <w:r w:rsidRPr="00CE3EF0">
        <w:t xml:space="preserve"> </w:t>
      </w:r>
      <w:r>
        <w:t xml:space="preserve">Previous tests revealed aquifer acidification </w:t>
      </w:r>
      <w:r w:rsidRPr="00CE3EF0">
        <w:t>inhibit</w:t>
      </w:r>
      <w:r>
        <w:t>ed the degradation of</w:t>
      </w:r>
      <w:r w:rsidRPr="00CE3EF0">
        <w:t xml:space="preserve"> </w:t>
      </w:r>
      <w:r>
        <w:t>other explosives (i.e., RDX)</w:t>
      </w:r>
      <w:r w:rsidRPr="00CE3EF0">
        <w:t xml:space="preserve"> in the Site F aquifer. </w:t>
      </w:r>
      <w:r>
        <w:t xml:space="preserve">To ensure </w:t>
      </w:r>
      <w:r w:rsidRPr="00CE3EF0">
        <w:t xml:space="preserve">aquifer </w:t>
      </w:r>
      <w:r w:rsidRPr="00CE3EF0">
        <w:lastRenderedPageBreak/>
        <w:t>acidification</w:t>
      </w:r>
      <w:r>
        <w:t xml:space="preserve"> has no negative impacts on TNT biodegradation</w:t>
      </w:r>
      <w:r w:rsidRPr="00CE3EF0">
        <w:t>,</w:t>
      </w:r>
      <w:r>
        <w:t xml:space="preserve"> the injected solution will be buffered with sodium bicarbonate</w:t>
      </w:r>
      <w:r w:rsidR="00EA4FEA">
        <w:t xml:space="preserve"> for both Phase I and Phase II</w:t>
      </w:r>
      <w:r>
        <w:t xml:space="preserve">. </w:t>
      </w:r>
      <w:r w:rsidRPr="00CE3EF0">
        <w:t>The buffer quantity required herein was based on excess acid</w:t>
      </w:r>
      <w:r>
        <w:t xml:space="preserve"> production measured during previous biostimulation tests performed in the Site F aquifer. </w:t>
      </w:r>
    </w:p>
    <w:p w14:paraId="75EA8C4B" w14:textId="77777777" w:rsidR="000C54B1" w:rsidRDefault="000C54B1" w:rsidP="00D93FCD"/>
    <w:p w14:paraId="776F8687" w14:textId="77777777" w:rsidR="00D93FCD" w:rsidRDefault="00D93FCD" w:rsidP="00D93FCD">
      <w:pPr>
        <w:sectPr w:rsidR="00D93FCD">
          <w:pgSz w:w="12240" w:h="15840"/>
          <w:pgMar w:top="1440" w:right="1440" w:bottom="1440" w:left="1440" w:header="720" w:footer="720" w:gutter="0"/>
          <w:cols w:space="720"/>
          <w:docGrid w:linePitch="360"/>
        </w:sectPr>
      </w:pPr>
    </w:p>
    <w:p w14:paraId="0C88D95D" w14:textId="6D50BB8C" w:rsidR="00D93FCD" w:rsidRPr="003F4DB2" w:rsidRDefault="00D93FCD" w:rsidP="74DBD299">
      <w:pPr>
        <w:pStyle w:val="Heading1"/>
        <w:spacing w:after="480"/>
      </w:pPr>
      <w:bookmarkStart w:id="2" w:name="_Toc51854086"/>
      <w:r w:rsidRPr="003F4DB2">
        <w:lastRenderedPageBreak/>
        <w:t>Table of Contents</w:t>
      </w:r>
      <w:bookmarkEnd w:id="2"/>
      <w:r w:rsidRPr="003F4DB2">
        <w:t xml:space="preserve"> </w:t>
      </w:r>
    </w:p>
    <w:sdt>
      <w:sdtPr>
        <w:rPr>
          <w:rFonts w:eastAsiaTheme="minorHAnsi" w:cstheme="minorBidi"/>
          <w:b w:val="0"/>
          <w:sz w:val="22"/>
          <w:szCs w:val="22"/>
        </w:rPr>
        <w:id w:val="642701198"/>
        <w:docPartObj>
          <w:docPartGallery w:val="Table of Contents"/>
          <w:docPartUnique/>
        </w:docPartObj>
      </w:sdtPr>
      <w:sdtEndPr>
        <w:rPr>
          <w:bCs/>
          <w:noProof/>
        </w:rPr>
      </w:sdtEndPr>
      <w:sdtContent>
        <w:p w14:paraId="7907830C" w14:textId="77777777" w:rsidR="00D93FCD" w:rsidRDefault="00D93FCD" w:rsidP="00D93FCD">
          <w:pPr>
            <w:pStyle w:val="TOCHeading"/>
          </w:pPr>
          <w:r>
            <w:t>Contents</w:t>
          </w:r>
        </w:p>
        <w:p w14:paraId="3975F45D" w14:textId="004B283F" w:rsidR="00623CFD" w:rsidRDefault="00D93FCD">
          <w:pPr>
            <w:pStyle w:val="TOC1"/>
            <w:rPr>
              <w:rFonts w:asciiTheme="minorHAnsi" w:eastAsiaTheme="minorEastAsia" w:hAnsiTheme="minorHAnsi"/>
              <w:noProof/>
            </w:rPr>
          </w:pPr>
          <w:r>
            <w:rPr>
              <w:b/>
              <w:bCs/>
              <w:noProof/>
            </w:rPr>
            <w:fldChar w:fldCharType="begin"/>
          </w:r>
          <w:r>
            <w:rPr>
              <w:b/>
              <w:bCs/>
              <w:noProof/>
            </w:rPr>
            <w:instrText xml:space="preserve"> TOC \o "1-3" \h \z \u </w:instrText>
          </w:r>
          <w:r>
            <w:rPr>
              <w:b/>
              <w:bCs/>
              <w:noProof/>
            </w:rPr>
            <w:fldChar w:fldCharType="separate"/>
          </w:r>
          <w:hyperlink w:anchor="_Toc51854084" w:history="1">
            <w:r w:rsidR="00623CFD" w:rsidRPr="00F16613">
              <w:rPr>
                <w:rStyle w:val="Hyperlink"/>
                <w:noProof/>
              </w:rPr>
              <w:t>QAPP Worksheet #1 &amp; 2: Title and Approval Page</w:t>
            </w:r>
            <w:r w:rsidR="00623CFD">
              <w:rPr>
                <w:noProof/>
                <w:webHidden/>
              </w:rPr>
              <w:tab/>
            </w:r>
            <w:r w:rsidR="00623CFD">
              <w:rPr>
                <w:noProof/>
                <w:webHidden/>
              </w:rPr>
              <w:fldChar w:fldCharType="begin"/>
            </w:r>
            <w:r w:rsidR="00623CFD">
              <w:rPr>
                <w:noProof/>
                <w:webHidden/>
              </w:rPr>
              <w:instrText xml:space="preserve"> PAGEREF _Toc51854084 \h </w:instrText>
            </w:r>
            <w:r w:rsidR="00623CFD">
              <w:rPr>
                <w:noProof/>
                <w:webHidden/>
              </w:rPr>
            </w:r>
            <w:r w:rsidR="00623CFD">
              <w:rPr>
                <w:noProof/>
                <w:webHidden/>
              </w:rPr>
              <w:fldChar w:fldCharType="separate"/>
            </w:r>
            <w:r w:rsidR="00C04A80">
              <w:rPr>
                <w:noProof/>
                <w:webHidden/>
              </w:rPr>
              <w:t>2</w:t>
            </w:r>
            <w:r w:rsidR="00623CFD">
              <w:rPr>
                <w:noProof/>
                <w:webHidden/>
              </w:rPr>
              <w:fldChar w:fldCharType="end"/>
            </w:r>
          </w:hyperlink>
        </w:p>
        <w:p w14:paraId="7D2C6E72" w14:textId="1DB9E98C" w:rsidR="00623CFD" w:rsidRDefault="005550FC">
          <w:pPr>
            <w:pStyle w:val="TOC1"/>
            <w:rPr>
              <w:rFonts w:asciiTheme="minorHAnsi" w:eastAsiaTheme="minorEastAsia" w:hAnsiTheme="minorHAnsi"/>
              <w:noProof/>
            </w:rPr>
          </w:pPr>
          <w:hyperlink w:anchor="_Toc51854085" w:history="1">
            <w:r w:rsidR="00623CFD" w:rsidRPr="00F16613">
              <w:rPr>
                <w:rStyle w:val="Hyperlink"/>
                <w:noProof/>
              </w:rPr>
              <w:t>Executive Summary</w:t>
            </w:r>
            <w:r w:rsidR="00623CFD">
              <w:rPr>
                <w:noProof/>
                <w:webHidden/>
              </w:rPr>
              <w:tab/>
            </w:r>
            <w:r w:rsidR="00623CFD">
              <w:rPr>
                <w:noProof/>
                <w:webHidden/>
              </w:rPr>
              <w:fldChar w:fldCharType="begin"/>
            </w:r>
            <w:r w:rsidR="00623CFD">
              <w:rPr>
                <w:noProof/>
                <w:webHidden/>
              </w:rPr>
              <w:instrText xml:space="preserve"> PAGEREF _Toc51854085 \h </w:instrText>
            </w:r>
            <w:r w:rsidR="00623CFD">
              <w:rPr>
                <w:noProof/>
                <w:webHidden/>
              </w:rPr>
            </w:r>
            <w:r w:rsidR="00623CFD">
              <w:rPr>
                <w:noProof/>
                <w:webHidden/>
              </w:rPr>
              <w:fldChar w:fldCharType="separate"/>
            </w:r>
            <w:r w:rsidR="00C04A80">
              <w:rPr>
                <w:noProof/>
                <w:webHidden/>
              </w:rPr>
              <w:t>3</w:t>
            </w:r>
            <w:r w:rsidR="00623CFD">
              <w:rPr>
                <w:noProof/>
                <w:webHidden/>
              </w:rPr>
              <w:fldChar w:fldCharType="end"/>
            </w:r>
          </w:hyperlink>
        </w:p>
        <w:p w14:paraId="2C960360" w14:textId="78862AC7" w:rsidR="00623CFD" w:rsidRDefault="005550FC">
          <w:pPr>
            <w:pStyle w:val="TOC1"/>
            <w:rPr>
              <w:rFonts w:asciiTheme="minorHAnsi" w:eastAsiaTheme="minorEastAsia" w:hAnsiTheme="minorHAnsi"/>
              <w:noProof/>
            </w:rPr>
          </w:pPr>
          <w:hyperlink w:anchor="_Toc51854086" w:history="1">
            <w:r w:rsidR="00623CFD" w:rsidRPr="00F16613">
              <w:rPr>
                <w:rStyle w:val="Hyperlink"/>
                <w:noProof/>
              </w:rPr>
              <w:t>Table of Contents</w:t>
            </w:r>
            <w:r w:rsidR="00623CFD">
              <w:rPr>
                <w:noProof/>
                <w:webHidden/>
              </w:rPr>
              <w:tab/>
            </w:r>
            <w:r w:rsidR="0088553C">
              <w:rPr>
                <w:noProof/>
                <w:webHidden/>
              </w:rPr>
              <w:t>5</w:t>
            </w:r>
          </w:hyperlink>
        </w:p>
        <w:p w14:paraId="120C4C60" w14:textId="64DAE937" w:rsidR="00623CFD" w:rsidRDefault="005550FC">
          <w:pPr>
            <w:pStyle w:val="TOC1"/>
            <w:rPr>
              <w:rFonts w:asciiTheme="minorHAnsi" w:eastAsiaTheme="minorEastAsia" w:hAnsiTheme="minorHAnsi"/>
              <w:noProof/>
            </w:rPr>
          </w:pPr>
          <w:hyperlink w:anchor="_Toc51854087" w:history="1">
            <w:r w:rsidR="00623CFD" w:rsidRPr="00F16613">
              <w:rPr>
                <w:rStyle w:val="Hyperlink"/>
                <w:noProof/>
              </w:rPr>
              <w:t>List of Figures</w:t>
            </w:r>
            <w:r w:rsidR="00623CFD">
              <w:rPr>
                <w:noProof/>
                <w:webHidden/>
              </w:rPr>
              <w:tab/>
            </w:r>
            <w:r w:rsidR="0088553C">
              <w:rPr>
                <w:noProof/>
                <w:webHidden/>
              </w:rPr>
              <w:t>6</w:t>
            </w:r>
          </w:hyperlink>
        </w:p>
        <w:p w14:paraId="7CDAB1D3" w14:textId="3DA336B9" w:rsidR="00623CFD" w:rsidRDefault="005550FC">
          <w:pPr>
            <w:pStyle w:val="TOC1"/>
            <w:rPr>
              <w:rFonts w:asciiTheme="minorHAnsi" w:eastAsiaTheme="minorEastAsia" w:hAnsiTheme="minorHAnsi"/>
              <w:noProof/>
            </w:rPr>
          </w:pPr>
          <w:hyperlink w:anchor="_Toc51854088" w:history="1">
            <w:r w:rsidR="00623CFD" w:rsidRPr="00F16613">
              <w:rPr>
                <w:rStyle w:val="Hyperlink"/>
                <w:noProof/>
              </w:rPr>
              <w:t>List of Tables</w:t>
            </w:r>
            <w:r w:rsidR="00623CFD">
              <w:rPr>
                <w:noProof/>
                <w:webHidden/>
              </w:rPr>
              <w:tab/>
            </w:r>
            <w:r w:rsidR="0088553C">
              <w:rPr>
                <w:noProof/>
                <w:webHidden/>
              </w:rPr>
              <w:t>6</w:t>
            </w:r>
          </w:hyperlink>
        </w:p>
        <w:p w14:paraId="6CE4D945" w14:textId="29852EDB" w:rsidR="00623CFD" w:rsidRDefault="005550FC">
          <w:pPr>
            <w:pStyle w:val="TOC1"/>
            <w:rPr>
              <w:rFonts w:asciiTheme="minorHAnsi" w:eastAsiaTheme="minorEastAsia" w:hAnsiTheme="minorHAnsi"/>
              <w:noProof/>
            </w:rPr>
          </w:pPr>
          <w:hyperlink w:anchor="_Toc51854089" w:history="1">
            <w:r w:rsidR="00623CFD" w:rsidRPr="00F16613">
              <w:rPr>
                <w:rStyle w:val="Hyperlink"/>
                <w:noProof/>
              </w:rPr>
              <w:t>Acronyms and Abbreviations</w:t>
            </w:r>
            <w:r w:rsidR="00623CFD">
              <w:rPr>
                <w:noProof/>
                <w:webHidden/>
              </w:rPr>
              <w:tab/>
            </w:r>
            <w:r w:rsidR="0088553C">
              <w:rPr>
                <w:noProof/>
                <w:webHidden/>
              </w:rPr>
              <w:t>7</w:t>
            </w:r>
          </w:hyperlink>
        </w:p>
        <w:p w14:paraId="22702261" w14:textId="7F23C8AA" w:rsidR="00623CFD" w:rsidRDefault="005550FC">
          <w:pPr>
            <w:pStyle w:val="TOC1"/>
            <w:rPr>
              <w:rFonts w:asciiTheme="minorHAnsi" w:eastAsiaTheme="minorEastAsia" w:hAnsiTheme="minorHAnsi"/>
              <w:noProof/>
            </w:rPr>
          </w:pPr>
          <w:hyperlink w:anchor="_Toc51854090" w:history="1">
            <w:r w:rsidR="00623CFD" w:rsidRPr="00F16613">
              <w:rPr>
                <w:rStyle w:val="Hyperlink"/>
                <w:noProof/>
              </w:rPr>
              <w:t>QAPP Worksheet #3 &amp; 5: Project Organization and QAPP Distribution</w:t>
            </w:r>
            <w:r w:rsidR="00623CFD">
              <w:rPr>
                <w:noProof/>
                <w:webHidden/>
              </w:rPr>
              <w:tab/>
            </w:r>
            <w:r w:rsidR="0088553C">
              <w:rPr>
                <w:noProof/>
                <w:webHidden/>
              </w:rPr>
              <w:t>8</w:t>
            </w:r>
          </w:hyperlink>
        </w:p>
        <w:p w14:paraId="42E3B5E2" w14:textId="243DA7FA" w:rsidR="00623CFD" w:rsidRDefault="005550FC">
          <w:pPr>
            <w:pStyle w:val="TOC1"/>
            <w:rPr>
              <w:rFonts w:asciiTheme="minorHAnsi" w:eastAsiaTheme="minorEastAsia" w:hAnsiTheme="minorHAnsi"/>
              <w:noProof/>
            </w:rPr>
          </w:pPr>
          <w:hyperlink w:anchor="_Toc51854091" w:history="1">
            <w:r w:rsidR="00623CFD" w:rsidRPr="00F16613">
              <w:rPr>
                <w:rStyle w:val="Hyperlink"/>
                <w:noProof/>
              </w:rPr>
              <w:t>QAPP Worksheet #4, 7 &amp; 8: Personnel Qualifications and Sign-off Sheet</w:t>
            </w:r>
            <w:r w:rsidR="00623CFD">
              <w:rPr>
                <w:noProof/>
                <w:webHidden/>
              </w:rPr>
              <w:tab/>
            </w:r>
            <w:r w:rsidR="0088553C">
              <w:rPr>
                <w:noProof/>
                <w:webHidden/>
              </w:rPr>
              <w:t>9</w:t>
            </w:r>
          </w:hyperlink>
        </w:p>
        <w:p w14:paraId="34C5865B" w14:textId="51F73E9E" w:rsidR="00623CFD" w:rsidRDefault="005550FC">
          <w:pPr>
            <w:pStyle w:val="TOC1"/>
            <w:rPr>
              <w:rFonts w:asciiTheme="minorHAnsi" w:eastAsiaTheme="minorEastAsia" w:hAnsiTheme="minorHAnsi"/>
              <w:noProof/>
            </w:rPr>
          </w:pPr>
          <w:hyperlink w:anchor="_Toc51854092" w:history="1">
            <w:r w:rsidR="00623CFD" w:rsidRPr="00F16613">
              <w:rPr>
                <w:rStyle w:val="Hyperlink"/>
                <w:noProof/>
              </w:rPr>
              <w:t>QAPP Worksheet #6: Communication Pathways</w:t>
            </w:r>
            <w:r w:rsidR="00623CFD">
              <w:rPr>
                <w:noProof/>
                <w:webHidden/>
              </w:rPr>
              <w:tab/>
            </w:r>
            <w:r w:rsidR="0088553C">
              <w:rPr>
                <w:noProof/>
                <w:webHidden/>
              </w:rPr>
              <w:t>10</w:t>
            </w:r>
          </w:hyperlink>
        </w:p>
        <w:p w14:paraId="18C01013" w14:textId="63528E7B" w:rsidR="00623CFD" w:rsidRDefault="005550FC">
          <w:pPr>
            <w:pStyle w:val="TOC1"/>
            <w:rPr>
              <w:rFonts w:asciiTheme="minorHAnsi" w:eastAsiaTheme="minorEastAsia" w:hAnsiTheme="minorHAnsi"/>
              <w:noProof/>
            </w:rPr>
          </w:pPr>
          <w:hyperlink w:anchor="_Toc51854093" w:history="1">
            <w:r w:rsidR="00623CFD" w:rsidRPr="00F16613">
              <w:rPr>
                <w:rStyle w:val="Hyperlink"/>
                <w:noProof/>
              </w:rPr>
              <w:t>QAPP Worksheet #9: Project Planning Session Summary</w:t>
            </w:r>
            <w:r w:rsidR="00623CFD">
              <w:rPr>
                <w:noProof/>
                <w:webHidden/>
              </w:rPr>
              <w:tab/>
            </w:r>
            <w:r w:rsidR="0088553C">
              <w:rPr>
                <w:noProof/>
                <w:webHidden/>
              </w:rPr>
              <w:t>13</w:t>
            </w:r>
          </w:hyperlink>
        </w:p>
        <w:p w14:paraId="1B357987" w14:textId="7D25B1B5" w:rsidR="00623CFD" w:rsidRDefault="005550FC">
          <w:pPr>
            <w:pStyle w:val="TOC1"/>
            <w:rPr>
              <w:rFonts w:asciiTheme="minorHAnsi" w:eastAsiaTheme="minorEastAsia" w:hAnsiTheme="minorHAnsi"/>
              <w:noProof/>
            </w:rPr>
          </w:pPr>
          <w:hyperlink w:anchor="_Toc51854094" w:history="1">
            <w:r w:rsidR="00623CFD" w:rsidRPr="00F16613">
              <w:rPr>
                <w:rStyle w:val="Hyperlink"/>
                <w:noProof/>
              </w:rPr>
              <w:t>QAPP Worksheet #10: Conceptual Site Model</w:t>
            </w:r>
            <w:r w:rsidR="00623CFD">
              <w:rPr>
                <w:noProof/>
                <w:webHidden/>
              </w:rPr>
              <w:tab/>
            </w:r>
            <w:r w:rsidR="00623CFD">
              <w:rPr>
                <w:noProof/>
                <w:webHidden/>
              </w:rPr>
              <w:fldChar w:fldCharType="begin"/>
            </w:r>
            <w:r w:rsidR="00623CFD">
              <w:rPr>
                <w:noProof/>
                <w:webHidden/>
              </w:rPr>
              <w:instrText xml:space="preserve"> PAGEREF _Toc51854094 \h </w:instrText>
            </w:r>
            <w:r w:rsidR="00623CFD">
              <w:rPr>
                <w:noProof/>
                <w:webHidden/>
              </w:rPr>
            </w:r>
            <w:r w:rsidR="00623CFD">
              <w:rPr>
                <w:noProof/>
                <w:webHidden/>
              </w:rPr>
              <w:fldChar w:fldCharType="separate"/>
            </w:r>
            <w:r w:rsidR="00C04A80">
              <w:rPr>
                <w:noProof/>
                <w:webHidden/>
              </w:rPr>
              <w:t>1</w:t>
            </w:r>
            <w:r w:rsidR="0088553C">
              <w:rPr>
                <w:noProof/>
                <w:webHidden/>
              </w:rPr>
              <w:t>4</w:t>
            </w:r>
            <w:r w:rsidR="00623CFD">
              <w:rPr>
                <w:noProof/>
                <w:webHidden/>
              </w:rPr>
              <w:fldChar w:fldCharType="end"/>
            </w:r>
          </w:hyperlink>
        </w:p>
        <w:p w14:paraId="6D83F49A" w14:textId="287E94B3" w:rsidR="00623CFD" w:rsidRDefault="005550FC">
          <w:pPr>
            <w:pStyle w:val="TOC1"/>
            <w:rPr>
              <w:rFonts w:asciiTheme="minorHAnsi" w:eastAsiaTheme="minorEastAsia" w:hAnsiTheme="minorHAnsi"/>
              <w:noProof/>
            </w:rPr>
          </w:pPr>
          <w:hyperlink w:anchor="_Toc51854095" w:history="1">
            <w:r w:rsidR="00623CFD" w:rsidRPr="00F16613">
              <w:rPr>
                <w:rStyle w:val="Hyperlink"/>
                <w:noProof/>
              </w:rPr>
              <w:t>QAPP Worksheet #11: Project/Data Quality Objectives</w:t>
            </w:r>
            <w:r w:rsidR="00623CFD">
              <w:rPr>
                <w:noProof/>
                <w:webHidden/>
              </w:rPr>
              <w:tab/>
            </w:r>
            <w:r w:rsidR="00623CFD">
              <w:rPr>
                <w:noProof/>
                <w:webHidden/>
              </w:rPr>
              <w:fldChar w:fldCharType="begin"/>
            </w:r>
            <w:r w:rsidR="00623CFD">
              <w:rPr>
                <w:noProof/>
                <w:webHidden/>
              </w:rPr>
              <w:instrText xml:space="preserve"> PAGEREF _Toc51854095 \h </w:instrText>
            </w:r>
            <w:r w:rsidR="00623CFD">
              <w:rPr>
                <w:noProof/>
                <w:webHidden/>
              </w:rPr>
            </w:r>
            <w:r w:rsidR="00623CFD">
              <w:rPr>
                <w:noProof/>
                <w:webHidden/>
              </w:rPr>
              <w:fldChar w:fldCharType="separate"/>
            </w:r>
            <w:r w:rsidR="00C04A80">
              <w:rPr>
                <w:noProof/>
                <w:webHidden/>
              </w:rPr>
              <w:t>1</w:t>
            </w:r>
            <w:r w:rsidR="0086202D">
              <w:rPr>
                <w:noProof/>
                <w:webHidden/>
              </w:rPr>
              <w:t>8</w:t>
            </w:r>
            <w:r w:rsidR="00623CFD">
              <w:rPr>
                <w:noProof/>
                <w:webHidden/>
              </w:rPr>
              <w:fldChar w:fldCharType="end"/>
            </w:r>
          </w:hyperlink>
        </w:p>
        <w:p w14:paraId="7A4B9980" w14:textId="289DEAA7" w:rsidR="00623CFD" w:rsidRDefault="005550FC">
          <w:pPr>
            <w:pStyle w:val="TOC1"/>
            <w:rPr>
              <w:rFonts w:asciiTheme="minorHAnsi" w:eastAsiaTheme="minorEastAsia" w:hAnsiTheme="minorHAnsi"/>
              <w:noProof/>
            </w:rPr>
          </w:pPr>
          <w:hyperlink w:anchor="_Toc51854096" w:history="1">
            <w:r w:rsidR="00623CFD" w:rsidRPr="00F16613">
              <w:rPr>
                <w:rStyle w:val="Hyperlink"/>
                <w:noProof/>
              </w:rPr>
              <w:t>QAPP Worksheet #12: Measurement Performance Criteria</w:t>
            </w:r>
            <w:r w:rsidR="00623CFD">
              <w:rPr>
                <w:noProof/>
                <w:webHidden/>
              </w:rPr>
              <w:tab/>
            </w:r>
            <w:r w:rsidR="00623CFD">
              <w:rPr>
                <w:noProof/>
                <w:webHidden/>
              </w:rPr>
              <w:fldChar w:fldCharType="begin"/>
            </w:r>
            <w:r w:rsidR="00623CFD">
              <w:rPr>
                <w:noProof/>
                <w:webHidden/>
              </w:rPr>
              <w:instrText xml:space="preserve"> PAGEREF _Toc51854096 \h </w:instrText>
            </w:r>
            <w:r w:rsidR="00623CFD">
              <w:rPr>
                <w:noProof/>
                <w:webHidden/>
              </w:rPr>
            </w:r>
            <w:r w:rsidR="00623CFD">
              <w:rPr>
                <w:noProof/>
                <w:webHidden/>
              </w:rPr>
              <w:fldChar w:fldCharType="separate"/>
            </w:r>
            <w:r w:rsidR="00C04A80">
              <w:rPr>
                <w:noProof/>
                <w:webHidden/>
              </w:rPr>
              <w:t>21</w:t>
            </w:r>
            <w:r w:rsidR="00623CFD">
              <w:rPr>
                <w:noProof/>
                <w:webHidden/>
              </w:rPr>
              <w:fldChar w:fldCharType="end"/>
            </w:r>
          </w:hyperlink>
        </w:p>
        <w:p w14:paraId="414CB085" w14:textId="22DF3512" w:rsidR="00623CFD" w:rsidRDefault="005550FC">
          <w:pPr>
            <w:pStyle w:val="TOC1"/>
            <w:rPr>
              <w:rFonts w:asciiTheme="minorHAnsi" w:eastAsiaTheme="minorEastAsia" w:hAnsiTheme="minorHAnsi"/>
              <w:noProof/>
            </w:rPr>
          </w:pPr>
          <w:hyperlink w:anchor="_Toc51854097" w:history="1">
            <w:r w:rsidR="00623CFD" w:rsidRPr="00F16613">
              <w:rPr>
                <w:rStyle w:val="Hyperlink"/>
                <w:noProof/>
              </w:rPr>
              <w:t>QAPP Worksheet #13: Secondary Data Uses and Limitations</w:t>
            </w:r>
            <w:r w:rsidR="00623CFD">
              <w:rPr>
                <w:noProof/>
                <w:webHidden/>
              </w:rPr>
              <w:tab/>
            </w:r>
            <w:r w:rsidR="00623CFD">
              <w:rPr>
                <w:noProof/>
                <w:webHidden/>
              </w:rPr>
              <w:fldChar w:fldCharType="begin"/>
            </w:r>
            <w:r w:rsidR="00623CFD">
              <w:rPr>
                <w:noProof/>
                <w:webHidden/>
              </w:rPr>
              <w:instrText xml:space="preserve"> PAGEREF _Toc51854097 \h </w:instrText>
            </w:r>
            <w:r w:rsidR="00623CFD">
              <w:rPr>
                <w:noProof/>
                <w:webHidden/>
              </w:rPr>
            </w:r>
            <w:r w:rsidR="00623CFD">
              <w:rPr>
                <w:noProof/>
                <w:webHidden/>
              </w:rPr>
              <w:fldChar w:fldCharType="separate"/>
            </w:r>
            <w:r w:rsidR="00C04A80">
              <w:rPr>
                <w:noProof/>
                <w:webHidden/>
              </w:rPr>
              <w:t>24</w:t>
            </w:r>
            <w:r w:rsidR="00623CFD">
              <w:rPr>
                <w:noProof/>
                <w:webHidden/>
              </w:rPr>
              <w:fldChar w:fldCharType="end"/>
            </w:r>
          </w:hyperlink>
        </w:p>
        <w:p w14:paraId="361CC33F" w14:textId="711C5FC0" w:rsidR="00623CFD" w:rsidRDefault="005550FC">
          <w:pPr>
            <w:pStyle w:val="TOC1"/>
            <w:rPr>
              <w:rFonts w:asciiTheme="minorHAnsi" w:eastAsiaTheme="minorEastAsia" w:hAnsiTheme="minorHAnsi"/>
              <w:noProof/>
            </w:rPr>
          </w:pPr>
          <w:hyperlink w:anchor="_Toc51854098" w:history="1">
            <w:r w:rsidR="00623CFD" w:rsidRPr="00F16613">
              <w:rPr>
                <w:rStyle w:val="Hyperlink"/>
                <w:noProof/>
              </w:rPr>
              <w:t>QAPP Worksheet #14/16: Project Tasks &amp; Schedule</w:t>
            </w:r>
            <w:r w:rsidR="00623CFD">
              <w:rPr>
                <w:noProof/>
                <w:webHidden/>
              </w:rPr>
              <w:tab/>
            </w:r>
            <w:r w:rsidR="00623CFD">
              <w:rPr>
                <w:noProof/>
                <w:webHidden/>
              </w:rPr>
              <w:fldChar w:fldCharType="begin"/>
            </w:r>
            <w:r w:rsidR="00623CFD">
              <w:rPr>
                <w:noProof/>
                <w:webHidden/>
              </w:rPr>
              <w:instrText xml:space="preserve"> PAGEREF _Toc51854098 \h </w:instrText>
            </w:r>
            <w:r w:rsidR="00623CFD">
              <w:rPr>
                <w:noProof/>
                <w:webHidden/>
              </w:rPr>
            </w:r>
            <w:r w:rsidR="00623CFD">
              <w:rPr>
                <w:noProof/>
                <w:webHidden/>
              </w:rPr>
              <w:fldChar w:fldCharType="separate"/>
            </w:r>
            <w:r w:rsidR="00C04A80">
              <w:rPr>
                <w:noProof/>
                <w:webHidden/>
              </w:rPr>
              <w:t>25</w:t>
            </w:r>
            <w:r w:rsidR="00623CFD">
              <w:rPr>
                <w:noProof/>
                <w:webHidden/>
              </w:rPr>
              <w:fldChar w:fldCharType="end"/>
            </w:r>
          </w:hyperlink>
        </w:p>
        <w:p w14:paraId="087B1511" w14:textId="4B98D1E8" w:rsidR="00623CFD" w:rsidRDefault="005550FC">
          <w:pPr>
            <w:pStyle w:val="TOC1"/>
            <w:rPr>
              <w:rFonts w:asciiTheme="minorHAnsi" w:eastAsiaTheme="minorEastAsia" w:hAnsiTheme="minorHAnsi"/>
              <w:noProof/>
            </w:rPr>
          </w:pPr>
          <w:hyperlink w:anchor="_Toc51854099" w:history="1">
            <w:r w:rsidR="00623CFD" w:rsidRPr="00F16613">
              <w:rPr>
                <w:rStyle w:val="Hyperlink"/>
                <w:noProof/>
              </w:rPr>
              <w:t>QAPP Worksheet #15: Project Action Limits and Laboratory-Specific Detection/Quantitation Limits</w:t>
            </w:r>
            <w:r w:rsidR="00623CFD">
              <w:rPr>
                <w:noProof/>
                <w:webHidden/>
              </w:rPr>
              <w:tab/>
            </w:r>
            <w:r w:rsidR="00623CFD">
              <w:rPr>
                <w:noProof/>
                <w:webHidden/>
              </w:rPr>
              <w:fldChar w:fldCharType="begin"/>
            </w:r>
            <w:r w:rsidR="00623CFD">
              <w:rPr>
                <w:noProof/>
                <w:webHidden/>
              </w:rPr>
              <w:instrText xml:space="preserve"> PAGEREF _Toc51854099 \h </w:instrText>
            </w:r>
            <w:r w:rsidR="00623CFD">
              <w:rPr>
                <w:noProof/>
                <w:webHidden/>
              </w:rPr>
            </w:r>
            <w:r w:rsidR="00623CFD">
              <w:rPr>
                <w:noProof/>
                <w:webHidden/>
              </w:rPr>
              <w:fldChar w:fldCharType="separate"/>
            </w:r>
            <w:r w:rsidR="00C04A80">
              <w:rPr>
                <w:noProof/>
                <w:webHidden/>
              </w:rPr>
              <w:t>27</w:t>
            </w:r>
            <w:r w:rsidR="00623CFD">
              <w:rPr>
                <w:noProof/>
                <w:webHidden/>
              </w:rPr>
              <w:fldChar w:fldCharType="end"/>
            </w:r>
          </w:hyperlink>
        </w:p>
        <w:p w14:paraId="74E3E418" w14:textId="29C48E4E" w:rsidR="00623CFD" w:rsidRDefault="005550FC">
          <w:pPr>
            <w:pStyle w:val="TOC1"/>
            <w:rPr>
              <w:rFonts w:asciiTheme="minorHAnsi" w:eastAsiaTheme="minorEastAsia" w:hAnsiTheme="minorHAnsi"/>
              <w:noProof/>
            </w:rPr>
          </w:pPr>
          <w:hyperlink w:anchor="_Toc51854100" w:history="1">
            <w:r w:rsidR="00623CFD" w:rsidRPr="00F16613">
              <w:rPr>
                <w:rStyle w:val="Hyperlink"/>
                <w:noProof/>
              </w:rPr>
              <w:t>QAPP Worksheet #17: Sampling Design and Rationale</w:t>
            </w:r>
            <w:r w:rsidR="00623CFD">
              <w:rPr>
                <w:noProof/>
                <w:webHidden/>
              </w:rPr>
              <w:tab/>
            </w:r>
            <w:r w:rsidR="00623CFD">
              <w:rPr>
                <w:noProof/>
                <w:webHidden/>
              </w:rPr>
              <w:fldChar w:fldCharType="begin"/>
            </w:r>
            <w:r w:rsidR="00623CFD">
              <w:rPr>
                <w:noProof/>
                <w:webHidden/>
              </w:rPr>
              <w:instrText xml:space="preserve"> PAGEREF _Toc51854100 \h </w:instrText>
            </w:r>
            <w:r w:rsidR="00623CFD">
              <w:rPr>
                <w:noProof/>
                <w:webHidden/>
              </w:rPr>
            </w:r>
            <w:r w:rsidR="00623CFD">
              <w:rPr>
                <w:noProof/>
                <w:webHidden/>
              </w:rPr>
              <w:fldChar w:fldCharType="separate"/>
            </w:r>
            <w:r w:rsidR="00C04A80">
              <w:rPr>
                <w:noProof/>
                <w:webHidden/>
              </w:rPr>
              <w:t>28</w:t>
            </w:r>
            <w:r w:rsidR="00623CFD">
              <w:rPr>
                <w:noProof/>
                <w:webHidden/>
              </w:rPr>
              <w:fldChar w:fldCharType="end"/>
            </w:r>
          </w:hyperlink>
        </w:p>
        <w:p w14:paraId="65B27264" w14:textId="0B928949" w:rsidR="00623CFD" w:rsidRDefault="005550FC">
          <w:pPr>
            <w:pStyle w:val="TOC2"/>
            <w:tabs>
              <w:tab w:val="left" w:pos="660"/>
              <w:tab w:val="right" w:leader="dot" w:pos="9350"/>
            </w:tabs>
            <w:rPr>
              <w:rFonts w:asciiTheme="minorHAnsi" w:eastAsiaTheme="minorEastAsia" w:hAnsiTheme="minorHAnsi"/>
              <w:noProof/>
            </w:rPr>
          </w:pPr>
          <w:hyperlink w:anchor="_Toc51854101" w:history="1">
            <w:r w:rsidR="00623CFD" w:rsidRPr="00F16613">
              <w:rPr>
                <w:rStyle w:val="Hyperlink"/>
                <w:noProof/>
              </w:rPr>
              <w:t>1.</w:t>
            </w:r>
            <w:r w:rsidR="00623CFD">
              <w:rPr>
                <w:rFonts w:asciiTheme="minorHAnsi" w:eastAsiaTheme="minorEastAsia" w:hAnsiTheme="minorHAnsi"/>
                <w:noProof/>
              </w:rPr>
              <w:tab/>
            </w:r>
            <w:r w:rsidR="00623CFD" w:rsidRPr="00F16613">
              <w:rPr>
                <w:rStyle w:val="Hyperlink"/>
                <w:noProof/>
              </w:rPr>
              <w:t>Site Preparation</w:t>
            </w:r>
            <w:r w:rsidR="00623CFD">
              <w:rPr>
                <w:noProof/>
                <w:webHidden/>
              </w:rPr>
              <w:tab/>
            </w:r>
            <w:r w:rsidR="00623CFD">
              <w:rPr>
                <w:noProof/>
                <w:webHidden/>
              </w:rPr>
              <w:fldChar w:fldCharType="begin"/>
            </w:r>
            <w:r w:rsidR="00623CFD">
              <w:rPr>
                <w:noProof/>
                <w:webHidden/>
              </w:rPr>
              <w:instrText xml:space="preserve"> PAGEREF _Toc51854101 \h </w:instrText>
            </w:r>
            <w:r w:rsidR="00623CFD">
              <w:rPr>
                <w:noProof/>
                <w:webHidden/>
              </w:rPr>
            </w:r>
            <w:r w:rsidR="00623CFD">
              <w:rPr>
                <w:noProof/>
                <w:webHidden/>
              </w:rPr>
              <w:fldChar w:fldCharType="separate"/>
            </w:r>
            <w:r w:rsidR="00C04A80">
              <w:rPr>
                <w:noProof/>
                <w:webHidden/>
              </w:rPr>
              <w:t>28</w:t>
            </w:r>
            <w:r w:rsidR="00623CFD">
              <w:rPr>
                <w:noProof/>
                <w:webHidden/>
              </w:rPr>
              <w:fldChar w:fldCharType="end"/>
            </w:r>
          </w:hyperlink>
        </w:p>
        <w:p w14:paraId="09DB41F8" w14:textId="6A207493" w:rsidR="00623CFD" w:rsidRDefault="005550FC">
          <w:pPr>
            <w:pStyle w:val="TOC2"/>
            <w:tabs>
              <w:tab w:val="left" w:pos="660"/>
              <w:tab w:val="right" w:leader="dot" w:pos="9350"/>
            </w:tabs>
            <w:rPr>
              <w:rFonts w:asciiTheme="minorHAnsi" w:eastAsiaTheme="minorEastAsia" w:hAnsiTheme="minorHAnsi"/>
              <w:noProof/>
            </w:rPr>
          </w:pPr>
          <w:hyperlink w:anchor="_Toc51854102" w:history="1">
            <w:r w:rsidR="00623CFD" w:rsidRPr="00F16613">
              <w:rPr>
                <w:rStyle w:val="Hyperlink"/>
                <w:noProof/>
              </w:rPr>
              <w:t>2.</w:t>
            </w:r>
            <w:r w:rsidR="00623CFD">
              <w:rPr>
                <w:rFonts w:asciiTheme="minorHAnsi" w:eastAsiaTheme="minorEastAsia" w:hAnsiTheme="minorHAnsi"/>
                <w:noProof/>
              </w:rPr>
              <w:tab/>
            </w:r>
            <w:r w:rsidR="00623CFD" w:rsidRPr="00F16613">
              <w:rPr>
                <w:rStyle w:val="Hyperlink"/>
                <w:noProof/>
              </w:rPr>
              <w:t>P</w:t>
            </w:r>
            <w:r w:rsidR="004B1545">
              <w:rPr>
                <w:rStyle w:val="Hyperlink"/>
                <w:noProof/>
              </w:rPr>
              <w:t>reliminary P</w:t>
            </w:r>
            <w:r w:rsidR="00623CFD" w:rsidRPr="00F16613">
              <w:rPr>
                <w:rStyle w:val="Hyperlink"/>
                <w:noProof/>
              </w:rPr>
              <w:t>hase</w:t>
            </w:r>
            <w:r w:rsidR="004B1545">
              <w:rPr>
                <w:rStyle w:val="Hyperlink"/>
                <w:noProof/>
              </w:rPr>
              <w:t>: Push-pull Tests</w:t>
            </w:r>
            <w:r w:rsidR="00623CFD">
              <w:rPr>
                <w:noProof/>
                <w:webHidden/>
              </w:rPr>
              <w:tab/>
            </w:r>
            <w:r w:rsidR="00623CFD">
              <w:rPr>
                <w:noProof/>
                <w:webHidden/>
              </w:rPr>
              <w:fldChar w:fldCharType="begin"/>
            </w:r>
            <w:r w:rsidR="00623CFD">
              <w:rPr>
                <w:noProof/>
                <w:webHidden/>
              </w:rPr>
              <w:instrText xml:space="preserve"> PAGEREF _Toc51854102 \h </w:instrText>
            </w:r>
            <w:r w:rsidR="00623CFD">
              <w:rPr>
                <w:noProof/>
                <w:webHidden/>
              </w:rPr>
            </w:r>
            <w:r w:rsidR="00623CFD">
              <w:rPr>
                <w:noProof/>
                <w:webHidden/>
              </w:rPr>
              <w:fldChar w:fldCharType="separate"/>
            </w:r>
            <w:r w:rsidR="00C04A80">
              <w:rPr>
                <w:noProof/>
                <w:webHidden/>
              </w:rPr>
              <w:t>28</w:t>
            </w:r>
            <w:r w:rsidR="00623CFD">
              <w:rPr>
                <w:noProof/>
                <w:webHidden/>
              </w:rPr>
              <w:fldChar w:fldCharType="end"/>
            </w:r>
          </w:hyperlink>
        </w:p>
        <w:p w14:paraId="3B7E8031" w14:textId="4C743831" w:rsidR="00623CFD" w:rsidRDefault="005550FC">
          <w:pPr>
            <w:pStyle w:val="TOC2"/>
            <w:tabs>
              <w:tab w:val="left" w:pos="660"/>
              <w:tab w:val="right" w:leader="dot" w:pos="9350"/>
            </w:tabs>
            <w:rPr>
              <w:rFonts w:asciiTheme="minorHAnsi" w:eastAsiaTheme="minorEastAsia" w:hAnsiTheme="minorHAnsi"/>
              <w:noProof/>
            </w:rPr>
          </w:pPr>
          <w:hyperlink w:anchor="_Toc51854103" w:history="1">
            <w:r w:rsidR="00623CFD" w:rsidRPr="00F16613">
              <w:rPr>
                <w:rStyle w:val="Hyperlink"/>
                <w:noProof/>
              </w:rPr>
              <w:t>3.</w:t>
            </w:r>
            <w:r w:rsidR="00623CFD">
              <w:rPr>
                <w:rFonts w:asciiTheme="minorHAnsi" w:eastAsiaTheme="minorEastAsia" w:hAnsiTheme="minorHAnsi"/>
                <w:noProof/>
              </w:rPr>
              <w:tab/>
            </w:r>
            <w:r w:rsidR="00623CFD" w:rsidRPr="00F16613">
              <w:rPr>
                <w:rStyle w:val="Hyperlink"/>
                <w:noProof/>
              </w:rPr>
              <w:t xml:space="preserve">Phase I: </w:t>
            </w:r>
            <w:r w:rsidR="004B1545" w:rsidRPr="003F4DB2">
              <w:rPr>
                <w:rStyle w:val="Hyperlink"/>
                <w:i/>
                <w:iCs/>
                <w:noProof/>
              </w:rPr>
              <w:t>in situ</w:t>
            </w:r>
            <w:r w:rsidR="004B1545">
              <w:rPr>
                <w:rStyle w:val="Hyperlink"/>
                <w:noProof/>
              </w:rPr>
              <w:t xml:space="preserve"> Bioremediation and Long-term Monitoring</w:t>
            </w:r>
            <w:r w:rsidR="00623CFD">
              <w:rPr>
                <w:noProof/>
                <w:webHidden/>
              </w:rPr>
              <w:tab/>
            </w:r>
            <w:r w:rsidR="00623CFD">
              <w:rPr>
                <w:noProof/>
                <w:webHidden/>
              </w:rPr>
              <w:fldChar w:fldCharType="begin"/>
            </w:r>
            <w:r w:rsidR="00623CFD">
              <w:rPr>
                <w:noProof/>
                <w:webHidden/>
              </w:rPr>
              <w:instrText xml:space="preserve"> PAGEREF _Toc51854103 \h </w:instrText>
            </w:r>
            <w:r w:rsidR="00623CFD">
              <w:rPr>
                <w:noProof/>
                <w:webHidden/>
              </w:rPr>
            </w:r>
            <w:r w:rsidR="00623CFD">
              <w:rPr>
                <w:noProof/>
                <w:webHidden/>
              </w:rPr>
              <w:fldChar w:fldCharType="separate"/>
            </w:r>
            <w:r w:rsidR="00C04A80">
              <w:rPr>
                <w:noProof/>
                <w:webHidden/>
              </w:rPr>
              <w:t>28</w:t>
            </w:r>
            <w:r w:rsidR="00623CFD">
              <w:rPr>
                <w:noProof/>
                <w:webHidden/>
              </w:rPr>
              <w:fldChar w:fldCharType="end"/>
            </w:r>
          </w:hyperlink>
        </w:p>
        <w:p w14:paraId="7F089B02" w14:textId="03A67522" w:rsidR="00623CFD" w:rsidRDefault="005550FC">
          <w:pPr>
            <w:pStyle w:val="TOC2"/>
            <w:tabs>
              <w:tab w:val="left" w:pos="660"/>
              <w:tab w:val="right" w:leader="dot" w:pos="9350"/>
            </w:tabs>
            <w:rPr>
              <w:rFonts w:asciiTheme="minorHAnsi" w:eastAsiaTheme="minorEastAsia" w:hAnsiTheme="minorHAnsi"/>
              <w:noProof/>
            </w:rPr>
          </w:pPr>
          <w:hyperlink w:anchor="_Toc51854104" w:history="1">
            <w:r w:rsidR="00623CFD" w:rsidRPr="00F16613">
              <w:rPr>
                <w:rStyle w:val="Hyperlink"/>
                <w:noProof/>
              </w:rPr>
              <w:t>4.</w:t>
            </w:r>
            <w:r w:rsidR="00623CFD">
              <w:rPr>
                <w:rFonts w:asciiTheme="minorHAnsi" w:eastAsiaTheme="minorEastAsia" w:hAnsiTheme="minorHAnsi"/>
                <w:noProof/>
              </w:rPr>
              <w:tab/>
            </w:r>
            <w:r w:rsidR="00623CFD" w:rsidRPr="00F16613">
              <w:rPr>
                <w:rStyle w:val="Hyperlink"/>
                <w:noProof/>
              </w:rPr>
              <w:t xml:space="preserve">Assessing Pilot Performance and </w:t>
            </w:r>
            <w:r w:rsidR="004B1545">
              <w:rPr>
                <w:rStyle w:val="Hyperlink"/>
                <w:noProof/>
              </w:rPr>
              <w:t>TNT</w:t>
            </w:r>
            <w:r w:rsidR="00623CFD" w:rsidRPr="00F16613">
              <w:rPr>
                <w:rStyle w:val="Hyperlink"/>
                <w:noProof/>
              </w:rPr>
              <w:t xml:space="preserve"> Degradation</w:t>
            </w:r>
            <w:r w:rsidR="00623CFD">
              <w:rPr>
                <w:noProof/>
                <w:webHidden/>
              </w:rPr>
              <w:tab/>
            </w:r>
            <w:r w:rsidR="00623CFD">
              <w:rPr>
                <w:noProof/>
                <w:webHidden/>
              </w:rPr>
              <w:fldChar w:fldCharType="begin"/>
            </w:r>
            <w:r w:rsidR="00623CFD">
              <w:rPr>
                <w:noProof/>
                <w:webHidden/>
              </w:rPr>
              <w:instrText xml:space="preserve"> PAGEREF _Toc51854104 \h </w:instrText>
            </w:r>
            <w:r w:rsidR="00623CFD">
              <w:rPr>
                <w:noProof/>
                <w:webHidden/>
              </w:rPr>
            </w:r>
            <w:r w:rsidR="00623CFD">
              <w:rPr>
                <w:noProof/>
                <w:webHidden/>
              </w:rPr>
              <w:fldChar w:fldCharType="separate"/>
            </w:r>
            <w:r w:rsidR="00C04A80">
              <w:rPr>
                <w:noProof/>
                <w:webHidden/>
              </w:rPr>
              <w:t>29</w:t>
            </w:r>
            <w:r w:rsidR="00623CFD">
              <w:rPr>
                <w:noProof/>
                <w:webHidden/>
              </w:rPr>
              <w:fldChar w:fldCharType="end"/>
            </w:r>
          </w:hyperlink>
        </w:p>
        <w:p w14:paraId="082F994F" w14:textId="4325A993" w:rsidR="00623CFD" w:rsidRDefault="005550FC">
          <w:pPr>
            <w:pStyle w:val="TOC1"/>
            <w:rPr>
              <w:rFonts w:asciiTheme="minorHAnsi" w:eastAsiaTheme="minorEastAsia" w:hAnsiTheme="minorHAnsi"/>
              <w:noProof/>
            </w:rPr>
          </w:pPr>
          <w:hyperlink w:anchor="_Toc51854105" w:history="1">
            <w:r w:rsidR="00623CFD" w:rsidRPr="00F16613">
              <w:rPr>
                <w:rStyle w:val="Hyperlink"/>
                <w:noProof/>
              </w:rPr>
              <w:t>QAPP Worksheet #18: Sampling Locations and Methods</w:t>
            </w:r>
            <w:r w:rsidR="00623CFD">
              <w:rPr>
                <w:noProof/>
                <w:webHidden/>
              </w:rPr>
              <w:tab/>
            </w:r>
            <w:r w:rsidR="00623CFD">
              <w:rPr>
                <w:noProof/>
                <w:webHidden/>
              </w:rPr>
              <w:fldChar w:fldCharType="begin"/>
            </w:r>
            <w:r w:rsidR="00623CFD">
              <w:rPr>
                <w:noProof/>
                <w:webHidden/>
              </w:rPr>
              <w:instrText xml:space="preserve"> PAGEREF _Toc51854105 \h </w:instrText>
            </w:r>
            <w:r w:rsidR="00623CFD">
              <w:rPr>
                <w:noProof/>
                <w:webHidden/>
              </w:rPr>
            </w:r>
            <w:r w:rsidR="00623CFD">
              <w:rPr>
                <w:noProof/>
                <w:webHidden/>
              </w:rPr>
              <w:fldChar w:fldCharType="separate"/>
            </w:r>
            <w:r w:rsidR="00C04A80">
              <w:rPr>
                <w:noProof/>
                <w:webHidden/>
              </w:rPr>
              <w:t>30</w:t>
            </w:r>
            <w:r w:rsidR="00623CFD">
              <w:rPr>
                <w:noProof/>
                <w:webHidden/>
              </w:rPr>
              <w:fldChar w:fldCharType="end"/>
            </w:r>
          </w:hyperlink>
        </w:p>
        <w:p w14:paraId="25192FA9" w14:textId="604C4A17" w:rsidR="00623CFD" w:rsidRDefault="005550FC">
          <w:pPr>
            <w:pStyle w:val="TOC2"/>
            <w:tabs>
              <w:tab w:val="left" w:pos="660"/>
              <w:tab w:val="right" w:leader="dot" w:pos="9350"/>
            </w:tabs>
            <w:rPr>
              <w:rFonts w:asciiTheme="minorHAnsi" w:eastAsiaTheme="minorEastAsia" w:hAnsiTheme="minorHAnsi"/>
              <w:noProof/>
            </w:rPr>
          </w:pPr>
          <w:hyperlink w:anchor="_Toc51854106" w:history="1">
            <w:r w:rsidR="00623CFD" w:rsidRPr="00F16613">
              <w:rPr>
                <w:rStyle w:val="Hyperlink"/>
                <w:noProof/>
              </w:rPr>
              <w:t>1.</w:t>
            </w:r>
            <w:r w:rsidR="00623CFD">
              <w:rPr>
                <w:rFonts w:asciiTheme="minorHAnsi" w:eastAsiaTheme="minorEastAsia" w:hAnsiTheme="minorHAnsi"/>
                <w:noProof/>
              </w:rPr>
              <w:tab/>
            </w:r>
            <w:r w:rsidR="004B1545" w:rsidRPr="004B1545">
              <w:rPr>
                <w:rStyle w:val="Hyperlink"/>
                <w:noProof/>
              </w:rPr>
              <w:t>Preliminary Phase: Push-pull Tests</w:t>
            </w:r>
            <w:r w:rsidR="00623CFD">
              <w:rPr>
                <w:noProof/>
                <w:webHidden/>
              </w:rPr>
              <w:tab/>
            </w:r>
            <w:r w:rsidR="004B1545">
              <w:rPr>
                <w:noProof/>
                <w:webHidden/>
              </w:rPr>
              <w:t>30</w:t>
            </w:r>
          </w:hyperlink>
        </w:p>
        <w:p w14:paraId="52463691" w14:textId="5ADB3BA1" w:rsidR="00623CFD" w:rsidRDefault="005550FC">
          <w:pPr>
            <w:pStyle w:val="TOC2"/>
            <w:tabs>
              <w:tab w:val="left" w:pos="660"/>
              <w:tab w:val="right" w:leader="dot" w:pos="9350"/>
            </w:tabs>
            <w:rPr>
              <w:rFonts w:asciiTheme="minorHAnsi" w:eastAsiaTheme="minorEastAsia" w:hAnsiTheme="minorHAnsi"/>
              <w:noProof/>
            </w:rPr>
          </w:pPr>
          <w:hyperlink w:anchor="_Toc51854107" w:history="1">
            <w:r w:rsidR="00623CFD" w:rsidRPr="00F16613">
              <w:rPr>
                <w:rStyle w:val="Hyperlink"/>
                <w:noProof/>
              </w:rPr>
              <w:t>2.</w:t>
            </w:r>
            <w:r w:rsidR="00623CFD">
              <w:rPr>
                <w:rFonts w:asciiTheme="minorHAnsi" w:eastAsiaTheme="minorEastAsia" w:hAnsiTheme="minorHAnsi"/>
                <w:noProof/>
              </w:rPr>
              <w:tab/>
            </w:r>
            <w:r w:rsidR="004B1545" w:rsidRPr="004B1545">
              <w:rPr>
                <w:rStyle w:val="Hyperlink"/>
                <w:noProof/>
              </w:rPr>
              <w:t>Phase I: in situ Bioremediation and Long-term Monitoring</w:t>
            </w:r>
            <w:r w:rsidR="00623CFD">
              <w:rPr>
                <w:noProof/>
                <w:webHidden/>
              </w:rPr>
              <w:tab/>
            </w:r>
            <w:r w:rsidR="00623CFD">
              <w:rPr>
                <w:noProof/>
                <w:webHidden/>
              </w:rPr>
              <w:fldChar w:fldCharType="begin"/>
            </w:r>
            <w:r w:rsidR="00623CFD">
              <w:rPr>
                <w:noProof/>
                <w:webHidden/>
              </w:rPr>
              <w:instrText xml:space="preserve"> PAGEREF _Toc51854107 \h </w:instrText>
            </w:r>
            <w:r w:rsidR="00623CFD">
              <w:rPr>
                <w:noProof/>
                <w:webHidden/>
              </w:rPr>
            </w:r>
            <w:r w:rsidR="00623CFD">
              <w:rPr>
                <w:noProof/>
                <w:webHidden/>
              </w:rPr>
              <w:fldChar w:fldCharType="separate"/>
            </w:r>
            <w:r w:rsidR="00C04A80">
              <w:rPr>
                <w:noProof/>
                <w:webHidden/>
              </w:rPr>
              <w:t>31</w:t>
            </w:r>
            <w:r w:rsidR="00623CFD">
              <w:rPr>
                <w:noProof/>
                <w:webHidden/>
              </w:rPr>
              <w:fldChar w:fldCharType="end"/>
            </w:r>
          </w:hyperlink>
        </w:p>
        <w:p w14:paraId="6AA84026" w14:textId="19EEEECD" w:rsidR="00623CFD" w:rsidRDefault="005550FC">
          <w:pPr>
            <w:pStyle w:val="TOC1"/>
            <w:rPr>
              <w:rFonts w:asciiTheme="minorHAnsi" w:eastAsiaTheme="minorEastAsia" w:hAnsiTheme="minorHAnsi"/>
              <w:noProof/>
            </w:rPr>
          </w:pPr>
          <w:hyperlink w:anchor="_Toc51854108" w:history="1">
            <w:r w:rsidR="00623CFD" w:rsidRPr="00F16613">
              <w:rPr>
                <w:rStyle w:val="Hyperlink"/>
                <w:noProof/>
              </w:rPr>
              <w:t>QAPP Worksheet #19 &amp; 30: Sample Containers, Preservation, and Hold Times</w:t>
            </w:r>
            <w:r w:rsidR="00623CFD">
              <w:rPr>
                <w:noProof/>
                <w:webHidden/>
              </w:rPr>
              <w:tab/>
            </w:r>
            <w:r w:rsidR="00623CFD">
              <w:rPr>
                <w:noProof/>
                <w:webHidden/>
              </w:rPr>
              <w:fldChar w:fldCharType="begin"/>
            </w:r>
            <w:r w:rsidR="00623CFD">
              <w:rPr>
                <w:noProof/>
                <w:webHidden/>
              </w:rPr>
              <w:instrText xml:space="preserve"> PAGEREF _Toc51854108 \h </w:instrText>
            </w:r>
            <w:r w:rsidR="00623CFD">
              <w:rPr>
                <w:noProof/>
                <w:webHidden/>
              </w:rPr>
            </w:r>
            <w:r w:rsidR="00623CFD">
              <w:rPr>
                <w:noProof/>
                <w:webHidden/>
              </w:rPr>
              <w:fldChar w:fldCharType="separate"/>
            </w:r>
            <w:r w:rsidR="00C04A80">
              <w:rPr>
                <w:noProof/>
                <w:webHidden/>
              </w:rPr>
              <w:t>36</w:t>
            </w:r>
            <w:r w:rsidR="00623CFD">
              <w:rPr>
                <w:noProof/>
                <w:webHidden/>
              </w:rPr>
              <w:fldChar w:fldCharType="end"/>
            </w:r>
          </w:hyperlink>
        </w:p>
        <w:p w14:paraId="53B1EC16" w14:textId="44CE0369" w:rsidR="00623CFD" w:rsidRDefault="005550FC">
          <w:pPr>
            <w:pStyle w:val="TOC1"/>
            <w:rPr>
              <w:rFonts w:asciiTheme="minorHAnsi" w:eastAsiaTheme="minorEastAsia" w:hAnsiTheme="minorHAnsi"/>
              <w:noProof/>
            </w:rPr>
          </w:pPr>
          <w:hyperlink w:anchor="_Toc51854109" w:history="1">
            <w:r w:rsidR="00623CFD" w:rsidRPr="00F16613">
              <w:rPr>
                <w:rStyle w:val="Hyperlink"/>
                <w:noProof/>
              </w:rPr>
              <w:t>QAPP Worksheet #20: Field QC Summary</w:t>
            </w:r>
            <w:r w:rsidR="00623CFD">
              <w:rPr>
                <w:noProof/>
                <w:webHidden/>
              </w:rPr>
              <w:tab/>
            </w:r>
            <w:r w:rsidR="00623CFD">
              <w:rPr>
                <w:noProof/>
                <w:webHidden/>
              </w:rPr>
              <w:fldChar w:fldCharType="begin"/>
            </w:r>
            <w:r w:rsidR="00623CFD">
              <w:rPr>
                <w:noProof/>
                <w:webHidden/>
              </w:rPr>
              <w:instrText xml:space="preserve"> PAGEREF _Toc51854109 \h </w:instrText>
            </w:r>
            <w:r w:rsidR="00623CFD">
              <w:rPr>
                <w:noProof/>
                <w:webHidden/>
              </w:rPr>
            </w:r>
            <w:r w:rsidR="00623CFD">
              <w:rPr>
                <w:noProof/>
                <w:webHidden/>
              </w:rPr>
              <w:fldChar w:fldCharType="separate"/>
            </w:r>
            <w:r w:rsidR="00C04A80">
              <w:rPr>
                <w:noProof/>
                <w:webHidden/>
              </w:rPr>
              <w:t>37</w:t>
            </w:r>
            <w:r w:rsidR="00623CFD">
              <w:rPr>
                <w:noProof/>
                <w:webHidden/>
              </w:rPr>
              <w:fldChar w:fldCharType="end"/>
            </w:r>
          </w:hyperlink>
        </w:p>
        <w:p w14:paraId="6BBAF29D" w14:textId="0AE1314C" w:rsidR="00623CFD" w:rsidRDefault="005550FC">
          <w:pPr>
            <w:pStyle w:val="TOC1"/>
            <w:rPr>
              <w:rFonts w:asciiTheme="minorHAnsi" w:eastAsiaTheme="minorEastAsia" w:hAnsiTheme="minorHAnsi"/>
              <w:noProof/>
            </w:rPr>
          </w:pPr>
          <w:hyperlink w:anchor="_Toc51854110" w:history="1">
            <w:r w:rsidR="00623CFD" w:rsidRPr="00F16613">
              <w:rPr>
                <w:rStyle w:val="Hyperlink"/>
                <w:noProof/>
              </w:rPr>
              <w:t>QAPP Worksheet #21: Field SOPs</w:t>
            </w:r>
            <w:r w:rsidR="00623CFD">
              <w:rPr>
                <w:noProof/>
                <w:webHidden/>
              </w:rPr>
              <w:tab/>
            </w:r>
            <w:r w:rsidR="00623CFD">
              <w:rPr>
                <w:noProof/>
                <w:webHidden/>
              </w:rPr>
              <w:fldChar w:fldCharType="begin"/>
            </w:r>
            <w:r w:rsidR="00623CFD">
              <w:rPr>
                <w:noProof/>
                <w:webHidden/>
              </w:rPr>
              <w:instrText xml:space="preserve"> PAGEREF _Toc51854110 \h </w:instrText>
            </w:r>
            <w:r w:rsidR="00623CFD">
              <w:rPr>
                <w:noProof/>
                <w:webHidden/>
              </w:rPr>
            </w:r>
            <w:r w:rsidR="00623CFD">
              <w:rPr>
                <w:noProof/>
                <w:webHidden/>
              </w:rPr>
              <w:fldChar w:fldCharType="separate"/>
            </w:r>
            <w:r w:rsidR="00C04A80">
              <w:rPr>
                <w:noProof/>
                <w:webHidden/>
              </w:rPr>
              <w:t>39</w:t>
            </w:r>
            <w:r w:rsidR="00623CFD">
              <w:rPr>
                <w:noProof/>
                <w:webHidden/>
              </w:rPr>
              <w:fldChar w:fldCharType="end"/>
            </w:r>
          </w:hyperlink>
        </w:p>
        <w:p w14:paraId="7DFA5D14" w14:textId="5F14CA3C" w:rsidR="00623CFD" w:rsidRDefault="005550FC">
          <w:pPr>
            <w:pStyle w:val="TOC2"/>
            <w:tabs>
              <w:tab w:val="left" w:pos="660"/>
              <w:tab w:val="right" w:leader="dot" w:pos="9350"/>
            </w:tabs>
            <w:rPr>
              <w:rFonts w:asciiTheme="minorHAnsi" w:eastAsiaTheme="minorEastAsia" w:hAnsiTheme="minorHAnsi"/>
              <w:noProof/>
            </w:rPr>
          </w:pPr>
          <w:hyperlink w:anchor="_Toc51854111" w:history="1">
            <w:r w:rsidR="00623CFD" w:rsidRPr="00F16613">
              <w:rPr>
                <w:rStyle w:val="Hyperlink"/>
                <w:noProof/>
              </w:rPr>
              <w:t>1.</w:t>
            </w:r>
            <w:r w:rsidR="00623CFD">
              <w:rPr>
                <w:rFonts w:asciiTheme="minorHAnsi" w:eastAsiaTheme="minorEastAsia" w:hAnsiTheme="minorHAnsi"/>
                <w:noProof/>
              </w:rPr>
              <w:tab/>
            </w:r>
            <w:r w:rsidR="00623CFD" w:rsidRPr="00F16613">
              <w:rPr>
                <w:rStyle w:val="Hyperlink"/>
                <w:noProof/>
              </w:rPr>
              <w:t>USACE Groundwater Collection and Analysis Procedures</w:t>
            </w:r>
            <w:r w:rsidR="00623CFD">
              <w:rPr>
                <w:noProof/>
                <w:webHidden/>
              </w:rPr>
              <w:tab/>
            </w:r>
            <w:r w:rsidR="00623CFD">
              <w:rPr>
                <w:noProof/>
                <w:webHidden/>
              </w:rPr>
              <w:fldChar w:fldCharType="begin"/>
            </w:r>
            <w:r w:rsidR="00623CFD">
              <w:rPr>
                <w:noProof/>
                <w:webHidden/>
              </w:rPr>
              <w:instrText xml:space="preserve"> PAGEREF _Toc51854111 \h </w:instrText>
            </w:r>
            <w:r w:rsidR="00623CFD">
              <w:rPr>
                <w:noProof/>
                <w:webHidden/>
              </w:rPr>
            </w:r>
            <w:r w:rsidR="00623CFD">
              <w:rPr>
                <w:noProof/>
                <w:webHidden/>
              </w:rPr>
              <w:fldChar w:fldCharType="separate"/>
            </w:r>
            <w:r w:rsidR="00C04A80">
              <w:rPr>
                <w:noProof/>
                <w:webHidden/>
              </w:rPr>
              <w:t>39</w:t>
            </w:r>
            <w:r w:rsidR="00623CFD">
              <w:rPr>
                <w:noProof/>
                <w:webHidden/>
              </w:rPr>
              <w:fldChar w:fldCharType="end"/>
            </w:r>
          </w:hyperlink>
        </w:p>
        <w:p w14:paraId="08D1C5C6" w14:textId="68BD5981" w:rsidR="00623CFD" w:rsidRDefault="005550FC">
          <w:pPr>
            <w:pStyle w:val="TOC2"/>
            <w:tabs>
              <w:tab w:val="left" w:pos="660"/>
              <w:tab w:val="right" w:leader="dot" w:pos="9350"/>
            </w:tabs>
            <w:rPr>
              <w:rFonts w:asciiTheme="minorHAnsi" w:eastAsiaTheme="minorEastAsia" w:hAnsiTheme="minorHAnsi"/>
              <w:noProof/>
            </w:rPr>
          </w:pPr>
          <w:hyperlink w:anchor="_Toc51854112" w:history="1">
            <w:r w:rsidR="00623CFD" w:rsidRPr="00F16613">
              <w:rPr>
                <w:rStyle w:val="Hyperlink"/>
                <w:noProof/>
              </w:rPr>
              <w:t>2.</w:t>
            </w:r>
            <w:r w:rsidR="00623CFD">
              <w:rPr>
                <w:rFonts w:asciiTheme="minorHAnsi" w:eastAsiaTheme="minorEastAsia" w:hAnsiTheme="minorHAnsi"/>
                <w:noProof/>
              </w:rPr>
              <w:tab/>
            </w:r>
            <w:r w:rsidR="00623CFD" w:rsidRPr="00F16613">
              <w:rPr>
                <w:rStyle w:val="Hyperlink"/>
                <w:noProof/>
              </w:rPr>
              <w:t>Sample Collection Equipment</w:t>
            </w:r>
            <w:r w:rsidR="00623CFD">
              <w:rPr>
                <w:noProof/>
                <w:webHidden/>
              </w:rPr>
              <w:tab/>
            </w:r>
            <w:r w:rsidR="00623CFD">
              <w:rPr>
                <w:noProof/>
                <w:webHidden/>
              </w:rPr>
              <w:fldChar w:fldCharType="begin"/>
            </w:r>
            <w:r w:rsidR="00623CFD">
              <w:rPr>
                <w:noProof/>
                <w:webHidden/>
              </w:rPr>
              <w:instrText xml:space="preserve"> PAGEREF _Toc51854112 \h </w:instrText>
            </w:r>
            <w:r w:rsidR="00623CFD">
              <w:rPr>
                <w:noProof/>
                <w:webHidden/>
              </w:rPr>
            </w:r>
            <w:r w:rsidR="00623CFD">
              <w:rPr>
                <w:noProof/>
                <w:webHidden/>
              </w:rPr>
              <w:fldChar w:fldCharType="separate"/>
            </w:r>
            <w:r w:rsidR="00C04A80">
              <w:rPr>
                <w:noProof/>
                <w:webHidden/>
              </w:rPr>
              <w:t>40</w:t>
            </w:r>
            <w:r w:rsidR="00623CFD">
              <w:rPr>
                <w:noProof/>
                <w:webHidden/>
              </w:rPr>
              <w:fldChar w:fldCharType="end"/>
            </w:r>
          </w:hyperlink>
        </w:p>
        <w:p w14:paraId="729CF9FE" w14:textId="2B799D26" w:rsidR="00623CFD" w:rsidRDefault="005550FC">
          <w:pPr>
            <w:pStyle w:val="TOC2"/>
            <w:tabs>
              <w:tab w:val="left" w:pos="660"/>
              <w:tab w:val="right" w:leader="dot" w:pos="9350"/>
            </w:tabs>
            <w:rPr>
              <w:rFonts w:asciiTheme="minorHAnsi" w:eastAsiaTheme="minorEastAsia" w:hAnsiTheme="minorHAnsi"/>
              <w:noProof/>
            </w:rPr>
          </w:pPr>
          <w:hyperlink w:anchor="_Toc51854113" w:history="1">
            <w:r w:rsidR="00623CFD" w:rsidRPr="00F16613">
              <w:rPr>
                <w:rStyle w:val="Hyperlink"/>
                <w:noProof/>
              </w:rPr>
              <w:t>3.</w:t>
            </w:r>
            <w:r w:rsidR="00623CFD">
              <w:rPr>
                <w:rFonts w:asciiTheme="minorHAnsi" w:eastAsiaTheme="minorEastAsia" w:hAnsiTheme="minorHAnsi"/>
                <w:noProof/>
              </w:rPr>
              <w:tab/>
            </w:r>
            <w:r w:rsidR="00623CFD" w:rsidRPr="00F16613">
              <w:rPr>
                <w:rStyle w:val="Hyperlink"/>
                <w:noProof/>
              </w:rPr>
              <w:t>Decontamination and Investigation-Derived Waste</w:t>
            </w:r>
            <w:r w:rsidR="00623CFD">
              <w:rPr>
                <w:noProof/>
                <w:webHidden/>
              </w:rPr>
              <w:tab/>
            </w:r>
            <w:r w:rsidR="00623CFD">
              <w:rPr>
                <w:noProof/>
                <w:webHidden/>
              </w:rPr>
              <w:fldChar w:fldCharType="begin"/>
            </w:r>
            <w:r w:rsidR="00623CFD">
              <w:rPr>
                <w:noProof/>
                <w:webHidden/>
              </w:rPr>
              <w:instrText xml:space="preserve"> PAGEREF _Toc51854113 \h </w:instrText>
            </w:r>
            <w:r w:rsidR="00623CFD">
              <w:rPr>
                <w:noProof/>
                <w:webHidden/>
              </w:rPr>
            </w:r>
            <w:r w:rsidR="00623CFD">
              <w:rPr>
                <w:noProof/>
                <w:webHidden/>
              </w:rPr>
              <w:fldChar w:fldCharType="separate"/>
            </w:r>
            <w:r w:rsidR="00C04A80">
              <w:rPr>
                <w:noProof/>
                <w:webHidden/>
              </w:rPr>
              <w:t>40</w:t>
            </w:r>
            <w:r w:rsidR="00623CFD">
              <w:rPr>
                <w:noProof/>
                <w:webHidden/>
              </w:rPr>
              <w:fldChar w:fldCharType="end"/>
            </w:r>
          </w:hyperlink>
        </w:p>
        <w:p w14:paraId="0B2F86E7" w14:textId="3F5F55D2" w:rsidR="00623CFD" w:rsidRDefault="005550FC">
          <w:pPr>
            <w:pStyle w:val="TOC2"/>
            <w:tabs>
              <w:tab w:val="left" w:pos="660"/>
              <w:tab w:val="right" w:leader="dot" w:pos="9350"/>
            </w:tabs>
            <w:rPr>
              <w:rFonts w:asciiTheme="minorHAnsi" w:eastAsiaTheme="minorEastAsia" w:hAnsiTheme="minorHAnsi"/>
              <w:noProof/>
            </w:rPr>
          </w:pPr>
          <w:hyperlink w:anchor="_Toc51854114" w:history="1">
            <w:r w:rsidR="00623CFD" w:rsidRPr="00F16613">
              <w:rPr>
                <w:rStyle w:val="Hyperlink"/>
                <w:noProof/>
              </w:rPr>
              <w:t>4.</w:t>
            </w:r>
            <w:r w:rsidR="00623CFD">
              <w:rPr>
                <w:rFonts w:asciiTheme="minorHAnsi" w:eastAsiaTheme="minorEastAsia" w:hAnsiTheme="minorHAnsi"/>
                <w:noProof/>
              </w:rPr>
              <w:tab/>
            </w:r>
            <w:r w:rsidR="00623CFD" w:rsidRPr="00F16613">
              <w:rPr>
                <w:rStyle w:val="Hyperlink"/>
                <w:noProof/>
              </w:rPr>
              <w:t>Field Documentation</w:t>
            </w:r>
            <w:r w:rsidR="00623CFD">
              <w:rPr>
                <w:noProof/>
                <w:webHidden/>
              </w:rPr>
              <w:tab/>
            </w:r>
            <w:r w:rsidR="00623CFD">
              <w:rPr>
                <w:noProof/>
                <w:webHidden/>
              </w:rPr>
              <w:fldChar w:fldCharType="begin"/>
            </w:r>
            <w:r w:rsidR="00623CFD">
              <w:rPr>
                <w:noProof/>
                <w:webHidden/>
              </w:rPr>
              <w:instrText xml:space="preserve"> PAGEREF _Toc51854114 \h </w:instrText>
            </w:r>
            <w:r w:rsidR="00623CFD">
              <w:rPr>
                <w:noProof/>
                <w:webHidden/>
              </w:rPr>
            </w:r>
            <w:r w:rsidR="00623CFD">
              <w:rPr>
                <w:noProof/>
                <w:webHidden/>
              </w:rPr>
              <w:fldChar w:fldCharType="separate"/>
            </w:r>
            <w:r w:rsidR="00C04A80">
              <w:rPr>
                <w:noProof/>
                <w:webHidden/>
              </w:rPr>
              <w:t>41</w:t>
            </w:r>
            <w:r w:rsidR="00623CFD">
              <w:rPr>
                <w:noProof/>
                <w:webHidden/>
              </w:rPr>
              <w:fldChar w:fldCharType="end"/>
            </w:r>
          </w:hyperlink>
        </w:p>
        <w:p w14:paraId="395708B0" w14:textId="1DCCC0D5" w:rsidR="00623CFD" w:rsidRDefault="005550FC">
          <w:pPr>
            <w:pStyle w:val="TOC3"/>
            <w:tabs>
              <w:tab w:val="left" w:pos="880"/>
              <w:tab w:val="right" w:leader="dot" w:pos="9350"/>
            </w:tabs>
            <w:rPr>
              <w:rFonts w:asciiTheme="minorHAnsi" w:eastAsiaTheme="minorEastAsia" w:hAnsiTheme="minorHAnsi"/>
              <w:noProof/>
            </w:rPr>
          </w:pPr>
          <w:hyperlink w:anchor="_Toc51854115" w:history="1">
            <w:r w:rsidR="00623CFD" w:rsidRPr="00F16613">
              <w:rPr>
                <w:rStyle w:val="Hyperlink"/>
                <w:noProof/>
              </w:rPr>
              <w:t>a.</w:t>
            </w:r>
            <w:r w:rsidR="00623CFD">
              <w:rPr>
                <w:rFonts w:asciiTheme="minorHAnsi" w:eastAsiaTheme="minorEastAsia" w:hAnsiTheme="minorHAnsi"/>
                <w:noProof/>
              </w:rPr>
              <w:tab/>
            </w:r>
            <w:r w:rsidR="00623CFD" w:rsidRPr="00F16613">
              <w:rPr>
                <w:rStyle w:val="Hyperlink"/>
                <w:noProof/>
              </w:rPr>
              <w:t>Photographs</w:t>
            </w:r>
            <w:r w:rsidR="00623CFD">
              <w:rPr>
                <w:noProof/>
                <w:webHidden/>
              </w:rPr>
              <w:tab/>
            </w:r>
            <w:r w:rsidR="00623CFD">
              <w:rPr>
                <w:noProof/>
                <w:webHidden/>
              </w:rPr>
              <w:fldChar w:fldCharType="begin"/>
            </w:r>
            <w:r w:rsidR="00623CFD">
              <w:rPr>
                <w:noProof/>
                <w:webHidden/>
              </w:rPr>
              <w:instrText xml:space="preserve"> PAGEREF _Toc51854115 \h </w:instrText>
            </w:r>
            <w:r w:rsidR="00623CFD">
              <w:rPr>
                <w:noProof/>
                <w:webHidden/>
              </w:rPr>
            </w:r>
            <w:r w:rsidR="00623CFD">
              <w:rPr>
                <w:noProof/>
                <w:webHidden/>
              </w:rPr>
              <w:fldChar w:fldCharType="separate"/>
            </w:r>
            <w:r w:rsidR="00C04A80">
              <w:rPr>
                <w:noProof/>
                <w:webHidden/>
              </w:rPr>
              <w:t>41</w:t>
            </w:r>
            <w:r w:rsidR="00623CFD">
              <w:rPr>
                <w:noProof/>
                <w:webHidden/>
              </w:rPr>
              <w:fldChar w:fldCharType="end"/>
            </w:r>
          </w:hyperlink>
        </w:p>
        <w:p w14:paraId="5AF50753" w14:textId="6E16D2A7" w:rsidR="00623CFD" w:rsidRDefault="005550FC">
          <w:pPr>
            <w:pStyle w:val="TOC3"/>
            <w:tabs>
              <w:tab w:val="left" w:pos="880"/>
              <w:tab w:val="right" w:leader="dot" w:pos="9350"/>
            </w:tabs>
            <w:rPr>
              <w:rFonts w:asciiTheme="minorHAnsi" w:eastAsiaTheme="minorEastAsia" w:hAnsiTheme="minorHAnsi"/>
              <w:noProof/>
            </w:rPr>
          </w:pPr>
          <w:hyperlink w:anchor="_Toc51854116" w:history="1">
            <w:r w:rsidR="00623CFD" w:rsidRPr="00F16613">
              <w:rPr>
                <w:rStyle w:val="Hyperlink"/>
                <w:noProof/>
              </w:rPr>
              <w:t>b.</w:t>
            </w:r>
            <w:r w:rsidR="00623CFD">
              <w:rPr>
                <w:rFonts w:asciiTheme="minorHAnsi" w:eastAsiaTheme="minorEastAsia" w:hAnsiTheme="minorHAnsi"/>
                <w:noProof/>
              </w:rPr>
              <w:tab/>
            </w:r>
            <w:r w:rsidR="00623CFD" w:rsidRPr="00F16613">
              <w:rPr>
                <w:rStyle w:val="Hyperlink"/>
                <w:noProof/>
              </w:rPr>
              <w:t>Field Logbooks</w:t>
            </w:r>
            <w:r w:rsidR="00623CFD">
              <w:rPr>
                <w:noProof/>
                <w:webHidden/>
              </w:rPr>
              <w:tab/>
            </w:r>
            <w:r w:rsidR="00623CFD">
              <w:rPr>
                <w:noProof/>
                <w:webHidden/>
              </w:rPr>
              <w:fldChar w:fldCharType="begin"/>
            </w:r>
            <w:r w:rsidR="00623CFD">
              <w:rPr>
                <w:noProof/>
                <w:webHidden/>
              </w:rPr>
              <w:instrText xml:space="preserve"> PAGEREF _Toc51854116 \h </w:instrText>
            </w:r>
            <w:r w:rsidR="00623CFD">
              <w:rPr>
                <w:noProof/>
                <w:webHidden/>
              </w:rPr>
            </w:r>
            <w:r w:rsidR="00623CFD">
              <w:rPr>
                <w:noProof/>
                <w:webHidden/>
              </w:rPr>
              <w:fldChar w:fldCharType="separate"/>
            </w:r>
            <w:r w:rsidR="00C04A80">
              <w:rPr>
                <w:noProof/>
                <w:webHidden/>
              </w:rPr>
              <w:t>41</w:t>
            </w:r>
            <w:r w:rsidR="00623CFD">
              <w:rPr>
                <w:noProof/>
                <w:webHidden/>
              </w:rPr>
              <w:fldChar w:fldCharType="end"/>
            </w:r>
          </w:hyperlink>
        </w:p>
        <w:p w14:paraId="0526EE9F" w14:textId="11DD6386" w:rsidR="00623CFD" w:rsidRDefault="005550FC">
          <w:pPr>
            <w:pStyle w:val="TOC2"/>
            <w:tabs>
              <w:tab w:val="left" w:pos="660"/>
              <w:tab w:val="right" w:leader="dot" w:pos="9350"/>
            </w:tabs>
            <w:rPr>
              <w:rFonts w:asciiTheme="minorHAnsi" w:eastAsiaTheme="minorEastAsia" w:hAnsiTheme="minorHAnsi"/>
              <w:noProof/>
            </w:rPr>
          </w:pPr>
          <w:hyperlink w:anchor="_Toc51854117" w:history="1">
            <w:r w:rsidR="00623CFD" w:rsidRPr="00F16613">
              <w:rPr>
                <w:rStyle w:val="Hyperlink"/>
                <w:noProof/>
              </w:rPr>
              <w:t>5.</w:t>
            </w:r>
            <w:r w:rsidR="00623CFD">
              <w:rPr>
                <w:rFonts w:asciiTheme="minorHAnsi" w:eastAsiaTheme="minorEastAsia" w:hAnsiTheme="minorHAnsi"/>
                <w:noProof/>
              </w:rPr>
              <w:tab/>
            </w:r>
            <w:r w:rsidR="00623CFD" w:rsidRPr="00F16613">
              <w:rPr>
                <w:rStyle w:val="Hyperlink"/>
                <w:noProof/>
              </w:rPr>
              <w:t>Sample Numbering</w:t>
            </w:r>
            <w:r w:rsidR="00623CFD">
              <w:rPr>
                <w:noProof/>
                <w:webHidden/>
              </w:rPr>
              <w:tab/>
            </w:r>
            <w:r w:rsidR="00623CFD">
              <w:rPr>
                <w:noProof/>
                <w:webHidden/>
              </w:rPr>
              <w:fldChar w:fldCharType="begin"/>
            </w:r>
            <w:r w:rsidR="00623CFD">
              <w:rPr>
                <w:noProof/>
                <w:webHidden/>
              </w:rPr>
              <w:instrText xml:space="preserve"> PAGEREF _Toc51854117 \h </w:instrText>
            </w:r>
            <w:r w:rsidR="00623CFD">
              <w:rPr>
                <w:noProof/>
                <w:webHidden/>
              </w:rPr>
            </w:r>
            <w:r w:rsidR="00623CFD">
              <w:rPr>
                <w:noProof/>
                <w:webHidden/>
              </w:rPr>
              <w:fldChar w:fldCharType="separate"/>
            </w:r>
            <w:r w:rsidR="00C04A80">
              <w:rPr>
                <w:noProof/>
                <w:webHidden/>
              </w:rPr>
              <w:t>42</w:t>
            </w:r>
            <w:r w:rsidR="00623CFD">
              <w:rPr>
                <w:noProof/>
                <w:webHidden/>
              </w:rPr>
              <w:fldChar w:fldCharType="end"/>
            </w:r>
          </w:hyperlink>
        </w:p>
        <w:p w14:paraId="419CF9B7" w14:textId="2A082E08" w:rsidR="00623CFD" w:rsidRDefault="005550FC">
          <w:pPr>
            <w:pStyle w:val="TOC2"/>
            <w:tabs>
              <w:tab w:val="left" w:pos="660"/>
              <w:tab w:val="right" w:leader="dot" w:pos="9350"/>
            </w:tabs>
            <w:rPr>
              <w:rFonts w:asciiTheme="minorHAnsi" w:eastAsiaTheme="minorEastAsia" w:hAnsiTheme="minorHAnsi"/>
              <w:noProof/>
            </w:rPr>
          </w:pPr>
          <w:hyperlink w:anchor="_Toc51854118" w:history="1">
            <w:r w:rsidR="00623CFD" w:rsidRPr="00F16613">
              <w:rPr>
                <w:rStyle w:val="Hyperlink"/>
                <w:noProof/>
              </w:rPr>
              <w:t>6.</w:t>
            </w:r>
            <w:r w:rsidR="00623CFD">
              <w:rPr>
                <w:rFonts w:asciiTheme="minorHAnsi" w:eastAsiaTheme="minorEastAsia" w:hAnsiTheme="minorHAnsi"/>
                <w:noProof/>
              </w:rPr>
              <w:tab/>
            </w:r>
            <w:r w:rsidR="00623CFD" w:rsidRPr="00F16613">
              <w:rPr>
                <w:rStyle w:val="Hyperlink"/>
                <w:noProof/>
              </w:rPr>
              <w:t>Cooler Packing for Shipping</w:t>
            </w:r>
            <w:r w:rsidR="00623CFD">
              <w:rPr>
                <w:noProof/>
                <w:webHidden/>
              </w:rPr>
              <w:tab/>
            </w:r>
            <w:r w:rsidR="00623CFD">
              <w:rPr>
                <w:noProof/>
                <w:webHidden/>
              </w:rPr>
              <w:fldChar w:fldCharType="begin"/>
            </w:r>
            <w:r w:rsidR="00623CFD">
              <w:rPr>
                <w:noProof/>
                <w:webHidden/>
              </w:rPr>
              <w:instrText xml:space="preserve"> PAGEREF _Toc51854118 \h </w:instrText>
            </w:r>
            <w:r w:rsidR="00623CFD">
              <w:rPr>
                <w:noProof/>
                <w:webHidden/>
              </w:rPr>
            </w:r>
            <w:r w:rsidR="00623CFD">
              <w:rPr>
                <w:noProof/>
                <w:webHidden/>
              </w:rPr>
              <w:fldChar w:fldCharType="separate"/>
            </w:r>
            <w:r w:rsidR="00C04A80">
              <w:rPr>
                <w:noProof/>
                <w:webHidden/>
              </w:rPr>
              <w:t>42</w:t>
            </w:r>
            <w:r w:rsidR="00623CFD">
              <w:rPr>
                <w:noProof/>
                <w:webHidden/>
              </w:rPr>
              <w:fldChar w:fldCharType="end"/>
            </w:r>
          </w:hyperlink>
        </w:p>
        <w:p w14:paraId="3E24C4E9" w14:textId="5FAD7F3B" w:rsidR="00623CFD" w:rsidRDefault="005550FC">
          <w:pPr>
            <w:pStyle w:val="TOC1"/>
            <w:rPr>
              <w:rFonts w:asciiTheme="minorHAnsi" w:eastAsiaTheme="minorEastAsia" w:hAnsiTheme="minorHAnsi"/>
              <w:noProof/>
            </w:rPr>
          </w:pPr>
          <w:hyperlink w:anchor="_Toc51854119" w:history="1">
            <w:r w:rsidR="00623CFD" w:rsidRPr="00F16613">
              <w:rPr>
                <w:rStyle w:val="Hyperlink"/>
                <w:noProof/>
              </w:rPr>
              <w:t>QAPP Worksheet #22: Field Equipment Calibration, Maintenance, Testing, and Inspection</w:t>
            </w:r>
            <w:r w:rsidR="00623CFD">
              <w:rPr>
                <w:noProof/>
                <w:webHidden/>
              </w:rPr>
              <w:tab/>
            </w:r>
            <w:r w:rsidR="00623CFD">
              <w:rPr>
                <w:noProof/>
                <w:webHidden/>
              </w:rPr>
              <w:fldChar w:fldCharType="begin"/>
            </w:r>
            <w:r w:rsidR="00623CFD">
              <w:rPr>
                <w:noProof/>
                <w:webHidden/>
              </w:rPr>
              <w:instrText xml:space="preserve"> PAGEREF _Toc51854119 \h </w:instrText>
            </w:r>
            <w:r w:rsidR="00623CFD">
              <w:rPr>
                <w:noProof/>
                <w:webHidden/>
              </w:rPr>
            </w:r>
            <w:r w:rsidR="00623CFD">
              <w:rPr>
                <w:noProof/>
                <w:webHidden/>
              </w:rPr>
              <w:fldChar w:fldCharType="separate"/>
            </w:r>
            <w:r w:rsidR="00C04A80">
              <w:rPr>
                <w:noProof/>
                <w:webHidden/>
              </w:rPr>
              <w:t>44</w:t>
            </w:r>
            <w:r w:rsidR="00623CFD">
              <w:rPr>
                <w:noProof/>
                <w:webHidden/>
              </w:rPr>
              <w:fldChar w:fldCharType="end"/>
            </w:r>
          </w:hyperlink>
        </w:p>
        <w:p w14:paraId="23A2F9E9" w14:textId="258461B3" w:rsidR="00623CFD" w:rsidRDefault="005550FC">
          <w:pPr>
            <w:pStyle w:val="TOC1"/>
            <w:rPr>
              <w:rFonts w:asciiTheme="minorHAnsi" w:eastAsiaTheme="minorEastAsia" w:hAnsiTheme="minorHAnsi"/>
              <w:noProof/>
            </w:rPr>
          </w:pPr>
          <w:hyperlink w:anchor="_Toc51854120" w:history="1">
            <w:r w:rsidR="00623CFD" w:rsidRPr="00F16613">
              <w:rPr>
                <w:rStyle w:val="Hyperlink"/>
                <w:noProof/>
              </w:rPr>
              <w:t>QAPP Worksheet #23: Analytical SOPs</w:t>
            </w:r>
            <w:r w:rsidR="00623CFD">
              <w:rPr>
                <w:noProof/>
                <w:webHidden/>
              </w:rPr>
              <w:tab/>
            </w:r>
            <w:r w:rsidR="00623CFD">
              <w:rPr>
                <w:noProof/>
                <w:webHidden/>
              </w:rPr>
              <w:fldChar w:fldCharType="begin"/>
            </w:r>
            <w:r w:rsidR="00623CFD">
              <w:rPr>
                <w:noProof/>
                <w:webHidden/>
              </w:rPr>
              <w:instrText xml:space="preserve"> PAGEREF _Toc51854120 \h </w:instrText>
            </w:r>
            <w:r w:rsidR="00623CFD">
              <w:rPr>
                <w:noProof/>
                <w:webHidden/>
              </w:rPr>
            </w:r>
            <w:r w:rsidR="00623CFD">
              <w:rPr>
                <w:noProof/>
                <w:webHidden/>
              </w:rPr>
              <w:fldChar w:fldCharType="separate"/>
            </w:r>
            <w:r w:rsidR="00C04A80">
              <w:rPr>
                <w:noProof/>
                <w:webHidden/>
              </w:rPr>
              <w:t>45</w:t>
            </w:r>
            <w:r w:rsidR="00623CFD">
              <w:rPr>
                <w:noProof/>
                <w:webHidden/>
              </w:rPr>
              <w:fldChar w:fldCharType="end"/>
            </w:r>
          </w:hyperlink>
        </w:p>
        <w:p w14:paraId="3E5A1C43" w14:textId="6B67BE6C" w:rsidR="00623CFD" w:rsidRDefault="005550FC">
          <w:pPr>
            <w:pStyle w:val="TOC1"/>
            <w:rPr>
              <w:rFonts w:asciiTheme="minorHAnsi" w:eastAsiaTheme="minorEastAsia" w:hAnsiTheme="minorHAnsi"/>
              <w:noProof/>
            </w:rPr>
          </w:pPr>
          <w:hyperlink w:anchor="_Toc51854121" w:history="1">
            <w:r w:rsidR="00623CFD" w:rsidRPr="00F16613">
              <w:rPr>
                <w:rStyle w:val="Hyperlink"/>
                <w:noProof/>
              </w:rPr>
              <w:t>QAPP Worksheet #24: Analytical Instrument Calibration</w:t>
            </w:r>
            <w:r w:rsidR="00623CFD">
              <w:rPr>
                <w:noProof/>
                <w:webHidden/>
              </w:rPr>
              <w:tab/>
            </w:r>
            <w:r w:rsidR="00623CFD">
              <w:rPr>
                <w:noProof/>
                <w:webHidden/>
              </w:rPr>
              <w:fldChar w:fldCharType="begin"/>
            </w:r>
            <w:r w:rsidR="00623CFD">
              <w:rPr>
                <w:noProof/>
                <w:webHidden/>
              </w:rPr>
              <w:instrText xml:space="preserve"> PAGEREF _Toc51854121 \h </w:instrText>
            </w:r>
            <w:r w:rsidR="00623CFD">
              <w:rPr>
                <w:noProof/>
                <w:webHidden/>
              </w:rPr>
            </w:r>
            <w:r w:rsidR="00623CFD">
              <w:rPr>
                <w:noProof/>
                <w:webHidden/>
              </w:rPr>
              <w:fldChar w:fldCharType="separate"/>
            </w:r>
            <w:r w:rsidR="00C04A80">
              <w:rPr>
                <w:noProof/>
                <w:webHidden/>
              </w:rPr>
              <w:t>46</w:t>
            </w:r>
            <w:r w:rsidR="00623CFD">
              <w:rPr>
                <w:noProof/>
                <w:webHidden/>
              </w:rPr>
              <w:fldChar w:fldCharType="end"/>
            </w:r>
          </w:hyperlink>
        </w:p>
        <w:p w14:paraId="21FB0E28" w14:textId="74EDB824" w:rsidR="00623CFD" w:rsidRDefault="005550FC">
          <w:pPr>
            <w:pStyle w:val="TOC1"/>
            <w:rPr>
              <w:rFonts w:asciiTheme="minorHAnsi" w:eastAsiaTheme="minorEastAsia" w:hAnsiTheme="minorHAnsi"/>
              <w:noProof/>
            </w:rPr>
          </w:pPr>
          <w:hyperlink w:anchor="_Toc51854122" w:history="1">
            <w:r w:rsidR="00623CFD" w:rsidRPr="00F16613">
              <w:rPr>
                <w:rStyle w:val="Hyperlink"/>
                <w:noProof/>
              </w:rPr>
              <w:t>QAPP Worksheet #25: Analytical Instrument and Equipment Maintenance, Testing, and Inspection</w:t>
            </w:r>
            <w:r w:rsidR="00623CFD">
              <w:rPr>
                <w:noProof/>
                <w:webHidden/>
              </w:rPr>
              <w:tab/>
            </w:r>
            <w:r w:rsidR="00623CFD">
              <w:rPr>
                <w:noProof/>
                <w:webHidden/>
              </w:rPr>
              <w:fldChar w:fldCharType="begin"/>
            </w:r>
            <w:r w:rsidR="00623CFD">
              <w:rPr>
                <w:noProof/>
                <w:webHidden/>
              </w:rPr>
              <w:instrText xml:space="preserve"> PAGEREF _Toc51854122 \h </w:instrText>
            </w:r>
            <w:r w:rsidR="00623CFD">
              <w:rPr>
                <w:noProof/>
                <w:webHidden/>
              </w:rPr>
            </w:r>
            <w:r w:rsidR="00623CFD">
              <w:rPr>
                <w:noProof/>
                <w:webHidden/>
              </w:rPr>
              <w:fldChar w:fldCharType="separate"/>
            </w:r>
            <w:r w:rsidR="00C04A80">
              <w:rPr>
                <w:noProof/>
                <w:webHidden/>
              </w:rPr>
              <w:t>47</w:t>
            </w:r>
            <w:r w:rsidR="00623CFD">
              <w:rPr>
                <w:noProof/>
                <w:webHidden/>
              </w:rPr>
              <w:fldChar w:fldCharType="end"/>
            </w:r>
          </w:hyperlink>
        </w:p>
        <w:p w14:paraId="375AE9E0" w14:textId="435BA3AA" w:rsidR="00623CFD" w:rsidRDefault="005550FC">
          <w:pPr>
            <w:pStyle w:val="TOC1"/>
            <w:rPr>
              <w:rFonts w:asciiTheme="minorHAnsi" w:eastAsiaTheme="minorEastAsia" w:hAnsiTheme="minorHAnsi"/>
              <w:noProof/>
            </w:rPr>
          </w:pPr>
          <w:hyperlink w:anchor="_Toc51854123" w:history="1">
            <w:r w:rsidR="00623CFD" w:rsidRPr="00F16613">
              <w:rPr>
                <w:rStyle w:val="Hyperlink"/>
                <w:noProof/>
              </w:rPr>
              <w:t>QAPP Worksheet #26 &amp; 27: Sample Handling, Custody, and Disposal</w:t>
            </w:r>
            <w:r w:rsidR="00623CFD">
              <w:rPr>
                <w:noProof/>
                <w:webHidden/>
              </w:rPr>
              <w:tab/>
            </w:r>
            <w:r w:rsidR="00623CFD">
              <w:rPr>
                <w:noProof/>
                <w:webHidden/>
              </w:rPr>
              <w:fldChar w:fldCharType="begin"/>
            </w:r>
            <w:r w:rsidR="00623CFD">
              <w:rPr>
                <w:noProof/>
                <w:webHidden/>
              </w:rPr>
              <w:instrText xml:space="preserve"> PAGEREF _Toc51854123 \h </w:instrText>
            </w:r>
            <w:r w:rsidR="00623CFD">
              <w:rPr>
                <w:noProof/>
                <w:webHidden/>
              </w:rPr>
            </w:r>
            <w:r w:rsidR="00623CFD">
              <w:rPr>
                <w:noProof/>
                <w:webHidden/>
              </w:rPr>
              <w:fldChar w:fldCharType="separate"/>
            </w:r>
            <w:r w:rsidR="00C04A80">
              <w:rPr>
                <w:noProof/>
                <w:webHidden/>
              </w:rPr>
              <w:t>48</w:t>
            </w:r>
            <w:r w:rsidR="00623CFD">
              <w:rPr>
                <w:noProof/>
                <w:webHidden/>
              </w:rPr>
              <w:fldChar w:fldCharType="end"/>
            </w:r>
          </w:hyperlink>
        </w:p>
        <w:p w14:paraId="35CB0BF2" w14:textId="4FCB7FD5" w:rsidR="00623CFD" w:rsidRDefault="005550FC">
          <w:pPr>
            <w:pStyle w:val="TOC2"/>
            <w:tabs>
              <w:tab w:val="left" w:pos="660"/>
              <w:tab w:val="right" w:leader="dot" w:pos="9350"/>
            </w:tabs>
            <w:rPr>
              <w:rFonts w:asciiTheme="minorHAnsi" w:eastAsiaTheme="minorEastAsia" w:hAnsiTheme="minorHAnsi"/>
              <w:noProof/>
            </w:rPr>
          </w:pPr>
          <w:hyperlink w:anchor="_Toc51854124" w:history="1">
            <w:r w:rsidR="00623CFD" w:rsidRPr="00F16613">
              <w:rPr>
                <w:rStyle w:val="Hyperlink"/>
                <w:noProof/>
              </w:rPr>
              <w:t>1.</w:t>
            </w:r>
            <w:r w:rsidR="00623CFD">
              <w:rPr>
                <w:rFonts w:asciiTheme="minorHAnsi" w:eastAsiaTheme="minorEastAsia" w:hAnsiTheme="minorHAnsi"/>
                <w:noProof/>
              </w:rPr>
              <w:tab/>
            </w:r>
            <w:r w:rsidR="00623CFD" w:rsidRPr="00F16613">
              <w:rPr>
                <w:rStyle w:val="Hyperlink"/>
                <w:noProof/>
              </w:rPr>
              <w:t>Sample Delivery</w:t>
            </w:r>
            <w:r w:rsidR="00623CFD">
              <w:rPr>
                <w:noProof/>
                <w:webHidden/>
              </w:rPr>
              <w:tab/>
            </w:r>
            <w:r w:rsidR="00623CFD">
              <w:rPr>
                <w:noProof/>
                <w:webHidden/>
              </w:rPr>
              <w:fldChar w:fldCharType="begin"/>
            </w:r>
            <w:r w:rsidR="00623CFD">
              <w:rPr>
                <w:noProof/>
                <w:webHidden/>
              </w:rPr>
              <w:instrText xml:space="preserve"> PAGEREF _Toc51854124 \h </w:instrText>
            </w:r>
            <w:r w:rsidR="00623CFD">
              <w:rPr>
                <w:noProof/>
                <w:webHidden/>
              </w:rPr>
            </w:r>
            <w:r w:rsidR="00623CFD">
              <w:rPr>
                <w:noProof/>
                <w:webHidden/>
              </w:rPr>
              <w:fldChar w:fldCharType="separate"/>
            </w:r>
            <w:r w:rsidR="00C04A80">
              <w:rPr>
                <w:noProof/>
                <w:webHidden/>
              </w:rPr>
              <w:t>48</w:t>
            </w:r>
            <w:r w:rsidR="00623CFD">
              <w:rPr>
                <w:noProof/>
                <w:webHidden/>
              </w:rPr>
              <w:fldChar w:fldCharType="end"/>
            </w:r>
          </w:hyperlink>
        </w:p>
        <w:p w14:paraId="49960706" w14:textId="4303EAD2" w:rsidR="00623CFD" w:rsidRDefault="005550FC">
          <w:pPr>
            <w:pStyle w:val="TOC2"/>
            <w:tabs>
              <w:tab w:val="left" w:pos="660"/>
              <w:tab w:val="right" w:leader="dot" w:pos="9350"/>
            </w:tabs>
            <w:rPr>
              <w:rFonts w:asciiTheme="minorHAnsi" w:eastAsiaTheme="minorEastAsia" w:hAnsiTheme="minorHAnsi"/>
              <w:noProof/>
            </w:rPr>
          </w:pPr>
          <w:hyperlink w:anchor="_Toc51854125" w:history="1">
            <w:r w:rsidR="00623CFD" w:rsidRPr="00F16613">
              <w:rPr>
                <w:rStyle w:val="Hyperlink"/>
                <w:noProof/>
              </w:rPr>
              <w:t>2.</w:t>
            </w:r>
            <w:r w:rsidR="00623CFD">
              <w:rPr>
                <w:rFonts w:asciiTheme="minorHAnsi" w:eastAsiaTheme="minorEastAsia" w:hAnsiTheme="minorHAnsi"/>
                <w:noProof/>
              </w:rPr>
              <w:tab/>
            </w:r>
            <w:r w:rsidR="00623CFD" w:rsidRPr="00F16613">
              <w:rPr>
                <w:rStyle w:val="Hyperlink"/>
                <w:noProof/>
              </w:rPr>
              <w:t>Sample Custody</w:t>
            </w:r>
            <w:r w:rsidR="00623CFD">
              <w:rPr>
                <w:noProof/>
                <w:webHidden/>
              </w:rPr>
              <w:tab/>
            </w:r>
            <w:r w:rsidR="00623CFD">
              <w:rPr>
                <w:noProof/>
                <w:webHidden/>
              </w:rPr>
              <w:fldChar w:fldCharType="begin"/>
            </w:r>
            <w:r w:rsidR="00623CFD">
              <w:rPr>
                <w:noProof/>
                <w:webHidden/>
              </w:rPr>
              <w:instrText xml:space="preserve"> PAGEREF _Toc51854125 \h </w:instrText>
            </w:r>
            <w:r w:rsidR="00623CFD">
              <w:rPr>
                <w:noProof/>
                <w:webHidden/>
              </w:rPr>
            </w:r>
            <w:r w:rsidR="00623CFD">
              <w:rPr>
                <w:noProof/>
                <w:webHidden/>
              </w:rPr>
              <w:fldChar w:fldCharType="separate"/>
            </w:r>
            <w:r w:rsidR="00C04A80">
              <w:rPr>
                <w:noProof/>
                <w:webHidden/>
              </w:rPr>
              <w:t>48</w:t>
            </w:r>
            <w:r w:rsidR="00623CFD">
              <w:rPr>
                <w:noProof/>
                <w:webHidden/>
              </w:rPr>
              <w:fldChar w:fldCharType="end"/>
            </w:r>
          </w:hyperlink>
        </w:p>
        <w:p w14:paraId="1B984F4B" w14:textId="2401809F" w:rsidR="00623CFD" w:rsidRDefault="005550FC">
          <w:pPr>
            <w:pStyle w:val="TOC2"/>
            <w:tabs>
              <w:tab w:val="left" w:pos="660"/>
              <w:tab w:val="right" w:leader="dot" w:pos="9350"/>
            </w:tabs>
            <w:rPr>
              <w:rFonts w:asciiTheme="minorHAnsi" w:eastAsiaTheme="minorEastAsia" w:hAnsiTheme="minorHAnsi"/>
              <w:noProof/>
            </w:rPr>
          </w:pPr>
          <w:hyperlink w:anchor="_Toc51854126" w:history="1">
            <w:r w:rsidR="00623CFD" w:rsidRPr="00F16613">
              <w:rPr>
                <w:rStyle w:val="Hyperlink"/>
                <w:noProof/>
              </w:rPr>
              <w:t>3.</w:t>
            </w:r>
            <w:r w:rsidR="00623CFD">
              <w:rPr>
                <w:rFonts w:asciiTheme="minorHAnsi" w:eastAsiaTheme="minorEastAsia" w:hAnsiTheme="minorHAnsi"/>
                <w:noProof/>
              </w:rPr>
              <w:tab/>
            </w:r>
            <w:r w:rsidR="00623CFD" w:rsidRPr="00F16613">
              <w:rPr>
                <w:rStyle w:val="Hyperlink"/>
                <w:noProof/>
              </w:rPr>
              <w:t>Laboratory Custody Procedures</w:t>
            </w:r>
            <w:r w:rsidR="00623CFD">
              <w:rPr>
                <w:noProof/>
                <w:webHidden/>
              </w:rPr>
              <w:tab/>
            </w:r>
            <w:r w:rsidR="00623CFD">
              <w:rPr>
                <w:noProof/>
                <w:webHidden/>
              </w:rPr>
              <w:fldChar w:fldCharType="begin"/>
            </w:r>
            <w:r w:rsidR="00623CFD">
              <w:rPr>
                <w:noProof/>
                <w:webHidden/>
              </w:rPr>
              <w:instrText xml:space="preserve"> PAGEREF _Toc51854126 \h </w:instrText>
            </w:r>
            <w:r w:rsidR="00623CFD">
              <w:rPr>
                <w:noProof/>
                <w:webHidden/>
              </w:rPr>
            </w:r>
            <w:r w:rsidR="00623CFD">
              <w:rPr>
                <w:noProof/>
                <w:webHidden/>
              </w:rPr>
              <w:fldChar w:fldCharType="separate"/>
            </w:r>
            <w:r w:rsidR="00C04A80">
              <w:rPr>
                <w:noProof/>
                <w:webHidden/>
              </w:rPr>
              <w:t>49</w:t>
            </w:r>
            <w:r w:rsidR="00623CFD">
              <w:rPr>
                <w:noProof/>
                <w:webHidden/>
              </w:rPr>
              <w:fldChar w:fldCharType="end"/>
            </w:r>
          </w:hyperlink>
        </w:p>
        <w:p w14:paraId="3D26A91E" w14:textId="4837311C" w:rsidR="00623CFD" w:rsidRDefault="005550FC">
          <w:pPr>
            <w:pStyle w:val="TOC2"/>
            <w:tabs>
              <w:tab w:val="left" w:pos="660"/>
              <w:tab w:val="right" w:leader="dot" w:pos="9350"/>
            </w:tabs>
            <w:rPr>
              <w:rFonts w:asciiTheme="minorHAnsi" w:eastAsiaTheme="minorEastAsia" w:hAnsiTheme="minorHAnsi"/>
              <w:noProof/>
            </w:rPr>
          </w:pPr>
          <w:hyperlink w:anchor="_Toc51854127" w:history="1">
            <w:r w:rsidR="00623CFD" w:rsidRPr="00F16613">
              <w:rPr>
                <w:rStyle w:val="Hyperlink"/>
                <w:noProof/>
              </w:rPr>
              <w:t>4.</w:t>
            </w:r>
            <w:r w:rsidR="00623CFD">
              <w:rPr>
                <w:rFonts w:asciiTheme="minorHAnsi" w:eastAsiaTheme="minorEastAsia" w:hAnsiTheme="minorHAnsi"/>
                <w:noProof/>
              </w:rPr>
              <w:tab/>
            </w:r>
            <w:r w:rsidR="00623CFD" w:rsidRPr="00F16613">
              <w:rPr>
                <w:rStyle w:val="Hyperlink"/>
                <w:noProof/>
              </w:rPr>
              <w:t>Laboratory Sample Disposal</w:t>
            </w:r>
            <w:r w:rsidR="00623CFD">
              <w:rPr>
                <w:noProof/>
                <w:webHidden/>
              </w:rPr>
              <w:tab/>
            </w:r>
            <w:r w:rsidR="00623CFD">
              <w:rPr>
                <w:noProof/>
                <w:webHidden/>
              </w:rPr>
              <w:fldChar w:fldCharType="begin"/>
            </w:r>
            <w:r w:rsidR="00623CFD">
              <w:rPr>
                <w:noProof/>
                <w:webHidden/>
              </w:rPr>
              <w:instrText xml:space="preserve"> PAGEREF _Toc51854127 \h </w:instrText>
            </w:r>
            <w:r w:rsidR="00623CFD">
              <w:rPr>
                <w:noProof/>
                <w:webHidden/>
              </w:rPr>
            </w:r>
            <w:r w:rsidR="00623CFD">
              <w:rPr>
                <w:noProof/>
                <w:webHidden/>
              </w:rPr>
              <w:fldChar w:fldCharType="separate"/>
            </w:r>
            <w:r w:rsidR="00C04A80">
              <w:rPr>
                <w:noProof/>
                <w:webHidden/>
              </w:rPr>
              <w:t>49</w:t>
            </w:r>
            <w:r w:rsidR="00623CFD">
              <w:rPr>
                <w:noProof/>
                <w:webHidden/>
              </w:rPr>
              <w:fldChar w:fldCharType="end"/>
            </w:r>
          </w:hyperlink>
        </w:p>
        <w:p w14:paraId="0F32B892" w14:textId="7B8BA29C" w:rsidR="00623CFD" w:rsidRDefault="005550FC">
          <w:pPr>
            <w:pStyle w:val="TOC1"/>
            <w:rPr>
              <w:rFonts w:asciiTheme="minorHAnsi" w:eastAsiaTheme="minorEastAsia" w:hAnsiTheme="minorHAnsi"/>
              <w:noProof/>
            </w:rPr>
          </w:pPr>
          <w:hyperlink w:anchor="_Toc51854128" w:history="1">
            <w:r w:rsidR="00623CFD" w:rsidRPr="00F16613">
              <w:rPr>
                <w:rStyle w:val="Hyperlink"/>
                <w:noProof/>
              </w:rPr>
              <w:t>QAPP Worksheet #28: Analytical Quality Control and Corrective Action</w:t>
            </w:r>
            <w:r w:rsidR="00623CFD">
              <w:rPr>
                <w:noProof/>
                <w:webHidden/>
              </w:rPr>
              <w:tab/>
            </w:r>
            <w:r w:rsidR="00623CFD">
              <w:rPr>
                <w:noProof/>
                <w:webHidden/>
              </w:rPr>
              <w:fldChar w:fldCharType="begin"/>
            </w:r>
            <w:r w:rsidR="00623CFD">
              <w:rPr>
                <w:noProof/>
                <w:webHidden/>
              </w:rPr>
              <w:instrText xml:space="preserve"> PAGEREF _Toc51854128 \h </w:instrText>
            </w:r>
            <w:r w:rsidR="00623CFD">
              <w:rPr>
                <w:noProof/>
                <w:webHidden/>
              </w:rPr>
            </w:r>
            <w:r w:rsidR="00623CFD">
              <w:rPr>
                <w:noProof/>
                <w:webHidden/>
              </w:rPr>
              <w:fldChar w:fldCharType="separate"/>
            </w:r>
            <w:r w:rsidR="00C04A80">
              <w:rPr>
                <w:noProof/>
                <w:webHidden/>
              </w:rPr>
              <w:t>50</w:t>
            </w:r>
            <w:r w:rsidR="00623CFD">
              <w:rPr>
                <w:noProof/>
                <w:webHidden/>
              </w:rPr>
              <w:fldChar w:fldCharType="end"/>
            </w:r>
          </w:hyperlink>
        </w:p>
        <w:p w14:paraId="27DF7642" w14:textId="517FE4F4" w:rsidR="00623CFD" w:rsidRDefault="005550FC">
          <w:pPr>
            <w:pStyle w:val="TOC1"/>
            <w:rPr>
              <w:rFonts w:asciiTheme="minorHAnsi" w:eastAsiaTheme="minorEastAsia" w:hAnsiTheme="minorHAnsi"/>
              <w:noProof/>
            </w:rPr>
          </w:pPr>
          <w:hyperlink w:anchor="_Toc51854129" w:history="1">
            <w:r w:rsidR="00623CFD" w:rsidRPr="00F16613">
              <w:rPr>
                <w:rStyle w:val="Hyperlink"/>
                <w:noProof/>
              </w:rPr>
              <w:t>QAPP Worksheet #29: Project Documents and Records</w:t>
            </w:r>
            <w:r w:rsidR="00623CFD">
              <w:rPr>
                <w:noProof/>
                <w:webHidden/>
              </w:rPr>
              <w:tab/>
            </w:r>
            <w:r w:rsidR="00623CFD">
              <w:rPr>
                <w:noProof/>
                <w:webHidden/>
              </w:rPr>
              <w:fldChar w:fldCharType="begin"/>
            </w:r>
            <w:r w:rsidR="00623CFD">
              <w:rPr>
                <w:noProof/>
                <w:webHidden/>
              </w:rPr>
              <w:instrText xml:space="preserve"> PAGEREF _Toc51854129 \h </w:instrText>
            </w:r>
            <w:r w:rsidR="00623CFD">
              <w:rPr>
                <w:noProof/>
                <w:webHidden/>
              </w:rPr>
            </w:r>
            <w:r w:rsidR="00623CFD">
              <w:rPr>
                <w:noProof/>
                <w:webHidden/>
              </w:rPr>
              <w:fldChar w:fldCharType="separate"/>
            </w:r>
            <w:r w:rsidR="00C04A80">
              <w:rPr>
                <w:noProof/>
                <w:webHidden/>
              </w:rPr>
              <w:t>51</w:t>
            </w:r>
            <w:r w:rsidR="00623CFD">
              <w:rPr>
                <w:noProof/>
                <w:webHidden/>
              </w:rPr>
              <w:fldChar w:fldCharType="end"/>
            </w:r>
          </w:hyperlink>
        </w:p>
        <w:p w14:paraId="42C884D0" w14:textId="57B4D909" w:rsidR="00623CFD" w:rsidRDefault="005550FC">
          <w:pPr>
            <w:pStyle w:val="TOC1"/>
            <w:rPr>
              <w:rFonts w:asciiTheme="minorHAnsi" w:eastAsiaTheme="minorEastAsia" w:hAnsiTheme="minorHAnsi"/>
              <w:noProof/>
            </w:rPr>
          </w:pPr>
          <w:hyperlink w:anchor="_Toc51854130" w:history="1">
            <w:r w:rsidR="00623CFD" w:rsidRPr="00F16613">
              <w:rPr>
                <w:rStyle w:val="Hyperlink"/>
                <w:noProof/>
              </w:rPr>
              <w:t>QAPP Worksheet #31, 32 &amp; 33: Assessments and Corrective Action</w:t>
            </w:r>
            <w:r w:rsidR="00623CFD">
              <w:rPr>
                <w:noProof/>
                <w:webHidden/>
              </w:rPr>
              <w:tab/>
            </w:r>
            <w:r w:rsidR="00623CFD">
              <w:rPr>
                <w:noProof/>
                <w:webHidden/>
              </w:rPr>
              <w:fldChar w:fldCharType="begin"/>
            </w:r>
            <w:r w:rsidR="00623CFD">
              <w:rPr>
                <w:noProof/>
                <w:webHidden/>
              </w:rPr>
              <w:instrText xml:space="preserve"> PAGEREF _Toc51854130 \h </w:instrText>
            </w:r>
            <w:r w:rsidR="00623CFD">
              <w:rPr>
                <w:noProof/>
                <w:webHidden/>
              </w:rPr>
            </w:r>
            <w:r w:rsidR="00623CFD">
              <w:rPr>
                <w:noProof/>
                <w:webHidden/>
              </w:rPr>
              <w:fldChar w:fldCharType="separate"/>
            </w:r>
            <w:r w:rsidR="00C04A80">
              <w:rPr>
                <w:noProof/>
                <w:webHidden/>
              </w:rPr>
              <w:t>52</w:t>
            </w:r>
            <w:r w:rsidR="00623CFD">
              <w:rPr>
                <w:noProof/>
                <w:webHidden/>
              </w:rPr>
              <w:fldChar w:fldCharType="end"/>
            </w:r>
          </w:hyperlink>
        </w:p>
        <w:p w14:paraId="219BFA4E" w14:textId="528ED0E3" w:rsidR="00623CFD" w:rsidRDefault="005550FC">
          <w:pPr>
            <w:pStyle w:val="TOC1"/>
            <w:rPr>
              <w:rFonts w:asciiTheme="minorHAnsi" w:eastAsiaTheme="minorEastAsia" w:hAnsiTheme="minorHAnsi"/>
              <w:noProof/>
            </w:rPr>
          </w:pPr>
          <w:hyperlink w:anchor="_Toc51854131" w:history="1">
            <w:r w:rsidR="00623CFD" w:rsidRPr="00F16613">
              <w:rPr>
                <w:rStyle w:val="Hyperlink"/>
                <w:noProof/>
              </w:rPr>
              <w:t>QAPP Worksheet #34: Data Verification and Validation Inputs</w:t>
            </w:r>
            <w:r w:rsidR="00623CFD">
              <w:rPr>
                <w:noProof/>
                <w:webHidden/>
              </w:rPr>
              <w:tab/>
            </w:r>
            <w:r w:rsidR="00623CFD">
              <w:rPr>
                <w:noProof/>
                <w:webHidden/>
              </w:rPr>
              <w:fldChar w:fldCharType="begin"/>
            </w:r>
            <w:r w:rsidR="00623CFD">
              <w:rPr>
                <w:noProof/>
                <w:webHidden/>
              </w:rPr>
              <w:instrText xml:space="preserve"> PAGEREF _Toc51854131 \h </w:instrText>
            </w:r>
            <w:r w:rsidR="00623CFD">
              <w:rPr>
                <w:noProof/>
                <w:webHidden/>
              </w:rPr>
            </w:r>
            <w:r w:rsidR="00623CFD">
              <w:rPr>
                <w:noProof/>
                <w:webHidden/>
              </w:rPr>
              <w:fldChar w:fldCharType="separate"/>
            </w:r>
            <w:r w:rsidR="00C04A80">
              <w:rPr>
                <w:noProof/>
                <w:webHidden/>
              </w:rPr>
              <w:t>53</w:t>
            </w:r>
            <w:r w:rsidR="00623CFD">
              <w:rPr>
                <w:noProof/>
                <w:webHidden/>
              </w:rPr>
              <w:fldChar w:fldCharType="end"/>
            </w:r>
          </w:hyperlink>
        </w:p>
        <w:p w14:paraId="77DE3489" w14:textId="62CA0C3D" w:rsidR="00623CFD" w:rsidRDefault="005550FC">
          <w:pPr>
            <w:pStyle w:val="TOC1"/>
            <w:rPr>
              <w:rFonts w:asciiTheme="minorHAnsi" w:eastAsiaTheme="minorEastAsia" w:hAnsiTheme="minorHAnsi"/>
              <w:noProof/>
            </w:rPr>
          </w:pPr>
          <w:hyperlink w:anchor="_Toc51854132" w:history="1">
            <w:r w:rsidR="00623CFD" w:rsidRPr="00F16613">
              <w:rPr>
                <w:rStyle w:val="Hyperlink"/>
                <w:noProof/>
              </w:rPr>
              <w:t>QAPP Worksheet #35: Data Verification Procedures</w:t>
            </w:r>
            <w:r w:rsidR="00623CFD">
              <w:rPr>
                <w:noProof/>
                <w:webHidden/>
              </w:rPr>
              <w:tab/>
            </w:r>
            <w:r w:rsidR="00623CFD">
              <w:rPr>
                <w:noProof/>
                <w:webHidden/>
              </w:rPr>
              <w:fldChar w:fldCharType="begin"/>
            </w:r>
            <w:r w:rsidR="00623CFD">
              <w:rPr>
                <w:noProof/>
                <w:webHidden/>
              </w:rPr>
              <w:instrText xml:space="preserve"> PAGEREF _Toc51854132 \h </w:instrText>
            </w:r>
            <w:r w:rsidR="00623CFD">
              <w:rPr>
                <w:noProof/>
                <w:webHidden/>
              </w:rPr>
            </w:r>
            <w:r w:rsidR="00623CFD">
              <w:rPr>
                <w:noProof/>
                <w:webHidden/>
              </w:rPr>
              <w:fldChar w:fldCharType="separate"/>
            </w:r>
            <w:r w:rsidR="00C04A80">
              <w:rPr>
                <w:noProof/>
                <w:webHidden/>
              </w:rPr>
              <w:t>54</w:t>
            </w:r>
            <w:r w:rsidR="00623CFD">
              <w:rPr>
                <w:noProof/>
                <w:webHidden/>
              </w:rPr>
              <w:fldChar w:fldCharType="end"/>
            </w:r>
          </w:hyperlink>
        </w:p>
        <w:p w14:paraId="2292606F" w14:textId="6676D593" w:rsidR="00623CFD" w:rsidRDefault="005550FC">
          <w:pPr>
            <w:pStyle w:val="TOC1"/>
            <w:rPr>
              <w:rFonts w:asciiTheme="minorHAnsi" w:eastAsiaTheme="minorEastAsia" w:hAnsiTheme="minorHAnsi"/>
              <w:noProof/>
            </w:rPr>
          </w:pPr>
          <w:hyperlink w:anchor="_Toc51854133" w:history="1">
            <w:r w:rsidR="00623CFD" w:rsidRPr="00F16613">
              <w:rPr>
                <w:rStyle w:val="Hyperlink"/>
                <w:noProof/>
              </w:rPr>
              <w:t>QAPP Worksheet #36: Data Validation Procedures</w:t>
            </w:r>
            <w:r w:rsidR="00623CFD">
              <w:rPr>
                <w:noProof/>
                <w:webHidden/>
              </w:rPr>
              <w:tab/>
            </w:r>
            <w:r w:rsidR="00623CFD">
              <w:rPr>
                <w:noProof/>
                <w:webHidden/>
              </w:rPr>
              <w:fldChar w:fldCharType="begin"/>
            </w:r>
            <w:r w:rsidR="00623CFD">
              <w:rPr>
                <w:noProof/>
                <w:webHidden/>
              </w:rPr>
              <w:instrText xml:space="preserve"> PAGEREF _Toc51854133 \h </w:instrText>
            </w:r>
            <w:r w:rsidR="00623CFD">
              <w:rPr>
                <w:noProof/>
                <w:webHidden/>
              </w:rPr>
            </w:r>
            <w:r w:rsidR="00623CFD">
              <w:rPr>
                <w:noProof/>
                <w:webHidden/>
              </w:rPr>
              <w:fldChar w:fldCharType="separate"/>
            </w:r>
            <w:r w:rsidR="00C04A80">
              <w:rPr>
                <w:noProof/>
                <w:webHidden/>
              </w:rPr>
              <w:t>55</w:t>
            </w:r>
            <w:r w:rsidR="00623CFD">
              <w:rPr>
                <w:noProof/>
                <w:webHidden/>
              </w:rPr>
              <w:fldChar w:fldCharType="end"/>
            </w:r>
          </w:hyperlink>
        </w:p>
        <w:p w14:paraId="648A551E" w14:textId="3F540393" w:rsidR="00623CFD" w:rsidRDefault="005550FC">
          <w:pPr>
            <w:pStyle w:val="TOC1"/>
            <w:rPr>
              <w:rFonts w:asciiTheme="minorHAnsi" w:eastAsiaTheme="minorEastAsia" w:hAnsiTheme="minorHAnsi"/>
              <w:noProof/>
            </w:rPr>
          </w:pPr>
          <w:hyperlink w:anchor="_Toc51854134" w:history="1">
            <w:r w:rsidR="00623CFD" w:rsidRPr="00F16613">
              <w:rPr>
                <w:rStyle w:val="Hyperlink"/>
                <w:noProof/>
              </w:rPr>
              <w:t>QAPP Worksheet #37: Data Usability Assessment</w:t>
            </w:r>
            <w:r w:rsidR="00623CFD">
              <w:rPr>
                <w:noProof/>
                <w:webHidden/>
              </w:rPr>
              <w:tab/>
            </w:r>
            <w:r w:rsidR="00623CFD">
              <w:rPr>
                <w:noProof/>
                <w:webHidden/>
              </w:rPr>
              <w:fldChar w:fldCharType="begin"/>
            </w:r>
            <w:r w:rsidR="00623CFD">
              <w:rPr>
                <w:noProof/>
                <w:webHidden/>
              </w:rPr>
              <w:instrText xml:space="preserve"> PAGEREF _Toc51854134 \h </w:instrText>
            </w:r>
            <w:r w:rsidR="00623CFD">
              <w:rPr>
                <w:noProof/>
                <w:webHidden/>
              </w:rPr>
            </w:r>
            <w:r w:rsidR="00623CFD">
              <w:rPr>
                <w:noProof/>
                <w:webHidden/>
              </w:rPr>
              <w:fldChar w:fldCharType="separate"/>
            </w:r>
            <w:r w:rsidR="00C04A80">
              <w:rPr>
                <w:noProof/>
                <w:webHidden/>
              </w:rPr>
              <w:t>56</w:t>
            </w:r>
            <w:r w:rsidR="00623CFD">
              <w:rPr>
                <w:noProof/>
                <w:webHidden/>
              </w:rPr>
              <w:fldChar w:fldCharType="end"/>
            </w:r>
          </w:hyperlink>
        </w:p>
        <w:p w14:paraId="29F05517" w14:textId="1828D777" w:rsidR="00623CFD" w:rsidRDefault="005550FC">
          <w:pPr>
            <w:pStyle w:val="TOC1"/>
            <w:rPr>
              <w:rFonts w:asciiTheme="minorHAnsi" w:eastAsiaTheme="minorEastAsia" w:hAnsiTheme="minorHAnsi"/>
              <w:noProof/>
            </w:rPr>
          </w:pPr>
          <w:hyperlink w:anchor="_Toc51854135" w:history="1">
            <w:r w:rsidR="00623CFD" w:rsidRPr="00F16613">
              <w:rPr>
                <w:rStyle w:val="Hyperlink"/>
                <w:noProof/>
              </w:rPr>
              <w:t>References</w:t>
            </w:r>
            <w:r w:rsidR="00623CFD">
              <w:rPr>
                <w:noProof/>
                <w:webHidden/>
              </w:rPr>
              <w:tab/>
            </w:r>
            <w:r w:rsidR="00623CFD">
              <w:rPr>
                <w:noProof/>
                <w:webHidden/>
              </w:rPr>
              <w:fldChar w:fldCharType="begin"/>
            </w:r>
            <w:r w:rsidR="00623CFD">
              <w:rPr>
                <w:noProof/>
                <w:webHidden/>
              </w:rPr>
              <w:instrText xml:space="preserve"> PAGEREF _Toc51854135 \h </w:instrText>
            </w:r>
            <w:r w:rsidR="00623CFD">
              <w:rPr>
                <w:noProof/>
                <w:webHidden/>
              </w:rPr>
            </w:r>
            <w:r w:rsidR="00623CFD">
              <w:rPr>
                <w:noProof/>
                <w:webHidden/>
              </w:rPr>
              <w:fldChar w:fldCharType="separate"/>
            </w:r>
            <w:r w:rsidR="00C04A80">
              <w:rPr>
                <w:noProof/>
                <w:webHidden/>
              </w:rPr>
              <w:t>58</w:t>
            </w:r>
            <w:r w:rsidR="00623CFD">
              <w:rPr>
                <w:noProof/>
                <w:webHidden/>
              </w:rPr>
              <w:fldChar w:fldCharType="end"/>
            </w:r>
          </w:hyperlink>
        </w:p>
        <w:p w14:paraId="5A4D309C" w14:textId="5292345C" w:rsidR="00D93FCD" w:rsidRDefault="00D93FCD" w:rsidP="00D93FCD">
          <w:r>
            <w:rPr>
              <w:b/>
              <w:bCs/>
              <w:noProof/>
            </w:rPr>
            <w:fldChar w:fldCharType="end"/>
          </w:r>
        </w:p>
      </w:sdtContent>
    </w:sdt>
    <w:p w14:paraId="5955C7E3" w14:textId="1F8E08DE" w:rsidR="00835B3E" w:rsidRPr="00C747E3" w:rsidRDefault="005F0390" w:rsidP="74DBD299">
      <w:pPr>
        <w:pStyle w:val="Heading1"/>
        <w:spacing w:after="480"/>
      </w:pPr>
      <w:bookmarkStart w:id="3" w:name="_Toc51854087"/>
      <w:r w:rsidRPr="00C747E3">
        <w:t xml:space="preserve">List of </w:t>
      </w:r>
      <w:r w:rsidR="00835B3E" w:rsidRPr="00C747E3">
        <w:t>Figures</w:t>
      </w:r>
      <w:bookmarkEnd w:id="3"/>
      <w:r w:rsidR="00835B3E" w:rsidRPr="00233010">
        <w:t xml:space="preserve"> </w:t>
      </w:r>
    </w:p>
    <w:p w14:paraId="60AE9330" w14:textId="64CA9429" w:rsidR="00623CFD" w:rsidRDefault="00835B3E">
      <w:pPr>
        <w:pStyle w:val="TableofFigures"/>
        <w:tabs>
          <w:tab w:val="right" w:leader="dot" w:pos="9350"/>
        </w:tabs>
        <w:rPr>
          <w:rFonts w:asciiTheme="minorHAnsi" w:eastAsiaTheme="minorEastAsia" w:hAnsiTheme="minorHAnsi"/>
          <w:noProof/>
        </w:rPr>
      </w:pPr>
      <w:r>
        <w:fldChar w:fldCharType="begin"/>
      </w:r>
      <w:r>
        <w:instrText xml:space="preserve"> TOC \h \z \c "Figure" </w:instrText>
      </w:r>
      <w:r>
        <w:fldChar w:fldCharType="separate"/>
      </w:r>
      <w:hyperlink w:anchor="_Toc51854136" w:history="1">
        <w:r w:rsidR="00623CFD" w:rsidRPr="00FA0F6C">
          <w:rPr>
            <w:rStyle w:val="Hyperlink"/>
            <w:noProof/>
          </w:rPr>
          <w:t>Figure 1. Project Organization Chart</w:t>
        </w:r>
        <w:r w:rsidR="00623CFD">
          <w:rPr>
            <w:noProof/>
            <w:webHidden/>
          </w:rPr>
          <w:tab/>
        </w:r>
        <w:r w:rsidR="00435621">
          <w:rPr>
            <w:noProof/>
            <w:webHidden/>
          </w:rPr>
          <w:t>8</w:t>
        </w:r>
      </w:hyperlink>
    </w:p>
    <w:p w14:paraId="245181DD" w14:textId="62A505FE" w:rsidR="00623CFD" w:rsidRDefault="005550FC">
      <w:pPr>
        <w:pStyle w:val="TableofFigures"/>
        <w:tabs>
          <w:tab w:val="right" w:leader="dot" w:pos="9350"/>
        </w:tabs>
        <w:rPr>
          <w:rFonts w:asciiTheme="minorHAnsi" w:eastAsiaTheme="minorEastAsia" w:hAnsiTheme="minorHAnsi"/>
          <w:noProof/>
        </w:rPr>
      </w:pPr>
      <w:hyperlink w:anchor="_Toc51854137" w:history="1">
        <w:r w:rsidR="00623CFD" w:rsidRPr="00FA0F6C">
          <w:rPr>
            <w:rStyle w:val="Hyperlink"/>
            <w:noProof/>
          </w:rPr>
          <w:t>Figure 2. Bangor Site F Vicinity Map</w:t>
        </w:r>
        <w:r w:rsidR="00623CFD">
          <w:rPr>
            <w:noProof/>
            <w:webHidden/>
          </w:rPr>
          <w:tab/>
        </w:r>
        <w:r w:rsidR="00623CFD">
          <w:rPr>
            <w:noProof/>
            <w:webHidden/>
          </w:rPr>
          <w:fldChar w:fldCharType="begin"/>
        </w:r>
        <w:r w:rsidR="00623CFD">
          <w:rPr>
            <w:noProof/>
            <w:webHidden/>
          </w:rPr>
          <w:instrText xml:space="preserve"> PAGEREF _Toc51854137 \h </w:instrText>
        </w:r>
        <w:r w:rsidR="00623CFD">
          <w:rPr>
            <w:noProof/>
            <w:webHidden/>
          </w:rPr>
        </w:r>
        <w:r w:rsidR="00623CFD">
          <w:rPr>
            <w:noProof/>
            <w:webHidden/>
          </w:rPr>
          <w:fldChar w:fldCharType="separate"/>
        </w:r>
        <w:r w:rsidR="00C04A80">
          <w:rPr>
            <w:noProof/>
            <w:webHidden/>
          </w:rPr>
          <w:t>1</w:t>
        </w:r>
        <w:r w:rsidR="00435621">
          <w:rPr>
            <w:noProof/>
            <w:webHidden/>
          </w:rPr>
          <w:t>6</w:t>
        </w:r>
        <w:r w:rsidR="00623CFD">
          <w:rPr>
            <w:noProof/>
            <w:webHidden/>
          </w:rPr>
          <w:fldChar w:fldCharType="end"/>
        </w:r>
      </w:hyperlink>
    </w:p>
    <w:p w14:paraId="65EFC490" w14:textId="0EE17576" w:rsidR="00623CFD" w:rsidRDefault="005550FC">
      <w:pPr>
        <w:pStyle w:val="TableofFigures"/>
        <w:tabs>
          <w:tab w:val="right" w:leader="dot" w:pos="9350"/>
        </w:tabs>
        <w:rPr>
          <w:rFonts w:asciiTheme="minorHAnsi" w:eastAsiaTheme="minorEastAsia" w:hAnsiTheme="minorHAnsi"/>
          <w:noProof/>
        </w:rPr>
      </w:pPr>
      <w:hyperlink w:anchor="_Toc51854138" w:history="1">
        <w:r w:rsidR="00623CFD" w:rsidRPr="00FA0F6C">
          <w:rPr>
            <w:rStyle w:val="Hyperlink"/>
            <w:noProof/>
          </w:rPr>
          <w:t>Figure 3. Pilot Test Wells and Anticipated Radius of Influence</w:t>
        </w:r>
        <w:r w:rsidR="00623CFD">
          <w:rPr>
            <w:noProof/>
            <w:webHidden/>
          </w:rPr>
          <w:tab/>
        </w:r>
        <w:r w:rsidR="00623CFD">
          <w:rPr>
            <w:noProof/>
            <w:webHidden/>
          </w:rPr>
          <w:fldChar w:fldCharType="begin"/>
        </w:r>
        <w:r w:rsidR="00623CFD">
          <w:rPr>
            <w:noProof/>
            <w:webHidden/>
          </w:rPr>
          <w:instrText xml:space="preserve"> PAGEREF _Toc51854138 \h </w:instrText>
        </w:r>
        <w:r w:rsidR="00623CFD">
          <w:rPr>
            <w:noProof/>
            <w:webHidden/>
          </w:rPr>
        </w:r>
        <w:r w:rsidR="00623CFD">
          <w:rPr>
            <w:noProof/>
            <w:webHidden/>
          </w:rPr>
          <w:fldChar w:fldCharType="separate"/>
        </w:r>
        <w:r w:rsidR="00C04A80">
          <w:rPr>
            <w:noProof/>
            <w:webHidden/>
          </w:rPr>
          <w:t>1</w:t>
        </w:r>
        <w:r w:rsidR="00435621">
          <w:rPr>
            <w:noProof/>
            <w:webHidden/>
          </w:rPr>
          <w:t>7</w:t>
        </w:r>
        <w:r w:rsidR="00623CFD">
          <w:rPr>
            <w:noProof/>
            <w:webHidden/>
          </w:rPr>
          <w:fldChar w:fldCharType="end"/>
        </w:r>
      </w:hyperlink>
    </w:p>
    <w:p w14:paraId="5E4EC8C8" w14:textId="3A54BAE1" w:rsidR="00D93FCD" w:rsidRDefault="00835B3E" w:rsidP="00D93FCD">
      <w:r>
        <w:fldChar w:fldCharType="end"/>
      </w:r>
    </w:p>
    <w:p w14:paraId="334544CB" w14:textId="183C185C" w:rsidR="00332F0B" w:rsidRPr="00281496" w:rsidRDefault="005F0390" w:rsidP="74DBD299">
      <w:pPr>
        <w:pStyle w:val="Heading1"/>
        <w:spacing w:after="480"/>
      </w:pPr>
      <w:bookmarkStart w:id="4" w:name="_Toc51854088"/>
      <w:r w:rsidRPr="00281496">
        <w:t xml:space="preserve">List of </w:t>
      </w:r>
      <w:r w:rsidR="00332F0B" w:rsidRPr="00281496">
        <w:t>Tables</w:t>
      </w:r>
      <w:bookmarkEnd w:id="4"/>
      <w:r w:rsidR="00332F0B" w:rsidRPr="00281496">
        <w:t xml:space="preserve"> </w:t>
      </w:r>
    </w:p>
    <w:p w14:paraId="528C4F2D" w14:textId="4561CC89" w:rsidR="00623CFD" w:rsidRDefault="00332F0B">
      <w:pPr>
        <w:pStyle w:val="TableofFigures"/>
        <w:tabs>
          <w:tab w:val="right" w:leader="dot" w:pos="9350"/>
        </w:tabs>
        <w:rPr>
          <w:rFonts w:asciiTheme="minorHAnsi" w:eastAsiaTheme="minorEastAsia" w:hAnsiTheme="minorHAnsi"/>
          <w:noProof/>
        </w:rPr>
      </w:pPr>
      <w:r>
        <w:fldChar w:fldCharType="begin"/>
      </w:r>
      <w:r>
        <w:instrText xml:space="preserve"> TOC \h \z \c "Table" </w:instrText>
      </w:r>
      <w:r>
        <w:fldChar w:fldCharType="separate"/>
      </w:r>
      <w:hyperlink w:anchor="_Toc51854151" w:history="1">
        <w:r w:rsidR="00623CFD" w:rsidRPr="00F026DE">
          <w:rPr>
            <w:rStyle w:val="Hyperlink"/>
            <w:noProof/>
          </w:rPr>
          <w:t>Table 1. Measurement Performance Criteria for Water Samples</w:t>
        </w:r>
        <w:r w:rsidR="00623CFD">
          <w:rPr>
            <w:noProof/>
            <w:webHidden/>
          </w:rPr>
          <w:tab/>
        </w:r>
        <w:r w:rsidR="00623CFD">
          <w:rPr>
            <w:noProof/>
            <w:webHidden/>
          </w:rPr>
          <w:fldChar w:fldCharType="begin"/>
        </w:r>
        <w:r w:rsidR="00623CFD">
          <w:rPr>
            <w:noProof/>
            <w:webHidden/>
          </w:rPr>
          <w:instrText xml:space="preserve"> PAGEREF _Toc51854151 \h </w:instrText>
        </w:r>
        <w:r w:rsidR="00623CFD">
          <w:rPr>
            <w:noProof/>
            <w:webHidden/>
          </w:rPr>
        </w:r>
        <w:r w:rsidR="00623CFD">
          <w:rPr>
            <w:noProof/>
            <w:webHidden/>
          </w:rPr>
          <w:fldChar w:fldCharType="separate"/>
        </w:r>
        <w:r w:rsidR="00C04A80">
          <w:rPr>
            <w:noProof/>
            <w:webHidden/>
          </w:rPr>
          <w:t>21</w:t>
        </w:r>
        <w:r w:rsidR="00623CFD">
          <w:rPr>
            <w:noProof/>
            <w:webHidden/>
          </w:rPr>
          <w:fldChar w:fldCharType="end"/>
        </w:r>
      </w:hyperlink>
    </w:p>
    <w:p w14:paraId="6BC654C6" w14:textId="0270383F" w:rsidR="00623CFD" w:rsidRDefault="005550FC">
      <w:pPr>
        <w:pStyle w:val="TableofFigures"/>
        <w:tabs>
          <w:tab w:val="right" w:leader="dot" w:pos="9350"/>
        </w:tabs>
        <w:rPr>
          <w:rFonts w:asciiTheme="minorHAnsi" w:eastAsiaTheme="minorEastAsia" w:hAnsiTheme="minorHAnsi"/>
          <w:noProof/>
        </w:rPr>
      </w:pPr>
      <w:hyperlink w:anchor="_Toc51854152" w:history="1">
        <w:r w:rsidR="00623CFD" w:rsidRPr="00F026DE">
          <w:rPr>
            <w:rStyle w:val="Hyperlink"/>
            <w:noProof/>
          </w:rPr>
          <w:t>Table 2.</w:t>
        </w:r>
        <w:r w:rsidR="00C0746F">
          <w:rPr>
            <w:rStyle w:val="Hyperlink"/>
            <w:noProof/>
          </w:rPr>
          <w:t xml:space="preserve"> Data Quality Indicators and Sampling/Analysis Error</w:t>
        </w:r>
        <w:r w:rsidR="00623CFD">
          <w:rPr>
            <w:noProof/>
            <w:webHidden/>
          </w:rPr>
          <w:tab/>
        </w:r>
        <w:r w:rsidR="00623CFD">
          <w:rPr>
            <w:noProof/>
            <w:webHidden/>
          </w:rPr>
          <w:fldChar w:fldCharType="begin"/>
        </w:r>
        <w:r w:rsidR="00623CFD">
          <w:rPr>
            <w:noProof/>
            <w:webHidden/>
          </w:rPr>
          <w:instrText xml:space="preserve"> PAGEREF _Toc51854152 \h </w:instrText>
        </w:r>
        <w:r w:rsidR="00623CFD">
          <w:rPr>
            <w:noProof/>
            <w:webHidden/>
          </w:rPr>
        </w:r>
        <w:r w:rsidR="00623CFD">
          <w:rPr>
            <w:noProof/>
            <w:webHidden/>
          </w:rPr>
          <w:fldChar w:fldCharType="separate"/>
        </w:r>
        <w:r w:rsidR="00C04A80">
          <w:rPr>
            <w:noProof/>
            <w:webHidden/>
          </w:rPr>
          <w:t>2</w:t>
        </w:r>
        <w:r w:rsidR="0086202D">
          <w:rPr>
            <w:noProof/>
            <w:webHidden/>
          </w:rPr>
          <w:t>2</w:t>
        </w:r>
        <w:r w:rsidR="00623CFD">
          <w:rPr>
            <w:noProof/>
            <w:webHidden/>
          </w:rPr>
          <w:fldChar w:fldCharType="end"/>
        </w:r>
      </w:hyperlink>
    </w:p>
    <w:p w14:paraId="32AF318F" w14:textId="43CCF1AC" w:rsidR="00623CFD" w:rsidRDefault="005550FC">
      <w:pPr>
        <w:pStyle w:val="TableofFigures"/>
        <w:tabs>
          <w:tab w:val="right" w:leader="dot" w:pos="9350"/>
        </w:tabs>
        <w:rPr>
          <w:rFonts w:asciiTheme="minorHAnsi" w:eastAsiaTheme="minorEastAsia" w:hAnsiTheme="minorHAnsi"/>
          <w:noProof/>
        </w:rPr>
      </w:pPr>
      <w:hyperlink w:anchor="_Toc51854153" w:history="1">
        <w:r w:rsidR="00623CFD" w:rsidRPr="00F026DE">
          <w:rPr>
            <w:rStyle w:val="Hyperlink"/>
            <w:noProof/>
          </w:rPr>
          <w:t xml:space="preserve">Table 3. </w:t>
        </w:r>
        <w:r w:rsidR="00C0746F">
          <w:rPr>
            <w:rStyle w:val="Hyperlink"/>
            <w:noProof/>
          </w:rPr>
          <w:t>Explosives Analyte Names, Abbreviations, CAS Numbers</w:t>
        </w:r>
        <w:r w:rsidR="00623CFD">
          <w:rPr>
            <w:noProof/>
            <w:webHidden/>
          </w:rPr>
          <w:tab/>
        </w:r>
        <w:r w:rsidR="00623CFD">
          <w:rPr>
            <w:noProof/>
            <w:webHidden/>
          </w:rPr>
          <w:fldChar w:fldCharType="begin"/>
        </w:r>
        <w:r w:rsidR="00623CFD">
          <w:rPr>
            <w:noProof/>
            <w:webHidden/>
          </w:rPr>
          <w:instrText xml:space="preserve"> PAGEREF _Toc51854153 \h </w:instrText>
        </w:r>
        <w:r w:rsidR="00623CFD">
          <w:rPr>
            <w:noProof/>
            <w:webHidden/>
          </w:rPr>
        </w:r>
        <w:r w:rsidR="00623CFD">
          <w:rPr>
            <w:noProof/>
            <w:webHidden/>
          </w:rPr>
          <w:fldChar w:fldCharType="separate"/>
        </w:r>
        <w:r w:rsidR="00C04A80">
          <w:rPr>
            <w:noProof/>
            <w:webHidden/>
          </w:rPr>
          <w:t>2</w:t>
        </w:r>
        <w:r w:rsidR="0086202D">
          <w:rPr>
            <w:noProof/>
            <w:webHidden/>
          </w:rPr>
          <w:t>3</w:t>
        </w:r>
        <w:r w:rsidR="00623CFD">
          <w:rPr>
            <w:noProof/>
            <w:webHidden/>
          </w:rPr>
          <w:fldChar w:fldCharType="end"/>
        </w:r>
      </w:hyperlink>
    </w:p>
    <w:p w14:paraId="060CF7B8" w14:textId="105C9380" w:rsidR="00623CFD" w:rsidRDefault="005550FC">
      <w:pPr>
        <w:pStyle w:val="TableofFigures"/>
        <w:tabs>
          <w:tab w:val="right" w:leader="dot" w:pos="9350"/>
        </w:tabs>
        <w:rPr>
          <w:rFonts w:asciiTheme="minorHAnsi" w:eastAsiaTheme="minorEastAsia" w:hAnsiTheme="minorHAnsi"/>
          <w:noProof/>
        </w:rPr>
      </w:pPr>
      <w:hyperlink w:anchor="_Toc51854154" w:history="1">
        <w:r w:rsidR="00623CFD" w:rsidRPr="00F026DE">
          <w:rPr>
            <w:rStyle w:val="Hyperlink"/>
            <w:noProof/>
          </w:rPr>
          <w:t xml:space="preserve">Table 4. </w:t>
        </w:r>
        <w:r w:rsidR="00C0746F">
          <w:rPr>
            <w:rStyle w:val="Hyperlink"/>
            <w:noProof/>
          </w:rPr>
          <w:t>Detection and Quantitation Limit Definitions</w:t>
        </w:r>
        <w:r w:rsidR="00623CFD">
          <w:rPr>
            <w:noProof/>
            <w:webHidden/>
          </w:rPr>
          <w:tab/>
        </w:r>
        <w:r w:rsidR="00623CFD">
          <w:rPr>
            <w:noProof/>
            <w:webHidden/>
          </w:rPr>
          <w:fldChar w:fldCharType="begin"/>
        </w:r>
        <w:r w:rsidR="00623CFD">
          <w:rPr>
            <w:noProof/>
            <w:webHidden/>
          </w:rPr>
          <w:instrText xml:space="preserve"> PAGEREF _Toc51854154 \h </w:instrText>
        </w:r>
        <w:r w:rsidR="00623CFD">
          <w:rPr>
            <w:noProof/>
            <w:webHidden/>
          </w:rPr>
        </w:r>
        <w:r w:rsidR="00623CFD">
          <w:rPr>
            <w:noProof/>
            <w:webHidden/>
          </w:rPr>
          <w:fldChar w:fldCharType="separate"/>
        </w:r>
        <w:r w:rsidR="00C04A80">
          <w:rPr>
            <w:noProof/>
            <w:webHidden/>
          </w:rPr>
          <w:t>27</w:t>
        </w:r>
        <w:r w:rsidR="00623CFD">
          <w:rPr>
            <w:noProof/>
            <w:webHidden/>
          </w:rPr>
          <w:fldChar w:fldCharType="end"/>
        </w:r>
      </w:hyperlink>
    </w:p>
    <w:p w14:paraId="3A880D3C" w14:textId="51B2AEBD" w:rsidR="00623CFD" w:rsidRDefault="005550FC" w:rsidP="00690BCC">
      <w:pPr>
        <w:pStyle w:val="TableofFigures"/>
        <w:tabs>
          <w:tab w:val="right" w:leader="dot" w:pos="9350"/>
        </w:tabs>
        <w:outlineLvl w:val="0"/>
        <w:rPr>
          <w:rFonts w:asciiTheme="minorHAnsi" w:eastAsiaTheme="minorEastAsia" w:hAnsiTheme="minorHAnsi"/>
          <w:noProof/>
        </w:rPr>
      </w:pPr>
      <w:hyperlink w:anchor="_Toc51854155" w:history="1">
        <w:r w:rsidR="00623CFD" w:rsidRPr="00F026DE">
          <w:rPr>
            <w:rStyle w:val="Hyperlink"/>
            <w:noProof/>
          </w:rPr>
          <w:t xml:space="preserve">Table 5. </w:t>
        </w:r>
        <w:r w:rsidR="00C0746F">
          <w:rPr>
            <w:rStyle w:val="Hyperlink"/>
            <w:noProof/>
          </w:rPr>
          <w:t>Measurement Limits</w:t>
        </w:r>
        <w:r w:rsidR="00623CFD">
          <w:rPr>
            <w:noProof/>
            <w:webHidden/>
          </w:rPr>
          <w:tab/>
        </w:r>
        <w:r w:rsidR="0086202D">
          <w:rPr>
            <w:noProof/>
            <w:webHidden/>
          </w:rPr>
          <w:t>27</w:t>
        </w:r>
      </w:hyperlink>
    </w:p>
    <w:p w14:paraId="107083E7" w14:textId="65F12E28" w:rsidR="00623CFD" w:rsidRDefault="005550FC">
      <w:pPr>
        <w:pStyle w:val="TableofFigures"/>
        <w:tabs>
          <w:tab w:val="right" w:leader="dot" w:pos="9350"/>
        </w:tabs>
        <w:rPr>
          <w:rFonts w:asciiTheme="minorHAnsi" w:eastAsiaTheme="minorEastAsia" w:hAnsiTheme="minorHAnsi"/>
          <w:noProof/>
        </w:rPr>
      </w:pPr>
      <w:hyperlink w:anchor="_Toc51854156" w:history="1">
        <w:r w:rsidR="00623CFD" w:rsidRPr="00F026DE">
          <w:rPr>
            <w:rStyle w:val="Hyperlink"/>
            <w:noProof/>
          </w:rPr>
          <w:t xml:space="preserve">Table 6. </w:t>
        </w:r>
        <w:r w:rsidR="005B1264">
          <w:rPr>
            <w:rStyle w:val="Hyperlink"/>
            <w:noProof/>
          </w:rPr>
          <w:t>PPT</w:t>
        </w:r>
        <w:r w:rsidR="00623CFD" w:rsidRPr="00F026DE">
          <w:rPr>
            <w:rStyle w:val="Hyperlink"/>
            <w:noProof/>
          </w:rPr>
          <w:t xml:space="preserve"> Sampling Schedule</w:t>
        </w:r>
        <w:r w:rsidR="00623CFD">
          <w:rPr>
            <w:noProof/>
            <w:webHidden/>
          </w:rPr>
          <w:tab/>
        </w:r>
        <w:r w:rsidR="00623CFD">
          <w:rPr>
            <w:noProof/>
            <w:webHidden/>
          </w:rPr>
          <w:fldChar w:fldCharType="begin"/>
        </w:r>
        <w:r w:rsidR="00623CFD">
          <w:rPr>
            <w:noProof/>
            <w:webHidden/>
          </w:rPr>
          <w:instrText xml:space="preserve"> PAGEREF _Toc51854156 \h </w:instrText>
        </w:r>
        <w:r w:rsidR="00623CFD">
          <w:rPr>
            <w:noProof/>
            <w:webHidden/>
          </w:rPr>
        </w:r>
        <w:r w:rsidR="00623CFD">
          <w:rPr>
            <w:noProof/>
            <w:webHidden/>
          </w:rPr>
          <w:fldChar w:fldCharType="separate"/>
        </w:r>
        <w:r w:rsidR="00C04A80">
          <w:rPr>
            <w:noProof/>
            <w:webHidden/>
          </w:rPr>
          <w:t>3</w:t>
        </w:r>
        <w:r w:rsidR="005B1264">
          <w:rPr>
            <w:noProof/>
            <w:webHidden/>
          </w:rPr>
          <w:t>3</w:t>
        </w:r>
        <w:r w:rsidR="00623CFD">
          <w:rPr>
            <w:noProof/>
            <w:webHidden/>
          </w:rPr>
          <w:fldChar w:fldCharType="end"/>
        </w:r>
      </w:hyperlink>
    </w:p>
    <w:p w14:paraId="4780E4DF" w14:textId="411FB2A3" w:rsidR="00623CFD" w:rsidRDefault="005550FC">
      <w:pPr>
        <w:pStyle w:val="TableofFigures"/>
        <w:tabs>
          <w:tab w:val="right" w:leader="dot" w:pos="9350"/>
        </w:tabs>
        <w:rPr>
          <w:rFonts w:asciiTheme="minorHAnsi" w:eastAsiaTheme="minorEastAsia" w:hAnsiTheme="minorHAnsi"/>
          <w:noProof/>
        </w:rPr>
      </w:pPr>
      <w:hyperlink w:anchor="_Toc51854157" w:history="1">
        <w:r w:rsidR="00623CFD" w:rsidRPr="00F026DE">
          <w:rPr>
            <w:rStyle w:val="Hyperlink"/>
            <w:noProof/>
          </w:rPr>
          <w:t xml:space="preserve">Table 7. </w:t>
        </w:r>
        <w:r w:rsidR="005B1264" w:rsidRPr="00C747E3">
          <w:t>Phase I</w:t>
        </w:r>
        <w:r w:rsidR="005B1264">
          <w:t xml:space="preserve"> </w:t>
        </w:r>
        <w:r w:rsidR="005B1264" w:rsidRPr="00C747E3">
          <w:t>I</w:t>
        </w:r>
        <w:r w:rsidR="005B1264">
          <w:t>SB</w:t>
        </w:r>
        <w:r w:rsidR="005B1264" w:rsidRPr="00C747E3">
          <w:t xml:space="preserve"> </w:t>
        </w:r>
        <w:r w:rsidR="005B1264" w:rsidRPr="001D3FB5">
          <w:t xml:space="preserve">Injection and </w:t>
        </w:r>
        <w:r w:rsidR="005B1264" w:rsidRPr="00C747E3">
          <w:t>Sampling Schedule</w:t>
        </w:r>
        <w:r w:rsidR="00623CFD">
          <w:rPr>
            <w:noProof/>
            <w:webHidden/>
          </w:rPr>
          <w:tab/>
        </w:r>
        <w:r w:rsidR="00623CFD">
          <w:rPr>
            <w:noProof/>
            <w:webHidden/>
          </w:rPr>
          <w:fldChar w:fldCharType="begin"/>
        </w:r>
        <w:r w:rsidR="00623CFD">
          <w:rPr>
            <w:noProof/>
            <w:webHidden/>
          </w:rPr>
          <w:instrText xml:space="preserve"> PAGEREF _Toc51854157 \h </w:instrText>
        </w:r>
        <w:r w:rsidR="00623CFD">
          <w:rPr>
            <w:noProof/>
            <w:webHidden/>
          </w:rPr>
        </w:r>
        <w:r w:rsidR="00623CFD">
          <w:rPr>
            <w:noProof/>
            <w:webHidden/>
          </w:rPr>
          <w:fldChar w:fldCharType="separate"/>
        </w:r>
        <w:r w:rsidR="00C04A80">
          <w:rPr>
            <w:noProof/>
            <w:webHidden/>
          </w:rPr>
          <w:t>3</w:t>
        </w:r>
        <w:r w:rsidR="005B1264">
          <w:rPr>
            <w:noProof/>
            <w:webHidden/>
          </w:rPr>
          <w:t>4</w:t>
        </w:r>
        <w:r w:rsidR="00623CFD">
          <w:rPr>
            <w:noProof/>
            <w:webHidden/>
          </w:rPr>
          <w:fldChar w:fldCharType="end"/>
        </w:r>
      </w:hyperlink>
    </w:p>
    <w:p w14:paraId="36D92271" w14:textId="1BCFD6B3" w:rsidR="00623CFD" w:rsidRDefault="005550FC">
      <w:pPr>
        <w:pStyle w:val="TableofFigures"/>
        <w:tabs>
          <w:tab w:val="right" w:leader="dot" w:pos="9350"/>
        </w:tabs>
        <w:rPr>
          <w:rFonts w:asciiTheme="minorHAnsi" w:eastAsiaTheme="minorEastAsia" w:hAnsiTheme="minorHAnsi"/>
          <w:noProof/>
        </w:rPr>
      </w:pPr>
      <w:hyperlink w:anchor="_Toc51854158" w:history="1">
        <w:r w:rsidR="00623CFD" w:rsidRPr="00F026DE">
          <w:rPr>
            <w:rStyle w:val="Hyperlink"/>
            <w:noProof/>
          </w:rPr>
          <w:t xml:space="preserve">Table 8. </w:t>
        </w:r>
        <w:r w:rsidR="00C0746F">
          <w:rPr>
            <w:rStyle w:val="Hyperlink"/>
            <w:noProof/>
          </w:rPr>
          <w:t>Containers, Preservation, and Holding Time Requirements</w:t>
        </w:r>
        <w:r w:rsidR="00623CFD">
          <w:rPr>
            <w:noProof/>
            <w:webHidden/>
          </w:rPr>
          <w:tab/>
        </w:r>
        <w:r w:rsidR="00623CFD">
          <w:rPr>
            <w:noProof/>
            <w:webHidden/>
          </w:rPr>
          <w:fldChar w:fldCharType="begin"/>
        </w:r>
        <w:r w:rsidR="00623CFD">
          <w:rPr>
            <w:noProof/>
            <w:webHidden/>
          </w:rPr>
          <w:instrText xml:space="preserve"> PAGEREF _Toc51854158 \h </w:instrText>
        </w:r>
        <w:r w:rsidR="00623CFD">
          <w:rPr>
            <w:noProof/>
            <w:webHidden/>
          </w:rPr>
        </w:r>
        <w:r w:rsidR="00623CFD">
          <w:rPr>
            <w:noProof/>
            <w:webHidden/>
          </w:rPr>
          <w:fldChar w:fldCharType="separate"/>
        </w:r>
        <w:r w:rsidR="00C04A80">
          <w:rPr>
            <w:noProof/>
            <w:webHidden/>
          </w:rPr>
          <w:t>3</w:t>
        </w:r>
        <w:r w:rsidR="00C3000A">
          <w:rPr>
            <w:noProof/>
            <w:webHidden/>
          </w:rPr>
          <w:t>6</w:t>
        </w:r>
        <w:r w:rsidR="00623CFD">
          <w:rPr>
            <w:noProof/>
            <w:webHidden/>
          </w:rPr>
          <w:fldChar w:fldCharType="end"/>
        </w:r>
      </w:hyperlink>
    </w:p>
    <w:p w14:paraId="430B2450" w14:textId="574A203E" w:rsidR="00623CFD" w:rsidRDefault="005550FC">
      <w:pPr>
        <w:pStyle w:val="TableofFigures"/>
        <w:tabs>
          <w:tab w:val="right" w:leader="dot" w:pos="9350"/>
        </w:tabs>
        <w:rPr>
          <w:rFonts w:asciiTheme="minorHAnsi" w:eastAsiaTheme="minorEastAsia" w:hAnsiTheme="minorHAnsi"/>
          <w:noProof/>
        </w:rPr>
      </w:pPr>
      <w:hyperlink w:anchor="_Toc51854159" w:history="1">
        <w:r w:rsidR="00623CFD" w:rsidRPr="00F026DE">
          <w:rPr>
            <w:rStyle w:val="Hyperlink"/>
            <w:noProof/>
          </w:rPr>
          <w:t>Table 9. P</w:t>
        </w:r>
        <w:r w:rsidR="00C3000A">
          <w:rPr>
            <w:rStyle w:val="Hyperlink"/>
            <w:noProof/>
          </w:rPr>
          <w:t>PT</w:t>
        </w:r>
        <w:r w:rsidR="00623CFD" w:rsidRPr="00F026DE">
          <w:rPr>
            <w:rStyle w:val="Hyperlink"/>
            <w:noProof/>
          </w:rPr>
          <w:t xml:space="preserve"> Sample Quantities</w:t>
        </w:r>
        <w:r w:rsidR="00623CFD">
          <w:rPr>
            <w:noProof/>
            <w:webHidden/>
          </w:rPr>
          <w:tab/>
        </w:r>
        <w:r w:rsidR="00623CFD">
          <w:rPr>
            <w:noProof/>
            <w:webHidden/>
          </w:rPr>
          <w:fldChar w:fldCharType="begin"/>
        </w:r>
        <w:r w:rsidR="00623CFD">
          <w:rPr>
            <w:noProof/>
            <w:webHidden/>
          </w:rPr>
          <w:instrText xml:space="preserve"> PAGEREF _Toc51854159 \h </w:instrText>
        </w:r>
        <w:r w:rsidR="00623CFD">
          <w:rPr>
            <w:noProof/>
            <w:webHidden/>
          </w:rPr>
        </w:r>
        <w:r w:rsidR="00623CFD">
          <w:rPr>
            <w:noProof/>
            <w:webHidden/>
          </w:rPr>
          <w:fldChar w:fldCharType="separate"/>
        </w:r>
        <w:r w:rsidR="00C04A80">
          <w:rPr>
            <w:noProof/>
            <w:webHidden/>
          </w:rPr>
          <w:t>3</w:t>
        </w:r>
        <w:r w:rsidR="00C3000A">
          <w:rPr>
            <w:noProof/>
            <w:webHidden/>
          </w:rPr>
          <w:t>7</w:t>
        </w:r>
        <w:r w:rsidR="00623CFD">
          <w:rPr>
            <w:noProof/>
            <w:webHidden/>
          </w:rPr>
          <w:fldChar w:fldCharType="end"/>
        </w:r>
      </w:hyperlink>
    </w:p>
    <w:p w14:paraId="1D7CF40C" w14:textId="0BCF0118" w:rsidR="00623CFD" w:rsidRDefault="005550FC">
      <w:pPr>
        <w:pStyle w:val="TableofFigures"/>
        <w:tabs>
          <w:tab w:val="right" w:leader="dot" w:pos="9350"/>
        </w:tabs>
        <w:rPr>
          <w:noProof/>
        </w:rPr>
      </w:pPr>
      <w:hyperlink w:anchor="_Toc51854160" w:history="1">
        <w:r w:rsidR="00623CFD" w:rsidRPr="00F026DE">
          <w:rPr>
            <w:rStyle w:val="Hyperlink"/>
            <w:noProof/>
          </w:rPr>
          <w:t>Table 1</w:t>
        </w:r>
        <w:r w:rsidR="00690BCC">
          <w:rPr>
            <w:rStyle w:val="Hyperlink"/>
            <w:noProof/>
          </w:rPr>
          <w:t>0</w:t>
        </w:r>
        <w:r w:rsidR="00623CFD" w:rsidRPr="00F026DE">
          <w:rPr>
            <w:rStyle w:val="Hyperlink"/>
            <w:noProof/>
          </w:rPr>
          <w:t xml:space="preserve">. </w:t>
        </w:r>
        <w:r w:rsidR="00690BCC">
          <w:rPr>
            <w:rStyle w:val="Hyperlink"/>
            <w:noProof/>
          </w:rPr>
          <w:t>Pha</w:t>
        </w:r>
        <w:r w:rsidR="00623CFD" w:rsidRPr="00F026DE">
          <w:rPr>
            <w:rStyle w:val="Hyperlink"/>
            <w:noProof/>
          </w:rPr>
          <w:t>s</w:t>
        </w:r>
        <w:r w:rsidR="00690BCC">
          <w:rPr>
            <w:rStyle w:val="Hyperlink"/>
            <w:noProof/>
          </w:rPr>
          <w:t>e I</w:t>
        </w:r>
        <w:r w:rsidR="00C3000A">
          <w:rPr>
            <w:rStyle w:val="Hyperlink"/>
            <w:noProof/>
          </w:rPr>
          <w:t xml:space="preserve"> </w:t>
        </w:r>
        <w:r w:rsidR="00690BCC">
          <w:rPr>
            <w:rStyle w:val="Hyperlink"/>
            <w:noProof/>
          </w:rPr>
          <w:t>I</w:t>
        </w:r>
        <w:r w:rsidR="00C3000A">
          <w:rPr>
            <w:rStyle w:val="Hyperlink"/>
            <w:noProof/>
          </w:rPr>
          <w:t>SB</w:t>
        </w:r>
        <w:r w:rsidR="00690BCC">
          <w:rPr>
            <w:rStyle w:val="Hyperlink"/>
            <w:noProof/>
          </w:rPr>
          <w:t xml:space="preserve"> Sample Quantities</w:t>
        </w:r>
        <w:r w:rsidR="00623CFD">
          <w:rPr>
            <w:noProof/>
            <w:webHidden/>
          </w:rPr>
          <w:tab/>
        </w:r>
      </w:hyperlink>
      <w:r w:rsidR="00690BCC">
        <w:rPr>
          <w:noProof/>
        </w:rPr>
        <w:t>38</w:t>
      </w:r>
    </w:p>
    <w:p w14:paraId="4CF124EA" w14:textId="791728EF" w:rsidR="00281496" w:rsidRPr="00281496" w:rsidRDefault="00281496" w:rsidP="00281496">
      <w:r>
        <w:t xml:space="preserve">Table 11. Data Qualifiers and Definitions………………………………………………………………...55 </w:t>
      </w:r>
    </w:p>
    <w:p w14:paraId="79EB5951" w14:textId="5DAB21D0" w:rsidR="00332F0B" w:rsidRPr="00332F0B" w:rsidRDefault="00332F0B" w:rsidP="00332F0B">
      <w:r>
        <w:fldChar w:fldCharType="end"/>
      </w:r>
    </w:p>
    <w:p w14:paraId="04C86127" w14:textId="77777777" w:rsidR="00835B3E" w:rsidRDefault="00835B3E" w:rsidP="00D93FCD"/>
    <w:p w14:paraId="1643D90E" w14:textId="77777777" w:rsidR="00835B3E" w:rsidRDefault="00835B3E" w:rsidP="00D93FCD">
      <w:pPr>
        <w:sectPr w:rsidR="00835B3E">
          <w:pgSz w:w="12240" w:h="15840"/>
          <w:pgMar w:top="1440" w:right="1440" w:bottom="1440" w:left="1440" w:header="720" w:footer="720" w:gutter="0"/>
          <w:cols w:space="720"/>
          <w:docGrid w:linePitch="360"/>
        </w:sectPr>
      </w:pPr>
    </w:p>
    <w:p w14:paraId="0F798104" w14:textId="4E547614" w:rsidR="00D93FCD" w:rsidRDefault="00D93FCD" w:rsidP="000F78B6">
      <w:pPr>
        <w:pStyle w:val="Heading1"/>
        <w:spacing w:after="480"/>
      </w:pPr>
      <w:bookmarkStart w:id="5" w:name="_Toc51854089"/>
      <w:r w:rsidRPr="00392978">
        <w:lastRenderedPageBreak/>
        <w:t>Acronyms and Abbreviations</w:t>
      </w:r>
      <w:bookmarkEnd w:id="5"/>
    </w:p>
    <w:p w14:paraId="54720254" w14:textId="1CEFC824" w:rsidR="00B41058" w:rsidRPr="003B4B9E" w:rsidRDefault="00B41058" w:rsidP="00B41058">
      <w:pPr>
        <w:ind w:left="2430" w:hanging="2430"/>
        <w:contextualSpacing/>
      </w:pPr>
      <w:r w:rsidRPr="003B4B9E">
        <w:rPr>
          <w:rFonts w:cs="Times New Roman"/>
        </w:rPr>
        <w:t>µ</w:t>
      </w:r>
      <w:r w:rsidRPr="003B4B9E">
        <w:t>g/L</w:t>
      </w:r>
      <w:r w:rsidRPr="003B4B9E">
        <w:tab/>
        <w:t xml:space="preserve">micrograms per liter </w:t>
      </w:r>
    </w:p>
    <w:p w14:paraId="34D02CAE" w14:textId="77777777" w:rsidR="00B41058" w:rsidRPr="003B4B9E" w:rsidRDefault="00B41058" w:rsidP="00B41058">
      <w:pPr>
        <w:ind w:left="2430" w:hanging="2430"/>
        <w:contextualSpacing/>
      </w:pPr>
      <w:r w:rsidRPr="003B4B9E">
        <w:t>µm</w:t>
      </w:r>
      <w:r w:rsidRPr="003B4B9E">
        <w:tab/>
        <w:t>micrometer</w:t>
      </w:r>
    </w:p>
    <w:p w14:paraId="314ED2B9" w14:textId="5206ABD2" w:rsidR="00B41058" w:rsidRDefault="00B41058" w:rsidP="00B41058">
      <w:pPr>
        <w:ind w:left="2430" w:hanging="2430"/>
        <w:contextualSpacing/>
      </w:pPr>
      <w:r w:rsidRPr="003B4B9E">
        <w:t>1,3,5-TNB</w:t>
      </w:r>
      <w:r w:rsidRPr="003B4B9E">
        <w:tab/>
        <w:t>1,3,5-trinitrobenzene</w:t>
      </w:r>
    </w:p>
    <w:p w14:paraId="48340055" w14:textId="0C343300" w:rsidR="00281496" w:rsidRDefault="00281496" w:rsidP="00B41058">
      <w:pPr>
        <w:ind w:left="2430" w:hanging="2430"/>
        <w:contextualSpacing/>
      </w:pPr>
      <w:r>
        <w:t>AHA</w:t>
      </w:r>
      <w:r>
        <w:tab/>
        <w:t>Activity Hazard Analysis</w:t>
      </w:r>
    </w:p>
    <w:p w14:paraId="64FA8223" w14:textId="70FD8068" w:rsidR="00281496" w:rsidRPr="003B4B9E" w:rsidRDefault="00281496" w:rsidP="00B41058">
      <w:pPr>
        <w:ind w:left="2430" w:hanging="2430"/>
        <w:contextualSpacing/>
      </w:pPr>
      <w:r>
        <w:t>COC</w:t>
      </w:r>
      <w:r>
        <w:tab/>
        <w:t>chain of custody</w:t>
      </w:r>
    </w:p>
    <w:p w14:paraId="1293DDAB" w14:textId="6EC6C14A" w:rsidR="00B41058" w:rsidRDefault="00B41058" w:rsidP="00B41058">
      <w:pPr>
        <w:ind w:left="2430" w:hanging="2430"/>
        <w:contextualSpacing/>
      </w:pPr>
      <w:r w:rsidRPr="00ED2F0A">
        <w:t>DNT</w:t>
      </w:r>
      <w:r w:rsidRPr="00ED2F0A">
        <w:tab/>
        <w:t>2,4-dinitrotoluene</w:t>
      </w:r>
    </w:p>
    <w:p w14:paraId="4A6A195A" w14:textId="77777777" w:rsidR="00B41058" w:rsidRPr="00B41058" w:rsidRDefault="00B41058" w:rsidP="00B41058">
      <w:pPr>
        <w:ind w:left="2430" w:hanging="2430"/>
        <w:contextualSpacing/>
      </w:pPr>
      <w:r w:rsidRPr="00B41058">
        <w:t>DoD</w:t>
      </w:r>
      <w:r w:rsidRPr="00B41058">
        <w:tab/>
        <w:t>Department of Defense</w:t>
      </w:r>
    </w:p>
    <w:p w14:paraId="635B5FEB" w14:textId="77777777" w:rsidR="00B41058" w:rsidRPr="00B41058" w:rsidRDefault="00B41058" w:rsidP="00B41058">
      <w:pPr>
        <w:ind w:left="2430" w:hanging="2430"/>
        <w:contextualSpacing/>
      </w:pPr>
      <w:r w:rsidRPr="00B41058">
        <w:t>Ecology</w:t>
      </w:r>
      <w:r w:rsidRPr="00B41058">
        <w:tab/>
        <w:t>Washington State Department of Ecology</w:t>
      </w:r>
    </w:p>
    <w:p w14:paraId="437BAC7D" w14:textId="77777777" w:rsidR="00B41058" w:rsidRPr="00B41058" w:rsidRDefault="00B41058" w:rsidP="00B41058">
      <w:pPr>
        <w:ind w:left="2430" w:hanging="2430"/>
        <w:contextualSpacing/>
      </w:pPr>
      <w:r w:rsidRPr="00B41058">
        <w:t>EPA</w:t>
      </w:r>
      <w:r w:rsidRPr="00B41058">
        <w:tab/>
        <w:t>United States Environmental Protection Agency</w:t>
      </w:r>
    </w:p>
    <w:p w14:paraId="7A950362" w14:textId="062D1209" w:rsidR="00B41058" w:rsidRDefault="00B41058" w:rsidP="00B41058">
      <w:pPr>
        <w:ind w:left="2430" w:hanging="2430"/>
        <w:contextualSpacing/>
      </w:pPr>
      <w:r w:rsidRPr="00B41058">
        <w:t>ERDC</w:t>
      </w:r>
      <w:r w:rsidRPr="00B41058">
        <w:tab/>
        <w:t>United States Army Engineer Research and Development Center</w:t>
      </w:r>
    </w:p>
    <w:p w14:paraId="0A199E2B" w14:textId="57C239AB" w:rsidR="00281496" w:rsidRDefault="00281496" w:rsidP="00B41058">
      <w:pPr>
        <w:ind w:left="2430" w:hanging="2430"/>
        <w:contextualSpacing/>
      </w:pPr>
      <w:r>
        <w:t>FD</w:t>
      </w:r>
      <w:r>
        <w:tab/>
        <w:t>field duplicate</w:t>
      </w:r>
    </w:p>
    <w:p w14:paraId="512B3F72" w14:textId="5314326F" w:rsidR="00281496" w:rsidRPr="00B41058" w:rsidRDefault="00281496" w:rsidP="00B41058">
      <w:pPr>
        <w:ind w:left="2430" w:hanging="2430"/>
        <w:contextualSpacing/>
      </w:pPr>
      <w:r>
        <w:t>gpm</w:t>
      </w:r>
      <w:r>
        <w:tab/>
        <w:t>gallons per minute</w:t>
      </w:r>
    </w:p>
    <w:p w14:paraId="41AFCDD9" w14:textId="77777777" w:rsidR="00B41058" w:rsidRPr="00ED2F0A" w:rsidRDefault="00B41058" w:rsidP="00B41058">
      <w:pPr>
        <w:ind w:left="2430" w:hanging="2430"/>
        <w:contextualSpacing/>
      </w:pPr>
      <w:r w:rsidRPr="00ED2F0A">
        <w:t>GW</w:t>
      </w:r>
      <w:r w:rsidRPr="00ED2F0A">
        <w:tab/>
        <w:t>groundwater</w:t>
      </w:r>
    </w:p>
    <w:p w14:paraId="1078D26E" w14:textId="0DCCF404" w:rsidR="00B41058" w:rsidRDefault="00B41058" w:rsidP="00B41058">
      <w:pPr>
        <w:ind w:left="2430" w:hanging="2430"/>
        <w:contextualSpacing/>
      </w:pPr>
      <w:r w:rsidRPr="009E7537">
        <w:t>HDPE</w:t>
      </w:r>
      <w:r w:rsidRPr="009E7537">
        <w:tab/>
        <w:t>high density polyethylene</w:t>
      </w:r>
    </w:p>
    <w:p w14:paraId="0AB9EA0A" w14:textId="66731FC0" w:rsidR="00281496" w:rsidRPr="009E7537" w:rsidRDefault="00281496" w:rsidP="00B41058">
      <w:pPr>
        <w:ind w:left="2430" w:hanging="2430"/>
        <w:contextualSpacing/>
      </w:pPr>
      <w:r>
        <w:t>HPLC</w:t>
      </w:r>
      <w:r>
        <w:tab/>
        <w:t>high-performance liquid chromatography</w:t>
      </w:r>
    </w:p>
    <w:p w14:paraId="062D7C36" w14:textId="699607D3" w:rsidR="00B41058" w:rsidRDefault="00B41058" w:rsidP="00B41058">
      <w:pPr>
        <w:ind w:left="2430" w:hanging="2430"/>
        <w:contextualSpacing/>
      </w:pPr>
      <w:r w:rsidRPr="009E7537">
        <w:t>ISB</w:t>
      </w:r>
      <w:r w:rsidRPr="009E7537">
        <w:tab/>
      </w:r>
      <w:r w:rsidRPr="009E7537">
        <w:rPr>
          <w:i/>
        </w:rPr>
        <w:t>in situ</w:t>
      </w:r>
      <w:r w:rsidRPr="009E7537">
        <w:t xml:space="preserve"> bioremediation</w:t>
      </w:r>
    </w:p>
    <w:p w14:paraId="3BB72C41" w14:textId="5753C744" w:rsidR="00281496" w:rsidRPr="009E7537" w:rsidRDefault="00281496" w:rsidP="00B41058">
      <w:pPr>
        <w:ind w:left="2430" w:hanging="2430"/>
        <w:contextualSpacing/>
      </w:pPr>
      <w:r>
        <w:t>MDL</w:t>
      </w:r>
      <w:r>
        <w:tab/>
        <w:t>method detection limit</w:t>
      </w:r>
    </w:p>
    <w:p w14:paraId="1A02EA94" w14:textId="77777777" w:rsidR="00B41058" w:rsidRPr="009E7537" w:rsidRDefault="00B41058" w:rsidP="00B41058">
      <w:pPr>
        <w:ind w:left="2430" w:hanging="2430"/>
        <w:contextualSpacing/>
      </w:pPr>
      <w:r w:rsidRPr="009E7537">
        <w:t>mg/L</w:t>
      </w:r>
      <w:r w:rsidRPr="009E7537">
        <w:tab/>
        <w:t>milligrams per liter</w:t>
      </w:r>
    </w:p>
    <w:p w14:paraId="7CEDE3C3" w14:textId="2DD58D6E" w:rsidR="00B41058" w:rsidRDefault="00B41058" w:rsidP="00B41058">
      <w:pPr>
        <w:ind w:left="2430" w:hanging="2430"/>
        <w:contextualSpacing/>
      </w:pPr>
      <w:r w:rsidRPr="009E7537">
        <w:t>mL</w:t>
      </w:r>
      <w:r w:rsidRPr="009E7537">
        <w:tab/>
        <w:t>milliliter</w:t>
      </w:r>
    </w:p>
    <w:p w14:paraId="749F7073" w14:textId="42E607FB" w:rsidR="00281496" w:rsidRDefault="00281496" w:rsidP="00B41058">
      <w:pPr>
        <w:ind w:left="2430" w:hanging="2430"/>
        <w:contextualSpacing/>
      </w:pPr>
      <w:r>
        <w:t>MS</w:t>
      </w:r>
      <w:r>
        <w:tab/>
        <w:t>matrix spike</w:t>
      </w:r>
    </w:p>
    <w:p w14:paraId="72FE1081" w14:textId="369D17D5" w:rsidR="00281496" w:rsidRDefault="00281496" w:rsidP="00B41058">
      <w:pPr>
        <w:ind w:left="2430" w:hanging="2430"/>
        <w:contextualSpacing/>
      </w:pPr>
      <w:r>
        <w:t>MSD</w:t>
      </w:r>
      <w:r>
        <w:tab/>
        <w:t>matrix spike duplicate</w:t>
      </w:r>
    </w:p>
    <w:p w14:paraId="528FA3DD" w14:textId="77777777" w:rsidR="00B41058" w:rsidRDefault="00B41058" w:rsidP="00B41058">
      <w:pPr>
        <w:ind w:left="2430" w:hanging="2430"/>
        <w:contextualSpacing/>
      </w:pPr>
      <w:r>
        <w:t>NA</w:t>
      </w:r>
      <w:r>
        <w:tab/>
        <w:t>not applicable</w:t>
      </w:r>
    </w:p>
    <w:p w14:paraId="6B8E2D19" w14:textId="77777777" w:rsidR="00B41058" w:rsidRDefault="00B41058" w:rsidP="00B41058">
      <w:pPr>
        <w:ind w:left="2430" w:hanging="2430"/>
        <w:contextualSpacing/>
      </w:pPr>
      <w:r>
        <w:t>NAVFAC</w:t>
      </w:r>
      <w:r>
        <w:tab/>
        <w:t>Naval Facilities Engineering Command</w:t>
      </w:r>
    </w:p>
    <w:p w14:paraId="486513CA" w14:textId="77777777" w:rsidR="00B41058" w:rsidRDefault="00B41058" w:rsidP="00B41058">
      <w:pPr>
        <w:ind w:left="2430" w:hanging="2430"/>
        <w:contextualSpacing/>
      </w:pPr>
      <w:r>
        <w:t>Navy</w:t>
      </w:r>
      <w:r>
        <w:tab/>
        <w:t>United States Navy</w:t>
      </w:r>
    </w:p>
    <w:p w14:paraId="53AE5AC0" w14:textId="50386168" w:rsidR="00B41058" w:rsidRDefault="00B41058" w:rsidP="00B41058">
      <w:pPr>
        <w:ind w:left="2430" w:hanging="2430"/>
        <w:contextualSpacing/>
      </w:pPr>
      <w:r w:rsidRPr="009E7537">
        <w:t>PPT</w:t>
      </w:r>
      <w:r w:rsidRPr="009E7537">
        <w:tab/>
        <w:t>push-pull test</w:t>
      </w:r>
    </w:p>
    <w:p w14:paraId="1DFD9FF6" w14:textId="14BD5ADE" w:rsidR="00281496" w:rsidRDefault="00281496" w:rsidP="00B41058">
      <w:pPr>
        <w:ind w:left="2430" w:hanging="2430"/>
        <w:contextualSpacing/>
      </w:pPr>
      <w:r>
        <w:t>PSOHP</w:t>
      </w:r>
      <w:r>
        <w:tab/>
      </w:r>
      <w:r w:rsidRPr="00281496">
        <w:t>Project Safety and Occupational Health Plan</w:t>
      </w:r>
    </w:p>
    <w:p w14:paraId="62DC575C" w14:textId="77777777" w:rsidR="00B41058" w:rsidRDefault="00B41058" w:rsidP="00B41058">
      <w:pPr>
        <w:ind w:left="2430" w:hanging="2430"/>
        <w:contextualSpacing/>
      </w:pPr>
      <w:r>
        <w:t>QAPP</w:t>
      </w:r>
      <w:r>
        <w:tab/>
        <w:t>Quality Assurance Project Plan</w:t>
      </w:r>
    </w:p>
    <w:p w14:paraId="3A104C93" w14:textId="77777777" w:rsidR="00B41058" w:rsidRDefault="00B41058" w:rsidP="00B41058">
      <w:pPr>
        <w:ind w:left="2430" w:hanging="2430"/>
        <w:contextualSpacing/>
      </w:pPr>
      <w:r w:rsidRPr="009E7537">
        <w:t>QC</w:t>
      </w:r>
      <w:r w:rsidRPr="009E7537">
        <w:tab/>
        <w:t>quality control</w:t>
      </w:r>
    </w:p>
    <w:p w14:paraId="1E566950" w14:textId="77777777" w:rsidR="00B41058" w:rsidRDefault="00B41058" w:rsidP="00B41058">
      <w:pPr>
        <w:ind w:left="2430" w:hanging="2430"/>
        <w:contextualSpacing/>
      </w:pPr>
      <w:r>
        <w:t>QSM</w:t>
      </w:r>
      <w:r>
        <w:tab/>
        <w:t>Quality Systems Manual</w:t>
      </w:r>
    </w:p>
    <w:p w14:paraId="7412E798" w14:textId="0D3B8395" w:rsidR="00B41058" w:rsidRDefault="00B41058" w:rsidP="00B41058">
      <w:pPr>
        <w:ind w:left="2430" w:hanging="2430"/>
        <w:contextualSpacing/>
      </w:pPr>
      <w:r>
        <w:t>RDX</w:t>
      </w:r>
      <w:r>
        <w:tab/>
      </w:r>
      <w:r w:rsidR="002F3A42">
        <w:t>hexahydro-</w:t>
      </w:r>
      <w:r w:rsidRPr="00937639">
        <w:t>1</w:t>
      </w:r>
      <w:proofErr w:type="gramStart"/>
      <w:r w:rsidRPr="00937639">
        <w:t>,3,5</w:t>
      </w:r>
      <w:proofErr w:type="gramEnd"/>
      <w:r w:rsidRPr="00937639">
        <w:t>-</w:t>
      </w:r>
      <w:r>
        <w:t>t</w:t>
      </w:r>
      <w:r w:rsidRPr="00937639">
        <w:t>rinitro-1,3,5-triazinane</w:t>
      </w:r>
    </w:p>
    <w:p w14:paraId="42C27AC1" w14:textId="48DFBAD8" w:rsidR="00281496" w:rsidRDefault="00281496" w:rsidP="00B41058">
      <w:pPr>
        <w:ind w:left="2430" w:hanging="2430"/>
        <w:contextualSpacing/>
      </w:pPr>
      <w:r>
        <w:t>RL</w:t>
      </w:r>
      <w:r>
        <w:tab/>
        <w:t>reporting limit</w:t>
      </w:r>
    </w:p>
    <w:p w14:paraId="4A0FC73C" w14:textId="0F56593F" w:rsidR="00281496" w:rsidRDefault="00281496" w:rsidP="00B41058">
      <w:pPr>
        <w:ind w:left="2430" w:hanging="2430"/>
        <w:contextualSpacing/>
      </w:pPr>
      <w:r>
        <w:t>RPD</w:t>
      </w:r>
      <w:r>
        <w:tab/>
        <w:t>relative percent difference</w:t>
      </w:r>
    </w:p>
    <w:p w14:paraId="144BA1A4" w14:textId="77777777" w:rsidR="00B41058" w:rsidRDefault="00B41058" w:rsidP="00B41058">
      <w:pPr>
        <w:ind w:left="2430" w:hanging="2430"/>
        <w:contextualSpacing/>
      </w:pPr>
      <w:r>
        <w:t>RPM</w:t>
      </w:r>
      <w:r>
        <w:tab/>
        <w:t>remedial project manager</w:t>
      </w:r>
    </w:p>
    <w:p w14:paraId="3484C7F3" w14:textId="77777777" w:rsidR="00B41058" w:rsidRDefault="00B41058" w:rsidP="00B41058">
      <w:pPr>
        <w:ind w:left="2430" w:hanging="2430"/>
        <w:contextualSpacing/>
      </w:pPr>
      <w:r>
        <w:t>Site F</w:t>
      </w:r>
      <w:r>
        <w:tab/>
      </w:r>
      <w:r w:rsidRPr="007D48B1">
        <w:t>Naval Bas</w:t>
      </w:r>
      <w:r>
        <w:t>e Kitsap, Bangor Site F</w:t>
      </w:r>
    </w:p>
    <w:p w14:paraId="1D05BF51" w14:textId="77777777" w:rsidR="00B41058" w:rsidRPr="009E7537" w:rsidRDefault="00B41058" w:rsidP="00B41058">
      <w:pPr>
        <w:ind w:left="2430" w:hanging="2430"/>
        <w:contextualSpacing/>
      </w:pPr>
      <w:r w:rsidRPr="009E7537">
        <w:t>SOP</w:t>
      </w:r>
      <w:r w:rsidRPr="009E7537">
        <w:tab/>
        <w:t>Standard Operating Procedure</w:t>
      </w:r>
    </w:p>
    <w:p w14:paraId="2F92A126" w14:textId="77777777" w:rsidR="00B41058" w:rsidRDefault="00B41058" w:rsidP="00B41058">
      <w:pPr>
        <w:ind w:left="2430" w:hanging="2430"/>
        <w:contextualSpacing/>
      </w:pPr>
      <w:r>
        <w:t>TOC</w:t>
      </w:r>
      <w:r>
        <w:tab/>
        <w:t>total organic carbon</w:t>
      </w:r>
    </w:p>
    <w:p w14:paraId="273CF0B5" w14:textId="77777777" w:rsidR="00B41058" w:rsidRDefault="00B41058" w:rsidP="00B41058">
      <w:pPr>
        <w:ind w:left="2430" w:hanging="2430"/>
        <w:contextualSpacing/>
      </w:pPr>
      <w:r>
        <w:t>TNT</w:t>
      </w:r>
      <w:r>
        <w:tab/>
        <w:t>2,4,6-trinitrotoluene</w:t>
      </w:r>
    </w:p>
    <w:p w14:paraId="41153B82" w14:textId="77777777" w:rsidR="00B41058" w:rsidRDefault="00B41058" w:rsidP="00B41058">
      <w:pPr>
        <w:ind w:left="2430" w:hanging="2430"/>
        <w:contextualSpacing/>
      </w:pPr>
      <w:r>
        <w:t>UFP-QAPP</w:t>
      </w:r>
      <w:r>
        <w:tab/>
        <w:t>Uniform Federal Policy Quality Assurance Project Plan</w:t>
      </w:r>
    </w:p>
    <w:p w14:paraId="6698B441" w14:textId="77777777" w:rsidR="00B41058" w:rsidRDefault="00B41058" w:rsidP="00B41058">
      <w:pPr>
        <w:ind w:left="2430" w:hanging="2430"/>
        <w:contextualSpacing/>
      </w:pPr>
      <w:r>
        <w:t>USACE</w:t>
      </w:r>
      <w:r>
        <w:tab/>
        <w:t>United States Army Corps of Engineers</w:t>
      </w:r>
    </w:p>
    <w:p w14:paraId="0B480D24" w14:textId="09A1F3CB" w:rsidR="00B41058" w:rsidRDefault="00B41058" w:rsidP="00B41058">
      <w:pPr>
        <w:ind w:left="2430" w:hanging="2430"/>
        <w:contextualSpacing/>
      </w:pPr>
      <w:r w:rsidRPr="009E7537">
        <w:t>VOA</w:t>
      </w:r>
      <w:r w:rsidRPr="009E7537">
        <w:tab/>
        <w:t>volatile organics analysis</w:t>
      </w:r>
    </w:p>
    <w:p w14:paraId="25126540" w14:textId="5D02DDDF" w:rsidR="00281496" w:rsidRPr="005C6991" w:rsidRDefault="00281496" w:rsidP="00B41058">
      <w:pPr>
        <w:ind w:left="2430" w:hanging="2430"/>
        <w:contextualSpacing/>
      </w:pPr>
      <w:r>
        <w:t>WLI</w:t>
      </w:r>
      <w:r>
        <w:tab/>
        <w:t>water level indicator</w:t>
      </w:r>
    </w:p>
    <w:p w14:paraId="729795A1" w14:textId="77777777" w:rsidR="00D93FCD" w:rsidRDefault="00D93FCD" w:rsidP="00D93FCD">
      <w:pPr>
        <w:contextualSpacing/>
      </w:pPr>
    </w:p>
    <w:p w14:paraId="3C5440B8" w14:textId="77777777" w:rsidR="00D93FCD" w:rsidRDefault="00D93FCD" w:rsidP="00D93FCD">
      <w:pPr>
        <w:sectPr w:rsidR="00D93FCD">
          <w:pgSz w:w="12240" w:h="15840"/>
          <w:pgMar w:top="1440" w:right="1440" w:bottom="1440" w:left="1440" w:header="720" w:footer="720" w:gutter="0"/>
          <w:cols w:space="720"/>
          <w:docGrid w:linePitch="360"/>
        </w:sectPr>
      </w:pPr>
    </w:p>
    <w:p w14:paraId="4BA0BF80" w14:textId="7434351F" w:rsidR="009907E9" w:rsidRDefault="009907E9" w:rsidP="009907E9">
      <w:pPr>
        <w:pStyle w:val="Heading1"/>
      </w:pPr>
      <w:bookmarkStart w:id="6" w:name="_Toc51854090"/>
      <w:r>
        <w:lastRenderedPageBreak/>
        <w:t>QAPP Worksheet #3 &amp; 5: Project Organization and QAPP Distribution</w:t>
      </w:r>
      <w:bookmarkEnd w:id="6"/>
      <w:r>
        <w:t xml:space="preserve"> </w:t>
      </w:r>
    </w:p>
    <w:p w14:paraId="70DF699D" w14:textId="77777777" w:rsidR="009907E9" w:rsidRPr="000F78B6" w:rsidRDefault="009907E9" w:rsidP="000F78B6">
      <w:pPr>
        <w:spacing w:after="480"/>
        <w:jc w:val="center"/>
        <w:rPr>
          <w:i/>
        </w:rPr>
      </w:pPr>
      <w:r w:rsidRPr="000F78B6">
        <w:rPr>
          <w:i/>
        </w:rPr>
        <w:t>(UFP-QAPP Manual Section 2.3 and 2.4)</w:t>
      </w:r>
    </w:p>
    <w:p w14:paraId="285101B9" w14:textId="77777777" w:rsidR="002716DD" w:rsidRDefault="002716DD" w:rsidP="0022569C"/>
    <w:p w14:paraId="46BBDD2A" w14:textId="77777777" w:rsidR="002716DD" w:rsidRDefault="002716DD" w:rsidP="002716DD">
      <w:r>
        <w:t xml:space="preserve">*QAPP Recipient </w:t>
      </w:r>
      <w:r>
        <w:tab/>
        <w:t>Lines of Authority (solid)</w:t>
      </w:r>
      <w:r>
        <w:tab/>
        <w:t>Lines of Communication (dashed)</w:t>
      </w:r>
    </w:p>
    <w:p w14:paraId="30206E9F" w14:textId="77777777" w:rsidR="002716DD" w:rsidRDefault="002716DD" w:rsidP="0022569C"/>
    <w:p w14:paraId="417B1FEC" w14:textId="79040CC7" w:rsidR="00D843B0" w:rsidRDefault="009168EE" w:rsidP="00851589">
      <w:pPr>
        <w:jc w:val="center"/>
      </w:pPr>
      <w:r w:rsidRPr="009168EE">
        <w:rPr>
          <w:noProof/>
        </w:rPr>
        <w:drawing>
          <wp:inline distT="0" distB="0" distL="0" distR="0" wp14:anchorId="2B6B2B20" wp14:editId="45F72B5B">
            <wp:extent cx="3344330" cy="3870472"/>
            <wp:effectExtent l="0" t="0" r="889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5">
                      <a:extLst>
                        <a:ext uri="{28A0092B-C50C-407E-A947-70E740481C1C}">
                          <a14:useLocalDpi xmlns:a14="http://schemas.microsoft.com/office/drawing/2010/main" val="0"/>
                        </a:ext>
                      </a:extLst>
                    </a:blip>
                    <a:stretch>
                      <a:fillRect/>
                    </a:stretch>
                  </pic:blipFill>
                  <pic:spPr>
                    <a:xfrm>
                      <a:off x="0" y="0"/>
                      <a:ext cx="3344330" cy="3870472"/>
                    </a:xfrm>
                    <a:prstGeom prst="rect">
                      <a:avLst/>
                    </a:prstGeom>
                  </pic:spPr>
                </pic:pic>
              </a:graphicData>
            </a:graphic>
          </wp:inline>
        </w:drawing>
      </w:r>
    </w:p>
    <w:p w14:paraId="7E96C3E9" w14:textId="1FB1B294" w:rsidR="00835B3E" w:rsidRDefault="00835B3E" w:rsidP="00835B3E">
      <w:pPr>
        <w:pStyle w:val="Caption"/>
      </w:pPr>
      <w:bookmarkStart w:id="7" w:name="_Toc51854136"/>
      <w:r>
        <w:t xml:space="preserve">Figure </w:t>
      </w:r>
      <w:r w:rsidR="004E7635">
        <w:rPr>
          <w:noProof/>
        </w:rPr>
        <w:fldChar w:fldCharType="begin"/>
      </w:r>
      <w:r w:rsidR="004E7635">
        <w:rPr>
          <w:noProof/>
        </w:rPr>
        <w:instrText xml:space="preserve"> SEQ Figure \* ARABIC </w:instrText>
      </w:r>
      <w:r w:rsidR="004E7635">
        <w:rPr>
          <w:noProof/>
        </w:rPr>
        <w:fldChar w:fldCharType="separate"/>
      </w:r>
      <w:r w:rsidR="00C04A80">
        <w:rPr>
          <w:noProof/>
        </w:rPr>
        <w:t>1</w:t>
      </w:r>
      <w:r w:rsidR="004E7635">
        <w:rPr>
          <w:noProof/>
        </w:rPr>
        <w:fldChar w:fldCharType="end"/>
      </w:r>
      <w:r>
        <w:t>. Project Organization Chart</w:t>
      </w:r>
      <w:bookmarkEnd w:id="7"/>
    </w:p>
    <w:p w14:paraId="7D4485E6" w14:textId="77777777" w:rsidR="009907E9" w:rsidRDefault="009907E9"/>
    <w:p w14:paraId="48D1C78F" w14:textId="77777777" w:rsidR="00EE3E12" w:rsidRDefault="00EE3E12" w:rsidP="009907E9">
      <w:pPr>
        <w:pStyle w:val="Heading1"/>
        <w:sectPr w:rsidR="00EE3E12">
          <w:pgSz w:w="12240" w:h="15840"/>
          <w:pgMar w:top="1440" w:right="1440" w:bottom="1440" w:left="1440" w:header="720" w:footer="720" w:gutter="0"/>
          <w:cols w:space="720"/>
          <w:docGrid w:linePitch="360"/>
        </w:sectPr>
      </w:pPr>
    </w:p>
    <w:p w14:paraId="62EC4659" w14:textId="66F25B5D" w:rsidR="00F51054" w:rsidRPr="00B417D7" w:rsidRDefault="00F51054" w:rsidP="00F51054">
      <w:pPr>
        <w:pStyle w:val="Heading1"/>
      </w:pPr>
      <w:bookmarkStart w:id="8" w:name="_Toc51854091"/>
      <w:r w:rsidRPr="00B417D7">
        <w:lastRenderedPageBreak/>
        <w:t>QAPP Worksheet #4, 7 &amp; 8: Personnel Qualifications and Sign-off Sheet</w:t>
      </w:r>
      <w:bookmarkEnd w:id="8"/>
      <w:r>
        <w:t xml:space="preserve"> </w:t>
      </w:r>
    </w:p>
    <w:p w14:paraId="1D53B21B" w14:textId="77777777" w:rsidR="00F51054" w:rsidRPr="000F78B6" w:rsidRDefault="00F51054" w:rsidP="00F51054">
      <w:pPr>
        <w:spacing w:after="480"/>
        <w:jc w:val="center"/>
        <w:rPr>
          <w:i/>
        </w:rPr>
      </w:pPr>
      <w:r w:rsidRPr="000F78B6">
        <w:rPr>
          <w:i/>
        </w:rPr>
        <w:t>(UFP-QAPP Manual Sections 2.3.2 – 2.3.4)</w:t>
      </w:r>
    </w:p>
    <w:p w14:paraId="2EE46D42" w14:textId="77777777" w:rsidR="00F51054" w:rsidRDefault="00F51054" w:rsidP="00F51054">
      <w:pPr>
        <w:spacing w:after="0"/>
      </w:pPr>
      <w:r>
        <w:t>Project Execution:</w:t>
      </w:r>
    </w:p>
    <w:tbl>
      <w:tblPr>
        <w:tblStyle w:val="TableGrid"/>
        <w:tblW w:w="5000" w:type="pct"/>
        <w:tblLook w:val="04A0" w:firstRow="1" w:lastRow="0" w:firstColumn="1" w:lastColumn="0" w:noHBand="0" w:noVBand="1"/>
      </w:tblPr>
      <w:tblGrid>
        <w:gridCol w:w="2784"/>
        <w:gridCol w:w="3355"/>
        <w:gridCol w:w="3211"/>
      </w:tblGrid>
      <w:tr w:rsidR="00F51054" w14:paraId="541738DA" w14:textId="77777777" w:rsidTr="00F51054">
        <w:tc>
          <w:tcPr>
            <w:tcW w:w="1489" w:type="pct"/>
            <w:tcBorders>
              <w:top w:val="single" w:sz="8" w:space="0" w:color="auto"/>
              <w:bottom w:val="single" w:sz="8" w:space="0" w:color="auto"/>
            </w:tcBorders>
            <w:vAlign w:val="center"/>
          </w:tcPr>
          <w:p w14:paraId="0C404057" w14:textId="77777777" w:rsidR="00F51054" w:rsidRPr="00FA51DB" w:rsidRDefault="00F51054" w:rsidP="00F51054">
            <w:pPr>
              <w:jc w:val="center"/>
              <w:rPr>
                <w:sz w:val="20"/>
                <w:szCs w:val="20"/>
              </w:rPr>
            </w:pPr>
            <w:r w:rsidRPr="00FA51DB">
              <w:rPr>
                <w:sz w:val="20"/>
                <w:szCs w:val="20"/>
              </w:rPr>
              <w:t>Name/Organization</w:t>
            </w:r>
          </w:p>
        </w:tc>
        <w:tc>
          <w:tcPr>
            <w:tcW w:w="1794" w:type="pct"/>
            <w:tcBorders>
              <w:top w:val="single" w:sz="8" w:space="0" w:color="auto"/>
              <w:bottom w:val="single" w:sz="8" w:space="0" w:color="auto"/>
            </w:tcBorders>
            <w:vAlign w:val="center"/>
          </w:tcPr>
          <w:p w14:paraId="17F10866" w14:textId="77777777" w:rsidR="00F51054" w:rsidRPr="00FA51DB" w:rsidRDefault="00F51054" w:rsidP="00F51054">
            <w:pPr>
              <w:jc w:val="center"/>
              <w:rPr>
                <w:sz w:val="20"/>
                <w:szCs w:val="20"/>
              </w:rPr>
            </w:pPr>
            <w:r w:rsidRPr="00FA51DB">
              <w:rPr>
                <w:sz w:val="20"/>
                <w:szCs w:val="20"/>
              </w:rPr>
              <w:t>Project Role</w:t>
            </w:r>
          </w:p>
        </w:tc>
        <w:tc>
          <w:tcPr>
            <w:tcW w:w="1717" w:type="pct"/>
            <w:tcBorders>
              <w:top w:val="single" w:sz="8" w:space="0" w:color="auto"/>
              <w:bottom w:val="single" w:sz="8" w:space="0" w:color="auto"/>
            </w:tcBorders>
            <w:vAlign w:val="center"/>
          </w:tcPr>
          <w:p w14:paraId="14DBECC7" w14:textId="77777777" w:rsidR="00F51054" w:rsidRPr="00FA51DB" w:rsidRDefault="00F51054" w:rsidP="00F51054">
            <w:pPr>
              <w:jc w:val="center"/>
              <w:rPr>
                <w:sz w:val="20"/>
                <w:szCs w:val="20"/>
              </w:rPr>
            </w:pPr>
            <w:r w:rsidRPr="00FA51DB">
              <w:rPr>
                <w:sz w:val="20"/>
                <w:szCs w:val="20"/>
              </w:rPr>
              <w:t>Contact Information</w:t>
            </w:r>
          </w:p>
        </w:tc>
      </w:tr>
      <w:tr w:rsidR="00F51054" w14:paraId="383C321B" w14:textId="77777777" w:rsidTr="00F51054">
        <w:tc>
          <w:tcPr>
            <w:tcW w:w="1489" w:type="pct"/>
            <w:tcBorders>
              <w:top w:val="single" w:sz="8" w:space="0" w:color="auto"/>
            </w:tcBorders>
            <w:vAlign w:val="center"/>
          </w:tcPr>
          <w:p w14:paraId="19ECE3A1" w14:textId="77777777" w:rsidR="00F51054" w:rsidRPr="00D213F1" w:rsidRDefault="00F51054" w:rsidP="00F51054">
            <w:pPr>
              <w:rPr>
                <w:sz w:val="20"/>
                <w:szCs w:val="20"/>
              </w:rPr>
            </w:pPr>
            <w:r w:rsidRPr="00D213F1">
              <w:rPr>
                <w:sz w:val="20"/>
                <w:szCs w:val="20"/>
              </w:rPr>
              <w:t>Malcolm Gander</w:t>
            </w:r>
            <w:r>
              <w:rPr>
                <w:sz w:val="20"/>
                <w:szCs w:val="20"/>
              </w:rPr>
              <w:t>, RPM</w:t>
            </w:r>
          </w:p>
          <w:p w14:paraId="2FE56890" w14:textId="77777777" w:rsidR="00F51054" w:rsidRPr="00FA51DB" w:rsidRDefault="00F51054" w:rsidP="00F51054">
            <w:pPr>
              <w:rPr>
                <w:sz w:val="20"/>
                <w:szCs w:val="20"/>
              </w:rPr>
            </w:pPr>
            <w:r w:rsidRPr="00D213F1">
              <w:rPr>
                <w:sz w:val="20"/>
                <w:szCs w:val="20"/>
              </w:rPr>
              <w:t>NAVFAC Northwest</w:t>
            </w:r>
          </w:p>
        </w:tc>
        <w:tc>
          <w:tcPr>
            <w:tcW w:w="1794" w:type="pct"/>
            <w:tcBorders>
              <w:top w:val="single" w:sz="8" w:space="0" w:color="auto"/>
            </w:tcBorders>
            <w:vAlign w:val="center"/>
          </w:tcPr>
          <w:p w14:paraId="0EE92452" w14:textId="77777777" w:rsidR="00F51054" w:rsidRPr="00FA51DB" w:rsidRDefault="00F51054" w:rsidP="00F51054">
            <w:pPr>
              <w:rPr>
                <w:sz w:val="20"/>
                <w:szCs w:val="20"/>
              </w:rPr>
            </w:pPr>
            <w:r>
              <w:rPr>
                <w:sz w:val="20"/>
                <w:szCs w:val="20"/>
              </w:rPr>
              <w:t>Manage project for NAVFAC Northwest</w:t>
            </w:r>
          </w:p>
        </w:tc>
        <w:tc>
          <w:tcPr>
            <w:tcW w:w="1717" w:type="pct"/>
            <w:tcBorders>
              <w:top w:val="single" w:sz="8" w:space="0" w:color="auto"/>
            </w:tcBorders>
            <w:vAlign w:val="center"/>
          </w:tcPr>
          <w:p w14:paraId="2123269F" w14:textId="77777777" w:rsidR="00F51054" w:rsidRPr="00D213F1" w:rsidRDefault="00F51054" w:rsidP="00F51054">
            <w:pPr>
              <w:rPr>
                <w:sz w:val="20"/>
                <w:szCs w:val="20"/>
              </w:rPr>
            </w:pPr>
            <w:r w:rsidRPr="00D213F1">
              <w:rPr>
                <w:sz w:val="20"/>
                <w:szCs w:val="20"/>
              </w:rPr>
              <w:t>malcolm.gander@navy.mil</w:t>
            </w:r>
          </w:p>
          <w:p w14:paraId="5C8D6A84" w14:textId="77777777" w:rsidR="00F51054" w:rsidRPr="00951E70" w:rsidRDefault="00F51054" w:rsidP="00F51054">
            <w:pPr>
              <w:rPr>
                <w:sz w:val="20"/>
                <w:szCs w:val="20"/>
              </w:rPr>
            </w:pPr>
            <w:r>
              <w:rPr>
                <w:sz w:val="20"/>
                <w:szCs w:val="20"/>
              </w:rPr>
              <w:t>206-</w:t>
            </w:r>
            <w:r w:rsidRPr="00D213F1">
              <w:rPr>
                <w:sz w:val="20"/>
                <w:szCs w:val="20"/>
              </w:rPr>
              <w:t>321-5110</w:t>
            </w:r>
          </w:p>
        </w:tc>
      </w:tr>
      <w:tr w:rsidR="00F51054" w14:paraId="37B9D492" w14:textId="77777777" w:rsidTr="00F51054">
        <w:tc>
          <w:tcPr>
            <w:tcW w:w="1489" w:type="pct"/>
            <w:tcBorders>
              <w:top w:val="single" w:sz="8" w:space="0" w:color="auto"/>
            </w:tcBorders>
            <w:vAlign w:val="center"/>
          </w:tcPr>
          <w:p w14:paraId="785AFBB7" w14:textId="77777777" w:rsidR="00F51054" w:rsidRDefault="00F51054" w:rsidP="00F51054">
            <w:pPr>
              <w:rPr>
                <w:sz w:val="20"/>
                <w:szCs w:val="20"/>
              </w:rPr>
            </w:pPr>
            <w:r>
              <w:rPr>
                <w:sz w:val="20"/>
                <w:szCs w:val="20"/>
              </w:rPr>
              <w:t>Briana Niestrom, Project Manager</w:t>
            </w:r>
          </w:p>
          <w:p w14:paraId="55778760" w14:textId="77777777" w:rsidR="00F51054" w:rsidRPr="00D213F1" w:rsidRDefault="00F51054" w:rsidP="00F51054">
            <w:pPr>
              <w:rPr>
                <w:sz w:val="20"/>
                <w:szCs w:val="20"/>
              </w:rPr>
            </w:pPr>
            <w:r w:rsidRPr="00D213F1">
              <w:rPr>
                <w:sz w:val="20"/>
                <w:szCs w:val="20"/>
              </w:rPr>
              <w:t xml:space="preserve">USACE – </w:t>
            </w:r>
            <w:r>
              <w:rPr>
                <w:sz w:val="20"/>
                <w:szCs w:val="20"/>
              </w:rPr>
              <w:t>Seattle District</w:t>
            </w:r>
          </w:p>
        </w:tc>
        <w:tc>
          <w:tcPr>
            <w:tcW w:w="1794" w:type="pct"/>
            <w:tcBorders>
              <w:top w:val="single" w:sz="8" w:space="0" w:color="auto"/>
            </w:tcBorders>
            <w:vAlign w:val="center"/>
          </w:tcPr>
          <w:p w14:paraId="65915D4B" w14:textId="77777777" w:rsidR="00F51054" w:rsidRDefault="00F51054" w:rsidP="00F51054">
            <w:pPr>
              <w:rPr>
                <w:sz w:val="20"/>
                <w:szCs w:val="20"/>
              </w:rPr>
            </w:pPr>
            <w:r w:rsidRPr="0090249C">
              <w:rPr>
                <w:sz w:val="20"/>
                <w:szCs w:val="20"/>
              </w:rPr>
              <w:t>Responsible for project oversight, coordination, and execution for USACE Seattle District</w:t>
            </w:r>
          </w:p>
        </w:tc>
        <w:tc>
          <w:tcPr>
            <w:tcW w:w="1717" w:type="pct"/>
            <w:tcBorders>
              <w:top w:val="single" w:sz="8" w:space="0" w:color="auto"/>
            </w:tcBorders>
            <w:vAlign w:val="center"/>
          </w:tcPr>
          <w:p w14:paraId="14B4E3E9" w14:textId="77777777" w:rsidR="00F51054" w:rsidRDefault="00F51054" w:rsidP="00F51054">
            <w:pPr>
              <w:rPr>
                <w:sz w:val="20"/>
                <w:szCs w:val="20"/>
              </w:rPr>
            </w:pPr>
            <w:r w:rsidRPr="00A9365C">
              <w:rPr>
                <w:sz w:val="20"/>
                <w:szCs w:val="20"/>
              </w:rPr>
              <w:t>Briana.C.Niestrom@usace.army.mil</w:t>
            </w:r>
          </w:p>
          <w:p w14:paraId="7A981711" w14:textId="77777777" w:rsidR="00F51054" w:rsidRPr="00D213F1" w:rsidRDefault="00F51054" w:rsidP="00F51054">
            <w:pPr>
              <w:rPr>
                <w:sz w:val="20"/>
                <w:szCs w:val="20"/>
              </w:rPr>
            </w:pPr>
            <w:r>
              <w:rPr>
                <w:sz w:val="20"/>
                <w:szCs w:val="20"/>
              </w:rPr>
              <w:t>206-</w:t>
            </w:r>
            <w:r w:rsidRPr="00A9365C">
              <w:rPr>
                <w:sz w:val="20"/>
                <w:szCs w:val="20"/>
              </w:rPr>
              <w:t>764-3498</w:t>
            </w:r>
          </w:p>
        </w:tc>
      </w:tr>
      <w:tr w:rsidR="00F51054" w14:paraId="3F99A012" w14:textId="77777777" w:rsidTr="00F51054">
        <w:tc>
          <w:tcPr>
            <w:tcW w:w="1489" w:type="pct"/>
            <w:vAlign w:val="center"/>
          </w:tcPr>
          <w:p w14:paraId="6F1CC65E" w14:textId="56D475E3" w:rsidR="00F51054" w:rsidRPr="00FA51DB" w:rsidRDefault="00F51054" w:rsidP="00F51054">
            <w:pPr>
              <w:rPr>
                <w:sz w:val="20"/>
                <w:szCs w:val="20"/>
              </w:rPr>
            </w:pPr>
            <w:r>
              <w:rPr>
                <w:sz w:val="20"/>
                <w:szCs w:val="20"/>
              </w:rPr>
              <w:t xml:space="preserve">Jacob Lalley, </w:t>
            </w:r>
            <w:r w:rsidRPr="00D213F1">
              <w:rPr>
                <w:sz w:val="20"/>
                <w:szCs w:val="20"/>
              </w:rPr>
              <w:t xml:space="preserve">Research </w:t>
            </w:r>
            <w:r w:rsidR="00EA4FEA">
              <w:rPr>
                <w:sz w:val="20"/>
                <w:szCs w:val="20"/>
              </w:rPr>
              <w:t xml:space="preserve">Environmental </w:t>
            </w:r>
            <w:r w:rsidRPr="00D213F1">
              <w:rPr>
                <w:sz w:val="20"/>
                <w:szCs w:val="20"/>
              </w:rPr>
              <w:t>Engineer</w:t>
            </w:r>
            <w:r>
              <w:rPr>
                <w:sz w:val="20"/>
                <w:szCs w:val="20"/>
              </w:rPr>
              <w:t xml:space="preserve">, </w:t>
            </w:r>
            <w:r w:rsidRPr="00D213F1">
              <w:rPr>
                <w:sz w:val="20"/>
                <w:szCs w:val="20"/>
              </w:rPr>
              <w:t>USACE – ERDC</w:t>
            </w:r>
          </w:p>
        </w:tc>
        <w:tc>
          <w:tcPr>
            <w:tcW w:w="1794" w:type="pct"/>
            <w:vAlign w:val="center"/>
          </w:tcPr>
          <w:p w14:paraId="3DF3027A" w14:textId="77777777" w:rsidR="00F51054" w:rsidRPr="00FA51DB" w:rsidRDefault="00F51054" w:rsidP="00F51054">
            <w:pPr>
              <w:rPr>
                <w:sz w:val="20"/>
                <w:szCs w:val="20"/>
              </w:rPr>
            </w:pPr>
            <w:r w:rsidRPr="0090249C">
              <w:rPr>
                <w:sz w:val="20"/>
                <w:szCs w:val="20"/>
              </w:rPr>
              <w:t>Oversee</w:t>
            </w:r>
            <w:r>
              <w:rPr>
                <w:sz w:val="20"/>
                <w:szCs w:val="20"/>
              </w:rPr>
              <w:t>s</w:t>
            </w:r>
            <w:r w:rsidRPr="0090249C">
              <w:rPr>
                <w:sz w:val="20"/>
                <w:szCs w:val="20"/>
              </w:rPr>
              <w:t xml:space="preserve"> technical work and deliverables for USACE-ERDC</w:t>
            </w:r>
            <w:r>
              <w:rPr>
                <w:sz w:val="20"/>
                <w:szCs w:val="20"/>
              </w:rPr>
              <w:t>; primary Work Plan author</w:t>
            </w:r>
          </w:p>
        </w:tc>
        <w:tc>
          <w:tcPr>
            <w:tcW w:w="1717" w:type="pct"/>
            <w:vAlign w:val="center"/>
          </w:tcPr>
          <w:p w14:paraId="2EB2E5C0" w14:textId="77777777" w:rsidR="00F51054" w:rsidRPr="00D213F1" w:rsidRDefault="00F51054" w:rsidP="00F51054">
            <w:pPr>
              <w:rPr>
                <w:sz w:val="20"/>
                <w:szCs w:val="20"/>
              </w:rPr>
            </w:pPr>
            <w:r>
              <w:rPr>
                <w:sz w:val="20"/>
                <w:szCs w:val="20"/>
              </w:rPr>
              <w:t>Jacob.M.Lalley</w:t>
            </w:r>
            <w:r w:rsidRPr="00D213F1">
              <w:rPr>
                <w:sz w:val="20"/>
                <w:szCs w:val="20"/>
              </w:rPr>
              <w:t>@usace.army.mil</w:t>
            </w:r>
          </w:p>
          <w:p w14:paraId="2024D204" w14:textId="77777777" w:rsidR="00F51054" w:rsidRPr="00951E70" w:rsidRDefault="00F51054" w:rsidP="00F51054">
            <w:pPr>
              <w:rPr>
                <w:sz w:val="20"/>
                <w:szCs w:val="20"/>
              </w:rPr>
            </w:pPr>
            <w:r>
              <w:rPr>
                <w:sz w:val="20"/>
                <w:szCs w:val="20"/>
              </w:rPr>
              <w:t>601-634-7480</w:t>
            </w:r>
          </w:p>
        </w:tc>
      </w:tr>
      <w:tr w:rsidR="00F51054" w14:paraId="428A8C1D" w14:textId="77777777" w:rsidTr="00F51054">
        <w:tc>
          <w:tcPr>
            <w:tcW w:w="1489" w:type="pct"/>
            <w:vAlign w:val="center"/>
          </w:tcPr>
          <w:p w14:paraId="039EAA5C" w14:textId="77777777" w:rsidR="00F51054" w:rsidRDefault="00F51054" w:rsidP="00F51054">
            <w:pPr>
              <w:rPr>
                <w:sz w:val="20"/>
                <w:szCs w:val="20"/>
              </w:rPr>
            </w:pPr>
            <w:r>
              <w:rPr>
                <w:sz w:val="20"/>
                <w:szCs w:val="20"/>
              </w:rPr>
              <w:t>Jeffrey Weiss, Geologist, Field Lead</w:t>
            </w:r>
          </w:p>
          <w:p w14:paraId="78FA3A66" w14:textId="77777777" w:rsidR="00F51054" w:rsidRDefault="00F51054" w:rsidP="00F51054">
            <w:pPr>
              <w:rPr>
                <w:sz w:val="20"/>
                <w:szCs w:val="20"/>
              </w:rPr>
            </w:pPr>
            <w:r w:rsidRPr="00D213F1">
              <w:rPr>
                <w:sz w:val="20"/>
                <w:szCs w:val="20"/>
              </w:rPr>
              <w:t xml:space="preserve">USACE – </w:t>
            </w:r>
            <w:r>
              <w:rPr>
                <w:sz w:val="20"/>
                <w:szCs w:val="20"/>
              </w:rPr>
              <w:t>Seattle District</w:t>
            </w:r>
          </w:p>
        </w:tc>
        <w:tc>
          <w:tcPr>
            <w:tcW w:w="1794" w:type="pct"/>
            <w:vAlign w:val="center"/>
          </w:tcPr>
          <w:p w14:paraId="329F56FD" w14:textId="77777777" w:rsidR="00F51054" w:rsidRPr="00FA51DB" w:rsidRDefault="00F51054" w:rsidP="00F51054">
            <w:pPr>
              <w:rPr>
                <w:sz w:val="20"/>
                <w:szCs w:val="20"/>
              </w:rPr>
            </w:pPr>
            <w:r>
              <w:rPr>
                <w:sz w:val="20"/>
                <w:szCs w:val="20"/>
              </w:rPr>
              <w:t xml:space="preserve">Leads fieldwork and </w:t>
            </w:r>
            <w:r w:rsidRPr="0090249C">
              <w:rPr>
                <w:sz w:val="20"/>
                <w:szCs w:val="20"/>
              </w:rPr>
              <w:t>contributes to data analysis and writing reports</w:t>
            </w:r>
          </w:p>
        </w:tc>
        <w:tc>
          <w:tcPr>
            <w:tcW w:w="1717" w:type="pct"/>
            <w:vAlign w:val="center"/>
          </w:tcPr>
          <w:p w14:paraId="25D8EC2C" w14:textId="77777777" w:rsidR="00F51054" w:rsidRDefault="00F51054" w:rsidP="00F51054">
            <w:pPr>
              <w:rPr>
                <w:sz w:val="20"/>
                <w:szCs w:val="20"/>
              </w:rPr>
            </w:pPr>
            <w:r w:rsidRPr="00A9365C">
              <w:rPr>
                <w:sz w:val="20"/>
                <w:szCs w:val="20"/>
              </w:rPr>
              <w:t>Jeffrey.M.Weiss@usace.army.mil</w:t>
            </w:r>
          </w:p>
          <w:p w14:paraId="0DE919AC" w14:textId="77777777" w:rsidR="00F51054" w:rsidRPr="00951E70" w:rsidRDefault="00F51054" w:rsidP="00F51054">
            <w:pPr>
              <w:rPr>
                <w:sz w:val="20"/>
                <w:szCs w:val="20"/>
              </w:rPr>
            </w:pPr>
            <w:r>
              <w:rPr>
                <w:sz w:val="20"/>
                <w:szCs w:val="20"/>
              </w:rPr>
              <w:t>206-</w:t>
            </w:r>
            <w:r w:rsidRPr="00A9365C">
              <w:rPr>
                <w:sz w:val="20"/>
                <w:szCs w:val="20"/>
              </w:rPr>
              <w:t>764-3312</w:t>
            </w:r>
          </w:p>
        </w:tc>
      </w:tr>
      <w:tr w:rsidR="00F51054" w14:paraId="24C92C2F" w14:textId="77777777" w:rsidTr="00F51054">
        <w:tc>
          <w:tcPr>
            <w:tcW w:w="1489" w:type="pct"/>
            <w:vAlign w:val="center"/>
          </w:tcPr>
          <w:p w14:paraId="582E09F4" w14:textId="77777777" w:rsidR="00F51054" w:rsidRDefault="00F51054" w:rsidP="00F51054">
            <w:pPr>
              <w:rPr>
                <w:sz w:val="20"/>
                <w:szCs w:val="20"/>
              </w:rPr>
            </w:pPr>
            <w:r>
              <w:rPr>
                <w:sz w:val="20"/>
                <w:szCs w:val="20"/>
              </w:rPr>
              <w:t>Jenny Phillippe, Physical Scientist, Project Scientist</w:t>
            </w:r>
          </w:p>
          <w:p w14:paraId="7940B22D" w14:textId="77777777" w:rsidR="00F51054" w:rsidRDefault="00F51054" w:rsidP="00F51054">
            <w:pPr>
              <w:rPr>
                <w:sz w:val="20"/>
                <w:szCs w:val="20"/>
              </w:rPr>
            </w:pPr>
            <w:r>
              <w:rPr>
                <w:sz w:val="20"/>
                <w:szCs w:val="20"/>
              </w:rPr>
              <w:t>USACE – Seattle District</w:t>
            </w:r>
          </w:p>
        </w:tc>
        <w:tc>
          <w:tcPr>
            <w:tcW w:w="1794" w:type="pct"/>
            <w:vAlign w:val="center"/>
          </w:tcPr>
          <w:p w14:paraId="42004EB3" w14:textId="77777777" w:rsidR="00F51054" w:rsidRDefault="00F51054" w:rsidP="00F51054">
            <w:pPr>
              <w:rPr>
                <w:sz w:val="20"/>
                <w:szCs w:val="20"/>
              </w:rPr>
            </w:pPr>
            <w:r>
              <w:rPr>
                <w:sz w:val="20"/>
                <w:szCs w:val="20"/>
              </w:rPr>
              <w:t xml:space="preserve">Coordinates USACE project teamwork and deliverables, </w:t>
            </w:r>
            <w:r w:rsidRPr="0090249C">
              <w:rPr>
                <w:sz w:val="20"/>
                <w:szCs w:val="20"/>
              </w:rPr>
              <w:t>contributes to data analysis and writing reports</w:t>
            </w:r>
          </w:p>
        </w:tc>
        <w:tc>
          <w:tcPr>
            <w:tcW w:w="1717" w:type="pct"/>
            <w:vAlign w:val="center"/>
          </w:tcPr>
          <w:p w14:paraId="20D807AA" w14:textId="77777777" w:rsidR="00F51054" w:rsidRDefault="00F51054" w:rsidP="00F51054">
            <w:pPr>
              <w:rPr>
                <w:sz w:val="20"/>
                <w:szCs w:val="20"/>
              </w:rPr>
            </w:pPr>
            <w:r w:rsidRPr="00C857D5">
              <w:rPr>
                <w:sz w:val="20"/>
                <w:szCs w:val="20"/>
              </w:rPr>
              <w:t>Jennifer.E.Phillippe@usace.army.mil</w:t>
            </w:r>
          </w:p>
          <w:p w14:paraId="1AAAC80C" w14:textId="77777777" w:rsidR="00F51054" w:rsidRPr="00A9365C" w:rsidRDefault="00F51054" w:rsidP="00F51054">
            <w:pPr>
              <w:rPr>
                <w:sz w:val="20"/>
                <w:szCs w:val="20"/>
              </w:rPr>
            </w:pPr>
            <w:r w:rsidRPr="00C857D5">
              <w:rPr>
                <w:sz w:val="20"/>
                <w:szCs w:val="20"/>
              </w:rPr>
              <w:t>206</w:t>
            </w:r>
            <w:r>
              <w:rPr>
                <w:sz w:val="20"/>
                <w:szCs w:val="20"/>
              </w:rPr>
              <w:t>-</w:t>
            </w:r>
            <w:r w:rsidRPr="00C857D5">
              <w:rPr>
                <w:sz w:val="20"/>
                <w:szCs w:val="20"/>
              </w:rPr>
              <w:t>764-6965</w:t>
            </w:r>
          </w:p>
        </w:tc>
      </w:tr>
      <w:tr w:rsidR="00F51054" w14:paraId="50B7551A" w14:textId="77777777" w:rsidTr="00F51054">
        <w:tc>
          <w:tcPr>
            <w:tcW w:w="1489" w:type="pct"/>
            <w:vAlign w:val="center"/>
          </w:tcPr>
          <w:p w14:paraId="54B0C6EA" w14:textId="77777777" w:rsidR="00F51054" w:rsidRDefault="00F51054" w:rsidP="00F51054">
            <w:pPr>
              <w:rPr>
                <w:sz w:val="20"/>
                <w:szCs w:val="20"/>
              </w:rPr>
            </w:pPr>
            <w:r>
              <w:rPr>
                <w:sz w:val="20"/>
                <w:szCs w:val="20"/>
              </w:rPr>
              <w:t>Dan Carlson, Physical Scientist, Project Scientist</w:t>
            </w:r>
          </w:p>
          <w:p w14:paraId="1CCBCF8F" w14:textId="77777777" w:rsidR="00F51054" w:rsidRDefault="00F51054" w:rsidP="00F51054">
            <w:pPr>
              <w:rPr>
                <w:sz w:val="20"/>
                <w:szCs w:val="20"/>
              </w:rPr>
            </w:pPr>
            <w:r w:rsidRPr="00D213F1">
              <w:rPr>
                <w:sz w:val="20"/>
                <w:szCs w:val="20"/>
              </w:rPr>
              <w:t xml:space="preserve">USACE – </w:t>
            </w:r>
            <w:r>
              <w:rPr>
                <w:sz w:val="20"/>
                <w:szCs w:val="20"/>
              </w:rPr>
              <w:t>Seattle District</w:t>
            </w:r>
          </w:p>
        </w:tc>
        <w:tc>
          <w:tcPr>
            <w:tcW w:w="1794" w:type="pct"/>
            <w:vAlign w:val="center"/>
          </w:tcPr>
          <w:p w14:paraId="51E65E8A" w14:textId="77777777" w:rsidR="00F51054" w:rsidRPr="00FA51DB" w:rsidRDefault="00F51054" w:rsidP="00F51054">
            <w:pPr>
              <w:rPr>
                <w:sz w:val="20"/>
                <w:szCs w:val="20"/>
              </w:rPr>
            </w:pPr>
            <w:r>
              <w:rPr>
                <w:sz w:val="20"/>
                <w:szCs w:val="20"/>
              </w:rPr>
              <w:t xml:space="preserve">Coordinates USACE project teamwork and deliverables, </w:t>
            </w:r>
            <w:r w:rsidRPr="0090249C">
              <w:rPr>
                <w:sz w:val="20"/>
                <w:szCs w:val="20"/>
              </w:rPr>
              <w:t>contributes to data analysis and writing reports</w:t>
            </w:r>
          </w:p>
        </w:tc>
        <w:tc>
          <w:tcPr>
            <w:tcW w:w="1717" w:type="pct"/>
            <w:vAlign w:val="center"/>
          </w:tcPr>
          <w:p w14:paraId="0DC5B9D0" w14:textId="77777777" w:rsidR="00F51054" w:rsidRDefault="00F51054" w:rsidP="00F51054">
            <w:pPr>
              <w:rPr>
                <w:sz w:val="20"/>
                <w:szCs w:val="20"/>
              </w:rPr>
            </w:pPr>
            <w:r w:rsidRPr="00A9365C">
              <w:rPr>
                <w:sz w:val="20"/>
                <w:szCs w:val="20"/>
              </w:rPr>
              <w:t>Daniel.J.Carlson@usace.army.mil</w:t>
            </w:r>
          </w:p>
          <w:p w14:paraId="757626B1" w14:textId="77777777" w:rsidR="00F51054" w:rsidRPr="00951E70" w:rsidRDefault="00F51054" w:rsidP="00F51054">
            <w:pPr>
              <w:rPr>
                <w:sz w:val="20"/>
                <w:szCs w:val="20"/>
              </w:rPr>
            </w:pPr>
            <w:r>
              <w:rPr>
                <w:sz w:val="20"/>
                <w:szCs w:val="20"/>
              </w:rPr>
              <w:t>206-</w:t>
            </w:r>
            <w:r w:rsidRPr="00A9365C">
              <w:rPr>
                <w:sz w:val="20"/>
                <w:szCs w:val="20"/>
              </w:rPr>
              <w:t>764-6899</w:t>
            </w:r>
          </w:p>
        </w:tc>
      </w:tr>
      <w:tr w:rsidR="00F51054" w14:paraId="56745CFC" w14:textId="77777777" w:rsidTr="00F51054">
        <w:tc>
          <w:tcPr>
            <w:tcW w:w="1489" w:type="pct"/>
            <w:vAlign w:val="center"/>
          </w:tcPr>
          <w:p w14:paraId="2448A994" w14:textId="77777777" w:rsidR="00F51054" w:rsidRPr="00D213F1" w:rsidRDefault="00F51054" w:rsidP="00F51054">
            <w:pPr>
              <w:rPr>
                <w:sz w:val="20"/>
                <w:szCs w:val="20"/>
              </w:rPr>
            </w:pPr>
            <w:r w:rsidRPr="00D213F1">
              <w:rPr>
                <w:sz w:val="20"/>
                <w:szCs w:val="20"/>
              </w:rPr>
              <w:t>Alison Suess</w:t>
            </w:r>
            <w:r>
              <w:rPr>
                <w:sz w:val="20"/>
                <w:szCs w:val="20"/>
              </w:rPr>
              <w:t xml:space="preserve">, Chemist, Project </w:t>
            </w:r>
            <w:r w:rsidRPr="00D213F1">
              <w:rPr>
                <w:sz w:val="20"/>
                <w:szCs w:val="20"/>
              </w:rPr>
              <w:t>Chemist</w:t>
            </w:r>
          </w:p>
          <w:p w14:paraId="129E5228" w14:textId="77777777" w:rsidR="00F51054" w:rsidRDefault="00F51054" w:rsidP="00F51054">
            <w:pPr>
              <w:rPr>
                <w:sz w:val="20"/>
                <w:szCs w:val="20"/>
              </w:rPr>
            </w:pPr>
            <w:r w:rsidRPr="00D213F1">
              <w:rPr>
                <w:sz w:val="20"/>
                <w:szCs w:val="20"/>
              </w:rPr>
              <w:t xml:space="preserve">USACE – </w:t>
            </w:r>
            <w:r>
              <w:rPr>
                <w:sz w:val="20"/>
                <w:szCs w:val="20"/>
              </w:rPr>
              <w:t>Seattle District</w:t>
            </w:r>
          </w:p>
        </w:tc>
        <w:tc>
          <w:tcPr>
            <w:tcW w:w="1794" w:type="pct"/>
            <w:vAlign w:val="center"/>
          </w:tcPr>
          <w:p w14:paraId="5EC295A2" w14:textId="77777777" w:rsidR="00F51054" w:rsidRPr="00FA51DB" w:rsidRDefault="00F51054" w:rsidP="00F51054">
            <w:pPr>
              <w:rPr>
                <w:sz w:val="20"/>
                <w:szCs w:val="20"/>
              </w:rPr>
            </w:pPr>
            <w:r>
              <w:rPr>
                <w:sz w:val="20"/>
                <w:szCs w:val="20"/>
              </w:rPr>
              <w:t xml:space="preserve">Primary QAPP author; Coordinates QAPP and sampling/data needs, </w:t>
            </w:r>
            <w:r w:rsidRPr="0090249C">
              <w:rPr>
                <w:sz w:val="20"/>
                <w:szCs w:val="20"/>
              </w:rPr>
              <w:t>contributes to data analysis and writing reports</w:t>
            </w:r>
          </w:p>
        </w:tc>
        <w:tc>
          <w:tcPr>
            <w:tcW w:w="1717" w:type="pct"/>
            <w:vAlign w:val="center"/>
          </w:tcPr>
          <w:p w14:paraId="69F33E2B" w14:textId="77777777" w:rsidR="00F51054" w:rsidRPr="00D213F1" w:rsidRDefault="00F51054" w:rsidP="00F51054">
            <w:pPr>
              <w:rPr>
                <w:sz w:val="20"/>
                <w:szCs w:val="20"/>
              </w:rPr>
            </w:pPr>
            <w:r w:rsidRPr="00D213F1">
              <w:rPr>
                <w:sz w:val="20"/>
                <w:szCs w:val="20"/>
              </w:rPr>
              <w:t>Alison.M.Suess@usace.army.mil</w:t>
            </w:r>
          </w:p>
          <w:p w14:paraId="33A4DB0D" w14:textId="77777777" w:rsidR="00F51054" w:rsidRPr="00951E70" w:rsidRDefault="00F51054" w:rsidP="00F51054">
            <w:pPr>
              <w:rPr>
                <w:sz w:val="20"/>
                <w:szCs w:val="20"/>
              </w:rPr>
            </w:pPr>
            <w:r w:rsidRPr="00D213F1">
              <w:rPr>
                <w:sz w:val="20"/>
                <w:szCs w:val="20"/>
              </w:rPr>
              <w:t>206</w:t>
            </w:r>
            <w:r>
              <w:rPr>
                <w:sz w:val="20"/>
                <w:szCs w:val="20"/>
              </w:rPr>
              <w:t>-</w:t>
            </w:r>
            <w:r w:rsidRPr="00D213F1">
              <w:rPr>
                <w:sz w:val="20"/>
                <w:szCs w:val="20"/>
              </w:rPr>
              <w:t>764-3263</w:t>
            </w:r>
          </w:p>
        </w:tc>
      </w:tr>
    </w:tbl>
    <w:p w14:paraId="49201287" w14:textId="77777777" w:rsidR="00F51054" w:rsidRDefault="00F51054" w:rsidP="00F51054"/>
    <w:p w14:paraId="6E739CDB" w14:textId="77777777" w:rsidR="00F51054" w:rsidRPr="0086061F" w:rsidRDefault="00F51054" w:rsidP="00F51054">
      <w:pPr>
        <w:spacing w:after="0"/>
        <w:ind w:left="720" w:hanging="720"/>
      </w:pPr>
      <w:r w:rsidRPr="0086061F">
        <w:t>Laboratory:</w:t>
      </w:r>
    </w:p>
    <w:tbl>
      <w:tblPr>
        <w:tblStyle w:val="TableGrid"/>
        <w:tblW w:w="5000" w:type="pct"/>
        <w:tblLook w:val="04A0" w:firstRow="1" w:lastRow="0" w:firstColumn="1" w:lastColumn="0" w:noHBand="0" w:noVBand="1"/>
      </w:tblPr>
      <w:tblGrid>
        <w:gridCol w:w="2784"/>
        <w:gridCol w:w="3009"/>
        <w:gridCol w:w="3557"/>
      </w:tblGrid>
      <w:tr w:rsidR="00F51054" w:rsidRPr="0086061F" w14:paraId="0A35A623" w14:textId="77777777" w:rsidTr="00F51054">
        <w:tc>
          <w:tcPr>
            <w:tcW w:w="1489" w:type="pct"/>
            <w:tcBorders>
              <w:top w:val="single" w:sz="8" w:space="0" w:color="auto"/>
              <w:bottom w:val="single" w:sz="8" w:space="0" w:color="auto"/>
            </w:tcBorders>
            <w:vAlign w:val="center"/>
          </w:tcPr>
          <w:p w14:paraId="64557943" w14:textId="77777777" w:rsidR="00F51054" w:rsidRPr="0086061F" w:rsidRDefault="00F51054" w:rsidP="00F51054">
            <w:pPr>
              <w:ind w:left="720" w:hanging="720"/>
              <w:jc w:val="center"/>
              <w:rPr>
                <w:sz w:val="20"/>
                <w:szCs w:val="20"/>
              </w:rPr>
            </w:pPr>
            <w:r w:rsidRPr="0086061F">
              <w:rPr>
                <w:sz w:val="20"/>
                <w:szCs w:val="20"/>
              </w:rPr>
              <w:t>Name/Organization</w:t>
            </w:r>
          </w:p>
        </w:tc>
        <w:tc>
          <w:tcPr>
            <w:tcW w:w="1609" w:type="pct"/>
            <w:tcBorders>
              <w:top w:val="single" w:sz="8" w:space="0" w:color="auto"/>
              <w:bottom w:val="single" w:sz="8" w:space="0" w:color="auto"/>
            </w:tcBorders>
            <w:vAlign w:val="center"/>
          </w:tcPr>
          <w:p w14:paraId="3E19FB59" w14:textId="77777777" w:rsidR="00F51054" w:rsidRPr="0086061F" w:rsidRDefault="00F51054" w:rsidP="00F51054">
            <w:pPr>
              <w:ind w:left="720" w:hanging="720"/>
              <w:jc w:val="center"/>
              <w:rPr>
                <w:sz w:val="20"/>
                <w:szCs w:val="20"/>
              </w:rPr>
            </w:pPr>
            <w:r w:rsidRPr="0086061F">
              <w:rPr>
                <w:sz w:val="20"/>
                <w:szCs w:val="20"/>
              </w:rPr>
              <w:t>Project Role</w:t>
            </w:r>
          </w:p>
        </w:tc>
        <w:tc>
          <w:tcPr>
            <w:tcW w:w="1902" w:type="pct"/>
            <w:tcBorders>
              <w:top w:val="single" w:sz="8" w:space="0" w:color="auto"/>
              <w:bottom w:val="single" w:sz="8" w:space="0" w:color="auto"/>
            </w:tcBorders>
            <w:vAlign w:val="center"/>
          </w:tcPr>
          <w:p w14:paraId="05CC506A" w14:textId="77777777" w:rsidR="00F51054" w:rsidRPr="0086061F" w:rsidRDefault="00F51054" w:rsidP="00F51054">
            <w:pPr>
              <w:ind w:left="720" w:hanging="720"/>
              <w:jc w:val="center"/>
              <w:rPr>
                <w:sz w:val="20"/>
                <w:szCs w:val="20"/>
              </w:rPr>
            </w:pPr>
            <w:r w:rsidRPr="0086061F">
              <w:rPr>
                <w:sz w:val="20"/>
                <w:szCs w:val="20"/>
              </w:rPr>
              <w:t>Contact Information</w:t>
            </w:r>
          </w:p>
        </w:tc>
      </w:tr>
      <w:tr w:rsidR="00F51054" w14:paraId="79394534" w14:textId="77777777" w:rsidTr="00F51054">
        <w:tc>
          <w:tcPr>
            <w:tcW w:w="1489" w:type="pct"/>
            <w:tcBorders>
              <w:top w:val="single" w:sz="8" w:space="0" w:color="auto"/>
            </w:tcBorders>
            <w:vAlign w:val="center"/>
          </w:tcPr>
          <w:p w14:paraId="473345F6" w14:textId="77777777" w:rsidR="00F51054" w:rsidRPr="0086061F" w:rsidRDefault="00F51054" w:rsidP="00F51054">
            <w:pPr>
              <w:rPr>
                <w:rFonts w:cs="Times New Roman"/>
                <w:sz w:val="20"/>
                <w:szCs w:val="20"/>
              </w:rPr>
            </w:pPr>
            <w:r w:rsidRPr="0086061F">
              <w:rPr>
                <w:rFonts w:cs="Times New Roman"/>
                <w:sz w:val="20"/>
                <w:szCs w:val="20"/>
              </w:rPr>
              <w:t>Tim Witrzek</w:t>
            </w:r>
          </w:p>
          <w:p w14:paraId="150FBF84" w14:textId="77777777" w:rsidR="00F51054" w:rsidRPr="0086061F" w:rsidRDefault="00F51054" w:rsidP="00F51054">
            <w:pPr>
              <w:rPr>
                <w:rFonts w:cs="Times New Roman"/>
                <w:sz w:val="20"/>
                <w:szCs w:val="20"/>
              </w:rPr>
            </w:pPr>
            <w:r w:rsidRPr="0086061F">
              <w:rPr>
                <w:rFonts w:cs="Times New Roman"/>
                <w:sz w:val="20"/>
                <w:szCs w:val="20"/>
              </w:rPr>
              <w:t>Environmental Monitoring and Technologies, Inc (EMT)</w:t>
            </w:r>
          </w:p>
        </w:tc>
        <w:tc>
          <w:tcPr>
            <w:tcW w:w="1609" w:type="pct"/>
            <w:tcBorders>
              <w:top w:val="single" w:sz="8" w:space="0" w:color="auto"/>
            </w:tcBorders>
            <w:vAlign w:val="center"/>
          </w:tcPr>
          <w:p w14:paraId="1832F9EE" w14:textId="77777777" w:rsidR="00F51054" w:rsidRPr="0086061F" w:rsidRDefault="00F51054" w:rsidP="00F51054">
            <w:pPr>
              <w:rPr>
                <w:rFonts w:cs="Times New Roman"/>
                <w:sz w:val="20"/>
                <w:szCs w:val="20"/>
              </w:rPr>
            </w:pPr>
            <w:r w:rsidRPr="0086061F">
              <w:rPr>
                <w:rFonts w:cs="Times New Roman"/>
                <w:sz w:val="20"/>
                <w:szCs w:val="20"/>
              </w:rPr>
              <w:t>Primary lab contact:</w:t>
            </w:r>
          </w:p>
          <w:p w14:paraId="76AAE42B" w14:textId="77777777" w:rsidR="00F51054" w:rsidRPr="0086061F" w:rsidRDefault="00F51054" w:rsidP="00F51054">
            <w:pPr>
              <w:rPr>
                <w:rFonts w:cs="Times New Roman"/>
                <w:sz w:val="20"/>
                <w:szCs w:val="20"/>
              </w:rPr>
            </w:pPr>
            <w:r w:rsidRPr="0086061F">
              <w:rPr>
                <w:rFonts w:cs="Times New Roman"/>
                <w:sz w:val="20"/>
                <w:szCs w:val="20"/>
              </w:rPr>
              <w:t>Federal Program Manager</w:t>
            </w:r>
          </w:p>
        </w:tc>
        <w:tc>
          <w:tcPr>
            <w:tcW w:w="1902" w:type="pct"/>
            <w:tcBorders>
              <w:top w:val="single" w:sz="8" w:space="0" w:color="auto"/>
            </w:tcBorders>
            <w:vAlign w:val="center"/>
          </w:tcPr>
          <w:p w14:paraId="1500351E" w14:textId="77777777" w:rsidR="00F51054" w:rsidRPr="0086061F" w:rsidRDefault="00F51054" w:rsidP="00F51054">
            <w:pPr>
              <w:rPr>
                <w:rFonts w:cs="Times New Roman"/>
                <w:sz w:val="20"/>
                <w:szCs w:val="20"/>
              </w:rPr>
            </w:pPr>
            <w:r w:rsidRPr="0086061F">
              <w:rPr>
                <w:rFonts w:cs="Times New Roman"/>
                <w:sz w:val="20"/>
                <w:szCs w:val="20"/>
              </w:rPr>
              <w:t>847-324-3320</w:t>
            </w:r>
          </w:p>
          <w:p w14:paraId="44027E2A" w14:textId="77777777" w:rsidR="00F51054" w:rsidRPr="0086061F" w:rsidRDefault="00F51054" w:rsidP="00F51054">
            <w:pPr>
              <w:rPr>
                <w:rFonts w:cs="Times New Roman"/>
                <w:sz w:val="20"/>
                <w:szCs w:val="20"/>
              </w:rPr>
            </w:pPr>
            <w:r w:rsidRPr="0086061F">
              <w:rPr>
                <w:sz w:val="20"/>
                <w:szCs w:val="20"/>
              </w:rPr>
              <w:t>twitrzek@emt.com</w:t>
            </w:r>
          </w:p>
          <w:p w14:paraId="2EAEE8ED" w14:textId="77777777" w:rsidR="00F51054" w:rsidRPr="0086061F" w:rsidRDefault="00F51054" w:rsidP="00F51054">
            <w:pPr>
              <w:rPr>
                <w:rFonts w:cs="Times New Roman"/>
                <w:sz w:val="20"/>
                <w:szCs w:val="20"/>
              </w:rPr>
            </w:pPr>
          </w:p>
          <w:p w14:paraId="072A9382" w14:textId="77777777" w:rsidR="00F51054" w:rsidRPr="0086061F" w:rsidRDefault="00F51054" w:rsidP="00F51054">
            <w:pPr>
              <w:rPr>
                <w:rFonts w:cs="Times New Roman"/>
                <w:sz w:val="20"/>
                <w:szCs w:val="20"/>
              </w:rPr>
            </w:pPr>
            <w:r w:rsidRPr="0086061F">
              <w:rPr>
                <w:rFonts w:cs="Times New Roman"/>
                <w:sz w:val="20"/>
                <w:szCs w:val="20"/>
              </w:rPr>
              <w:t>Environmental Monitoring and Technologies, Inc.</w:t>
            </w:r>
          </w:p>
          <w:p w14:paraId="076999AD" w14:textId="77777777" w:rsidR="00F51054" w:rsidRPr="0086061F" w:rsidRDefault="00F51054" w:rsidP="00F51054">
            <w:pPr>
              <w:rPr>
                <w:rFonts w:cs="Times New Roman"/>
                <w:sz w:val="20"/>
                <w:szCs w:val="20"/>
              </w:rPr>
            </w:pPr>
            <w:r w:rsidRPr="0086061F">
              <w:rPr>
                <w:rFonts w:cs="Times New Roman"/>
                <w:sz w:val="20"/>
                <w:szCs w:val="20"/>
              </w:rPr>
              <w:t>509 N. 3rd Ave. Des Plaines, IL. 60016</w:t>
            </w:r>
          </w:p>
        </w:tc>
      </w:tr>
      <w:tr w:rsidR="00F51054" w14:paraId="163CEE06" w14:textId="77777777" w:rsidTr="00F51054">
        <w:tc>
          <w:tcPr>
            <w:tcW w:w="1489" w:type="pct"/>
            <w:vAlign w:val="center"/>
          </w:tcPr>
          <w:p w14:paraId="2520E769" w14:textId="77777777" w:rsidR="00F51054" w:rsidRPr="0086061F" w:rsidRDefault="00F51054" w:rsidP="00F51054">
            <w:pPr>
              <w:rPr>
                <w:rFonts w:cs="Times New Roman"/>
                <w:sz w:val="20"/>
                <w:szCs w:val="20"/>
              </w:rPr>
            </w:pPr>
            <w:r w:rsidRPr="0086061F">
              <w:rPr>
                <w:rFonts w:cs="Times New Roman"/>
                <w:sz w:val="20"/>
                <w:szCs w:val="20"/>
              </w:rPr>
              <w:t>Nicki Ryan</w:t>
            </w:r>
          </w:p>
          <w:p w14:paraId="7A5A6302" w14:textId="77777777" w:rsidR="00F51054" w:rsidRPr="0086061F" w:rsidRDefault="00F51054" w:rsidP="00F51054">
            <w:pPr>
              <w:rPr>
                <w:rFonts w:cs="Times New Roman"/>
                <w:sz w:val="20"/>
                <w:szCs w:val="20"/>
              </w:rPr>
            </w:pPr>
            <w:r w:rsidRPr="0086061F">
              <w:rPr>
                <w:rFonts w:cs="Times New Roman"/>
                <w:sz w:val="20"/>
                <w:szCs w:val="20"/>
              </w:rPr>
              <w:t>EMT</w:t>
            </w:r>
          </w:p>
        </w:tc>
        <w:tc>
          <w:tcPr>
            <w:tcW w:w="1609" w:type="pct"/>
            <w:vAlign w:val="center"/>
          </w:tcPr>
          <w:p w14:paraId="789548F2" w14:textId="77777777" w:rsidR="00F51054" w:rsidRPr="0086061F" w:rsidRDefault="00F51054" w:rsidP="00F51054">
            <w:pPr>
              <w:rPr>
                <w:rFonts w:cs="Times New Roman"/>
                <w:sz w:val="20"/>
                <w:szCs w:val="20"/>
              </w:rPr>
            </w:pPr>
            <w:r w:rsidRPr="0086061F">
              <w:rPr>
                <w:rFonts w:cs="Times New Roman"/>
                <w:sz w:val="20"/>
                <w:szCs w:val="20"/>
              </w:rPr>
              <w:t>Backup prime laboratory contact:</w:t>
            </w:r>
          </w:p>
          <w:p w14:paraId="121C6A9F" w14:textId="77777777" w:rsidR="00F51054" w:rsidRPr="0086061F" w:rsidRDefault="00F51054" w:rsidP="00F51054">
            <w:pPr>
              <w:rPr>
                <w:rFonts w:cs="Times New Roman"/>
                <w:sz w:val="20"/>
                <w:szCs w:val="20"/>
              </w:rPr>
            </w:pPr>
            <w:r w:rsidRPr="0086061F">
              <w:rPr>
                <w:rFonts w:cs="Times New Roman"/>
                <w:sz w:val="20"/>
                <w:szCs w:val="20"/>
              </w:rPr>
              <w:t>Federal Project Manager</w:t>
            </w:r>
          </w:p>
        </w:tc>
        <w:tc>
          <w:tcPr>
            <w:tcW w:w="1902" w:type="pct"/>
            <w:vAlign w:val="center"/>
          </w:tcPr>
          <w:p w14:paraId="67330F3B" w14:textId="77777777" w:rsidR="00F51054" w:rsidRPr="0086061F" w:rsidRDefault="00F51054" w:rsidP="00F51054">
            <w:pPr>
              <w:rPr>
                <w:rFonts w:cs="Times New Roman"/>
                <w:sz w:val="20"/>
                <w:szCs w:val="20"/>
              </w:rPr>
            </w:pPr>
            <w:r w:rsidRPr="0086061F">
              <w:rPr>
                <w:rFonts w:cs="Times New Roman"/>
                <w:sz w:val="20"/>
                <w:szCs w:val="20"/>
              </w:rPr>
              <w:t>847-324-3326</w:t>
            </w:r>
          </w:p>
          <w:p w14:paraId="2CDC307D" w14:textId="77777777" w:rsidR="00F51054" w:rsidRPr="0086061F" w:rsidRDefault="00F51054" w:rsidP="00F51054">
            <w:pPr>
              <w:pStyle w:val="PlainText"/>
              <w:rPr>
                <w:rFonts w:ascii="Times New Roman" w:hAnsi="Times New Roman" w:cs="Times New Roman"/>
                <w:sz w:val="20"/>
                <w:szCs w:val="20"/>
              </w:rPr>
            </w:pPr>
            <w:r w:rsidRPr="0086061F">
              <w:rPr>
                <w:rFonts w:ascii="Times New Roman" w:hAnsi="Times New Roman" w:cs="Times New Roman"/>
                <w:sz w:val="20"/>
                <w:szCs w:val="20"/>
              </w:rPr>
              <w:t>nryan@emt.com</w:t>
            </w:r>
          </w:p>
        </w:tc>
      </w:tr>
      <w:tr w:rsidR="00F51054" w14:paraId="032D95E7" w14:textId="77777777" w:rsidTr="00F51054">
        <w:tc>
          <w:tcPr>
            <w:tcW w:w="1489" w:type="pct"/>
            <w:vAlign w:val="center"/>
          </w:tcPr>
          <w:p w14:paraId="3A842203" w14:textId="77777777" w:rsidR="00F51054" w:rsidRPr="0086061F" w:rsidRDefault="00F51054" w:rsidP="00F51054">
            <w:pPr>
              <w:rPr>
                <w:rFonts w:cs="Times New Roman"/>
                <w:sz w:val="20"/>
                <w:szCs w:val="20"/>
              </w:rPr>
            </w:pPr>
            <w:r w:rsidRPr="0086061F">
              <w:rPr>
                <w:rFonts w:cs="Times New Roman"/>
                <w:sz w:val="20"/>
                <w:szCs w:val="20"/>
              </w:rPr>
              <w:t>Jason Cristino</w:t>
            </w:r>
          </w:p>
          <w:p w14:paraId="7A19B204" w14:textId="77777777" w:rsidR="00F51054" w:rsidRPr="0086061F" w:rsidRDefault="00F51054" w:rsidP="00F51054">
            <w:pPr>
              <w:rPr>
                <w:rFonts w:cs="Times New Roman"/>
                <w:sz w:val="20"/>
                <w:szCs w:val="20"/>
              </w:rPr>
            </w:pPr>
            <w:r w:rsidRPr="0086061F">
              <w:rPr>
                <w:rFonts w:cs="Times New Roman"/>
                <w:sz w:val="20"/>
                <w:szCs w:val="20"/>
              </w:rPr>
              <w:t>EMT</w:t>
            </w:r>
          </w:p>
        </w:tc>
        <w:tc>
          <w:tcPr>
            <w:tcW w:w="1609" w:type="pct"/>
            <w:vAlign w:val="center"/>
          </w:tcPr>
          <w:p w14:paraId="46CF36FE" w14:textId="77777777" w:rsidR="00F51054" w:rsidRPr="0086061F" w:rsidRDefault="00F51054" w:rsidP="00F51054">
            <w:pPr>
              <w:rPr>
                <w:rFonts w:cs="Times New Roman"/>
                <w:sz w:val="20"/>
                <w:szCs w:val="20"/>
              </w:rPr>
            </w:pPr>
            <w:r w:rsidRPr="0086061F">
              <w:rPr>
                <w:rFonts w:cs="Times New Roman"/>
                <w:sz w:val="20"/>
                <w:szCs w:val="20"/>
              </w:rPr>
              <w:t>Backup prime laboratory contact:</w:t>
            </w:r>
          </w:p>
          <w:p w14:paraId="167D8BB6" w14:textId="77777777" w:rsidR="00F51054" w:rsidRPr="0086061F" w:rsidRDefault="00F51054" w:rsidP="00F51054">
            <w:pPr>
              <w:rPr>
                <w:rFonts w:cs="Times New Roman"/>
                <w:sz w:val="20"/>
                <w:szCs w:val="20"/>
              </w:rPr>
            </w:pPr>
            <w:r w:rsidRPr="0086061F">
              <w:rPr>
                <w:rFonts w:cs="Times New Roman"/>
                <w:sz w:val="20"/>
                <w:szCs w:val="20"/>
              </w:rPr>
              <w:t>Business Development – Federal Market</w:t>
            </w:r>
          </w:p>
        </w:tc>
        <w:tc>
          <w:tcPr>
            <w:tcW w:w="1902" w:type="pct"/>
            <w:vAlign w:val="center"/>
          </w:tcPr>
          <w:p w14:paraId="69658BFF" w14:textId="77777777" w:rsidR="00F51054" w:rsidRPr="0086061F" w:rsidRDefault="00F51054" w:rsidP="00F51054">
            <w:pPr>
              <w:rPr>
                <w:rFonts w:cs="Times New Roman"/>
                <w:sz w:val="20"/>
                <w:szCs w:val="20"/>
              </w:rPr>
            </w:pPr>
            <w:r w:rsidRPr="0086061F">
              <w:rPr>
                <w:rFonts w:cs="Times New Roman"/>
                <w:sz w:val="20"/>
                <w:szCs w:val="20"/>
              </w:rPr>
              <w:t>847-324-3309</w:t>
            </w:r>
          </w:p>
          <w:p w14:paraId="77B8AF64" w14:textId="77777777" w:rsidR="00F51054" w:rsidRPr="0086061F" w:rsidRDefault="00F51054" w:rsidP="00F51054">
            <w:pPr>
              <w:rPr>
                <w:rFonts w:cs="Times New Roman"/>
                <w:sz w:val="20"/>
                <w:szCs w:val="20"/>
              </w:rPr>
            </w:pPr>
            <w:r w:rsidRPr="0086061F">
              <w:rPr>
                <w:rFonts w:cs="Times New Roman"/>
                <w:sz w:val="20"/>
                <w:szCs w:val="20"/>
              </w:rPr>
              <w:t>jcristino@emt.com</w:t>
            </w:r>
          </w:p>
        </w:tc>
      </w:tr>
    </w:tbl>
    <w:p w14:paraId="06DC7B17" w14:textId="77777777" w:rsidR="00F51054" w:rsidRDefault="00F51054" w:rsidP="00F51054"/>
    <w:p w14:paraId="536ACF5D" w14:textId="77777777" w:rsidR="00F51054" w:rsidRDefault="00F51054" w:rsidP="00F51054">
      <w:pPr>
        <w:keepNext/>
        <w:spacing w:after="0"/>
      </w:pPr>
      <w:r>
        <w:t>Project Review:</w:t>
      </w:r>
    </w:p>
    <w:tbl>
      <w:tblPr>
        <w:tblStyle w:val="TableGrid"/>
        <w:tblW w:w="5000" w:type="pct"/>
        <w:tblLook w:val="04A0" w:firstRow="1" w:lastRow="0" w:firstColumn="1" w:lastColumn="0" w:noHBand="0" w:noVBand="1"/>
      </w:tblPr>
      <w:tblGrid>
        <w:gridCol w:w="2784"/>
        <w:gridCol w:w="3009"/>
        <w:gridCol w:w="3557"/>
      </w:tblGrid>
      <w:tr w:rsidR="00F51054" w14:paraId="4A30962C" w14:textId="77777777" w:rsidTr="00F51054">
        <w:tc>
          <w:tcPr>
            <w:tcW w:w="1489" w:type="pct"/>
            <w:tcBorders>
              <w:top w:val="single" w:sz="8" w:space="0" w:color="auto"/>
              <w:bottom w:val="single" w:sz="8" w:space="0" w:color="auto"/>
            </w:tcBorders>
            <w:vAlign w:val="center"/>
          </w:tcPr>
          <w:p w14:paraId="43A2017C" w14:textId="77777777" w:rsidR="00F51054" w:rsidRPr="00FA51DB" w:rsidRDefault="00F51054" w:rsidP="00F51054">
            <w:pPr>
              <w:jc w:val="center"/>
              <w:rPr>
                <w:sz w:val="20"/>
                <w:szCs w:val="20"/>
              </w:rPr>
            </w:pPr>
            <w:r w:rsidRPr="00FA51DB">
              <w:rPr>
                <w:sz w:val="20"/>
                <w:szCs w:val="20"/>
              </w:rPr>
              <w:t>Name/Organization</w:t>
            </w:r>
          </w:p>
        </w:tc>
        <w:tc>
          <w:tcPr>
            <w:tcW w:w="1609" w:type="pct"/>
            <w:tcBorders>
              <w:top w:val="single" w:sz="8" w:space="0" w:color="auto"/>
              <w:bottom w:val="single" w:sz="8" w:space="0" w:color="auto"/>
            </w:tcBorders>
            <w:vAlign w:val="center"/>
          </w:tcPr>
          <w:p w14:paraId="391FD361" w14:textId="77777777" w:rsidR="00F51054" w:rsidRPr="00FA51DB" w:rsidRDefault="00F51054" w:rsidP="00F51054">
            <w:pPr>
              <w:jc w:val="center"/>
              <w:rPr>
                <w:sz w:val="20"/>
                <w:szCs w:val="20"/>
              </w:rPr>
            </w:pPr>
            <w:r w:rsidRPr="00FA51DB">
              <w:rPr>
                <w:sz w:val="20"/>
                <w:szCs w:val="20"/>
              </w:rPr>
              <w:t>Project Role</w:t>
            </w:r>
          </w:p>
        </w:tc>
        <w:tc>
          <w:tcPr>
            <w:tcW w:w="1902" w:type="pct"/>
            <w:tcBorders>
              <w:top w:val="single" w:sz="8" w:space="0" w:color="auto"/>
              <w:bottom w:val="single" w:sz="8" w:space="0" w:color="auto"/>
            </w:tcBorders>
            <w:vAlign w:val="center"/>
          </w:tcPr>
          <w:p w14:paraId="14FD0835" w14:textId="77777777" w:rsidR="00F51054" w:rsidRPr="00FA51DB" w:rsidRDefault="00F51054" w:rsidP="00F51054">
            <w:pPr>
              <w:jc w:val="center"/>
              <w:rPr>
                <w:sz w:val="20"/>
                <w:szCs w:val="20"/>
              </w:rPr>
            </w:pPr>
            <w:r w:rsidRPr="00FA51DB">
              <w:rPr>
                <w:sz w:val="20"/>
                <w:szCs w:val="20"/>
              </w:rPr>
              <w:t>Contact Information</w:t>
            </w:r>
          </w:p>
        </w:tc>
      </w:tr>
      <w:tr w:rsidR="00F51054" w14:paraId="124649F9" w14:textId="77777777" w:rsidTr="00F51054">
        <w:tc>
          <w:tcPr>
            <w:tcW w:w="1489" w:type="pct"/>
            <w:tcBorders>
              <w:top w:val="single" w:sz="8" w:space="0" w:color="auto"/>
            </w:tcBorders>
            <w:vAlign w:val="center"/>
          </w:tcPr>
          <w:p w14:paraId="44FDE34F" w14:textId="77777777" w:rsidR="00F51054" w:rsidRPr="00D213F1" w:rsidRDefault="00F51054" w:rsidP="00F51054">
            <w:pPr>
              <w:rPr>
                <w:sz w:val="20"/>
                <w:szCs w:val="20"/>
              </w:rPr>
            </w:pPr>
            <w:r w:rsidRPr="00D213F1">
              <w:rPr>
                <w:sz w:val="20"/>
                <w:szCs w:val="20"/>
              </w:rPr>
              <w:t>Harry Craig</w:t>
            </w:r>
            <w:r>
              <w:rPr>
                <w:sz w:val="20"/>
                <w:szCs w:val="20"/>
              </w:rPr>
              <w:t>, RPM</w:t>
            </w:r>
          </w:p>
          <w:p w14:paraId="5B0638EC" w14:textId="77777777" w:rsidR="00F51054" w:rsidRPr="00FA51DB" w:rsidRDefault="00F51054" w:rsidP="00F51054">
            <w:pPr>
              <w:rPr>
                <w:sz w:val="20"/>
                <w:szCs w:val="20"/>
              </w:rPr>
            </w:pPr>
            <w:r w:rsidRPr="00D213F1">
              <w:rPr>
                <w:sz w:val="20"/>
                <w:szCs w:val="20"/>
              </w:rPr>
              <w:t>EPA Region 10</w:t>
            </w:r>
          </w:p>
        </w:tc>
        <w:tc>
          <w:tcPr>
            <w:tcW w:w="1609" w:type="pct"/>
            <w:tcBorders>
              <w:top w:val="single" w:sz="8" w:space="0" w:color="auto"/>
            </w:tcBorders>
            <w:vAlign w:val="center"/>
          </w:tcPr>
          <w:p w14:paraId="18C28CCE" w14:textId="77777777" w:rsidR="00F51054" w:rsidRPr="00FA51DB" w:rsidRDefault="00F51054" w:rsidP="00F51054">
            <w:pPr>
              <w:rPr>
                <w:sz w:val="20"/>
                <w:szCs w:val="20"/>
              </w:rPr>
            </w:pPr>
            <w:r w:rsidRPr="0045548A">
              <w:rPr>
                <w:sz w:val="20"/>
                <w:szCs w:val="20"/>
              </w:rPr>
              <w:t>Provide regulatory oversight</w:t>
            </w:r>
          </w:p>
        </w:tc>
        <w:tc>
          <w:tcPr>
            <w:tcW w:w="1902" w:type="pct"/>
            <w:tcBorders>
              <w:top w:val="single" w:sz="8" w:space="0" w:color="auto"/>
            </w:tcBorders>
            <w:vAlign w:val="center"/>
          </w:tcPr>
          <w:p w14:paraId="7AA070DB" w14:textId="77777777" w:rsidR="00F51054" w:rsidRPr="0045548A" w:rsidRDefault="00F51054" w:rsidP="00F51054">
            <w:pPr>
              <w:rPr>
                <w:sz w:val="20"/>
                <w:szCs w:val="20"/>
              </w:rPr>
            </w:pPr>
            <w:r w:rsidRPr="0045548A">
              <w:rPr>
                <w:sz w:val="20"/>
                <w:szCs w:val="20"/>
              </w:rPr>
              <w:t>Craig.Harry@epa.gov</w:t>
            </w:r>
          </w:p>
          <w:p w14:paraId="78168056" w14:textId="77777777" w:rsidR="00F51054" w:rsidRPr="000B5D94" w:rsidRDefault="00F51054" w:rsidP="00F51054">
            <w:pPr>
              <w:rPr>
                <w:sz w:val="20"/>
                <w:szCs w:val="20"/>
              </w:rPr>
            </w:pPr>
            <w:r w:rsidRPr="0045548A">
              <w:rPr>
                <w:sz w:val="20"/>
                <w:szCs w:val="20"/>
              </w:rPr>
              <w:t>503-326-3689</w:t>
            </w:r>
          </w:p>
        </w:tc>
      </w:tr>
      <w:tr w:rsidR="00F51054" w14:paraId="78906CC4" w14:textId="77777777" w:rsidTr="00F51054">
        <w:tc>
          <w:tcPr>
            <w:tcW w:w="1489" w:type="pct"/>
            <w:vAlign w:val="center"/>
          </w:tcPr>
          <w:p w14:paraId="2D908A22" w14:textId="77777777" w:rsidR="00F51054" w:rsidRPr="00D213F1" w:rsidRDefault="00F51054" w:rsidP="00F51054">
            <w:pPr>
              <w:rPr>
                <w:sz w:val="20"/>
                <w:szCs w:val="20"/>
              </w:rPr>
            </w:pPr>
            <w:r w:rsidRPr="00D213F1">
              <w:rPr>
                <w:sz w:val="20"/>
                <w:szCs w:val="20"/>
              </w:rPr>
              <w:t>Mahbub Alam</w:t>
            </w:r>
            <w:r>
              <w:rPr>
                <w:sz w:val="20"/>
                <w:szCs w:val="20"/>
              </w:rPr>
              <w:t>, Site Manager</w:t>
            </w:r>
          </w:p>
          <w:p w14:paraId="1D10086E" w14:textId="77777777" w:rsidR="00F51054" w:rsidRPr="00FA51DB" w:rsidRDefault="00F51054" w:rsidP="00F51054">
            <w:pPr>
              <w:rPr>
                <w:sz w:val="20"/>
                <w:szCs w:val="20"/>
              </w:rPr>
            </w:pPr>
            <w:r w:rsidRPr="00D213F1">
              <w:rPr>
                <w:sz w:val="20"/>
                <w:szCs w:val="20"/>
              </w:rPr>
              <w:t>Ecology</w:t>
            </w:r>
          </w:p>
        </w:tc>
        <w:tc>
          <w:tcPr>
            <w:tcW w:w="1609" w:type="pct"/>
            <w:vAlign w:val="center"/>
          </w:tcPr>
          <w:p w14:paraId="0B2021C8" w14:textId="77777777" w:rsidR="00F51054" w:rsidRPr="00FA51DB" w:rsidRDefault="00F51054" w:rsidP="00F51054">
            <w:pPr>
              <w:rPr>
                <w:sz w:val="20"/>
                <w:szCs w:val="20"/>
              </w:rPr>
            </w:pPr>
            <w:r w:rsidRPr="0045548A">
              <w:rPr>
                <w:sz w:val="20"/>
                <w:szCs w:val="20"/>
              </w:rPr>
              <w:t>Provide regulatory oversight</w:t>
            </w:r>
          </w:p>
        </w:tc>
        <w:tc>
          <w:tcPr>
            <w:tcW w:w="1902" w:type="pct"/>
            <w:vAlign w:val="center"/>
          </w:tcPr>
          <w:p w14:paraId="6ABCA383" w14:textId="77777777" w:rsidR="00F51054" w:rsidRPr="0045548A" w:rsidRDefault="00F51054" w:rsidP="00F51054">
            <w:pPr>
              <w:rPr>
                <w:sz w:val="20"/>
                <w:szCs w:val="20"/>
              </w:rPr>
            </w:pPr>
            <w:r w:rsidRPr="0045548A">
              <w:rPr>
                <w:sz w:val="20"/>
                <w:szCs w:val="20"/>
              </w:rPr>
              <w:t>mahbub.alam@ecy.wa.gov</w:t>
            </w:r>
          </w:p>
          <w:p w14:paraId="61D9B8B9" w14:textId="77777777" w:rsidR="00F51054" w:rsidRPr="000B5D94" w:rsidRDefault="00F51054" w:rsidP="00F51054">
            <w:pPr>
              <w:rPr>
                <w:sz w:val="20"/>
                <w:szCs w:val="20"/>
              </w:rPr>
            </w:pPr>
            <w:r w:rsidRPr="0045548A">
              <w:rPr>
                <w:sz w:val="20"/>
                <w:szCs w:val="20"/>
              </w:rPr>
              <w:t>360-407-6913</w:t>
            </w:r>
          </w:p>
        </w:tc>
      </w:tr>
    </w:tbl>
    <w:p w14:paraId="57A99A0E" w14:textId="77777777" w:rsidR="00F51054" w:rsidRDefault="00F51054" w:rsidP="00F51054"/>
    <w:p w14:paraId="2087F8DC" w14:textId="77777777" w:rsidR="00F51054" w:rsidRDefault="00F51054" w:rsidP="00F51054">
      <w:r>
        <w:t>Signatures and qualifications available upon request.</w:t>
      </w:r>
    </w:p>
    <w:p w14:paraId="76A2A1A7" w14:textId="77777777" w:rsidR="0002621A" w:rsidRPr="0002621A" w:rsidRDefault="0002621A" w:rsidP="0002621A">
      <w:pPr>
        <w:sectPr w:rsidR="0002621A" w:rsidRPr="0002621A">
          <w:pgSz w:w="12240" w:h="15840"/>
          <w:pgMar w:top="1440" w:right="1440" w:bottom="1440" w:left="1440" w:header="720" w:footer="720" w:gutter="0"/>
          <w:cols w:space="720"/>
          <w:docGrid w:linePitch="360"/>
        </w:sectPr>
      </w:pPr>
    </w:p>
    <w:p w14:paraId="13F5704B" w14:textId="3D465EE0" w:rsidR="00EE3E12" w:rsidRDefault="00EE3E12" w:rsidP="00EE3E12">
      <w:pPr>
        <w:pStyle w:val="Heading1"/>
      </w:pPr>
      <w:bookmarkStart w:id="9" w:name="_Toc51854092"/>
      <w:r>
        <w:lastRenderedPageBreak/>
        <w:t>QAPP Worksheet #6: Communication Pathways</w:t>
      </w:r>
      <w:bookmarkEnd w:id="9"/>
      <w:r>
        <w:t xml:space="preserve"> </w:t>
      </w:r>
    </w:p>
    <w:p w14:paraId="49E1A5F7" w14:textId="77777777" w:rsidR="00EE3E12" w:rsidRPr="000F78B6" w:rsidRDefault="00EE3E12" w:rsidP="000F78B6">
      <w:pPr>
        <w:spacing w:after="480"/>
        <w:jc w:val="center"/>
        <w:rPr>
          <w:i/>
        </w:rPr>
      </w:pPr>
      <w:r w:rsidRPr="000F78B6">
        <w:rPr>
          <w:i/>
        </w:rPr>
        <w:t>(UFP-QAPP Manual Section 2.4.2)</w:t>
      </w:r>
    </w:p>
    <w:tbl>
      <w:tblPr>
        <w:tblStyle w:val="TableGrid"/>
        <w:tblW w:w="5000" w:type="pct"/>
        <w:tblLayout w:type="fixed"/>
        <w:tblLook w:val="04A0" w:firstRow="1" w:lastRow="0" w:firstColumn="1" w:lastColumn="0" w:noHBand="0" w:noVBand="1"/>
      </w:tblPr>
      <w:tblGrid>
        <w:gridCol w:w="2064"/>
        <w:gridCol w:w="1530"/>
        <w:gridCol w:w="3357"/>
        <w:gridCol w:w="2399"/>
      </w:tblGrid>
      <w:tr w:rsidR="00D646E1" w:rsidRPr="004C6583" w14:paraId="0031AD26" w14:textId="77777777" w:rsidTr="00402D19">
        <w:tc>
          <w:tcPr>
            <w:tcW w:w="1104" w:type="pct"/>
            <w:tcBorders>
              <w:top w:val="single" w:sz="8" w:space="0" w:color="auto"/>
              <w:bottom w:val="single" w:sz="8" w:space="0" w:color="auto"/>
            </w:tcBorders>
            <w:vAlign w:val="center"/>
          </w:tcPr>
          <w:p w14:paraId="7C161343" w14:textId="77777777" w:rsidR="00D646E1" w:rsidRPr="004C6583" w:rsidRDefault="00D646E1" w:rsidP="00402D19">
            <w:pPr>
              <w:jc w:val="center"/>
              <w:rPr>
                <w:sz w:val="20"/>
                <w:szCs w:val="20"/>
              </w:rPr>
            </w:pPr>
            <w:r w:rsidRPr="004C6583">
              <w:rPr>
                <w:sz w:val="20"/>
                <w:szCs w:val="20"/>
              </w:rPr>
              <w:t>Communication Driver</w:t>
            </w:r>
          </w:p>
        </w:tc>
        <w:tc>
          <w:tcPr>
            <w:tcW w:w="818" w:type="pct"/>
            <w:tcBorders>
              <w:top w:val="single" w:sz="8" w:space="0" w:color="auto"/>
              <w:bottom w:val="single" w:sz="8" w:space="0" w:color="auto"/>
            </w:tcBorders>
            <w:vAlign w:val="center"/>
          </w:tcPr>
          <w:p w14:paraId="75EDDA29" w14:textId="77777777" w:rsidR="00D646E1" w:rsidRPr="004C6583" w:rsidRDefault="00D646E1" w:rsidP="00402D19">
            <w:pPr>
              <w:jc w:val="center"/>
              <w:rPr>
                <w:sz w:val="20"/>
                <w:szCs w:val="20"/>
              </w:rPr>
            </w:pPr>
            <w:r w:rsidRPr="004C6583">
              <w:rPr>
                <w:sz w:val="20"/>
                <w:szCs w:val="20"/>
              </w:rPr>
              <w:t>Organization and Role</w:t>
            </w:r>
          </w:p>
        </w:tc>
        <w:tc>
          <w:tcPr>
            <w:tcW w:w="1795" w:type="pct"/>
            <w:tcBorders>
              <w:top w:val="single" w:sz="8" w:space="0" w:color="auto"/>
              <w:bottom w:val="single" w:sz="8" w:space="0" w:color="auto"/>
            </w:tcBorders>
            <w:vAlign w:val="center"/>
          </w:tcPr>
          <w:p w14:paraId="40D75B98" w14:textId="77777777" w:rsidR="00D646E1" w:rsidRPr="004C6583" w:rsidRDefault="00D646E1" w:rsidP="00402D19">
            <w:pPr>
              <w:jc w:val="center"/>
              <w:rPr>
                <w:sz w:val="20"/>
                <w:szCs w:val="20"/>
              </w:rPr>
            </w:pPr>
            <w:r w:rsidRPr="004C6583">
              <w:rPr>
                <w:sz w:val="20"/>
                <w:szCs w:val="20"/>
              </w:rPr>
              <w:t>Name and Contact Information</w:t>
            </w:r>
          </w:p>
        </w:tc>
        <w:tc>
          <w:tcPr>
            <w:tcW w:w="1283" w:type="pct"/>
            <w:tcBorders>
              <w:top w:val="single" w:sz="8" w:space="0" w:color="auto"/>
              <w:bottom w:val="single" w:sz="8" w:space="0" w:color="auto"/>
            </w:tcBorders>
          </w:tcPr>
          <w:p w14:paraId="20E1A412" w14:textId="77777777" w:rsidR="00D646E1" w:rsidRPr="004C6583" w:rsidRDefault="00D646E1" w:rsidP="00402D19">
            <w:pPr>
              <w:jc w:val="center"/>
              <w:rPr>
                <w:sz w:val="20"/>
                <w:szCs w:val="20"/>
              </w:rPr>
            </w:pPr>
            <w:r w:rsidRPr="004C6583">
              <w:rPr>
                <w:sz w:val="20"/>
                <w:szCs w:val="20"/>
              </w:rPr>
              <w:t>Procedure</w:t>
            </w:r>
          </w:p>
          <w:p w14:paraId="0B6015D1" w14:textId="77777777" w:rsidR="00D646E1" w:rsidRPr="004C6583" w:rsidRDefault="00D646E1" w:rsidP="00402D19">
            <w:pPr>
              <w:jc w:val="center"/>
              <w:rPr>
                <w:sz w:val="20"/>
                <w:szCs w:val="20"/>
              </w:rPr>
            </w:pPr>
            <w:r w:rsidRPr="004C6583">
              <w:rPr>
                <w:sz w:val="20"/>
                <w:szCs w:val="20"/>
              </w:rPr>
              <w:t>(</w:t>
            </w:r>
            <w:proofErr w:type="gramStart"/>
            <w:r w:rsidRPr="004C6583">
              <w:rPr>
                <w:sz w:val="20"/>
                <w:szCs w:val="20"/>
              </w:rPr>
              <w:t>timing</w:t>
            </w:r>
            <w:proofErr w:type="gramEnd"/>
            <w:r w:rsidRPr="004C6583">
              <w:rPr>
                <w:sz w:val="20"/>
                <w:szCs w:val="20"/>
              </w:rPr>
              <w:t>, pathway, documentation, etc.)</w:t>
            </w:r>
          </w:p>
        </w:tc>
      </w:tr>
      <w:tr w:rsidR="00D646E1" w:rsidRPr="004C6583" w14:paraId="0AC0DBF8" w14:textId="77777777" w:rsidTr="00402D19">
        <w:tc>
          <w:tcPr>
            <w:tcW w:w="1104" w:type="pct"/>
            <w:tcBorders>
              <w:top w:val="single" w:sz="8" w:space="0" w:color="auto"/>
            </w:tcBorders>
          </w:tcPr>
          <w:p w14:paraId="0CCC4374" w14:textId="77777777" w:rsidR="00D646E1" w:rsidRPr="004C6583" w:rsidRDefault="00D646E1" w:rsidP="00402D19">
            <w:pPr>
              <w:rPr>
                <w:sz w:val="20"/>
                <w:szCs w:val="20"/>
              </w:rPr>
            </w:pPr>
            <w:r w:rsidRPr="004C6583">
              <w:rPr>
                <w:sz w:val="20"/>
                <w:szCs w:val="20"/>
              </w:rPr>
              <w:t>NAVFAC management for this project</w:t>
            </w:r>
          </w:p>
          <w:p w14:paraId="134478E9" w14:textId="77777777" w:rsidR="00D646E1" w:rsidRPr="004C6583" w:rsidRDefault="00D646E1" w:rsidP="00402D19">
            <w:pPr>
              <w:rPr>
                <w:sz w:val="20"/>
                <w:szCs w:val="20"/>
              </w:rPr>
            </w:pPr>
          </w:p>
          <w:p w14:paraId="44DF343D" w14:textId="77777777" w:rsidR="00D646E1" w:rsidRPr="004C6583" w:rsidRDefault="00D646E1" w:rsidP="00402D19">
            <w:pPr>
              <w:rPr>
                <w:sz w:val="20"/>
                <w:szCs w:val="20"/>
              </w:rPr>
            </w:pPr>
          </w:p>
          <w:p w14:paraId="41E3DC31" w14:textId="77777777" w:rsidR="00D646E1" w:rsidRPr="004C6583" w:rsidRDefault="00D646E1" w:rsidP="00402D19">
            <w:pPr>
              <w:rPr>
                <w:sz w:val="20"/>
                <w:szCs w:val="20"/>
              </w:rPr>
            </w:pPr>
            <w:r w:rsidRPr="004C6583">
              <w:rPr>
                <w:sz w:val="20"/>
                <w:szCs w:val="20"/>
              </w:rPr>
              <w:t>Regulatory agency interface</w:t>
            </w:r>
          </w:p>
          <w:p w14:paraId="5D8325A8" w14:textId="77777777" w:rsidR="00D646E1" w:rsidRPr="004C6583" w:rsidRDefault="00D646E1" w:rsidP="00402D19">
            <w:pPr>
              <w:rPr>
                <w:sz w:val="20"/>
                <w:szCs w:val="20"/>
              </w:rPr>
            </w:pPr>
          </w:p>
          <w:p w14:paraId="0B48806A" w14:textId="77777777" w:rsidR="00D646E1" w:rsidRPr="004C6583" w:rsidRDefault="00D646E1" w:rsidP="00402D19">
            <w:pPr>
              <w:rPr>
                <w:sz w:val="20"/>
                <w:szCs w:val="20"/>
              </w:rPr>
            </w:pPr>
            <w:r w:rsidRPr="004C6583">
              <w:rPr>
                <w:sz w:val="20"/>
                <w:szCs w:val="20"/>
              </w:rPr>
              <w:t>Overall direction and Point of Contact for public</w:t>
            </w:r>
          </w:p>
        </w:tc>
        <w:tc>
          <w:tcPr>
            <w:tcW w:w="818" w:type="pct"/>
            <w:tcBorders>
              <w:top w:val="single" w:sz="8" w:space="0" w:color="auto"/>
            </w:tcBorders>
          </w:tcPr>
          <w:p w14:paraId="777328F0" w14:textId="77777777" w:rsidR="00D646E1" w:rsidRPr="004C6583" w:rsidRDefault="00D646E1" w:rsidP="00402D19">
            <w:pPr>
              <w:rPr>
                <w:sz w:val="20"/>
                <w:szCs w:val="20"/>
              </w:rPr>
            </w:pPr>
            <w:r w:rsidRPr="004C6583">
              <w:rPr>
                <w:sz w:val="20"/>
                <w:szCs w:val="20"/>
              </w:rPr>
              <w:t>NAVFAC Northwest RPM</w:t>
            </w:r>
          </w:p>
        </w:tc>
        <w:tc>
          <w:tcPr>
            <w:tcW w:w="1795" w:type="pct"/>
            <w:tcBorders>
              <w:top w:val="single" w:sz="8" w:space="0" w:color="auto"/>
            </w:tcBorders>
          </w:tcPr>
          <w:p w14:paraId="17F67581" w14:textId="77777777" w:rsidR="00D646E1" w:rsidRPr="004C6583" w:rsidRDefault="00D646E1" w:rsidP="00402D19">
            <w:pPr>
              <w:rPr>
                <w:sz w:val="20"/>
                <w:szCs w:val="20"/>
              </w:rPr>
            </w:pPr>
            <w:r w:rsidRPr="004C6583">
              <w:rPr>
                <w:sz w:val="20"/>
                <w:szCs w:val="20"/>
              </w:rPr>
              <w:t>Malcolm Gander</w:t>
            </w:r>
          </w:p>
          <w:p w14:paraId="65068225" w14:textId="77777777" w:rsidR="00D646E1" w:rsidRPr="004C6583" w:rsidRDefault="00D646E1" w:rsidP="00402D19">
            <w:pPr>
              <w:rPr>
                <w:sz w:val="20"/>
                <w:szCs w:val="20"/>
              </w:rPr>
            </w:pPr>
            <w:r w:rsidRPr="004C6583">
              <w:rPr>
                <w:sz w:val="20"/>
                <w:szCs w:val="20"/>
              </w:rPr>
              <w:t>malcolm.gander@navy.mil</w:t>
            </w:r>
          </w:p>
          <w:p w14:paraId="45BBACB1" w14:textId="77777777" w:rsidR="00D646E1" w:rsidRPr="004C6583" w:rsidRDefault="00D646E1" w:rsidP="00402D19">
            <w:pPr>
              <w:rPr>
                <w:sz w:val="20"/>
                <w:szCs w:val="20"/>
              </w:rPr>
            </w:pPr>
            <w:r w:rsidRPr="004C6583">
              <w:rPr>
                <w:sz w:val="20"/>
                <w:szCs w:val="20"/>
              </w:rPr>
              <w:t>206-321-5110</w:t>
            </w:r>
          </w:p>
        </w:tc>
        <w:tc>
          <w:tcPr>
            <w:tcW w:w="1283" w:type="pct"/>
            <w:tcBorders>
              <w:top w:val="single" w:sz="8" w:space="0" w:color="auto"/>
            </w:tcBorders>
          </w:tcPr>
          <w:p w14:paraId="4BDCE7AE" w14:textId="77777777" w:rsidR="00D646E1" w:rsidRPr="004C6583" w:rsidRDefault="00D646E1" w:rsidP="00402D19">
            <w:pPr>
              <w:rPr>
                <w:sz w:val="20"/>
                <w:szCs w:val="20"/>
              </w:rPr>
            </w:pPr>
            <w:r w:rsidRPr="004C6583">
              <w:rPr>
                <w:sz w:val="20"/>
                <w:szCs w:val="20"/>
              </w:rPr>
              <w:t>Assures that the overall direction of the project is consistent with NAVFA</w:t>
            </w:r>
            <w:r>
              <w:rPr>
                <w:sz w:val="20"/>
                <w:szCs w:val="20"/>
              </w:rPr>
              <w:t xml:space="preserve">C </w:t>
            </w:r>
            <w:r w:rsidRPr="004C6583">
              <w:rPr>
                <w:sz w:val="20"/>
                <w:szCs w:val="20"/>
              </w:rPr>
              <w:t>goals</w:t>
            </w:r>
          </w:p>
          <w:p w14:paraId="74B0CED5" w14:textId="77777777" w:rsidR="00D646E1" w:rsidRPr="004C6583" w:rsidRDefault="00D646E1" w:rsidP="00402D19">
            <w:pPr>
              <w:rPr>
                <w:sz w:val="20"/>
                <w:szCs w:val="20"/>
              </w:rPr>
            </w:pPr>
          </w:p>
          <w:p w14:paraId="3DFBAC4D" w14:textId="77777777" w:rsidR="00D646E1" w:rsidRPr="004C6583" w:rsidRDefault="00D646E1" w:rsidP="00402D19">
            <w:pPr>
              <w:rPr>
                <w:sz w:val="20"/>
                <w:szCs w:val="20"/>
              </w:rPr>
            </w:pPr>
            <w:r w:rsidRPr="004C6583">
              <w:rPr>
                <w:sz w:val="20"/>
                <w:szCs w:val="20"/>
              </w:rPr>
              <w:t>Communicates with regulatory agency</w:t>
            </w:r>
          </w:p>
          <w:p w14:paraId="7B0DE79A" w14:textId="77777777" w:rsidR="00D646E1" w:rsidRPr="004C6583" w:rsidRDefault="00D646E1" w:rsidP="00402D19">
            <w:pPr>
              <w:rPr>
                <w:sz w:val="20"/>
                <w:szCs w:val="20"/>
              </w:rPr>
            </w:pPr>
          </w:p>
          <w:p w14:paraId="5F7AF2C8" w14:textId="77777777" w:rsidR="00D646E1" w:rsidRPr="004C6583" w:rsidRDefault="00D646E1" w:rsidP="00402D19">
            <w:pPr>
              <w:rPr>
                <w:sz w:val="20"/>
                <w:szCs w:val="20"/>
              </w:rPr>
            </w:pPr>
            <w:r w:rsidRPr="004C6583">
              <w:rPr>
                <w:sz w:val="20"/>
                <w:szCs w:val="20"/>
              </w:rPr>
              <w:t>Liaison with the Public and EPA</w:t>
            </w:r>
          </w:p>
        </w:tc>
      </w:tr>
      <w:tr w:rsidR="00D646E1" w:rsidRPr="004C6583" w14:paraId="3A6AD506" w14:textId="77777777" w:rsidTr="00402D19">
        <w:tc>
          <w:tcPr>
            <w:tcW w:w="1104" w:type="pct"/>
            <w:tcBorders>
              <w:top w:val="single" w:sz="8" w:space="0" w:color="auto"/>
            </w:tcBorders>
          </w:tcPr>
          <w:p w14:paraId="23C36F7E" w14:textId="77777777" w:rsidR="00D646E1" w:rsidRPr="004C6583" w:rsidRDefault="00D646E1" w:rsidP="00402D19">
            <w:pPr>
              <w:rPr>
                <w:sz w:val="20"/>
                <w:szCs w:val="20"/>
              </w:rPr>
            </w:pPr>
            <w:r w:rsidRPr="004C6583">
              <w:rPr>
                <w:sz w:val="20"/>
                <w:szCs w:val="20"/>
              </w:rPr>
              <w:t>Schedule, budget and technical issues</w:t>
            </w:r>
          </w:p>
          <w:p w14:paraId="1B9909AB" w14:textId="77777777" w:rsidR="00D646E1" w:rsidRPr="004C6583" w:rsidRDefault="00D646E1" w:rsidP="00402D19">
            <w:pPr>
              <w:rPr>
                <w:sz w:val="20"/>
                <w:szCs w:val="20"/>
              </w:rPr>
            </w:pPr>
          </w:p>
          <w:p w14:paraId="5914B73E" w14:textId="77777777" w:rsidR="00D646E1" w:rsidRPr="004C6583" w:rsidRDefault="00D646E1" w:rsidP="00402D19">
            <w:pPr>
              <w:rPr>
                <w:sz w:val="20"/>
                <w:szCs w:val="20"/>
              </w:rPr>
            </w:pPr>
          </w:p>
          <w:p w14:paraId="0AC6A25D" w14:textId="77777777" w:rsidR="00D646E1" w:rsidRPr="004C6583" w:rsidRDefault="00D646E1" w:rsidP="00402D19">
            <w:pPr>
              <w:rPr>
                <w:sz w:val="20"/>
                <w:szCs w:val="20"/>
              </w:rPr>
            </w:pPr>
            <w:r w:rsidRPr="004C6583">
              <w:rPr>
                <w:sz w:val="20"/>
                <w:szCs w:val="20"/>
              </w:rPr>
              <w:t>Coordinates USACE Seattle District meetings and funding</w:t>
            </w:r>
          </w:p>
        </w:tc>
        <w:tc>
          <w:tcPr>
            <w:tcW w:w="818" w:type="pct"/>
            <w:tcBorders>
              <w:top w:val="single" w:sz="8" w:space="0" w:color="auto"/>
            </w:tcBorders>
          </w:tcPr>
          <w:p w14:paraId="014F7F4A" w14:textId="77777777" w:rsidR="00D646E1" w:rsidRPr="004C6583" w:rsidRDefault="00D646E1" w:rsidP="00402D19">
            <w:pPr>
              <w:rPr>
                <w:sz w:val="20"/>
                <w:szCs w:val="20"/>
              </w:rPr>
            </w:pPr>
            <w:r w:rsidRPr="004C6583">
              <w:rPr>
                <w:sz w:val="20"/>
                <w:szCs w:val="20"/>
              </w:rPr>
              <w:t>USACE Project Manger</w:t>
            </w:r>
          </w:p>
        </w:tc>
        <w:tc>
          <w:tcPr>
            <w:tcW w:w="1795" w:type="pct"/>
            <w:tcBorders>
              <w:top w:val="single" w:sz="8" w:space="0" w:color="auto"/>
            </w:tcBorders>
          </w:tcPr>
          <w:p w14:paraId="61D2E185" w14:textId="77777777" w:rsidR="00D646E1" w:rsidRPr="004C6583" w:rsidRDefault="00D646E1" w:rsidP="00402D19">
            <w:pPr>
              <w:rPr>
                <w:sz w:val="20"/>
                <w:szCs w:val="20"/>
              </w:rPr>
            </w:pPr>
            <w:r w:rsidRPr="004C6583">
              <w:rPr>
                <w:sz w:val="20"/>
                <w:szCs w:val="20"/>
              </w:rPr>
              <w:t>Briana Niestrom</w:t>
            </w:r>
          </w:p>
          <w:p w14:paraId="72228887" w14:textId="77777777" w:rsidR="00D646E1" w:rsidRPr="004C6583" w:rsidRDefault="00D646E1" w:rsidP="00402D19">
            <w:pPr>
              <w:rPr>
                <w:sz w:val="20"/>
                <w:szCs w:val="20"/>
              </w:rPr>
            </w:pPr>
            <w:r w:rsidRPr="004C6583">
              <w:rPr>
                <w:sz w:val="20"/>
                <w:szCs w:val="20"/>
              </w:rPr>
              <w:t>Briana.C.Niestrom@usace.army.mil</w:t>
            </w:r>
          </w:p>
          <w:p w14:paraId="31DC86D9" w14:textId="77777777" w:rsidR="00D646E1" w:rsidRPr="004C6583" w:rsidRDefault="00D646E1" w:rsidP="00402D19">
            <w:pPr>
              <w:rPr>
                <w:sz w:val="20"/>
                <w:szCs w:val="20"/>
              </w:rPr>
            </w:pPr>
            <w:r w:rsidRPr="004C6583">
              <w:rPr>
                <w:sz w:val="20"/>
                <w:szCs w:val="20"/>
              </w:rPr>
              <w:t>206-764-3498</w:t>
            </w:r>
          </w:p>
        </w:tc>
        <w:tc>
          <w:tcPr>
            <w:tcW w:w="1283" w:type="pct"/>
            <w:tcBorders>
              <w:top w:val="single" w:sz="8" w:space="0" w:color="auto"/>
            </w:tcBorders>
          </w:tcPr>
          <w:p w14:paraId="742E0A92" w14:textId="77777777" w:rsidR="00D646E1" w:rsidRDefault="00D646E1" w:rsidP="00402D19">
            <w:pPr>
              <w:rPr>
                <w:sz w:val="20"/>
                <w:szCs w:val="20"/>
              </w:rPr>
            </w:pPr>
            <w:r w:rsidRPr="004C6583">
              <w:rPr>
                <w:sz w:val="20"/>
                <w:szCs w:val="20"/>
              </w:rPr>
              <w:t>Coordinates meetings</w:t>
            </w:r>
            <w:r>
              <w:rPr>
                <w:sz w:val="20"/>
                <w:szCs w:val="20"/>
              </w:rPr>
              <w:t>,</w:t>
            </w:r>
            <w:r w:rsidRPr="004C6583">
              <w:rPr>
                <w:sz w:val="20"/>
                <w:szCs w:val="20"/>
              </w:rPr>
              <w:t xml:space="preserve"> tracks budget</w:t>
            </w:r>
            <w:r>
              <w:rPr>
                <w:sz w:val="20"/>
                <w:szCs w:val="20"/>
              </w:rPr>
              <w:t xml:space="preserve"> and schedule</w:t>
            </w:r>
          </w:p>
          <w:p w14:paraId="255877C8" w14:textId="77777777" w:rsidR="00D646E1" w:rsidRDefault="00D646E1" w:rsidP="00402D19">
            <w:pPr>
              <w:rPr>
                <w:sz w:val="20"/>
                <w:szCs w:val="20"/>
              </w:rPr>
            </w:pPr>
          </w:p>
          <w:p w14:paraId="4DF7E722" w14:textId="77777777" w:rsidR="00D646E1" w:rsidRPr="004C6583" w:rsidRDefault="00D646E1" w:rsidP="00402D19">
            <w:pPr>
              <w:rPr>
                <w:sz w:val="20"/>
                <w:szCs w:val="20"/>
              </w:rPr>
            </w:pPr>
            <w:r>
              <w:rPr>
                <w:sz w:val="20"/>
                <w:szCs w:val="20"/>
              </w:rPr>
              <w:t>Consults</w:t>
            </w:r>
            <w:r w:rsidRPr="004C6583">
              <w:rPr>
                <w:sz w:val="20"/>
                <w:szCs w:val="20"/>
              </w:rPr>
              <w:t xml:space="preserve"> </w:t>
            </w:r>
            <w:r>
              <w:rPr>
                <w:sz w:val="20"/>
                <w:szCs w:val="20"/>
              </w:rPr>
              <w:t>Jacob Lalley</w:t>
            </w:r>
            <w:r w:rsidRPr="004C6583">
              <w:rPr>
                <w:sz w:val="20"/>
                <w:szCs w:val="20"/>
              </w:rPr>
              <w:t xml:space="preserve"> regarding schedule, budget, and technical issues</w:t>
            </w:r>
          </w:p>
        </w:tc>
      </w:tr>
      <w:tr w:rsidR="00D646E1" w:rsidRPr="004C6583" w14:paraId="59FF48A4" w14:textId="77777777" w:rsidTr="00402D19">
        <w:tc>
          <w:tcPr>
            <w:tcW w:w="1104" w:type="pct"/>
          </w:tcPr>
          <w:p w14:paraId="2F7B2092" w14:textId="77777777" w:rsidR="00D646E1" w:rsidRPr="004C6583" w:rsidRDefault="00D646E1" w:rsidP="00402D19">
            <w:pPr>
              <w:rPr>
                <w:sz w:val="20"/>
                <w:szCs w:val="20"/>
              </w:rPr>
            </w:pPr>
            <w:r>
              <w:rPr>
                <w:sz w:val="20"/>
                <w:szCs w:val="20"/>
              </w:rPr>
              <w:t>Guides USACE project team to develop</w:t>
            </w:r>
            <w:r w:rsidRPr="004C6583">
              <w:rPr>
                <w:sz w:val="20"/>
                <w:szCs w:val="20"/>
              </w:rPr>
              <w:t xml:space="preserve"> technical </w:t>
            </w:r>
            <w:r>
              <w:rPr>
                <w:sz w:val="20"/>
                <w:szCs w:val="20"/>
              </w:rPr>
              <w:t>objectives</w:t>
            </w:r>
            <w:r w:rsidRPr="004C6583">
              <w:rPr>
                <w:sz w:val="20"/>
                <w:szCs w:val="20"/>
              </w:rPr>
              <w:t xml:space="preserve"> and methods of execution</w:t>
            </w:r>
          </w:p>
          <w:p w14:paraId="219D4F44" w14:textId="77777777" w:rsidR="00D646E1" w:rsidRPr="004C6583" w:rsidRDefault="00D646E1" w:rsidP="00402D19">
            <w:pPr>
              <w:rPr>
                <w:sz w:val="20"/>
                <w:szCs w:val="20"/>
              </w:rPr>
            </w:pPr>
          </w:p>
          <w:p w14:paraId="2AF6AF75" w14:textId="77777777" w:rsidR="00D646E1" w:rsidRDefault="00D646E1" w:rsidP="00402D19">
            <w:pPr>
              <w:rPr>
                <w:sz w:val="20"/>
                <w:szCs w:val="20"/>
              </w:rPr>
            </w:pPr>
            <w:r w:rsidRPr="004C6583">
              <w:rPr>
                <w:sz w:val="20"/>
                <w:szCs w:val="20"/>
              </w:rPr>
              <w:t>Changes to schedule and budget</w:t>
            </w:r>
            <w:r>
              <w:rPr>
                <w:sz w:val="20"/>
                <w:szCs w:val="20"/>
              </w:rPr>
              <w:t>; adaptive management during field work execution</w:t>
            </w:r>
          </w:p>
          <w:p w14:paraId="54B5E77B" w14:textId="77777777" w:rsidR="00D646E1" w:rsidRDefault="00D646E1" w:rsidP="00402D19">
            <w:pPr>
              <w:rPr>
                <w:sz w:val="20"/>
                <w:szCs w:val="20"/>
              </w:rPr>
            </w:pPr>
          </w:p>
          <w:p w14:paraId="617E3A90" w14:textId="77777777" w:rsidR="00D646E1" w:rsidRPr="004C6583" w:rsidRDefault="00D646E1" w:rsidP="00402D19">
            <w:pPr>
              <w:rPr>
                <w:sz w:val="20"/>
                <w:szCs w:val="20"/>
              </w:rPr>
            </w:pPr>
            <w:r w:rsidRPr="004C6583">
              <w:rPr>
                <w:sz w:val="20"/>
                <w:szCs w:val="20"/>
              </w:rPr>
              <w:t>Project Final Report</w:t>
            </w:r>
          </w:p>
          <w:p w14:paraId="4299A132" w14:textId="77777777" w:rsidR="00D646E1" w:rsidRPr="004C6583" w:rsidRDefault="00D646E1" w:rsidP="00402D19">
            <w:pPr>
              <w:rPr>
                <w:sz w:val="20"/>
                <w:szCs w:val="20"/>
              </w:rPr>
            </w:pPr>
          </w:p>
        </w:tc>
        <w:tc>
          <w:tcPr>
            <w:tcW w:w="818" w:type="pct"/>
          </w:tcPr>
          <w:p w14:paraId="1AC9D0CF" w14:textId="77777777" w:rsidR="00D646E1" w:rsidRPr="004C6583" w:rsidRDefault="00D646E1" w:rsidP="00402D19">
            <w:pPr>
              <w:rPr>
                <w:sz w:val="20"/>
                <w:szCs w:val="20"/>
              </w:rPr>
            </w:pPr>
            <w:r w:rsidRPr="004C6583">
              <w:rPr>
                <w:sz w:val="20"/>
                <w:szCs w:val="20"/>
              </w:rPr>
              <w:t>USACE ERDC Research</w:t>
            </w:r>
            <w:r>
              <w:rPr>
                <w:sz w:val="20"/>
                <w:szCs w:val="20"/>
              </w:rPr>
              <w:t xml:space="preserve"> Environmental</w:t>
            </w:r>
            <w:r w:rsidRPr="004C6583">
              <w:rPr>
                <w:sz w:val="20"/>
                <w:szCs w:val="20"/>
              </w:rPr>
              <w:t xml:space="preserve"> Engineer </w:t>
            </w:r>
          </w:p>
        </w:tc>
        <w:tc>
          <w:tcPr>
            <w:tcW w:w="1795" w:type="pct"/>
          </w:tcPr>
          <w:p w14:paraId="4B5C6047" w14:textId="77777777" w:rsidR="00D646E1" w:rsidRPr="004C6583" w:rsidRDefault="00D646E1" w:rsidP="00402D19">
            <w:pPr>
              <w:rPr>
                <w:sz w:val="20"/>
                <w:szCs w:val="20"/>
              </w:rPr>
            </w:pPr>
            <w:r>
              <w:rPr>
                <w:sz w:val="20"/>
                <w:szCs w:val="20"/>
              </w:rPr>
              <w:t>Jacob Lalley</w:t>
            </w:r>
          </w:p>
          <w:p w14:paraId="31E65DC8" w14:textId="77777777" w:rsidR="00D646E1" w:rsidRPr="004C6583" w:rsidRDefault="00D646E1" w:rsidP="00402D19">
            <w:pPr>
              <w:rPr>
                <w:sz w:val="20"/>
                <w:szCs w:val="20"/>
              </w:rPr>
            </w:pPr>
            <w:r>
              <w:rPr>
                <w:sz w:val="20"/>
                <w:szCs w:val="20"/>
              </w:rPr>
              <w:t>Jacob.M.Lalley</w:t>
            </w:r>
            <w:r w:rsidRPr="004C6583">
              <w:rPr>
                <w:sz w:val="20"/>
                <w:szCs w:val="20"/>
              </w:rPr>
              <w:t>@usace.army.mil</w:t>
            </w:r>
          </w:p>
          <w:p w14:paraId="6DA8A143" w14:textId="77777777" w:rsidR="00D646E1" w:rsidRPr="004C6583" w:rsidRDefault="00D646E1" w:rsidP="00402D19">
            <w:pPr>
              <w:rPr>
                <w:sz w:val="20"/>
                <w:szCs w:val="20"/>
              </w:rPr>
            </w:pPr>
            <w:r>
              <w:rPr>
                <w:sz w:val="20"/>
                <w:szCs w:val="20"/>
              </w:rPr>
              <w:t>601-634-7480</w:t>
            </w:r>
          </w:p>
        </w:tc>
        <w:tc>
          <w:tcPr>
            <w:tcW w:w="1283" w:type="pct"/>
          </w:tcPr>
          <w:p w14:paraId="793F7ED9" w14:textId="77777777" w:rsidR="00D646E1" w:rsidRDefault="00D646E1" w:rsidP="00402D19">
            <w:pPr>
              <w:rPr>
                <w:sz w:val="20"/>
                <w:szCs w:val="20"/>
              </w:rPr>
            </w:pPr>
            <w:r w:rsidRPr="004C6583">
              <w:rPr>
                <w:sz w:val="20"/>
                <w:szCs w:val="20"/>
              </w:rPr>
              <w:t>Contributes to and approves all technical project documents</w:t>
            </w:r>
          </w:p>
          <w:p w14:paraId="13F2403F" w14:textId="77777777" w:rsidR="00D646E1" w:rsidRDefault="00D646E1" w:rsidP="00402D19">
            <w:pPr>
              <w:rPr>
                <w:sz w:val="20"/>
                <w:szCs w:val="20"/>
              </w:rPr>
            </w:pPr>
          </w:p>
          <w:p w14:paraId="4F977CA3" w14:textId="77777777" w:rsidR="00D646E1" w:rsidRDefault="00D646E1" w:rsidP="00402D19">
            <w:pPr>
              <w:rPr>
                <w:sz w:val="20"/>
                <w:szCs w:val="20"/>
              </w:rPr>
            </w:pPr>
            <w:r>
              <w:rPr>
                <w:sz w:val="20"/>
                <w:szCs w:val="20"/>
              </w:rPr>
              <w:t>Coordinates with Briana Niestrom to pass along any schedule/budget changes proposed due to adaptive management</w:t>
            </w:r>
          </w:p>
          <w:p w14:paraId="01956B8F" w14:textId="77777777" w:rsidR="00D646E1" w:rsidRDefault="00D646E1" w:rsidP="00402D19">
            <w:pPr>
              <w:rPr>
                <w:sz w:val="20"/>
                <w:szCs w:val="20"/>
              </w:rPr>
            </w:pPr>
          </w:p>
          <w:p w14:paraId="5C4C0778" w14:textId="77777777" w:rsidR="00D646E1" w:rsidRDefault="00D646E1" w:rsidP="00402D19">
            <w:pPr>
              <w:rPr>
                <w:sz w:val="20"/>
                <w:szCs w:val="20"/>
              </w:rPr>
            </w:pPr>
          </w:p>
          <w:p w14:paraId="6BC75B1D" w14:textId="77777777" w:rsidR="00D646E1" w:rsidRPr="004C6583" w:rsidRDefault="00D646E1" w:rsidP="00402D19">
            <w:pPr>
              <w:rPr>
                <w:sz w:val="20"/>
                <w:szCs w:val="20"/>
              </w:rPr>
            </w:pPr>
            <w:r w:rsidRPr="004C6583">
              <w:rPr>
                <w:sz w:val="20"/>
                <w:szCs w:val="20"/>
              </w:rPr>
              <w:t>Coordinates writing and review of Project Final Report</w:t>
            </w:r>
            <w:r>
              <w:rPr>
                <w:sz w:val="20"/>
                <w:szCs w:val="20"/>
              </w:rPr>
              <w:t>, contributes to data analysis in Final Report</w:t>
            </w:r>
          </w:p>
        </w:tc>
      </w:tr>
      <w:tr w:rsidR="00D646E1" w:rsidRPr="004C6583" w14:paraId="33CC544F" w14:textId="77777777" w:rsidTr="00402D19">
        <w:tc>
          <w:tcPr>
            <w:tcW w:w="1104" w:type="pct"/>
          </w:tcPr>
          <w:p w14:paraId="3192A501" w14:textId="77777777" w:rsidR="00D646E1" w:rsidRPr="004C6583" w:rsidRDefault="00D646E1" w:rsidP="00402D19">
            <w:pPr>
              <w:rPr>
                <w:sz w:val="20"/>
                <w:szCs w:val="20"/>
              </w:rPr>
            </w:pPr>
            <w:bookmarkStart w:id="10" w:name="_Hlk86762571"/>
            <w:r w:rsidRPr="006D0ED6">
              <w:rPr>
                <w:sz w:val="20"/>
                <w:szCs w:val="20"/>
              </w:rPr>
              <w:t xml:space="preserve">Project Safety and Occupational Health Plan </w:t>
            </w:r>
            <w:bookmarkEnd w:id="10"/>
            <w:r w:rsidRPr="006D0ED6">
              <w:rPr>
                <w:sz w:val="20"/>
                <w:szCs w:val="20"/>
              </w:rPr>
              <w:t>(PSOHP) and Activity Hazard Analysis (AHA)</w:t>
            </w:r>
          </w:p>
          <w:p w14:paraId="61D0E0A4" w14:textId="77777777" w:rsidR="00D646E1" w:rsidRPr="004C6583" w:rsidRDefault="00D646E1" w:rsidP="00402D19">
            <w:pPr>
              <w:rPr>
                <w:sz w:val="20"/>
                <w:szCs w:val="20"/>
              </w:rPr>
            </w:pPr>
          </w:p>
          <w:p w14:paraId="2546E625" w14:textId="77777777" w:rsidR="00D646E1" w:rsidRPr="004C6583" w:rsidRDefault="00D646E1" w:rsidP="00402D19">
            <w:pPr>
              <w:rPr>
                <w:sz w:val="20"/>
                <w:szCs w:val="20"/>
              </w:rPr>
            </w:pPr>
            <w:r w:rsidRPr="004C6583">
              <w:rPr>
                <w:sz w:val="20"/>
                <w:szCs w:val="20"/>
              </w:rPr>
              <w:t>Sampling Supplies</w:t>
            </w:r>
          </w:p>
          <w:p w14:paraId="2BF7E8DE" w14:textId="77777777" w:rsidR="00D646E1" w:rsidRPr="004C6583" w:rsidRDefault="00D646E1" w:rsidP="00402D19">
            <w:pPr>
              <w:rPr>
                <w:sz w:val="20"/>
                <w:szCs w:val="20"/>
              </w:rPr>
            </w:pPr>
          </w:p>
          <w:p w14:paraId="60AD54CD" w14:textId="77777777" w:rsidR="00D646E1" w:rsidRPr="004C6583" w:rsidRDefault="00D646E1" w:rsidP="00402D19">
            <w:pPr>
              <w:rPr>
                <w:sz w:val="20"/>
                <w:szCs w:val="20"/>
              </w:rPr>
            </w:pPr>
          </w:p>
          <w:p w14:paraId="749B399A" w14:textId="77777777" w:rsidR="00D646E1" w:rsidRPr="004C6583" w:rsidRDefault="00D646E1" w:rsidP="00402D19">
            <w:pPr>
              <w:rPr>
                <w:sz w:val="20"/>
                <w:szCs w:val="20"/>
              </w:rPr>
            </w:pPr>
            <w:r w:rsidRPr="004C6583">
              <w:rPr>
                <w:sz w:val="20"/>
                <w:szCs w:val="20"/>
              </w:rPr>
              <w:t>Provide direction to field teams on sample collections, ensures compliance with PSOHP</w:t>
            </w:r>
          </w:p>
          <w:p w14:paraId="01FDAFD3" w14:textId="77777777" w:rsidR="00D646E1" w:rsidRPr="004C6583" w:rsidRDefault="00D646E1" w:rsidP="00402D19">
            <w:pPr>
              <w:rPr>
                <w:sz w:val="20"/>
                <w:szCs w:val="20"/>
              </w:rPr>
            </w:pPr>
          </w:p>
          <w:p w14:paraId="7C4EF443" w14:textId="77777777" w:rsidR="00D646E1" w:rsidRPr="004C6583" w:rsidRDefault="00D646E1" w:rsidP="00402D19">
            <w:pPr>
              <w:rPr>
                <w:sz w:val="20"/>
                <w:szCs w:val="20"/>
              </w:rPr>
            </w:pPr>
            <w:r w:rsidRPr="004C6583">
              <w:rPr>
                <w:sz w:val="20"/>
                <w:szCs w:val="20"/>
              </w:rPr>
              <w:t>Delivery of samples to laboratory</w:t>
            </w:r>
          </w:p>
          <w:p w14:paraId="7BFD9A89" w14:textId="77777777" w:rsidR="00D646E1" w:rsidRPr="004C6583" w:rsidRDefault="00D646E1" w:rsidP="00402D19">
            <w:pPr>
              <w:rPr>
                <w:sz w:val="20"/>
                <w:szCs w:val="20"/>
              </w:rPr>
            </w:pPr>
          </w:p>
          <w:p w14:paraId="4B1E75C7" w14:textId="77777777" w:rsidR="00D646E1" w:rsidRPr="004C6583" w:rsidRDefault="00D646E1" w:rsidP="00402D19">
            <w:pPr>
              <w:rPr>
                <w:sz w:val="20"/>
                <w:szCs w:val="20"/>
              </w:rPr>
            </w:pPr>
            <w:r w:rsidRPr="004C6583">
              <w:rPr>
                <w:sz w:val="20"/>
                <w:szCs w:val="20"/>
              </w:rPr>
              <w:t>Sampling activities summary</w:t>
            </w:r>
            <w:r>
              <w:rPr>
                <w:sz w:val="20"/>
                <w:szCs w:val="20"/>
              </w:rPr>
              <w:t xml:space="preserve">, </w:t>
            </w:r>
            <w:r w:rsidRPr="004C6583">
              <w:rPr>
                <w:sz w:val="20"/>
                <w:szCs w:val="20"/>
              </w:rPr>
              <w:t>Project Final Report</w:t>
            </w:r>
          </w:p>
        </w:tc>
        <w:tc>
          <w:tcPr>
            <w:tcW w:w="818" w:type="pct"/>
          </w:tcPr>
          <w:p w14:paraId="6A991E72" w14:textId="77777777" w:rsidR="00D646E1" w:rsidRPr="004C6583" w:rsidRDefault="00D646E1" w:rsidP="00402D19">
            <w:pPr>
              <w:rPr>
                <w:sz w:val="20"/>
                <w:szCs w:val="20"/>
              </w:rPr>
            </w:pPr>
            <w:r w:rsidRPr="004C6583">
              <w:rPr>
                <w:sz w:val="20"/>
                <w:szCs w:val="20"/>
              </w:rPr>
              <w:lastRenderedPageBreak/>
              <w:t>USACE Field Lead</w:t>
            </w:r>
          </w:p>
        </w:tc>
        <w:tc>
          <w:tcPr>
            <w:tcW w:w="1795" w:type="pct"/>
          </w:tcPr>
          <w:p w14:paraId="0F31DC60" w14:textId="77777777" w:rsidR="00D646E1" w:rsidRPr="004C6583" w:rsidRDefault="00D646E1" w:rsidP="00402D19">
            <w:pPr>
              <w:rPr>
                <w:sz w:val="20"/>
                <w:szCs w:val="20"/>
              </w:rPr>
            </w:pPr>
            <w:r w:rsidRPr="004C6583">
              <w:rPr>
                <w:sz w:val="20"/>
                <w:szCs w:val="20"/>
              </w:rPr>
              <w:t>Jeff Weiss</w:t>
            </w:r>
          </w:p>
          <w:p w14:paraId="06E00401" w14:textId="77777777" w:rsidR="00D646E1" w:rsidRPr="004C6583" w:rsidRDefault="00D646E1" w:rsidP="00402D19">
            <w:pPr>
              <w:rPr>
                <w:sz w:val="20"/>
                <w:szCs w:val="20"/>
              </w:rPr>
            </w:pPr>
            <w:r w:rsidRPr="004C6583">
              <w:rPr>
                <w:sz w:val="20"/>
                <w:szCs w:val="20"/>
              </w:rPr>
              <w:t>Jeffrey.M.Weiss@usace.army.mil</w:t>
            </w:r>
          </w:p>
          <w:p w14:paraId="5B064585" w14:textId="77777777" w:rsidR="00D646E1" w:rsidRPr="004C6583" w:rsidRDefault="00D646E1" w:rsidP="00402D19">
            <w:pPr>
              <w:rPr>
                <w:sz w:val="20"/>
                <w:szCs w:val="20"/>
              </w:rPr>
            </w:pPr>
            <w:r w:rsidRPr="004C6583">
              <w:rPr>
                <w:sz w:val="20"/>
                <w:szCs w:val="20"/>
              </w:rPr>
              <w:t>206-764-3312</w:t>
            </w:r>
          </w:p>
        </w:tc>
        <w:tc>
          <w:tcPr>
            <w:tcW w:w="1283" w:type="pct"/>
          </w:tcPr>
          <w:p w14:paraId="1AA5F123" w14:textId="77777777" w:rsidR="00D646E1" w:rsidRPr="004C6583" w:rsidRDefault="00D646E1" w:rsidP="00402D19">
            <w:pPr>
              <w:rPr>
                <w:sz w:val="20"/>
                <w:szCs w:val="20"/>
              </w:rPr>
            </w:pPr>
            <w:r w:rsidRPr="004C6583">
              <w:rPr>
                <w:sz w:val="20"/>
                <w:szCs w:val="20"/>
              </w:rPr>
              <w:t>Ensures PSOHP and AHA are approved prior to fieldwork</w:t>
            </w:r>
          </w:p>
          <w:p w14:paraId="6B207BD1" w14:textId="77777777" w:rsidR="00D646E1" w:rsidRDefault="00D646E1" w:rsidP="00402D19">
            <w:pPr>
              <w:rPr>
                <w:sz w:val="20"/>
                <w:szCs w:val="20"/>
              </w:rPr>
            </w:pPr>
          </w:p>
          <w:p w14:paraId="583AF24B" w14:textId="77777777" w:rsidR="00D646E1" w:rsidRDefault="00D646E1" w:rsidP="00402D19">
            <w:pPr>
              <w:rPr>
                <w:sz w:val="20"/>
                <w:szCs w:val="20"/>
              </w:rPr>
            </w:pPr>
          </w:p>
          <w:p w14:paraId="686DFA57" w14:textId="77777777" w:rsidR="00D646E1" w:rsidRPr="004C6583" w:rsidRDefault="00D646E1" w:rsidP="00402D19">
            <w:pPr>
              <w:rPr>
                <w:sz w:val="20"/>
                <w:szCs w:val="20"/>
              </w:rPr>
            </w:pPr>
          </w:p>
          <w:p w14:paraId="5E29C64D" w14:textId="77777777" w:rsidR="00D646E1" w:rsidRPr="004C6583" w:rsidRDefault="00D646E1" w:rsidP="00402D19">
            <w:pPr>
              <w:rPr>
                <w:sz w:val="20"/>
                <w:szCs w:val="20"/>
              </w:rPr>
            </w:pPr>
            <w:r w:rsidRPr="004C6583">
              <w:rPr>
                <w:sz w:val="20"/>
                <w:szCs w:val="20"/>
              </w:rPr>
              <w:t>Plans sampling supplies purchase</w:t>
            </w:r>
            <w:r>
              <w:rPr>
                <w:sz w:val="20"/>
                <w:szCs w:val="20"/>
              </w:rPr>
              <w:t>.</w:t>
            </w:r>
          </w:p>
          <w:p w14:paraId="03A96AFE" w14:textId="77777777" w:rsidR="00D646E1" w:rsidRPr="004C6583" w:rsidRDefault="00D646E1" w:rsidP="00402D19">
            <w:pPr>
              <w:rPr>
                <w:sz w:val="20"/>
                <w:szCs w:val="20"/>
              </w:rPr>
            </w:pPr>
          </w:p>
          <w:p w14:paraId="157A3EC9" w14:textId="77777777" w:rsidR="00D646E1" w:rsidRPr="004C6583" w:rsidRDefault="00D646E1" w:rsidP="00402D19">
            <w:pPr>
              <w:rPr>
                <w:sz w:val="20"/>
                <w:szCs w:val="20"/>
              </w:rPr>
            </w:pPr>
            <w:r w:rsidRPr="004C6583">
              <w:rPr>
                <w:sz w:val="20"/>
                <w:szCs w:val="20"/>
              </w:rPr>
              <w:t>Daily communication with field team members during sampling events</w:t>
            </w:r>
          </w:p>
          <w:p w14:paraId="0DC75474" w14:textId="77777777" w:rsidR="00D646E1" w:rsidRDefault="00D646E1" w:rsidP="00402D19">
            <w:pPr>
              <w:rPr>
                <w:sz w:val="20"/>
                <w:szCs w:val="20"/>
              </w:rPr>
            </w:pPr>
          </w:p>
          <w:p w14:paraId="32FF98CB" w14:textId="77777777" w:rsidR="00D646E1" w:rsidRDefault="00D646E1" w:rsidP="00402D19">
            <w:pPr>
              <w:rPr>
                <w:sz w:val="20"/>
                <w:szCs w:val="20"/>
              </w:rPr>
            </w:pPr>
          </w:p>
          <w:p w14:paraId="1295757F" w14:textId="77777777" w:rsidR="00D646E1" w:rsidRPr="004C6583" w:rsidRDefault="00D646E1" w:rsidP="00402D19">
            <w:pPr>
              <w:rPr>
                <w:sz w:val="20"/>
                <w:szCs w:val="20"/>
              </w:rPr>
            </w:pPr>
          </w:p>
          <w:p w14:paraId="0AC94323" w14:textId="77777777" w:rsidR="00D646E1" w:rsidRPr="004C6583" w:rsidRDefault="00D646E1" w:rsidP="00402D19">
            <w:pPr>
              <w:rPr>
                <w:sz w:val="20"/>
                <w:szCs w:val="20"/>
              </w:rPr>
            </w:pPr>
            <w:r>
              <w:rPr>
                <w:sz w:val="20"/>
                <w:szCs w:val="20"/>
              </w:rPr>
              <w:t>Directs shipment of samples to the laboratory</w:t>
            </w:r>
          </w:p>
          <w:p w14:paraId="66213974" w14:textId="77777777" w:rsidR="00D646E1" w:rsidRPr="004C6583" w:rsidRDefault="00D646E1" w:rsidP="00402D19">
            <w:pPr>
              <w:rPr>
                <w:sz w:val="20"/>
                <w:szCs w:val="20"/>
              </w:rPr>
            </w:pPr>
          </w:p>
          <w:p w14:paraId="23A609A2" w14:textId="77777777" w:rsidR="00D646E1" w:rsidRPr="004C6583" w:rsidRDefault="00D646E1" w:rsidP="00402D19">
            <w:pPr>
              <w:rPr>
                <w:sz w:val="20"/>
                <w:szCs w:val="20"/>
              </w:rPr>
            </w:pPr>
            <w:r w:rsidRPr="004C6583">
              <w:rPr>
                <w:sz w:val="20"/>
                <w:szCs w:val="20"/>
              </w:rPr>
              <w:t>Writes field activities summary for Project Final Report with input from USACE technical team</w:t>
            </w:r>
            <w:r>
              <w:rPr>
                <w:sz w:val="20"/>
                <w:szCs w:val="20"/>
              </w:rPr>
              <w:t>, contributes to data analysis in Final Report</w:t>
            </w:r>
          </w:p>
        </w:tc>
      </w:tr>
      <w:tr w:rsidR="00D646E1" w:rsidRPr="004C6583" w14:paraId="266F9298" w14:textId="77777777" w:rsidTr="00402D19">
        <w:tc>
          <w:tcPr>
            <w:tcW w:w="1104" w:type="pct"/>
          </w:tcPr>
          <w:p w14:paraId="40CB26FA" w14:textId="77777777" w:rsidR="00D646E1" w:rsidRPr="004C6583" w:rsidRDefault="00D646E1" w:rsidP="00402D19">
            <w:pPr>
              <w:rPr>
                <w:sz w:val="20"/>
                <w:szCs w:val="20"/>
              </w:rPr>
            </w:pPr>
            <w:r>
              <w:rPr>
                <w:sz w:val="20"/>
                <w:szCs w:val="20"/>
              </w:rPr>
              <w:lastRenderedPageBreak/>
              <w:t>Reviews Work Plan and QAPP</w:t>
            </w:r>
          </w:p>
          <w:p w14:paraId="4CA31B36" w14:textId="77777777" w:rsidR="00D646E1" w:rsidRPr="004C6583" w:rsidRDefault="00D646E1" w:rsidP="00402D19">
            <w:pPr>
              <w:rPr>
                <w:sz w:val="20"/>
                <w:szCs w:val="20"/>
              </w:rPr>
            </w:pPr>
          </w:p>
          <w:p w14:paraId="2857D104" w14:textId="77777777" w:rsidR="00D646E1" w:rsidRDefault="00D646E1" w:rsidP="00402D19">
            <w:pPr>
              <w:rPr>
                <w:sz w:val="20"/>
                <w:szCs w:val="20"/>
              </w:rPr>
            </w:pPr>
          </w:p>
          <w:p w14:paraId="4BFA5D98" w14:textId="77777777" w:rsidR="00D646E1" w:rsidRPr="004C6583" w:rsidRDefault="00D646E1" w:rsidP="00402D19">
            <w:pPr>
              <w:rPr>
                <w:sz w:val="20"/>
                <w:szCs w:val="20"/>
              </w:rPr>
            </w:pPr>
            <w:r w:rsidRPr="004C6583">
              <w:rPr>
                <w:sz w:val="20"/>
                <w:szCs w:val="20"/>
              </w:rPr>
              <w:t>Field sampling</w:t>
            </w:r>
          </w:p>
          <w:p w14:paraId="5EE57392" w14:textId="77777777" w:rsidR="00D646E1" w:rsidRDefault="00D646E1" w:rsidP="00402D19">
            <w:pPr>
              <w:rPr>
                <w:sz w:val="20"/>
                <w:szCs w:val="20"/>
              </w:rPr>
            </w:pPr>
          </w:p>
          <w:p w14:paraId="238FA2B3" w14:textId="77777777" w:rsidR="00D646E1" w:rsidRDefault="00D646E1" w:rsidP="00402D19">
            <w:pPr>
              <w:rPr>
                <w:sz w:val="20"/>
                <w:szCs w:val="20"/>
              </w:rPr>
            </w:pPr>
          </w:p>
          <w:p w14:paraId="58616DC4" w14:textId="77777777" w:rsidR="00D646E1" w:rsidRPr="004C6583" w:rsidRDefault="00D646E1" w:rsidP="00402D19">
            <w:pPr>
              <w:rPr>
                <w:sz w:val="20"/>
                <w:szCs w:val="20"/>
              </w:rPr>
            </w:pPr>
          </w:p>
          <w:p w14:paraId="2CBCCFA5" w14:textId="77777777" w:rsidR="00D646E1" w:rsidRDefault="00D646E1" w:rsidP="00402D19">
            <w:pPr>
              <w:rPr>
                <w:sz w:val="20"/>
                <w:szCs w:val="20"/>
              </w:rPr>
            </w:pPr>
            <w:r>
              <w:rPr>
                <w:sz w:val="20"/>
                <w:szCs w:val="20"/>
              </w:rPr>
              <w:t>Data receipt</w:t>
            </w:r>
          </w:p>
          <w:p w14:paraId="6276C5CE" w14:textId="77777777" w:rsidR="00D646E1" w:rsidRPr="004C6583" w:rsidRDefault="00D646E1" w:rsidP="00402D19">
            <w:pPr>
              <w:rPr>
                <w:sz w:val="20"/>
                <w:szCs w:val="20"/>
              </w:rPr>
            </w:pPr>
          </w:p>
          <w:p w14:paraId="018F5A03" w14:textId="77777777" w:rsidR="00D646E1" w:rsidRPr="004C6583" w:rsidRDefault="00D646E1" w:rsidP="00402D19">
            <w:pPr>
              <w:rPr>
                <w:sz w:val="20"/>
                <w:szCs w:val="20"/>
              </w:rPr>
            </w:pPr>
          </w:p>
          <w:p w14:paraId="737CE753" w14:textId="77777777" w:rsidR="00D646E1" w:rsidRPr="004C6583" w:rsidRDefault="00D646E1" w:rsidP="00402D19">
            <w:pPr>
              <w:rPr>
                <w:sz w:val="20"/>
                <w:szCs w:val="20"/>
              </w:rPr>
            </w:pPr>
          </w:p>
          <w:p w14:paraId="19C34AE0" w14:textId="77777777" w:rsidR="00D646E1" w:rsidRPr="004C6583" w:rsidRDefault="00D646E1" w:rsidP="00402D19">
            <w:pPr>
              <w:rPr>
                <w:sz w:val="20"/>
                <w:szCs w:val="20"/>
              </w:rPr>
            </w:pPr>
          </w:p>
          <w:p w14:paraId="741C2BCB" w14:textId="77777777" w:rsidR="00D646E1" w:rsidRPr="004C6583" w:rsidRDefault="00D646E1" w:rsidP="00402D19">
            <w:pPr>
              <w:rPr>
                <w:sz w:val="20"/>
                <w:szCs w:val="20"/>
              </w:rPr>
            </w:pPr>
            <w:r w:rsidRPr="004C6583">
              <w:rPr>
                <w:sz w:val="20"/>
                <w:szCs w:val="20"/>
              </w:rPr>
              <w:t>Project Final Report</w:t>
            </w:r>
          </w:p>
        </w:tc>
        <w:tc>
          <w:tcPr>
            <w:tcW w:w="818" w:type="pct"/>
          </w:tcPr>
          <w:p w14:paraId="77C90254" w14:textId="77777777" w:rsidR="00D646E1" w:rsidRPr="004C6583" w:rsidRDefault="00D646E1" w:rsidP="00402D19">
            <w:pPr>
              <w:rPr>
                <w:sz w:val="20"/>
                <w:szCs w:val="20"/>
              </w:rPr>
            </w:pPr>
            <w:r w:rsidRPr="004C6583">
              <w:rPr>
                <w:sz w:val="20"/>
                <w:szCs w:val="20"/>
              </w:rPr>
              <w:t xml:space="preserve">USACE Project </w:t>
            </w:r>
            <w:r>
              <w:rPr>
                <w:sz w:val="20"/>
                <w:szCs w:val="20"/>
              </w:rPr>
              <w:t>Scientists</w:t>
            </w:r>
          </w:p>
        </w:tc>
        <w:tc>
          <w:tcPr>
            <w:tcW w:w="1795" w:type="pct"/>
          </w:tcPr>
          <w:p w14:paraId="756B4CD2" w14:textId="77777777" w:rsidR="00D646E1" w:rsidRDefault="00D646E1" w:rsidP="00402D19">
            <w:pPr>
              <w:rPr>
                <w:sz w:val="20"/>
                <w:szCs w:val="20"/>
              </w:rPr>
            </w:pPr>
            <w:r>
              <w:rPr>
                <w:sz w:val="20"/>
                <w:szCs w:val="20"/>
              </w:rPr>
              <w:t>Jenny Phillippe</w:t>
            </w:r>
          </w:p>
          <w:p w14:paraId="306EFB51" w14:textId="77777777" w:rsidR="00D646E1" w:rsidRDefault="00D646E1" w:rsidP="00402D19">
            <w:pPr>
              <w:rPr>
                <w:sz w:val="20"/>
                <w:szCs w:val="20"/>
              </w:rPr>
            </w:pPr>
            <w:r w:rsidRPr="00C857D5">
              <w:rPr>
                <w:sz w:val="20"/>
                <w:szCs w:val="20"/>
              </w:rPr>
              <w:t>Jennifer.E.Phillippe@usace.army.mil</w:t>
            </w:r>
          </w:p>
          <w:p w14:paraId="2CAC22FA" w14:textId="77777777" w:rsidR="00D646E1" w:rsidRDefault="00D646E1" w:rsidP="00402D19">
            <w:pPr>
              <w:rPr>
                <w:sz w:val="20"/>
                <w:szCs w:val="20"/>
              </w:rPr>
            </w:pPr>
            <w:r w:rsidRPr="00C857D5">
              <w:rPr>
                <w:sz w:val="20"/>
                <w:szCs w:val="20"/>
              </w:rPr>
              <w:t>206</w:t>
            </w:r>
            <w:r>
              <w:rPr>
                <w:sz w:val="20"/>
                <w:szCs w:val="20"/>
              </w:rPr>
              <w:t>-</w:t>
            </w:r>
            <w:r w:rsidRPr="00C857D5">
              <w:rPr>
                <w:sz w:val="20"/>
                <w:szCs w:val="20"/>
              </w:rPr>
              <w:t>764-6965</w:t>
            </w:r>
          </w:p>
          <w:p w14:paraId="62C68E69" w14:textId="77777777" w:rsidR="00D646E1" w:rsidRDefault="00D646E1" w:rsidP="00402D19">
            <w:pPr>
              <w:rPr>
                <w:sz w:val="20"/>
                <w:szCs w:val="20"/>
              </w:rPr>
            </w:pPr>
          </w:p>
          <w:p w14:paraId="765237D2" w14:textId="77777777" w:rsidR="00D646E1" w:rsidRPr="004C6583" w:rsidRDefault="00D646E1" w:rsidP="00402D19">
            <w:pPr>
              <w:rPr>
                <w:sz w:val="20"/>
                <w:szCs w:val="20"/>
              </w:rPr>
            </w:pPr>
            <w:r w:rsidRPr="004C6583">
              <w:rPr>
                <w:sz w:val="20"/>
                <w:szCs w:val="20"/>
              </w:rPr>
              <w:t>Dan Carlson</w:t>
            </w:r>
          </w:p>
          <w:p w14:paraId="4B345FC9" w14:textId="77777777" w:rsidR="00D646E1" w:rsidRPr="004C6583" w:rsidRDefault="00D646E1" w:rsidP="00402D19">
            <w:pPr>
              <w:rPr>
                <w:sz w:val="20"/>
                <w:szCs w:val="20"/>
              </w:rPr>
            </w:pPr>
            <w:r w:rsidRPr="004C6583">
              <w:rPr>
                <w:sz w:val="20"/>
                <w:szCs w:val="20"/>
              </w:rPr>
              <w:t>Daniel.J.Carlson@usace.army.mil</w:t>
            </w:r>
          </w:p>
          <w:p w14:paraId="334B7C76" w14:textId="77777777" w:rsidR="00D646E1" w:rsidRPr="004C6583" w:rsidRDefault="00D646E1" w:rsidP="00402D19">
            <w:pPr>
              <w:rPr>
                <w:sz w:val="20"/>
                <w:szCs w:val="20"/>
              </w:rPr>
            </w:pPr>
            <w:r w:rsidRPr="004C6583">
              <w:rPr>
                <w:sz w:val="20"/>
                <w:szCs w:val="20"/>
              </w:rPr>
              <w:t>206-764-6899</w:t>
            </w:r>
          </w:p>
        </w:tc>
        <w:tc>
          <w:tcPr>
            <w:tcW w:w="1283" w:type="pct"/>
          </w:tcPr>
          <w:p w14:paraId="71F2778E" w14:textId="77777777" w:rsidR="00D646E1" w:rsidRPr="004C6583" w:rsidRDefault="00D646E1" w:rsidP="00402D19">
            <w:pPr>
              <w:rPr>
                <w:sz w:val="20"/>
                <w:szCs w:val="20"/>
              </w:rPr>
            </w:pPr>
            <w:r w:rsidRPr="004C6583">
              <w:rPr>
                <w:sz w:val="20"/>
                <w:szCs w:val="20"/>
              </w:rPr>
              <w:t>Coordinates</w:t>
            </w:r>
            <w:r>
              <w:rPr>
                <w:sz w:val="20"/>
                <w:szCs w:val="20"/>
              </w:rPr>
              <w:t xml:space="preserve"> with Research Engineer and Chemist for review</w:t>
            </w:r>
          </w:p>
          <w:p w14:paraId="7DE187BB" w14:textId="77777777" w:rsidR="00D646E1" w:rsidRPr="004C6583" w:rsidRDefault="00D646E1" w:rsidP="00402D19">
            <w:pPr>
              <w:rPr>
                <w:sz w:val="20"/>
                <w:szCs w:val="20"/>
              </w:rPr>
            </w:pPr>
          </w:p>
          <w:p w14:paraId="50210898" w14:textId="77777777" w:rsidR="00D646E1" w:rsidRPr="004C6583" w:rsidRDefault="00D646E1" w:rsidP="00402D19">
            <w:pPr>
              <w:rPr>
                <w:sz w:val="20"/>
                <w:szCs w:val="20"/>
              </w:rPr>
            </w:pPr>
            <w:r w:rsidRPr="004C6583">
              <w:rPr>
                <w:sz w:val="20"/>
                <w:szCs w:val="20"/>
              </w:rPr>
              <w:t>Assists with field sampling and coordinating team for field sampling</w:t>
            </w:r>
          </w:p>
          <w:p w14:paraId="1E538C35" w14:textId="77777777" w:rsidR="00D646E1" w:rsidRPr="004C6583" w:rsidRDefault="00D646E1" w:rsidP="00402D19">
            <w:pPr>
              <w:rPr>
                <w:sz w:val="20"/>
                <w:szCs w:val="20"/>
              </w:rPr>
            </w:pPr>
          </w:p>
          <w:p w14:paraId="063690B1" w14:textId="77777777" w:rsidR="00D646E1" w:rsidRPr="004C6583" w:rsidRDefault="00D646E1" w:rsidP="00402D19">
            <w:pPr>
              <w:rPr>
                <w:sz w:val="20"/>
                <w:szCs w:val="20"/>
              </w:rPr>
            </w:pPr>
            <w:r w:rsidRPr="004C6583">
              <w:rPr>
                <w:sz w:val="20"/>
                <w:szCs w:val="20"/>
              </w:rPr>
              <w:t xml:space="preserve">Coordinates </w:t>
            </w:r>
            <w:r>
              <w:rPr>
                <w:sz w:val="20"/>
                <w:szCs w:val="20"/>
              </w:rPr>
              <w:t>with Project Chemist to track data and data validation receipt and summarize results.</w:t>
            </w:r>
          </w:p>
          <w:p w14:paraId="76599C0E" w14:textId="77777777" w:rsidR="00D646E1" w:rsidRPr="004C6583" w:rsidRDefault="00D646E1" w:rsidP="00402D19">
            <w:pPr>
              <w:rPr>
                <w:sz w:val="20"/>
                <w:szCs w:val="20"/>
              </w:rPr>
            </w:pPr>
          </w:p>
          <w:p w14:paraId="66C4C968" w14:textId="77777777" w:rsidR="00D646E1" w:rsidRPr="004C6583" w:rsidRDefault="00D646E1" w:rsidP="00402D19">
            <w:pPr>
              <w:rPr>
                <w:sz w:val="20"/>
                <w:szCs w:val="20"/>
              </w:rPr>
            </w:pPr>
            <w:r>
              <w:rPr>
                <w:sz w:val="20"/>
                <w:szCs w:val="20"/>
              </w:rPr>
              <w:t>Contributes to data analysis, writing, and review for Project Final Report</w:t>
            </w:r>
          </w:p>
        </w:tc>
      </w:tr>
      <w:tr w:rsidR="00D646E1" w:rsidRPr="004C6583" w14:paraId="5D1148D5" w14:textId="77777777" w:rsidTr="00402D19">
        <w:tc>
          <w:tcPr>
            <w:tcW w:w="1104" w:type="pct"/>
          </w:tcPr>
          <w:p w14:paraId="215795B5" w14:textId="77777777" w:rsidR="00D646E1" w:rsidRPr="004C6583" w:rsidRDefault="00D646E1" w:rsidP="00402D19">
            <w:pPr>
              <w:rPr>
                <w:sz w:val="20"/>
                <w:szCs w:val="20"/>
              </w:rPr>
            </w:pPr>
            <w:r>
              <w:rPr>
                <w:sz w:val="20"/>
                <w:szCs w:val="20"/>
              </w:rPr>
              <w:t xml:space="preserve">Reviews Work Plan and write </w:t>
            </w:r>
            <w:r w:rsidRPr="004C6583">
              <w:rPr>
                <w:sz w:val="20"/>
                <w:szCs w:val="20"/>
              </w:rPr>
              <w:t>QAPP with input from USACE technical team</w:t>
            </w:r>
          </w:p>
          <w:p w14:paraId="3816F4FB" w14:textId="77777777" w:rsidR="00D646E1" w:rsidRPr="004C6583" w:rsidRDefault="00D646E1" w:rsidP="00402D19">
            <w:pPr>
              <w:rPr>
                <w:sz w:val="20"/>
                <w:szCs w:val="20"/>
              </w:rPr>
            </w:pPr>
          </w:p>
          <w:p w14:paraId="63C10BCF" w14:textId="77777777" w:rsidR="00D646E1" w:rsidRPr="004C6583" w:rsidRDefault="00D646E1" w:rsidP="00402D19">
            <w:pPr>
              <w:rPr>
                <w:sz w:val="20"/>
                <w:szCs w:val="20"/>
              </w:rPr>
            </w:pPr>
            <w:r w:rsidRPr="004C6583">
              <w:rPr>
                <w:sz w:val="20"/>
                <w:szCs w:val="20"/>
              </w:rPr>
              <w:t xml:space="preserve">Laboratory and data validation </w:t>
            </w:r>
          </w:p>
          <w:p w14:paraId="7FEF011A" w14:textId="77777777" w:rsidR="00D646E1" w:rsidRDefault="00D646E1" w:rsidP="00402D19">
            <w:pPr>
              <w:rPr>
                <w:sz w:val="20"/>
                <w:szCs w:val="20"/>
              </w:rPr>
            </w:pPr>
          </w:p>
          <w:p w14:paraId="0F0A3AC9" w14:textId="77777777" w:rsidR="00D646E1" w:rsidRPr="004C6583" w:rsidRDefault="00D646E1" w:rsidP="00402D19">
            <w:pPr>
              <w:rPr>
                <w:sz w:val="20"/>
                <w:szCs w:val="20"/>
              </w:rPr>
            </w:pPr>
          </w:p>
          <w:p w14:paraId="167DD9B5" w14:textId="77777777" w:rsidR="00D646E1" w:rsidRDefault="00D646E1" w:rsidP="00402D19">
            <w:pPr>
              <w:rPr>
                <w:sz w:val="20"/>
                <w:szCs w:val="20"/>
              </w:rPr>
            </w:pPr>
            <w:r w:rsidRPr="004C6583">
              <w:rPr>
                <w:sz w:val="20"/>
                <w:szCs w:val="20"/>
              </w:rPr>
              <w:t>Sampling coordination</w:t>
            </w:r>
          </w:p>
          <w:p w14:paraId="7515C06E" w14:textId="77777777" w:rsidR="00D646E1" w:rsidRDefault="00D646E1" w:rsidP="00402D19">
            <w:pPr>
              <w:rPr>
                <w:sz w:val="20"/>
                <w:szCs w:val="20"/>
              </w:rPr>
            </w:pPr>
          </w:p>
          <w:p w14:paraId="5E842755" w14:textId="77777777" w:rsidR="00D646E1" w:rsidRDefault="00D646E1" w:rsidP="00402D19">
            <w:pPr>
              <w:rPr>
                <w:sz w:val="20"/>
                <w:szCs w:val="20"/>
              </w:rPr>
            </w:pPr>
          </w:p>
          <w:p w14:paraId="0EE5CCF6" w14:textId="77777777" w:rsidR="00D646E1" w:rsidRDefault="00D646E1" w:rsidP="00402D19">
            <w:pPr>
              <w:rPr>
                <w:sz w:val="20"/>
                <w:szCs w:val="20"/>
              </w:rPr>
            </w:pPr>
          </w:p>
          <w:p w14:paraId="20F4AE1E" w14:textId="77777777" w:rsidR="00D646E1" w:rsidRDefault="00D646E1" w:rsidP="00402D19">
            <w:pPr>
              <w:rPr>
                <w:sz w:val="20"/>
                <w:szCs w:val="20"/>
              </w:rPr>
            </w:pPr>
          </w:p>
          <w:p w14:paraId="65C889F1" w14:textId="77777777" w:rsidR="00D646E1" w:rsidRDefault="00D646E1" w:rsidP="00402D19">
            <w:pPr>
              <w:rPr>
                <w:sz w:val="20"/>
                <w:szCs w:val="20"/>
              </w:rPr>
            </w:pPr>
            <w:r>
              <w:rPr>
                <w:sz w:val="20"/>
                <w:szCs w:val="20"/>
              </w:rPr>
              <w:t>Data receipt</w:t>
            </w:r>
          </w:p>
          <w:p w14:paraId="5960C29C" w14:textId="77777777" w:rsidR="00D646E1" w:rsidRDefault="00D646E1" w:rsidP="00402D19">
            <w:pPr>
              <w:rPr>
                <w:sz w:val="20"/>
                <w:szCs w:val="20"/>
              </w:rPr>
            </w:pPr>
          </w:p>
          <w:p w14:paraId="7016AF43" w14:textId="77777777" w:rsidR="00D646E1" w:rsidRDefault="00D646E1" w:rsidP="00402D19">
            <w:pPr>
              <w:rPr>
                <w:sz w:val="20"/>
                <w:szCs w:val="20"/>
              </w:rPr>
            </w:pPr>
          </w:p>
          <w:p w14:paraId="314EA051" w14:textId="77777777" w:rsidR="00D646E1" w:rsidRDefault="00D646E1" w:rsidP="00402D19">
            <w:pPr>
              <w:rPr>
                <w:sz w:val="20"/>
                <w:szCs w:val="20"/>
              </w:rPr>
            </w:pPr>
          </w:p>
          <w:p w14:paraId="30690A62" w14:textId="77777777" w:rsidR="00D646E1" w:rsidRDefault="00D646E1" w:rsidP="00402D19">
            <w:pPr>
              <w:rPr>
                <w:sz w:val="20"/>
                <w:szCs w:val="20"/>
              </w:rPr>
            </w:pPr>
          </w:p>
          <w:p w14:paraId="48C02BF7" w14:textId="77777777" w:rsidR="00D646E1" w:rsidRPr="004C6583" w:rsidRDefault="00D646E1" w:rsidP="00402D19">
            <w:pPr>
              <w:rPr>
                <w:sz w:val="20"/>
                <w:szCs w:val="20"/>
              </w:rPr>
            </w:pPr>
            <w:r w:rsidRPr="004C6583">
              <w:rPr>
                <w:sz w:val="20"/>
                <w:szCs w:val="20"/>
              </w:rPr>
              <w:t>Project Final Report</w:t>
            </w:r>
          </w:p>
        </w:tc>
        <w:tc>
          <w:tcPr>
            <w:tcW w:w="818" w:type="pct"/>
          </w:tcPr>
          <w:p w14:paraId="0F637ED2" w14:textId="77777777" w:rsidR="00D646E1" w:rsidRPr="004C6583" w:rsidRDefault="00D646E1" w:rsidP="00402D19">
            <w:pPr>
              <w:rPr>
                <w:sz w:val="20"/>
                <w:szCs w:val="20"/>
              </w:rPr>
            </w:pPr>
            <w:r w:rsidRPr="004C6583">
              <w:rPr>
                <w:sz w:val="20"/>
                <w:szCs w:val="20"/>
              </w:rPr>
              <w:t>USACE Project Chemist</w:t>
            </w:r>
          </w:p>
        </w:tc>
        <w:tc>
          <w:tcPr>
            <w:tcW w:w="1795" w:type="pct"/>
          </w:tcPr>
          <w:p w14:paraId="7704FAD4" w14:textId="77777777" w:rsidR="00D646E1" w:rsidRPr="004C6583" w:rsidRDefault="00D646E1" w:rsidP="00402D19">
            <w:pPr>
              <w:rPr>
                <w:sz w:val="20"/>
                <w:szCs w:val="20"/>
              </w:rPr>
            </w:pPr>
            <w:r w:rsidRPr="004C6583">
              <w:rPr>
                <w:sz w:val="20"/>
                <w:szCs w:val="20"/>
              </w:rPr>
              <w:t>Alison Suess</w:t>
            </w:r>
          </w:p>
          <w:p w14:paraId="15178E3B" w14:textId="77777777" w:rsidR="00D646E1" w:rsidRPr="004C6583" w:rsidRDefault="00D646E1" w:rsidP="00402D19">
            <w:pPr>
              <w:rPr>
                <w:sz w:val="20"/>
                <w:szCs w:val="20"/>
              </w:rPr>
            </w:pPr>
            <w:r w:rsidRPr="004C6583">
              <w:rPr>
                <w:sz w:val="20"/>
                <w:szCs w:val="20"/>
              </w:rPr>
              <w:t>Alison.M.Suess@usace.army.mil</w:t>
            </w:r>
          </w:p>
          <w:p w14:paraId="43B8209C" w14:textId="77777777" w:rsidR="00D646E1" w:rsidRPr="004C6583" w:rsidRDefault="00D646E1" w:rsidP="00402D19">
            <w:pPr>
              <w:rPr>
                <w:sz w:val="20"/>
                <w:szCs w:val="20"/>
              </w:rPr>
            </w:pPr>
            <w:r w:rsidRPr="004C6583">
              <w:rPr>
                <w:sz w:val="20"/>
                <w:szCs w:val="20"/>
              </w:rPr>
              <w:t>206-764-3263</w:t>
            </w:r>
          </w:p>
        </w:tc>
        <w:tc>
          <w:tcPr>
            <w:tcW w:w="1283" w:type="pct"/>
          </w:tcPr>
          <w:p w14:paraId="09C7DCD6" w14:textId="77777777" w:rsidR="00D646E1" w:rsidRPr="004C6583" w:rsidRDefault="00D646E1" w:rsidP="00402D19">
            <w:pPr>
              <w:rPr>
                <w:sz w:val="20"/>
                <w:szCs w:val="20"/>
              </w:rPr>
            </w:pPr>
            <w:r w:rsidRPr="004C6583">
              <w:rPr>
                <w:sz w:val="20"/>
                <w:szCs w:val="20"/>
              </w:rPr>
              <w:t>Coordinates with technical team on Work Plan and QAPP and prepares final versions</w:t>
            </w:r>
          </w:p>
          <w:p w14:paraId="536FC140" w14:textId="77777777" w:rsidR="00D646E1" w:rsidRPr="004C6583" w:rsidRDefault="00D646E1" w:rsidP="00402D19">
            <w:pPr>
              <w:rPr>
                <w:sz w:val="20"/>
                <w:szCs w:val="20"/>
              </w:rPr>
            </w:pPr>
          </w:p>
          <w:p w14:paraId="0155A758" w14:textId="77777777" w:rsidR="00D646E1" w:rsidRPr="004C6583" w:rsidRDefault="00D646E1" w:rsidP="00402D19">
            <w:pPr>
              <w:rPr>
                <w:sz w:val="20"/>
                <w:szCs w:val="20"/>
              </w:rPr>
            </w:pPr>
            <w:r w:rsidRPr="004C6583">
              <w:rPr>
                <w:sz w:val="20"/>
                <w:szCs w:val="20"/>
              </w:rPr>
              <w:t>Coordinates and oversees laboratory work</w:t>
            </w:r>
            <w:r>
              <w:rPr>
                <w:sz w:val="20"/>
                <w:szCs w:val="20"/>
              </w:rPr>
              <w:t xml:space="preserve"> and data validation work</w:t>
            </w:r>
          </w:p>
          <w:p w14:paraId="4E018E72" w14:textId="77777777" w:rsidR="00D646E1" w:rsidRPr="004C6583" w:rsidRDefault="00D646E1" w:rsidP="00402D19">
            <w:pPr>
              <w:rPr>
                <w:sz w:val="20"/>
                <w:szCs w:val="20"/>
              </w:rPr>
            </w:pPr>
          </w:p>
          <w:p w14:paraId="2CC27D17" w14:textId="77777777" w:rsidR="00D646E1" w:rsidRDefault="00D646E1" w:rsidP="00402D19">
            <w:pPr>
              <w:rPr>
                <w:sz w:val="20"/>
                <w:szCs w:val="20"/>
              </w:rPr>
            </w:pPr>
            <w:r w:rsidRPr="004C6583">
              <w:rPr>
                <w:sz w:val="20"/>
                <w:szCs w:val="20"/>
              </w:rPr>
              <w:t xml:space="preserve">Coordinates with Field Lead and Project </w:t>
            </w:r>
            <w:r>
              <w:rPr>
                <w:sz w:val="20"/>
                <w:szCs w:val="20"/>
              </w:rPr>
              <w:t>Scientists</w:t>
            </w:r>
            <w:r w:rsidRPr="004C6583">
              <w:rPr>
                <w:sz w:val="20"/>
                <w:szCs w:val="20"/>
              </w:rPr>
              <w:t xml:space="preserve"> to carry out sampling event</w:t>
            </w:r>
          </w:p>
          <w:p w14:paraId="3C4599D9" w14:textId="77777777" w:rsidR="00D646E1" w:rsidRDefault="00D646E1" w:rsidP="00402D19">
            <w:pPr>
              <w:rPr>
                <w:sz w:val="20"/>
                <w:szCs w:val="20"/>
              </w:rPr>
            </w:pPr>
          </w:p>
          <w:p w14:paraId="552BE00A" w14:textId="77777777" w:rsidR="00D646E1" w:rsidRPr="004C6583" w:rsidRDefault="00D646E1" w:rsidP="00402D19">
            <w:pPr>
              <w:rPr>
                <w:sz w:val="20"/>
                <w:szCs w:val="20"/>
              </w:rPr>
            </w:pPr>
            <w:r w:rsidRPr="004C6583">
              <w:rPr>
                <w:sz w:val="20"/>
                <w:szCs w:val="20"/>
              </w:rPr>
              <w:t xml:space="preserve">Coordinates </w:t>
            </w:r>
            <w:r>
              <w:rPr>
                <w:sz w:val="20"/>
                <w:szCs w:val="20"/>
              </w:rPr>
              <w:t>with Project Scientists to track data and data validation receipt and summarize results.</w:t>
            </w:r>
          </w:p>
          <w:p w14:paraId="0F3EC10B" w14:textId="77777777" w:rsidR="00D646E1" w:rsidRDefault="00D646E1" w:rsidP="00402D19">
            <w:pPr>
              <w:rPr>
                <w:sz w:val="20"/>
                <w:szCs w:val="20"/>
              </w:rPr>
            </w:pPr>
          </w:p>
          <w:p w14:paraId="75807B90" w14:textId="77777777" w:rsidR="00D646E1" w:rsidRPr="004C6583" w:rsidRDefault="00D646E1" w:rsidP="00402D19">
            <w:pPr>
              <w:rPr>
                <w:sz w:val="20"/>
                <w:szCs w:val="20"/>
              </w:rPr>
            </w:pPr>
            <w:r>
              <w:rPr>
                <w:sz w:val="20"/>
                <w:szCs w:val="20"/>
              </w:rPr>
              <w:t>Contributes to data analysis, writing, and review for Project Final Report</w:t>
            </w:r>
          </w:p>
        </w:tc>
      </w:tr>
      <w:tr w:rsidR="00D646E1" w:rsidRPr="004C6583" w14:paraId="0AF777B2" w14:textId="77777777" w:rsidTr="00402D19">
        <w:tc>
          <w:tcPr>
            <w:tcW w:w="1104" w:type="pct"/>
          </w:tcPr>
          <w:p w14:paraId="7B240797" w14:textId="77777777" w:rsidR="00D646E1" w:rsidRDefault="00D646E1" w:rsidP="00402D19">
            <w:pPr>
              <w:rPr>
                <w:sz w:val="20"/>
                <w:szCs w:val="20"/>
              </w:rPr>
            </w:pPr>
            <w:r w:rsidRPr="004C6583">
              <w:rPr>
                <w:sz w:val="20"/>
                <w:szCs w:val="20"/>
              </w:rPr>
              <w:t>Regulatory oversight</w:t>
            </w:r>
          </w:p>
        </w:tc>
        <w:tc>
          <w:tcPr>
            <w:tcW w:w="818" w:type="pct"/>
          </w:tcPr>
          <w:p w14:paraId="3044217F" w14:textId="77777777" w:rsidR="00D646E1" w:rsidRPr="004C6583" w:rsidRDefault="00D646E1" w:rsidP="00402D19">
            <w:pPr>
              <w:rPr>
                <w:sz w:val="20"/>
                <w:szCs w:val="20"/>
              </w:rPr>
            </w:pPr>
            <w:r w:rsidRPr="004C6583">
              <w:rPr>
                <w:sz w:val="20"/>
                <w:szCs w:val="20"/>
              </w:rPr>
              <w:t>Ecology Site Manager</w:t>
            </w:r>
          </w:p>
        </w:tc>
        <w:tc>
          <w:tcPr>
            <w:tcW w:w="1795" w:type="pct"/>
          </w:tcPr>
          <w:p w14:paraId="40C5BF82" w14:textId="77777777" w:rsidR="00D646E1" w:rsidRPr="004C6583" w:rsidRDefault="00D646E1" w:rsidP="00402D19">
            <w:pPr>
              <w:rPr>
                <w:sz w:val="20"/>
                <w:szCs w:val="20"/>
              </w:rPr>
            </w:pPr>
            <w:r w:rsidRPr="004C6583">
              <w:rPr>
                <w:sz w:val="20"/>
                <w:szCs w:val="20"/>
              </w:rPr>
              <w:t>Mahbub Alam</w:t>
            </w:r>
          </w:p>
          <w:p w14:paraId="7D50A4CE" w14:textId="77777777" w:rsidR="00D646E1" w:rsidRPr="004C6583" w:rsidRDefault="00D646E1" w:rsidP="00402D19">
            <w:pPr>
              <w:rPr>
                <w:sz w:val="20"/>
                <w:szCs w:val="20"/>
              </w:rPr>
            </w:pPr>
            <w:r w:rsidRPr="004C6583">
              <w:rPr>
                <w:sz w:val="20"/>
                <w:szCs w:val="20"/>
              </w:rPr>
              <w:t>mahbub.alam@ecy.wa.gov</w:t>
            </w:r>
          </w:p>
          <w:p w14:paraId="19CF7716" w14:textId="77777777" w:rsidR="00D646E1" w:rsidRPr="004C6583" w:rsidRDefault="00D646E1" w:rsidP="00402D19">
            <w:pPr>
              <w:rPr>
                <w:sz w:val="20"/>
                <w:szCs w:val="20"/>
              </w:rPr>
            </w:pPr>
            <w:r w:rsidRPr="004C6583">
              <w:rPr>
                <w:sz w:val="20"/>
                <w:szCs w:val="20"/>
              </w:rPr>
              <w:t>360-407-6913</w:t>
            </w:r>
          </w:p>
        </w:tc>
        <w:tc>
          <w:tcPr>
            <w:tcW w:w="1283" w:type="pct"/>
          </w:tcPr>
          <w:p w14:paraId="47185165" w14:textId="77777777" w:rsidR="00D646E1" w:rsidRPr="004C6583" w:rsidRDefault="00D646E1" w:rsidP="00402D19">
            <w:pPr>
              <w:rPr>
                <w:sz w:val="20"/>
                <w:szCs w:val="20"/>
              </w:rPr>
            </w:pPr>
            <w:r>
              <w:rPr>
                <w:sz w:val="20"/>
                <w:szCs w:val="20"/>
              </w:rPr>
              <w:t>P</w:t>
            </w:r>
            <w:r w:rsidRPr="004C6583">
              <w:rPr>
                <w:sz w:val="20"/>
                <w:szCs w:val="20"/>
              </w:rPr>
              <w:t>rovide oversight, including s</w:t>
            </w:r>
            <w:r>
              <w:rPr>
                <w:sz w:val="20"/>
                <w:szCs w:val="20"/>
              </w:rPr>
              <w:t xml:space="preserve">takeholder meetings and review </w:t>
            </w:r>
            <w:r w:rsidRPr="004C6583">
              <w:rPr>
                <w:sz w:val="20"/>
                <w:szCs w:val="20"/>
              </w:rPr>
              <w:t xml:space="preserve">of </w:t>
            </w:r>
            <w:proofErr w:type="gramStart"/>
            <w:r w:rsidRPr="004C6583">
              <w:rPr>
                <w:sz w:val="20"/>
                <w:szCs w:val="20"/>
              </w:rPr>
              <w:t>the</w:t>
            </w:r>
            <w:r>
              <w:rPr>
                <w:sz w:val="20"/>
                <w:szCs w:val="20"/>
              </w:rPr>
              <w:t xml:space="preserve"> </w:t>
            </w:r>
            <w:r w:rsidRPr="004C6583">
              <w:rPr>
                <w:sz w:val="20"/>
                <w:szCs w:val="20"/>
              </w:rPr>
              <w:t xml:space="preserve"> draft</w:t>
            </w:r>
            <w:proofErr w:type="gramEnd"/>
            <w:r w:rsidRPr="004C6583">
              <w:rPr>
                <w:sz w:val="20"/>
                <w:szCs w:val="20"/>
              </w:rPr>
              <w:t xml:space="preserve"> Work Plan, QAPP, and project report</w:t>
            </w:r>
            <w:r>
              <w:rPr>
                <w:sz w:val="20"/>
                <w:szCs w:val="20"/>
              </w:rPr>
              <w:t>.</w:t>
            </w:r>
          </w:p>
        </w:tc>
      </w:tr>
      <w:tr w:rsidR="00D646E1" w:rsidRPr="004C6583" w14:paraId="105F782F" w14:textId="77777777" w:rsidTr="00402D19">
        <w:tc>
          <w:tcPr>
            <w:tcW w:w="1104" w:type="pct"/>
          </w:tcPr>
          <w:p w14:paraId="52B79FA2" w14:textId="77777777" w:rsidR="00D646E1" w:rsidRPr="004C6583" w:rsidRDefault="00D646E1" w:rsidP="00402D19">
            <w:pPr>
              <w:rPr>
                <w:sz w:val="20"/>
                <w:szCs w:val="20"/>
              </w:rPr>
            </w:pPr>
            <w:r w:rsidRPr="004C6583">
              <w:rPr>
                <w:sz w:val="20"/>
                <w:szCs w:val="20"/>
              </w:rPr>
              <w:lastRenderedPageBreak/>
              <w:t>Regulatory oversight</w:t>
            </w:r>
          </w:p>
        </w:tc>
        <w:tc>
          <w:tcPr>
            <w:tcW w:w="818" w:type="pct"/>
          </w:tcPr>
          <w:p w14:paraId="6973FDFD" w14:textId="77777777" w:rsidR="00D646E1" w:rsidRPr="004C6583" w:rsidRDefault="00D646E1" w:rsidP="00402D19">
            <w:pPr>
              <w:rPr>
                <w:sz w:val="20"/>
                <w:szCs w:val="20"/>
              </w:rPr>
            </w:pPr>
            <w:r w:rsidRPr="004C6583">
              <w:rPr>
                <w:sz w:val="20"/>
                <w:szCs w:val="20"/>
              </w:rPr>
              <w:t>EPA Region 10 RPM</w:t>
            </w:r>
          </w:p>
        </w:tc>
        <w:tc>
          <w:tcPr>
            <w:tcW w:w="1795" w:type="pct"/>
          </w:tcPr>
          <w:p w14:paraId="21E3C195" w14:textId="77777777" w:rsidR="00D646E1" w:rsidRPr="004C6583" w:rsidRDefault="00D646E1" w:rsidP="00402D19">
            <w:pPr>
              <w:rPr>
                <w:sz w:val="20"/>
                <w:szCs w:val="20"/>
              </w:rPr>
            </w:pPr>
            <w:r w:rsidRPr="004C6583">
              <w:rPr>
                <w:sz w:val="20"/>
                <w:szCs w:val="20"/>
              </w:rPr>
              <w:t>Harry Craig</w:t>
            </w:r>
          </w:p>
          <w:p w14:paraId="39862F78" w14:textId="77777777" w:rsidR="00D646E1" w:rsidRPr="004C6583" w:rsidRDefault="00D646E1" w:rsidP="00402D19">
            <w:pPr>
              <w:rPr>
                <w:sz w:val="20"/>
                <w:szCs w:val="20"/>
              </w:rPr>
            </w:pPr>
            <w:r w:rsidRPr="004C6583">
              <w:rPr>
                <w:sz w:val="20"/>
                <w:szCs w:val="20"/>
              </w:rPr>
              <w:t>Craig.Harry@epa.gov</w:t>
            </w:r>
          </w:p>
          <w:p w14:paraId="6BD7ED3A" w14:textId="77777777" w:rsidR="00D646E1" w:rsidRPr="004C6583" w:rsidRDefault="00D646E1" w:rsidP="00402D19">
            <w:pPr>
              <w:rPr>
                <w:sz w:val="20"/>
                <w:szCs w:val="20"/>
              </w:rPr>
            </w:pPr>
            <w:r w:rsidRPr="004C6583">
              <w:rPr>
                <w:sz w:val="20"/>
                <w:szCs w:val="20"/>
              </w:rPr>
              <w:t>503-326-3689</w:t>
            </w:r>
          </w:p>
        </w:tc>
        <w:tc>
          <w:tcPr>
            <w:tcW w:w="1283" w:type="pct"/>
          </w:tcPr>
          <w:p w14:paraId="55B4B3B8" w14:textId="77777777" w:rsidR="00D646E1" w:rsidRPr="004C6583" w:rsidRDefault="00D646E1" w:rsidP="00402D19">
            <w:pPr>
              <w:rPr>
                <w:sz w:val="20"/>
                <w:szCs w:val="20"/>
              </w:rPr>
            </w:pPr>
            <w:r>
              <w:rPr>
                <w:sz w:val="20"/>
                <w:szCs w:val="20"/>
              </w:rPr>
              <w:t>P</w:t>
            </w:r>
            <w:r w:rsidRPr="004C6583">
              <w:rPr>
                <w:sz w:val="20"/>
                <w:szCs w:val="20"/>
              </w:rPr>
              <w:t>rovide oversight, including s</w:t>
            </w:r>
            <w:r>
              <w:rPr>
                <w:sz w:val="20"/>
                <w:szCs w:val="20"/>
              </w:rPr>
              <w:t xml:space="preserve">takeholder meetings and review </w:t>
            </w:r>
            <w:r w:rsidRPr="004C6583">
              <w:rPr>
                <w:sz w:val="20"/>
                <w:szCs w:val="20"/>
              </w:rPr>
              <w:t>of the draft Work Plan, QAPP, and project report</w:t>
            </w:r>
            <w:r>
              <w:rPr>
                <w:sz w:val="20"/>
                <w:szCs w:val="20"/>
              </w:rPr>
              <w:t>.</w:t>
            </w:r>
          </w:p>
        </w:tc>
      </w:tr>
    </w:tbl>
    <w:p w14:paraId="4A26DE01" w14:textId="77777777" w:rsidR="00EE3E12" w:rsidRDefault="00EE3E12" w:rsidP="008356D8">
      <w:pPr>
        <w:pStyle w:val="Heading1"/>
        <w:sectPr w:rsidR="00EE3E12" w:rsidSect="0059584C">
          <w:pgSz w:w="12240" w:h="15840"/>
          <w:pgMar w:top="1440" w:right="1440" w:bottom="1440" w:left="1440" w:header="720" w:footer="720" w:gutter="0"/>
          <w:cols w:space="720"/>
          <w:docGrid w:linePitch="360"/>
        </w:sectPr>
      </w:pPr>
    </w:p>
    <w:p w14:paraId="501FA36E" w14:textId="41357802" w:rsidR="00695E0F" w:rsidRDefault="00695E0F" w:rsidP="00695E0F">
      <w:pPr>
        <w:pStyle w:val="Heading1"/>
      </w:pPr>
      <w:bookmarkStart w:id="11" w:name="_Toc51854093"/>
      <w:r>
        <w:lastRenderedPageBreak/>
        <w:t>QAPP Worksheet #9: Project Planning Session Summary</w:t>
      </w:r>
      <w:bookmarkEnd w:id="11"/>
      <w:r>
        <w:t xml:space="preserve"> </w:t>
      </w:r>
    </w:p>
    <w:p w14:paraId="68CD8F58" w14:textId="77777777" w:rsidR="00695E0F" w:rsidRPr="000F78B6" w:rsidRDefault="00695E0F" w:rsidP="000F78B6">
      <w:pPr>
        <w:spacing w:after="480"/>
        <w:jc w:val="center"/>
        <w:rPr>
          <w:i/>
        </w:rPr>
      </w:pPr>
      <w:r w:rsidRPr="000F78B6">
        <w:rPr>
          <w:i/>
        </w:rPr>
        <w:t>(UFP-QAPP Manual Section 2.5.1 and Figures 9-12)</w:t>
      </w:r>
    </w:p>
    <w:p w14:paraId="2D1FFC59" w14:textId="53F8E84A" w:rsidR="004E7D64" w:rsidRDefault="0061080E" w:rsidP="00695E0F">
      <w:r>
        <w:t>Not used.</w:t>
      </w:r>
    </w:p>
    <w:p w14:paraId="057092E6" w14:textId="50B88E85" w:rsidR="00695E0F" w:rsidRPr="004E7D64" w:rsidRDefault="00695E0F" w:rsidP="004E7D64"/>
    <w:p w14:paraId="4AC03ED8" w14:textId="77777777" w:rsidR="005034D9" w:rsidRDefault="005034D9" w:rsidP="005034D9">
      <w:pPr>
        <w:pStyle w:val="Heading1"/>
        <w:sectPr w:rsidR="005034D9">
          <w:pgSz w:w="12240" w:h="15840"/>
          <w:pgMar w:top="1440" w:right="1440" w:bottom="1440" w:left="1440" w:header="720" w:footer="720" w:gutter="0"/>
          <w:cols w:space="720"/>
          <w:docGrid w:linePitch="360"/>
        </w:sectPr>
      </w:pPr>
    </w:p>
    <w:p w14:paraId="4C37D4A3" w14:textId="7DB16864" w:rsidR="005034D9" w:rsidRDefault="005034D9" w:rsidP="005034D9">
      <w:pPr>
        <w:pStyle w:val="Heading1"/>
      </w:pPr>
      <w:bookmarkStart w:id="12" w:name="_Toc51854094"/>
      <w:r>
        <w:lastRenderedPageBreak/>
        <w:t>QAPP Worksheet #10: Conceptual Site Model</w:t>
      </w:r>
      <w:bookmarkEnd w:id="12"/>
      <w:r>
        <w:t xml:space="preserve"> </w:t>
      </w:r>
    </w:p>
    <w:p w14:paraId="14E547D6" w14:textId="77777777" w:rsidR="005034D9" w:rsidRPr="000F78B6" w:rsidRDefault="005034D9" w:rsidP="000F78B6">
      <w:pPr>
        <w:spacing w:after="480"/>
        <w:jc w:val="center"/>
        <w:rPr>
          <w:i/>
        </w:rPr>
      </w:pPr>
      <w:r w:rsidRPr="000F78B6">
        <w:rPr>
          <w:i/>
        </w:rPr>
        <w:t>(UFP-QAPP Manual Section 2.5.2)</w:t>
      </w:r>
    </w:p>
    <w:p w14:paraId="60C96955" w14:textId="77777777" w:rsidR="00D856EC" w:rsidRDefault="0009306D" w:rsidP="00183E50">
      <w:pPr>
        <w:rPr>
          <w:b/>
        </w:rPr>
      </w:pPr>
      <w:r>
        <w:rPr>
          <w:b/>
        </w:rPr>
        <w:t xml:space="preserve">Site Description: </w:t>
      </w:r>
    </w:p>
    <w:p w14:paraId="0B2FBE5C" w14:textId="0CCA3AF2" w:rsidR="0009306D" w:rsidRPr="007D48B1" w:rsidRDefault="0009306D" w:rsidP="00183E50">
      <w:r w:rsidRPr="007D48B1">
        <w:t>Between approximately 1957 and 1972, wastewater produced during the demilitarization of ordnance items at Naval Bas</w:t>
      </w:r>
      <w:r>
        <w:t>e Kitsap, Bangor Site F (Site F</w:t>
      </w:r>
      <w:r w:rsidR="00DC2986" w:rsidRPr="00C857D5">
        <w:t>, Figure 2</w:t>
      </w:r>
      <w:r w:rsidRPr="00C857D5">
        <w:t>) w</w:t>
      </w:r>
      <w:r w:rsidRPr="007D48B1">
        <w:t>as discharged to an unlined wastewater lagoon and overflow ditch. The was</w:t>
      </w:r>
      <w:r>
        <w:t>tewater contained mostly 2,4,6-</w:t>
      </w:r>
      <w:r w:rsidRPr="007D48B1">
        <w:t>trinitrotoluene (TNT) and 1,3,5-trinitro-</w:t>
      </w:r>
      <w:r>
        <w:t>1,3,5-triazine (RDX) with lower concentrations of o</w:t>
      </w:r>
      <w:r w:rsidRPr="007D48B1">
        <w:t>ther explosives compounds. Infi</w:t>
      </w:r>
      <w:r>
        <w:t xml:space="preserve">ltration through approximately </w:t>
      </w:r>
      <w:r w:rsidRPr="007D48B1">
        <w:t>15 m</w:t>
      </w:r>
      <w:r>
        <w:t>eters</w:t>
      </w:r>
      <w:r w:rsidRPr="007D48B1">
        <w:t xml:space="preserve"> of unsaturated soil to groundwater resulted in an RDX groundwater plume in the shallow aquifer that extends approximately 1,500 m</w:t>
      </w:r>
      <w:r>
        <w:t>eters</w:t>
      </w:r>
      <w:r w:rsidRPr="007D48B1">
        <w:t xml:space="preserve"> downgradient of the former lagoon. Because TNT is less mobile in groundwater, it has formed a much smaller plume present near the original lagoon source area</w:t>
      </w:r>
      <w:r w:rsidRPr="00C15400">
        <w:t xml:space="preserve">. The maximum </w:t>
      </w:r>
      <w:r w:rsidR="00981801">
        <w:t>TNT</w:t>
      </w:r>
      <w:r w:rsidR="00981801" w:rsidRPr="00C15400">
        <w:t xml:space="preserve"> </w:t>
      </w:r>
      <w:r w:rsidRPr="00C15400">
        <w:t xml:space="preserve">concentration within the plume observed in recent years was </w:t>
      </w:r>
      <w:r w:rsidR="00981801">
        <w:t>700</w:t>
      </w:r>
      <w:r w:rsidRPr="00C15400">
        <w:t xml:space="preserve"> </w:t>
      </w:r>
      <w:proofErr w:type="spellStart"/>
      <w:r w:rsidRPr="00C15400">
        <w:t>μg</w:t>
      </w:r>
      <w:proofErr w:type="spellEnd"/>
      <w:r w:rsidRPr="00C15400">
        <w:t>/L in monitoring well F-</w:t>
      </w:r>
      <w:r w:rsidR="00981801" w:rsidRPr="00C15400">
        <w:t>MW</w:t>
      </w:r>
      <w:r w:rsidR="00981801">
        <w:t>31</w:t>
      </w:r>
      <w:r w:rsidR="00EA4FEA">
        <w:t xml:space="preserve"> as of January 2021</w:t>
      </w:r>
      <w:r w:rsidRPr="00C15400">
        <w:t>.</w:t>
      </w:r>
      <w:r>
        <w:t xml:space="preserve"> </w:t>
      </w:r>
      <w:r w:rsidRPr="000D46D6">
        <w:t xml:space="preserve">The primary COCs driving remediation at Site F are TNT, RDX, and </w:t>
      </w:r>
      <w:r>
        <w:t>2,4-</w:t>
      </w:r>
      <w:r w:rsidRPr="000D46D6">
        <w:t xml:space="preserve">dinitrotoluene (DNT) in soil and TNT, RDX, DNT, and </w:t>
      </w:r>
      <w:r>
        <w:t>1,3,5</w:t>
      </w:r>
      <w:r w:rsidRPr="000D46D6">
        <w:t>-trinitrobenzene (1,3,5-TNB) in groundwater.</w:t>
      </w:r>
      <w:r>
        <w:t xml:space="preserve"> </w:t>
      </w:r>
    </w:p>
    <w:p w14:paraId="2F0C1FCB" w14:textId="0FDE9694" w:rsidR="0009306D" w:rsidRDefault="0009306D" w:rsidP="00183E50">
      <w:r w:rsidRPr="007D48B1">
        <w:t>The shallow aquifer at Site F consists of Vashon Advance Outwash sand, overlain by approximately 5 to 14 m</w:t>
      </w:r>
      <w:r>
        <w:t>eters</w:t>
      </w:r>
      <w:r w:rsidRPr="007D48B1">
        <w:t xml:space="preserve"> of Vashon Till and under</w:t>
      </w:r>
      <w:r>
        <w:t>lain by Lawton Clay</w:t>
      </w:r>
      <w:r w:rsidRPr="007D48B1">
        <w:t>. Outwash deposits are upward coarsening with very silty, fine sand at the base, overlain by medium to coarse sand throughout much of the unit, then grading to gravelly sand at the top. Saturated thickness of the shallow aquifer ranges from 18 to 30 m</w:t>
      </w:r>
      <w:r>
        <w:t>eters</w:t>
      </w:r>
      <w:r w:rsidRPr="007D48B1">
        <w:t xml:space="preserve"> across the </w:t>
      </w:r>
      <w:r w:rsidR="00981801" w:rsidRPr="007D48B1">
        <w:t>site</w:t>
      </w:r>
      <w:r w:rsidR="00981801">
        <w:t xml:space="preserve"> and</w:t>
      </w:r>
      <w:r w:rsidR="00E25195">
        <w:t xml:space="preserve"> </w:t>
      </w:r>
      <w:r w:rsidR="00616E7E">
        <w:t xml:space="preserve">has </w:t>
      </w:r>
      <w:r w:rsidR="00E25195">
        <w:t>a horizontal hydraulic conductivity of 25 to 60 feet per day</w:t>
      </w:r>
      <w:r w:rsidR="00962499">
        <w:t>,</w:t>
      </w:r>
      <w:r w:rsidR="00E25195">
        <w:t xml:space="preserve"> based</w:t>
      </w:r>
      <w:r w:rsidR="00EA4FEA">
        <w:t xml:space="preserve"> on</w:t>
      </w:r>
      <w:r>
        <w:t xml:space="preserve"> </w:t>
      </w:r>
      <w:r w:rsidR="00E25195">
        <w:t>a</w:t>
      </w:r>
      <w:r>
        <w:t xml:space="preserve"> groundwater model calibrated to site conditions</w:t>
      </w:r>
      <w:r w:rsidRPr="007D48B1">
        <w:t xml:space="preserve"> </w:t>
      </w:r>
      <w:r>
        <w:t>(</w:t>
      </w:r>
      <w:proofErr w:type="spellStart"/>
      <w:r>
        <w:t>Sealaska</w:t>
      </w:r>
      <w:proofErr w:type="spellEnd"/>
      <w:r>
        <w:t xml:space="preserve">, 2015). </w:t>
      </w:r>
      <w:r w:rsidRPr="007D48B1">
        <w:t>The overlying Vashon till forms a low permeability “veneer” over the site, which limits the rate of infiltration to the shallow aquifer. The Lawton Clay aquitard has</w:t>
      </w:r>
      <w:r w:rsidR="00EA4FEA">
        <w:t xml:space="preserve"> </w:t>
      </w:r>
      <w:r w:rsidRPr="007D48B1">
        <w:t>low permeability with vertical hydraulic conductivity in the 1 x 10</w:t>
      </w:r>
      <w:r w:rsidRPr="000D46D6">
        <w:rPr>
          <w:vertAlign w:val="superscript"/>
        </w:rPr>
        <w:t>-4</w:t>
      </w:r>
      <w:r w:rsidRPr="007D48B1">
        <w:t xml:space="preserve"> </w:t>
      </w:r>
      <w:r>
        <w:t>meters/day range</w:t>
      </w:r>
      <w:r w:rsidRPr="007D48B1">
        <w:t xml:space="preserve">. Groundwater flows at an approximate linear velocity of 37 – 43 </w:t>
      </w:r>
      <w:r>
        <w:t>meters/year</w:t>
      </w:r>
      <w:r w:rsidRPr="007D48B1">
        <w:t xml:space="preserve"> in a northwest direction near the former lagoon source area, then in a northward d</w:t>
      </w:r>
      <w:r>
        <w:t>irection further downgradient</w:t>
      </w:r>
      <w:r w:rsidRPr="007D48B1">
        <w:t>. The shallow aquifer discharges to seeps that feed tributari</w:t>
      </w:r>
      <w:r>
        <w:t>es flowing to the Hood Canal</w:t>
      </w:r>
      <w:r w:rsidRPr="007D48B1">
        <w:t>.</w:t>
      </w:r>
    </w:p>
    <w:p w14:paraId="165F3EDB" w14:textId="77777777" w:rsidR="00D856EC" w:rsidRPr="007D48B1" w:rsidRDefault="00D856EC" w:rsidP="00183E50"/>
    <w:p w14:paraId="753EA6B5" w14:textId="6EEE917C" w:rsidR="00D856EC" w:rsidRPr="00D856EC" w:rsidRDefault="00541695" w:rsidP="00183E50">
      <w:pPr>
        <w:rPr>
          <w:b/>
        </w:rPr>
      </w:pPr>
      <w:r w:rsidRPr="00D856EC">
        <w:rPr>
          <w:b/>
        </w:rPr>
        <w:t>Bioremediation</w:t>
      </w:r>
      <w:r w:rsidR="00D856EC" w:rsidRPr="00D856EC">
        <w:rPr>
          <w:b/>
        </w:rPr>
        <w:t xml:space="preserve"> </w:t>
      </w:r>
      <w:r>
        <w:rPr>
          <w:b/>
        </w:rPr>
        <w:t xml:space="preserve">Pilot </w:t>
      </w:r>
      <w:r w:rsidR="00D856EC" w:rsidRPr="00D856EC">
        <w:rPr>
          <w:b/>
        </w:rPr>
        <w:t>at Bangor Site F:</w:t>
      </w:r>
    </w:p>
    <w:p w14:paraId="4F75CB38" w14:textId="69435C78" w:rsidR="00541695" w:rsidRDefault="00183E50" w:rsidP="00183E50">
      <w:r w:rsidRPr="00183E50">
        <w:t xml:space="preserve">USACE Seattle District and U.S. Army ERDC (collectively USACE) have completed multiple rounds of </w:t>
      </w:r>
      <w:r w:rsidRPr="00D856EC">
        <w:rPr>
          <w:i/>
        </w:rPr>
        <w:t>in situ</w:t>
      </w:r>
      <w:r w:rsidRPr="00183E50">
        <w:t xml:space="preserve"> bioremediation (ISB) pilot testing at </w:t>
      </w:r>
      <w:r w:rsidR="00D856EC">
        <w:t>Site F</w:t>
      </w:r>
      <w:r w:rsidRPr="00183E50">
        <w:t>, which collectively show (1) that ISB is capable of achieving RDX cleanup concentrations, and (2) that implementing ISB could significantly reduce aquifer cleanup time and cost at Site F. USACE previously developed and used a site-specific groundwater model to simulate performance of a full-scale bioremediation remedy at Site F (USACE 201</w:t>
      </w:r>
      <w:r w:rsidR="002C7EFF">
        <w:t>4)</w:t>
      </w:r>
      <w:r w:rsidRPr="00183E50">
        <w:t xml:space="preserve">, which featured a number of new injection and extraction wells throughout the RDX plume that would circulate bioremediation amendment throughout targeted aquifer treatment areas. </w:t>
      </w:r>
      <w:r w:rsidR="002042A7" w:rsidRPr="002042A7">
        <w:t xml:space="preserve">NAVFAC NW has expressed interest in performing an ISB pilot study to simulate a portion of a full-scale ISB remedy in the Site F aquifer, which would provide (1) full-scale bioremediation performance information for the Navy and the Navy’s remediation contractor to use when developing the full-scale ISB design, and (2) extended ISB performance monitoring to directly answer remaining questions regarding ISB performance specific to TNT in the Site F source area and longevity of treatment. </w:t>
      </w:r>
    </w:p>
    <w:p w14:paraId="4D1A4255" w14:textId="42CBED36" w:rsidR="002042A7" w:rsidRDefault="002042A7" w:rsidP="002042A7">
      <w:r>
        <w:t xml:space="preserve">The TNT ISB pilot study will first explore TNT transport characteristics in the Site F source area by performing short duration push-pull tests (PPTs). A total of three PPTs will be performed in three </w:t>
      </w:r>
      <w:r>
        <w:lastRenderedPageBreak/>
        <w:t xml:space="preserve">separate wells near the source area (F-MW32, F-MW33, and </w:t>
      </w:r>
      <w:r w:rsidR="0058417E">
        <w:t>F-MW21</w:t>
      </w:r>
      <w:r>
        <w:t xml:space="preserve">) using groundwater obtained from F-MW31 </w:t>
      </w:r>
      <w:r w:rsidR="00EA4FEA">
        <w:t>(</w:t>
      </w:r>
      <w:r>
        <w:t>containing approximately 700 micrograms per liter (µg/L)</w:t>
      </w:r>
      <w:r w:rsidR="00EA4FEA">
        <w:t>)</w:t>
      </w:r>
      <w:r>
        <w:t xml:space="preserve">. The PPTs will yield aquifer dispersivity and TNT retardation factor estimates specific to the Site F aquifer, which will support bioremediation performance assessments during the biostimulation event and during future full-scale bioremediation efforts at Site F. </w:t>
      </w:r>
    </w:p>
    <w:p w14:paraId="68A2A4F0" w14:textId="1812CDEB" w:rsidR="002042A7" w:rsidRPr="008F687E" w:rsidRDefault="002042A7" w:rsidP="002042A7">
      <w:r>
        <w:t xml:space="preserve">The pilot study will then establish an </w:t>
      </w:r>
      <w:r>
        <w:rPr>
          <w:i/>
          <w:iCs/>
        </w:rPr>
        <w:t xml:space="preserve">in situ </w:t>
      </w:r>
      <w:r>
        <w:t>bioreactor by injecting a large quantity of fructose-amended groundwater to stimulate growth and activity of indigenous TNT degrading microbes in the Site F aquifer</w:t>
      </w:r>
      <w:r w:rsidR="00AE4B73">
        <w:t xml:space="preserve"> in Phase I</w:t>
      </w:r>
      <w:r>
        <w:t>. Figure 3 illustrates the anticipated zones of influence. A portion of the water currently extracted from well F-EW3 will be diverted to the ISB test locations, fructose and bicarbonate will be added to F-EW3 groundwater, and then the amended F-EW3 groundwater will be injected into an existing monitoring well (F-MW33) and an existing extraction well (F-EW7)</w:t>
      </w:r>
      <w:r w:rsidRPr="00FB205E">
        <w:t xml:space="preserve">. </w:t>
      </w:r>
      <w:r w:rsidRPr="00FB205E">
        <w:rPr>
          <w:bCs/>
        </w:rPr>
        <w:t>The ability to adjust and continuously record the rate of F-EW</w:t>
      </w:r>
      <w:r>
        <w:rPr>
          <w:bCs/>
        </w:rPr>
        <w:t>3</w:t>
      </w:r>
      <w:r w:rsidRPr="00FB205E">
        <w:rPr>
          <w:bCs/>
        </w:rPr>
        <w:t xml:space="preserve"> groundwater injected, and the ability to adjust and continuously record the rate of fructose and bicarbonate solution metered into the into F-EW</w:t>
      </w:r>
      <w:r>
        <w:rPr>
          <w:bCs/>
        </w:rPr>
        <w:t>3</w:t>
      </w:r>
      <w:r w:rsidRPr="00FB205E">
        <w:rPr>
          <w:bCs/>
        </w:rPr>
        <w:t xml:space="preserve"> groundwater being injected is critical to test success.</w:t>
      </w:r>
      <w:r>
        <w:rPr>
          <w:b/>
          <w:bCs/>
        </w:rPr>
        <w:t xml:space="preserve"> </w:t>
      </w:r>
      <w:r w:rsidR="00AE4B73">
        <w:t xml:space="preserve">A second round of injections (Phase II) is anticipated to begin in 2024. During Phase II fructose-amended groundwater will be injected into F-EW7 using water obtained from F-EW1. Using water from F-EW1 (as opposed to F-EW3) will result in a different gradient, thereby increasing the portion of the aquifer receiving the carbon substrate-amended groundwater. </w:t>
      </w:r>
      <w:r w:rsidR="008F687E" w:rsidRPr="00AE4B73">
        <w:t>Note: TNT concentrations for F-EW3, F-EW7, and F-MW33 were 13, 29, and 70 µg/L, respectively, as of January 2021.</w:t>
      </w:r>
      <w:r w:rsidR="008F687E">
        <w:t xml:space="preserve"> </w:t>
      </w:r>
    </w:p>
    <w:p w14:paraId="429E7D3B" w14:textId="414387C0" w:rsidR="002042A7" w:rsidRDefault="002042A7" w:rsidP="002042A7">
      <w:r>
        <w:t xml:space="preserve">After the amended groundwater injection has occurred, and after reducing geochemical conditions have been achieved in the interrogated portion of the aquifer, extended ISB performance monitoring data will be collected to answer questions regarding: (1) ISB performance specific to TNT in the Site F source area and (2) the longevity of bioremediation treatment. </w:t>
      </w:r>
      <w:r w:rsidR="00F328C3">
        <w:t xml:space="preserve">While the focus of the study is on TNT degradation, the impact biostimulation has on other explosives (e.g., RDX, 1,3,5-TNB, 1,3-DNB) will also be explored. </w:t>
      </w:r>
      <w:r>
        <w:t>An additional goal of the study is to assess the ability to achieve TNT cleanup levels in site groundwater using ISB; however, the ability to achieve TNT cleanup levels during the test will be subject to field conditions encountered. Any deleterious findings, though not anticipated, will empower Navy with required information to ensure the full-scale system is properly designed and implemented.</w:t>
      </w:r>
      <w:r w:rsidRPr="00CE3EF0">
        <w:t xml:space="preserve"> </w:t>
      </w:r>
      <w:r>
        <w:t xml:space="preserve">Previous tests revealed aquifer acidification </w:t>
      </w:r>
      <w:r w:rsidRPr="00CE3EF0">
        <w:t>inhibit</w:t>
      </w:r>
      <w:r>
        <w:t>ed the degradation of</w:t>
      </w:r>
      <w:r w:rsidRPr="00CE3EF0">
        <w:t xml:space="preserve"> RDX in the Site F aquifer. </w:t>
      </w:r>
      <w:r>
        <w:t xml:space="preserve">To ensure </w:t>
      </w:r>
      <w:r w:rsidRPr="00CE3EF0">
        <w:t>aquifer acidification</w:t>
      </w:r>
      <w:r>
        <w:t xml:space="preserve"> has no negative impacts on TNT biodegradation</w:t>
      </w:r>
      <w:r w:rsidRPr="00CE3EF0">
        <w:t>,</w:t>
      </w:r>
      <w:r>
        <w:t xml:space="preserve"> the injected solution will be buffered with sodium bicarbonate. </w:t>
      </w:r>
      <w:r w:rsidRPr="00CE3EF0">
        <w:t>The buffer quantity required herein was based on excess acid</w:t>
      </w:r>
      <w:r>
        <w:t xml:space="preserve"> production measured during previous biostimulation tests performed in the Site F aquifer. </w:t>
      </w:r>
    </w:p>
    <w:p w14:paraId="4131E96B" w14:textId="77777777" w:rsidR="005166B9" w:rsidRDefault="005166B9">
      <w:r>
        <w:br w:type="page"/>
      </w:r>
    </w:p>
    <w:p w14:paraId="19AEFE68" w14:textId="42B246D2" w:rsidR="00835B3E" w:rsidRDefault="00C605A7" w:rsidP="005034D9">
      <w:r>
        <w:rPr>
          <w:noProof/>
        </w:rPr>
        <w:lastRenderedPageBreak/>
        <w:drawing>
          <wp:inline distT="0" distB="0" distL="0" distR="0" wp14:anchorId="4C53C60C" wp14:editId="6CDC5786">
            <wp:extent cx="7428728" cy="5886052"/>
            <wp:effectExtent l="9207"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a:extLst>
                        <a:ext uri="{28A0092B-C50C-407E-A947-70E740481C1C}">
                          <a14:useLocalDpi xmlns:a14="http://schemas.microsoft.com/office/drawing/2010/main" val="0"/>
                        </a:ext>
                      </a:extLst>
                    </a:blip>
                    <a:stretch>
                      <a:fillRect/>
                    </a:stretch>
                  </pic:blipFill>
                  <pic:spPr>
                    <a:xfrm rot="16200000">
                      <a:off x="0" y="0"/>
                      <a:ext cx="7428728" cy="5886052"/>
                    </a:xfrm>
                    <a:prstGeom prst="rect">
                      <a:avLst/>
                    </a:prstGeom>
                  </pic:spPr>
                </pic:pic>
              </a:graphicData>
            </a:graphic>
          </wp:inline>
        </w:drawing>
      </w:r>
    </w:p>
    <w:p w14:paraId="0B43C094" w14:textId="1A868268" w:rsidR="001624DB" w:rsidRDefault="001624DB" w:rsidP="001624DB">
      <w:pPr>
        <w:pStyle w:val="Caption"/>
      </w:pPr>
      <w:bookmarkStart w:id="13" w:name="_Toc51854137"/>
      <w:r>
        <w:t xml:space="preserve">Figure </w:t>
      </w:r>
      <w:r w:rsidR="00DF666D">
        <w:rPr>
          <w:noProof/>
        </w:rPr>
        <w:fldChar w:fldCharType="begin"/>
      </w:r>
      <w:r w:rsidR="00DF666D">
        <w:rPr>
          <w:noProof/>
        </w:rPr>
        <w:instrText xml:space="preserve"> SEQ Figure \* ARABIC </w:instrText>
      </w:r>
      <w:r w:rsidR="00DF666D">
        <w:rPr>
          <w:noProof/>
        </w:rPr>
        <w:fldChar w:fldCharType="separate"/>
      </w:r>
      <w:r w:rsidR="00C04A80">
        <w:rPr>
          <w:noProof/>
        </w:rPr>
        <w:t>2</w:t>
      </w:r>
      <w:r w:rsidR="00DF666D">
        <w:rPr>
          <w:noProof/>
        </w:rPr>
        <w:fldChar w:fldCharType="end"/>
      </w:r>
      <w:r>
        <w:t xml:space="preserve">. </w:t>
      </w:r>
      <w:r w:rsidR="00C605A7">
        <w:t>Bangor Site F</w:t>
      </w:r>
      <w:r>
        <w:t xml:space="preserve"> Vicinity Map</w:t>
      </w:r>
      <w:bookmarkEnd w:id="13"/>
    </w:p>
    <w:p w14:paraId="696711CA" w14:textId="77777777" w:rsidR="005166B9" w:rsidRDefault="005166B9">
      <w:r>
        <w:br w:type="page"/>
      </w:r>
    </w:p>
    <w:p w14:paraId="3BA4FB1C" w14:textId="31EF6AEA" w:rsidR="005166B9" w:rsidRPr="00835B3E" w:rsidRDefault="002042A7" w:rsidP="005034D9">
      <w:r>
        <w:rPr>
          <w:noProof/>
        </w:rPr>
        <w:lastRenderedPageBreak/>
        <w:drawing>
          <wp:inline distT="0" distB="0" distL="0" distR="0" wp14:anchorId="51986331" wp14:editId="48E5601C">
            <wp:extent cx="5943600" cy="5231767"/>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7">
                      <a:extLst>
                        <a:ext uri="{28A0092B-C50C-407E-A947-70E740481C1C}">
                          <a14:useLocalDpi xmlns:a14="http://schemas.microsoft.com/office/drawing/2010/main" val="0"/>
                        </a:ext>
                      </a:extLst>
                    </a:blip>
                    <a:stretch>
                      <a:fillRect/>
                    </a:stretch>
                  </pic:blipFill>
                  <pic:spPr>
                    <a:xfrm>
                      <a:off x="0" y="0"/>
                      <a:ext cx="5943600" cy="5231767"/>
                    </a:xfrm>
                    <a:prstGeom prst="rect">
                      <a:avLst/>
                    </a:prstGeom>
                  </pic:spPr>
                </pic:pic>
              </a:graphicData>
            </a:graphic>
          </wp:inline>
        </w:drawing>
      </w:r>
    </w:p>
    <w:p w14:paraId="65614850" w14:textId="29EA2912" w:rsidR="003F40E7" w:rsidRDefault="00835B3E" w:rsidP="00835B3E">
      <w:pPr>
        <w:pStyle w:val="Caption"/>
        <w:sectPr w:rsidR="003F40E7">
          <w:pgSz w:w="12240" w:h="15840"/>
          <w:pgMar w:top="1440" w:right="1440" w:bottom="1440" w:left="1440" w:header="720" w:footer="720" w:gutter="0"/>
          <w:cols w:space="720"/>
          <w:docGrid w:linePitch="360"/>
        </w:sectPr>
      </w:pPr>
      <w:bookmarkStart w:id="14" w:name="_Toc51854138"/>
      <w:r>
        <w:t xml:space="preserve">Figure </w:t>
      </w:r>
      <w:r w:rsidR="004E7635">
        <w:rPr>
          <w:noProof/>
        </w:rPr>
        <w:fldChar w:fldCharType="begin"/>
      </w:r>
      <w:r w:rsidR="004E7635">
        <w:rPr>
          <w:noProof/>
        </w:rPr>
        <w:instrText xml:space="preserve"> SEQ Figure \* ARABIC </w:instrText>
      </w:r>
      <w:r w:rsidR="004E7635">
        <w:rPr>
          <w:noProof/>
        </w:rPr>
        <w:fldChar w:fldCharType="separate"/>
      </w:r>
      <w:r w:rsidR="00C04A80">
        <w:rPr>
          <w:noProof/>
        </w:rPr>
        <w:t>3</w:t>
      </w:r>
      <w:r w:rsidR="004E7635">
        <w:rPr>
          <w:noProof/>
        </w:rPr>
        <w:fldChar w:fldCharType="end"/>
      </w:r>
      <w:r>
        <w:t xml:space="preserve">. </w:t>
      </w:r>
      <w:r w:rsidR="00FE2B54">
        <w:t>Pilot Test Wells and Anticipated Radius of Influence</w:t>
      </w:r>
      <w:bookmarkEnd w:id="14"/>
    </w:p>
    <w:p w14:paraId="44095E70" w14:textId="2E519037" w:rsidR="0022569C" w:rsidRPr="0022569C" w:rsidRDefault="0022569C" w:rsidP="008356D8">
      <w:pPr>
        <w:pStyle w:val="Heading1"/>
      </w:pPr>
      <w:bookmarkStart w:id="15" w:name="_Toc51854095"/>
      <w:r w:rsidRPr="00AE4B73">
        <w:lastRenderedPageBreak/>
        <w:t>QAPP Worksheet #11: Project/Data Quality Objectives</w:t>
      </w:r>
      <w:bookmarkEnd w:id="15"/>
    </w:p>
    <w:p w14:paraId="3678C53B" w14:textId="77777777" w:rsidR="0022569C" w:rsidRPr="000F78B6" w:rsidRDefault="009907E9" w:rsidP="000F78B6">
      <w:pPr>
        <w:spacing w:after="480"/>
        <w:jc w:val="center"/>
        <w:rPr>
          <w:i/>
        </w:rPr>
      </w:pPr>
      <w:r w:rsidRPr="000F78B6">
        <w:rPr>
          <w:i/>
        </w:rPr>
        <w:t>(</w:t>
      </w:r>
      <w:r w:rsidR="0022569C" w:rsidRPr="000F78B6">
        <w:rPr>
          <w:i/>
        </w:rPr>
        <w:t>UFP-QAPP Manual Section 2.6.1)</w:t>
      </w:r>
    </w:p>
    <w:tbl>
      <w:tblPr>
        <w:tblStyle w:val="TableGrid"/>
        <w:tblW w:w="13235" w:type="dxa"/>
        <w:tblLook w:val="04A0" w:firstRow="1" w:lastRow="0" w:firstColumn="1" w:lastColumn="0" w:noHBand="0" w:noVBand="1"/>
      </w:tblPr>
      <w:tblGrid>
        <w:gridCol w:w="1938"/>
        <w:gridCol w:w="1989"/>
        <w:gridCol w:w="1882"/>
        <w:gridCol w:w="1966"/>
        <w:gridCol w:w="2723"/>
        <w:gridCol w:w="1562"/>
        <w:gridCol w:w="1175"/>
      </w:tblGrid>
      <w:tr w:rsidR="00F05983" w14:paraId="54DB19EE" w14:textId="77777777" w:rsidTr="008833D2">
        <w:trPr>
          <w:cantSplit/>
          <w:tblHeader/>
        </w:trPr>
        <w:tc>
          <w:tcPr>
            <w:tcW w:w="1938" w:type="dxa"/>
          </w:tcPr>
          <w:p w14:paraId="6E4AC17F" w14:textId="77777777" w:rsidR="009B4B3F" w:rsidRPr="0094712D" w:rsidRDefault="009B4B3F" w:rsidP="007F7E36">
            <w:pPr>
              <w:rPr>
                <w:rFonts w:cs="Times New Roman"/>
                <w:b/>
                <w:sz w:val="20"/>
                <w:szCs w:val="20"/>
              </w:rPr>
            </w:pPr>
            <w:r w:rsidRPr="0094712D">
              <w:rPr>
                <w:rFonts w:cs="Times New Roman"/>
                <w:b/>
                <w:sz w:val="20"/>
                <w:szCs w:val="20"/>
              </w:rPr>
              <w:t>Step 1:</w:t>
            </w:r>
          </w:p>
          <w:p w14:paraId="44EE1FF2" w14:textId="77777777" w:rsidR="009B4B3F" w:rsidRPr="0094712D" w:rsidRDefault="009B4B3F" w:rsidP="007F7E36">
            <w:pPr>
              <w:rPr>
                <w:rFonts w:cs="Times New Roman"/>
                <w:b/>
                <w:sz w:val="20"/>
                <w:szCs w:val="20"/>
              </w:rPr>
            </w:pPr>
            <w:r w:rsidRPr="0094712D">
              <w:rPr>
                <w:rFonts w:cs="Times New Roman"/>
                <w:b/>
                <w:sz w:val="20"/>
                <w:szCs w:val="20"/>
              </w:rPr>
              <w:t>State the Problem</w:t>
            </w:r>
          </w:p>
        </w:tc>
        <w:tc>
          <w:tcPr>
            <w:tcW w:w="1989" w:type="dxa"/>
          </w:tcPr>
          <w:p w14:paraId="7E4C55A9" w14:textId="77777777" w:rsidR="009B4B3F" w:rsidRPr="0094712D" w:rsidRDefault="009B4B3F" w:rsidP="007F7E36">
            <w:pPr>
              <w:rPr>
                <w:rFonts w:cs="Times New Roman"/>
                <w:b/>
                <w:sz w:val="20"/>
                <w:szCs w:val="20"/>
              </w:rPr>
            </w:pPr>
            <w:r w:rsidRPr="0094712D">
              <w:rPr>
                <w:rFonts w:cs="Times New Roman"/>
                <w:b/>
                <w:sz w:val="20"/>
                <w:szCs w:val="20"/>
              </w:rPr>
              <w:t>Step 2:</w:t>
            </w:r>
          </w:p>
          <w:p w14:paraId="517F30ED" w14:textId="77777777" w:rsidR="009B4B3F" w:rsidRPr="0094712D" w:rsidRDefault="009B4B3F" w:rsidP="007F7E36">
            <w:pPr>
              <w:rPr>
                <w:rFonts w:cs="Times New Roman"/>
                <w:b/>
                <w:sz w:val="20"/>
                <w:szCs w:val="20"/>
              </w:rPr>
            </w:pPr>
            <w:r w:rsidRPr="0094712D">
              <w:rPr>
                <w:rFonts w:cs="Times New Roman"/>
                <w:b/>
                <w:sz w:val="20"/>
                <w:szCs w:val="20"/>
              </w:rPr>
              <w:t>Identify the Goals of the Study</w:t>
            </w:r>
          </w:p>
        </w:tc>
        <w:tc>
          <w:tcPr>
            <w:tcW w:w="1882" w:type="dxa"/>
          </w:tcPr>
          <w:p w14:paraId="1784C9BE" w14:textId="77777777" w:rsidR="009B4B3F" w:rsidRPr="0094712D" w:rsidRDefault="009B4B3F" w:rsidP="007F7E36">
            <w:pPr>
              <w:rPr>
                <w:rFonts w:cs="Times New Roman"/>
                <w:b/>
                <w:sz w:val="20"/>
                <w:szCs w:val="20"/>
              </w:rPr>
            </w:pPr>
            <w:r w:rsidRPr="0094712D">
              <w:rPr>
                <w:rFonts w:cs="Times New Roman"/>
                <w:b/>
                <w:sz w:val="20"/>
                <w:szCs w:val="20"/>
              </w:rPr>
              <w:t xml:space="preserve">Step 3: </w:t>
            </w:r>
          </w:p>
          <w:p w14:paraId="5C3C491A" w14:textId="77777777" w:rsidR="009B4B3F" w:rsidRPr="0094712D" w:rsidRDefault="009B4B3F" w:rsidP="007F7E36">
            <w:pPr>
              <w:rPr>
                <w:rFonts w:cs="Times New Roman"/>
                <w:b/>
                <w:sz w:val="20"/>
                <w:szCs w:val="20"/>
              </w:rPr>
            </w:pPr>
            <w:r w:rsidRPr="0094712D">
              <w:rPr>
                <w:rFonts w:cs="Times New Roman"/>
                <w:b/>
                <w:sz w:val="20"/>
                <w:szCs w:val="20"/>
              </w:rPr>
              <w:t>Identify Information Inputs</w:t>
            </w:r>
          </w:p>
        </w:tc>
        <w:tc>
          <w:tcPr>
            <w:tcW w:w="1966" w:type="dxa"/>
          </w:tcPr>
          <w:p w14:paraId="0FCD4470" w14:textId="77777777" w:rsidR="009B4B3F" w:rsidRPr="0094712D" w:rsidRDefault="009B4B3F" w:rsidP="007F7E36">
            <w:pPr>
              <w:rPr>
                <w:rFonts w:cs="Times New Roman"/>
                <w:b/>
                <w:sz w:val="20"/>
                <w:szCs w:val="20"/>
              </w:rPr>
            </w:pPr>
            <w:r w:rsidRPr="0094712D">
              <w:rPr>
                <w:rFonts w:cs="Times New Roman"/>
                <w:b/>
                <w:sz w:val="20"/>
                <w:szCs w:val="20"/>
              </w:rPr>
              <w:t xml:space="preserve">Step 4: </w:t>
            </w:r>
          </w:p>
          <w:p w14:paraId="50C735EF" w14:textId="77777777" w:rsidR="009B4B3F" w:rsidRPr="0094712D" w:rsidRDefault="009B4B3F" w:rsidP="007F7E36">
            <w:pPr>
              <w:rPr>
                <w:rFonts w:cs="Times New Roman"/>
                <w:b/>
                <w:sz w:val="20"/>
                <w:szCs w:val="20"/>
              </w:rPr>
            </w:pPr>
            <w:r w:rsidRPr="0094712D">
              <w:rPr>
                <w:rFonts w:cs="Times New Roman"/>
                <w:b/>
                <w:sz w:val="20"/>
                <w:szCs w:val="20"/>
              </w:rPr>
              <w:t>Define the Boundaries of the Study</w:t>
            </w:r>
          </w:p>
        </w:tc>
        <w:tc>
          <w:tcPr>
            <w:tcW w:w="2723" w:type="dxa"/>
          </w:tcPr>
          <w:p w14:paraId="056CE2FA" w14:textId="77777777" w:rsidR="009B4B3F" w:rsidRPr="0094712D" w:rsidRDefault="009B4B3F" w:rsidP="007F7E36">
            <w:pPr>
              <w:rPr>
                <w:rFonts w:cs="Times New Roman"/>
                <w:b/>
                <w:sz w:val="20"/>
                <w:szCs w:val="20"/>
              </w:rPr>
            </w:pPr>
            <w:r w:rsidRPr="0094712D">
              <w:rPr>
                <w:rFonts w:cs="Times New Roman"/>
                <w:b/>
                <w:sz w:val="20"/>
                <w:szCs w:val="20"/>
              </w:rPr>
              <w:t>Step 5:</w:t>
            </w:r>
          </w:p>
          <w:p w14:paraId="3D4C396F" w14:textId="77777777" w:rsidR="009B4B3F" w:rsidRPr="0094712D" w:rsidRDefault="009B4B3F" w:rsidP="007F7E36">
            <w:pPr>
              <w:rPr>
                <w:rFonts w:cs="Times New Roman"/>
                <w:b/>
                <w:sz w:val="20"/>
                <w:szCs w:val="20"/>
              </w:rPr>
            </w:pPr>
            <w:r w:rsidRPr="0094712D">
              <w:rPr>
                <w:rFonts w:cs="Times New Roman"/>
                <w:b/>
                <w:sz w:val="20"/>
                <w:szCs w:val="20"/>
              </w:rPr>
              <w:t>Develop the Analytic Approach</w:t>
            </w:r>
          </w:p>
        </w:tc>
        <w:tc>
          <w:tcPr>
            <w:tcW w:w="1562" w:type="dxa"/>
          </w:tcPr>
          <w:p w14:paraId="30441C09" w14:textId="77777777" w:rsidR="009B4B3F" w:rsidRPr="0094712D" w:rsidRDefault="009B4B3F" w:rsidP="007F7E36">
            <w:pPr>
              <w:rPr>
                <w:rFonts w:cs="Times New Roman"/>
                <w:b/>
                <w:sz w:val="20"/>
                <w:szCs w:val="20"/>
              </w:rPr>
            </w:pPr>
            <w:r w:rsidRPr="0094712D">
              <w:rPr>
                <w:rFonts w:cs="Times New Roman"/>
                <w:b/>
                <w:sz w:val="20"/>
                <w:szCs w:val="20"/>
              </w:rPr>
              <w:t>Step 6:</w:t>
            </w:r>
          </w:p>
          <w:p w14:paraId="3FF44E66" w14:textId="77777777" w:rsidR="009B4B3F" w:rsidRPr="0094712D" w:rsidRDefault="009B4B3F" w:rsidP="007F7E36">
            <w:pPr>
              <w:rPr>
                <w:rFonts w:cs="Times New Roman"/>
                <w:b/>
                <w:sz w:val="20"/>
                <w:szCs w:val="20"/>
              </w:rPr>
            </w:pPr>
            <w:r w:rsidRPr="0094712D">
              <w:rPr>
                <w:rFonts w:cs="Times New Roman"/>
                <w:b/>
                <w:sz w:val="20"/>
                <w:szCs w:val="20"/>
              </w:rPr>
              <w:t>Specify Performance or Acceptance Criteria</w:t>
            </w:r>
          </w:p>
        </w:tc>
        <w:tc>
          <w:tcPr>
            <w:tcW w:w="1175" w:type="dxa"/>
          </w:tcPr>
          <w:p w14:paraId="1A7083B0" w14:textId="77777777" w:rsidR="009B4B3F" w:rsidRPr="0094712D" w:rsidRDefault="009B4B3F" w:rsidP="007F7E36">
            <w:pPr>
              <w:rPr>
                <w:rFonts w:cs="Times New Roman"/>
                <w:b/>
                <w:sz w:val="20"/>
                <w:szCs w:val="20"/>
              </w:rPr>
            </w:pPr>
            <w:r w:rsidRPr="0094712D">
              <w:rPr>
                <w:rFonts w:cs="Times New Roman"/>
                <w:b/>
                <w:sz w:val="20"/>
                <w:szCs w:val="20"/>
              </w:rPr>
              <w:t xml:space="preserve">Step 7: </w:t>
            </w:r>
          </w:p>
          <w:p w14:paraId="6978A83D" w14:textId="77777777" w:rsidR="009B4B3F" w:rsidRPr="0094712D" w:rsidRDefault="009B4B3F" w:rsidP="007F7E36">
            <w:pPr>
              <w:rPr>
                <w:rFonts w:cs="Times New Roman"/>
                <w:b/>
                <w:sz w:val="20"/>
                <w:szCs w:val="20"/>
              </w:rPr>
            </w:pPr>
            <w:r w:rsidRPr="0094712D">
              <w:rPr>
                <w:rFonts w:cs="Times New Roman"/>
                <w:b/>
                <w:sz w:val="20"/>
                <w:szCs w:val="20"/>
              </w:rPr>
              <w:t>Develop the Detailed Plan for Obtaining Data</w:t>
            </w:r>
          </w:p>
        </w:tc>
      </w:tr>
      <w:tr w:rsidR="00F05983" w14:paraId="3716B3FC" w14:textId="77777777" w:rsidTr="008833D2">
        <w:trPr>
          <w:cantSplit/>
        </w:trPr>
        <w:tc>
          <w:tcPr>
            <w:tcW w:w="1938" w:type="dxa"/>
          </w:tcPr>
          <w:p w14:paraId="747E9D45" w14:textId="50C3369F" w:rsidR="009B4B3F" w:rsidRPr="00D96299" w:rsidRDefault="009B4B3F" w:rsidP="00D96299">
            <w:pPr>
              <w:rPr>
                <w:rFonts w:cs="Times New Roman"/>
                <w:sz w:val="20"/>
                <w:szCs w:val="20"/>
              </w:rPr>
            </w:pPr>
            <w:r>
              <w:rPr>
                <w:rFonts w:cs="Times New Roman"/>
                <w:sz w:val="20"/>
                <w:szCs w:val="20"/>
              </w:rPr>
              <w:t xml:space="preserve">1) </w:t>
            </w:r>
            <w:r w:rsidR="00F03D4B">
              <w:rPr>
                <w:rFonts w:cs="Times New Roman"/>
                <w:sz w:val="20"/>
                <w:szCs w:val="20"/>
              </w:rPr>
              <w:t>What are water levels in wells associated with the pilot test over the course of the test?</w:t>
            </w:r>
          </w:p>
        </w:tc>
        <w:tc>
          <w:tcPr>
            <w:tcW w:w="1989" w:type="dxa"/>
          </w:tcPr>
          <w:p w14:paraId="7A6FAF9C" w14:textId="5BE3383A" w:rsidR="009B4B3F" w:rsidRPr="0094712D" w:rsidRDefault="00F03D4B" w:rsidP="007C3B62">
            <w:pPr>
              <w:rPr>
                <w:rFonts w:cs="Times New Roman"/>
                <w:sz w:val="20"/>
                <w:szCs w:val="20"/>
              </w:rPr>
            </w:pPr>
            <w:r>
              <w:rPr>
                <w:rFonts w:cs="Times New Roman"/>
                <w:sz w:val="20"/>
                <w:szCs w:val="20"/>
              </w:rPr>
              <w:t>Water levels</w:t>
            </w:r>
            <w:r w:rsidR="000234DD">
              <w:rPr>
                <w:rFonts w:cs="Times New Roman"/>
                <w:sz w:val="20"/>
                <w:szCs w:val="20"/>
              </w:rPr>
              <w:t xml:space="preserve"> will </w:t>
            </w:r>
            <w:r w:rsidR="0031312B">
              <w:rPr>
                <w:rFonts w:cs="Times New Roman"/>
                <w:sz w:val="20"/>
                <w:szCs w:val="20"/>
              </w:rPr>
              <w:t>contribute to analysis</w:t>
            </w:r>
            <w:r w:rsidR="000234DD">
              <w:rPr>
                <w:rFonts w:cs="Times New Roman"/>
                <w:sz w:val="20"/>
                <w:szCs w:val="20"/>
              </w:rPr>
              <w:t xml:space="preserve"> of groundwater gradient, flow direction, radius of influence of injections, and hydraulic conductivity of the aquifer between the injection well and monitoring wells.</w:t>
            </w:r>
          </w:p>
        </w:tc>
        <w:tc>
          <w:tcPr>
            <w:tcW w:w="1882" w:type="dxa"/>
          </w:tcPr>
          <w:p w14:paraId="29B0DCB9" w14:textId="4165C1FF" w:rsidR="009B4B3F" w:rsidRPr="0094712D" w:rsidRDefault="0031312B" w:rsidP="00896C05">
            <w:pPr>
              <w:rPr>
                <w:rFonts w:cs="Times New Roman"/>
                <w:sz w:val="20"/>
                <w:szCs w:val="20"/>
              </w:rPr>
            </w:pPr>
            <w:r>
              <w:rPr>
                <w:rFonts w:cs="Times New Roman"/>
                <w:sz w:val="20"/>
                <w:szCs w:val="20"/>
              </w:rPr>
              <w:t xml:space="preserve">Information from automated recording </w:t>
            </w:r>
            <w:r w:rsidRPr="00AE4B73">
              <w:rPr>
                <w:rFonts w:cs="Times New Roman"/>
                <w:sz w:val="20"/>
                <w:szCs w:val="20"/>
              </w:rPr>
              <w:t>by pressure transducer</w:t>
            </w:r>
            <w:r>
              <w:rPr>
                <w:rFonts w:cs="Times New Roman"/>
                <w:sz w:val="20"/>
                <w:szCs w:val="20"/>
              </w:rPr>
              <w:t xml:space="preserve"> and manual recordings using an electronic water level indicator will be used.</w:t>
            </w:r>
          </w:p>
        </w:tc>
        <w:tc>
          <w:tcPr>
            <w:tcW w:w="1966" w:type="dxa"/>
          </w:tcPr>
          <w:p w14:paraId="0110722A" w14:textId="2583D863" w:rsidR="0031312B" w:rsidRPr="0094712D" w:rsidRDefault="0031312B" w:rsidP="0031312B">
            <w:pPr>
              <w:rPr>
                <w:rFonts w:cs="Times New Roman"/>
                <w:sz w:val="20"/>
                <w:szCs w:val="20"/>
              </w:rPr>
            </w:pPr>
            <w:r>
              <w:rPr>
                <w:rFonts w:cs="Times New Roman"/>
                <w:sz w:val="20"/>
                <w:szCs w:val="20"/>
              </w:rPr>
              <w:t>Water levels will be measured in the</w:t>
            </w:r>
            <w:r w:rsidRPr="0031312B">
              <w:rPr>
                <w:rFonts w:cs="Times New Roman"/>
                <w:sz w:val="20"/>
                <w:szCs w:val="20"/>
              </w:rPr>
              <w:t xml:space="preserve"> </w:t>
            </w:r>
            <w:r w:rsidR="009C7249">
              <w:rPr>
                <w:rFonts w:cs="Times New Roman"/>
                <w:sz w:val="20"/>
                <w:szCs w:val="20"/>
              </w:rPr>
              <w:t>eight</w:t>
            </w:r>
            <w:r w:rsidR="009C7249" w:rsidRPr="0031312B">
              <w:rPr>
                <w:rFonts w:cs="Times New Roman"/>
                <w:sz w:val="20"/>
                <w:szCs w:val="20"/>
              </w:rPr>
              <w:t xml:space="preserve"> </w:t>
            </w:r>
            <w:r w:rsidRPr="0031312B">
              <w:rPr>
                <w:rFonts w:cs="Times New Roman"/>
                <w:sz w:val="20"/>
                <w:szCs w:val="20"/>
              </w:rPr>
              <w:t>wells used during the test (</w:t>
            </w:r>
            <w:r w:rsidR="009C7249">
              <w:rPr>
                <w:rFonts w:cs="Times New Roman"/>
                <w:sz w:val="20"/>
                <w:szCs w:val="20"/>
              </w:rPr>
              <w:t>F-EW1, F-EW3, F-MW31, F-MW32, F-MW35, F-</w:t>
            </w:r>
            <w:r w:rsidR="00004A35">
              <w:rPr>
                <w:rFonts w:cs="Times New Roman"/>
                <w:sz w:val="20"/>
                <w:szCs w:val="20"/>
              </w:rPr>
              <w:t>MW21</w:t>
            </w:r>
            <w:r w:rsidR="009C7249">
              <w:rPr>
                <w:rFonts w:cs="Times New Roman"/>
                <w:sz w:val="20"/>
                <w:szCs w:val="20"/>
              </w:rPr>
              <w:t>, and the injection wells F-EW7 and F-MW33</w:t>
            </w:r>
            <w:r w:rsidRPr="0031312B">
              <w:rPr>
                <w:rFonts w:cs="Times New Roman"/>
                <w:sz w:val="20"/>
                <w:szCs w:val="20"/>
              </w:rPr>
              <w:t xml:space="preserve">) </w:t>
            </w:r>
            <w:r w:rsidR="009C7249">
              <w:rPr>
                <w:rFonts w:cs="Times New Roman"/>
                <w:sz w:val="20"/>
                <w:szCs w:val="20"/>
              </w:rPr>
              <w:t>and two wells outside the anticipated area of influence (F-MW17 and F-MW24).</w:t>
            </w:r>
          </w:p>
        </w:tc>
        <w:tc>
          <w:tcPr>
            <w:tcW w:w="2723" w:type="dxa"/>
          </w:tcPr>
          <w:p w14:paraId="21A9F832" w14:textId="0B8E527F" w:rsidR="0031312B" w:rsidRDefault="0031312B" w:rsidP="0031312B">
            <w:pPr>
              <w:rPr>
                <w:rFonts w:cs="Times New Roman"/>
                <w:sz w:val="20"/>
                <w:szCs w:val="20"/>
              </w:rPr>
            </w:pPr>
            <w:r>
              <w:rPr>
                <w:rFonts w:cs="Times New Roman"/>
                <w:sz w:val="20"/>
                <w:szCs w:val="20"/>
              </w:rPr>
              <w:t>Pressure transducers will</w:t>
            </w:r>
            <w:r w:rsidRPr="0031312B">
              <w:rPr>
                <w:rFonts w:cs="Times New Roman"/>
                <w:sz w:val="20"/>
                <w:szCs w:val="20"/>
              </w:rPr>
              <w:t xml:space="preserve"> record the water level every 15 minutes to monitor the change in water level during the test.</w:t>
            </w:r>
          </w:p>
          <w:p w14:paraId="10A36D02" w14:textId="77777777" w:rsidR="0031312B" w:rsidRDefault="0031312B" w:rsidP="0031312B">
            <w:pPr>
              <w:rPr>
                <w:rFonts w:cs="Times New Roman"/>
                <w:sz w:val="20"/>
                <w:szCs w:val="20"/>
              </w:rPr>
            </w:pPr>
          </w:p>
          <w:p w14:paraId="6EF85746" w14:textId="6899AD35" w:rsidR="009022B4" w:rsidRPr="009022B4" w:rsidRDefault="0031312B" w:rsidP="0031312B">
            <w:pPr>
              <w:rPr>
                <w:rFonts w:cs="Times New Roman"/>
                <w:sz w:val="20"/>
                <w:szCs w:val="20"/>
              </w:rPr>
            </w:pPr>
            <w:r w:rsidRPr="0031312B">
              <w:rPr>
                <w:rFonts w:cs="Times New Roman"/>
                <w:sz w:val="20"/>
                <w:szCs w:val="20"/>
              </w:rPr>
              <w:t>Manual readings of the monitoring wells using an electronic water level indicator will be collected prior to installing the transducers and during every groundwater sampling event.</w:t>
            </w:r>
          </w:p>
        </w:tc>
        <w:tc>
          <w:tcPr>
            <w:tcW w:w="1562" w:type="dxa"/>
          </w:tcPr>
          <w:p w14:paraId="0BBAB267" w14:textId="77777777" w:rsidR="00853E27" w:rsidRDefault="008F5FCD" w:rsidP="007F7E36">
            <w:pPr>
              <w:rPr>
                <w:rFonts w:cs="Times New Roman"/>
                <w:sz w:val="20"/>
                <w:szCs w:val="20"/>
              </w:rPr>
            </w:pPr>
            <w:r>
              <w:rPr>
                <w:rFonts w:cs="Times New Roman"/>
                <w:sz w:val="20"/>
                <w:szCs w:val="20"/>
              </w:rPr>
              <w:t>A difference greater than 0.1 ft</w:t>
            </w:r>
            <w:r w:rsidR="00714093">
              <w:rPr>
                <w:rFonts w:cs="Times New Roman"/>
                <w:sz w:val="20"/>
                <w:szCs w:val="20"/>
              </w:rPr>
              <w:t xml:space="preserve"> </w:t>
            </w:r>
            <w:r w:rsidR="004470C3">
              <w:rPr>
                <w:rFonts w:cs="Times New Roman"/>
                <w:sz w:val="20"/>
                <w:szCs w:val="20"/>
              </w:rPr>
              <w:t xml:space="preserve">will be documented </w:t>
            </w:r>
            <w:r w:rsidR="002E2076">
              <w:rPr>
                <w:rFonts w:cs="Times New Roman"/>
                <w:sz w:val="20"/>
                <w:szCs w:val="20"/>
              </w:rPr>
              <w:t>and an additional manual water level will be collected.</w:t>
            </w:r>
            <w:r w:rsidR="004470C3">
              <w:rPr>
                <w:rFonts w:cs="Times New Roman"/>
                <w:sz w:val="20"/>
                <w:szCs w:val="20"/>
              </w:rPr>
              <w:t xml:space="preserve"> </w:t>
            </w:r>
          </w:p>
          <w:p w14:paraId="7C61A89E" w14:textId="77777777" w:rsidR="00853E27" w:rsidRDefault="00853E27" w:rsidP="007F7E36">
            <w:pPr>
              <w:rPr>
                <w:rFonts w:cs="Times New Roman"/>
                <w:sz w:val="20"/>
                <w:szCs w:val="20"/>
              </w:rPr>
            </w:pPr>
          </w:p>
          <w:p w14:paraId="4839041A" w14:textId="145AD9C9" w:rsidR="009B4B3F" w:rsidRPr="0094712D" w:rsidRDefault="001F5C04" w:rsidP="007F7E36">
            <w:pPr>
              <w:rPr>
                <w:rFonts w:cs="Times New Roman"/>
                <w:sz w:val="20"/>
                <w:szCs w:val="20"/>
              </w:rPr>
            </w:pPr>
            <w:r>
              <w:rPr>
                <w:rFonts w:cs="Times New Roman"/>
                <w:sz w:val="20"/>
                <w:szCs w:val="20"/>
              </w:rPr>
              <w:t>See Worksheet #37.</w:t>
            </w:r>
          </w:p>
        </w:tc>
        <w:tc>
          <w:tcPr>
            <w:tcW w:w="1175" w:type="dxa"/>
          </w:tcPr>
          <w:p w14:paraId="4E5F3F92" w14:textId="169CE7DF" w:rsidR="009B4B3F" w:rsidRPr="0094712D" w:rsidRDefault="00791577" w:rsidP="007F7E36">
            <w:pPr>
              <w:rPr>
                <w:rFonts w:cs="Times New Roman"/>
                <w:sz w:val="20"/>
                <w:szCs w:val="20"/>
              </w:rPr>
            </w:pPr>
            <w:r>
              <w:rPr>
                <w:rFonts w:cs="Times New Roman"/>
                <w:sz w:val="20"/>
                <w:szCs w:val="20"/>
              </w:rPr>
              <w:t>See Worksheet #17 and 18.</w:t>
            </w:r>
          </w:p>
        </w:tc>
      </w:tr>
      <w:tr w:rsidR="00F05983" w14:paraId="5DBFB549" w14:textId="77777777" w:rsidTr="008833D2">
        <w:trPr>
          <w:cantSplit/>
        </w:trPr>
        <w:tc>
          <w:tcPr>
            <w:tcW w:w="1938" w:type="dxa"/>
          </w:tcPr>
          <w:p w14:paraId="7D038C41" w14:textId="24726965" w:rsidR="009D73FA" w:rsidRDefault="009D73FA" w:rsidP="009D73FA">
            <w:pPr>
              <w:rPr>
                <w:rFonts w:cs="Times New Roman"/>
                <w:sz w:val="20"/>
                <w:szCs w:val="20"/>
              </w:rPr>
            </w:pPr>
            <w:r>
              <w:rPr>
                <w:rFonts w:cs="Times New Roman"/>
                <w:sz w:val="20"/>
                <w:szCs w:val="20"/>
              </w:rPr>
              <w:lastRenderedPageBreak/>
              <w:t>2) What is the water temperature in wells associated with the pilot test over the course of the test?</w:t>
            </w:r>
          </w:p>
        </w:tc>
        <w:tc>
          <w:tcPr>
            <w:tcW w:w="1989" w:type="dxa"/>
          </w:tcPr>
          <w:p w14:paraId="0C40FFA1" w14:textId="2B4B7801" w:rsidR="009D73FA" w:rsidRPr="00823C08" w:rsidRDefault="009D73FA" w:rsidP="00853E27">
            <w:pPr>
              <w:rPr>
                <w:rFonts w:cs="Times New Roman"/>
                <w:sz w:val="20"/>
                <w:szCs w:val="20"/>
              </w:rPr>
            </w:pPr>
            <w:r>
              <w:rPr>
                <w:rFonts w:cs="Times New Roman"/>
                <w:sz w:val="20"/>
                <w:szCs w:val="20"/>
              </w:rPr>
              <w:t>Temperature monitoring will contribute to analysis of groundwater flow direction</w:t>
            </w:r>
            <w:r w:rsidR="00EC7208">
              <w:rPr>
                <w:rFonts w:cs="Times New Roman"/>
                <w:sz w:val="20"/>
                <w:szCs w:val="20"/>
              </w:rPr>
              <w:t xml:space="preserve">, </w:t>
            </w:r>
            <w:r>
              <w:rPr>
                <w:rFonts w:cs="Times New Roman"/>
                <w:sz w:val="20"/>
                <w:szCs w:val="20"/>
              </w:rPr>
              <w:t>velocity</w:t>
            </w:r>
            <w:r w:rsidR="00EC7208">
              <w:rPr>
                <w:rFonts w:cs="Times New Roman"/>
                <w:sz w:val="20"/>
                <w:szCs w:val="20"/>
              </w:rPr>
              <w:t>, depth, and vertical anisotropy</w:t>
            </w:r>
            <w:r>
              <w:rPr>
                <w:rFonts w:cs="Times New Roman"/>
                <w:sz w:val="20"/>
                <w:szCs w:val="20"/>
              </w:rPr>
              <w:t xml:space="preserve">. </w:t>
            </w:r>
            <w:r w:rsidR="001F2C64">
              <w:rPr>
                <w:rFonts w:cs="Times New Roman"/>
                <w:sz w:val="20"/>
                <w:szCs w:val="20"/>
              </w:rPr>
              <w:t>Temperature is more sensitive to vertical anisotropy than the anion tracer</w:t>
            </w:r>
            <w:r w:rsidR="009C7249">
              <w:rPr>
                <w:rFonts w:cs="Times New Roman"/>
                <w:sz w:val="20"/>
                <w:szCs w:val="20"/>
              </w:rPr>
              <w:t>.</w:t>
            </w:r>
          </w:p>
        </w:tc>
        <w:tc>
          <w:tcPr>
            <w:tcW w:w="1882" w:type="dxa"/>
          </w:tcPr>
          <w:p w14:paraId="0E5984D0" w14:textId="171CD169" w:rsidR="009D73FA" w:rsidRPr="0094712D" w:rsidRDefault="009D73FA" w:rsidP="009D73FA">
            <w:pPr>
              <w:rPr>
                <w:rFonts w:cs="Times New Roman"/>
                <w:sz w:val="20"/>
                <w:szCs w:val="20"/>
              </w:rPr>
            </w:pPr>
            <w:r>
              <w:rPr>
                <w:rFonts w:cs="Times New Roman"/>
                <w:sz w:val="20"/>
                <w:szCs w:val="20"/>
              </w:rPr>
              <w:t>Information from automated recording by temperature data loggers will be used.</w:t>
            </w:r>
          </w:p>
        </w:tc>
        <w:tc>
          <w:tcPr>
            <w:tcW w:w="1966" w:type="dxa"/>
          </w:tcPr>
          <w:p w14:paraId="1B48E83F" w14:textId="7979EB78" w:rsidR="009D73FA" w:rsidRPr="0094712D" w:rsidRDefault="009D73FA" w:rsidP="009D73FA">
            <w:pPr>
              <w:rPr>
                <w:rFonts w:cs="Times New Roman"/>
                <w:sz w:val="20"/>
                <w:szCs w:val="20"/>
              </w:rPr>
            </w:pPr>
            <w:r>
              <w:rPr>
                <w:rFonts w:cs="Times New Roman"/>
                <w:sz w:val="20"/>
                <w:szCs w:val="20"/>
              </w:rPr>
              <w:t xml:space="preserve">Temperature will be </w:t>
            </w:r>
            <w:r w:rsidR="009C7249">
              <w:rPr>
                <w:rFonts w:cs="Times New Roman"/>
                <w:sz w:val="20"/>
                <w:szCs w:val="20"/>
              </w:rPr>
              <w:t>measured in the</w:t>
            </w:r>
            <w:r w:rsidR="009C7249" w:rsidRPr="0031312B">
              <w:rPr>
                <w:rFonts w:cs="Times New Roman"/>
                <w:sz w:val="20"/>
                <w:szCs w:val="20"/>
              </w:rPr>
              <w:t xml:space="preserve"> </w:t>
            </w:r>
            <w:r w:rsidR="009C7249">
              <w:rPr>
                <w:rFonts w:cs="Times New Roman"/>
                <w:sz w:val="20"/>
                <w:szCs w:val="20"/>
              </w:rPr>
              <w:t>eight</w:t>
            </w:r>
            <w:r w:rsidR="009C7249" w:rsidRPr="0031312B">
              <w:rPr>
                <w:rFonts w:cs="Times New Roman"/>
                <w:sz w:val="20"/>
                <w:szCs w:val="20"/>
              </w:rPr>
              <w:t xml:space="preserve"> wells used during the test (</w:t>
            </w:r>
            <w:r w:rsidR="009C7249">
              <w:rPr>
                <w:rFonts w:cs="Times New Roman"/>
                <w:sz w:val="20"/>
                <w:szCs w:val="20"/>
              </w:rPr>
              <w:t>F-EW1, F-EW3, F-MW31, F-MW32, F-MW35, F-</w:t>
            </w:r>
            <w:r w:rsidR="00004A35">
              <w:rPr>
                <w:rFonts w:cs="Times New Roman"/>
                <w:sz w:val="20"/>
                <w:szCs w:val="20"/>
              </w:rPr>
              <w:t>MW21</w:t>
            </w:r>
            <w:r w:rsidR="009C7249">
              <w:rPr>
                <w:rFonts w:cs="Times New Roman"/>
                <w:sz w:val="20"/>
                <w:szCs w:val="20"/>
              </w:rPr>
              <w:t>, and the injection wells F-EW7 and F-MW33</w:t>
            </w:r>
            <w:r w:rsidR="009C7249" w:rsidRPr="0031312B">
              <w:rPr>
                <w:rFonts w:cs="Times New Roman"/>
                <w:sz w:val="20"/>
                <w:szCs w:val="20"/>
              </w:rPr>
              <w:t>)</w:t>
            </w:r>
            <w:r w:rsidR="00C27EF3">
              <w:rPr>
                <w:rFonts w:cs="Times New Roman"/>
                <w:sz w:val="20"/>
                <w:szCs w:val="20"/>
              </w:rPr>
              <w:t>.</w:t>
            </w:r>
          </w:p>
        </w:tc>
        <w:tc>
          <w:tcPr>
            <w:tcW w:w="2723" w:type="dxa"/>
          </w:tcPr>
          <w:p w14:paraId="008A6702" w14:textId="77777777" w:rsidR="009D73FA" w:rsidRDefault="009D73FA" w:rsidP="00EC7208">
            <w:pPr>
              <w:rPr>
                <w:rFonts w:cs="Times New Roman"/>
                <w:sz w:val="20"/>
                <w:szCs w:val="20"/>
              </w:rPr>
            </w:pPr>
            <w:r w:rsidRPr="00AE4B73">
              <w:rPr>
                <w:rFonts w:cs="Times New Roman"/>
                <w:sz w:val="20"/>
                <w:szCs w:val="20"/>
              </w:rPr>
              <w:t>Temperature data loggers</w:t>
            </w:r>
            <w:r>
              <w:rPr>
                <w:rFonts w:cs="Times New Roman"/>
                <w:sz w:val="20"/>
                <w:szCs w:val="20"/>
              </w:rPr>
              <w:t xml:space="preserve"> will</w:t>
            </w:r>
            <w:r w:rsidRPr="0031312B">
              <w:rPr>
                <w:rFonts w:cs="Times New Roman"/>
                <w:sz w:val="20"/>
                <w:szCs w:val="20"/>
              </w:rPr>
              <w:t xml:space="preserve"> record the </w:t>
            </w:r>
            <w:r>
              <w:rPr>
                <w:rFonts w:cs="Times New Roman"/>
                <w:sz w:val="20"/>
                <w:szCs w:val="20"/>
              </w:rPr>
              <w:t>temperature</w:t>
            </w:r>
            <w:r w:rsidRPr="0031312B">
              <w:rPr>
                <w:rFonts w:cs="Times New Roman"/>
                <w:sz w:val="20"/>
                <w:szCs w:val="20"/>
              </w:rPr>
              <w:t xml:space="preserve"> every 15 minutes to monitor the change in </w:t>
            </w:r>
            <w:r>
              <w:rPr>
                <w:rFonts w:cs="Times New Roman"/>
                <w:sz w:val="20"/>
                <w:szCs w:val="20"/>
              </w:rPr>
              <w:t>temperature</w:t>
            </w:r>
            <w:r w:rsidRPr="0031312B">
              <w:rPr>
                <w:rFonts w:cs="Times New Roman"/>
                <w:sz w:val="20"/>
                <w:szCs w:val="20"/>
              </w:rPr>
              <w:t xml:space="preserve"> during the test</w:t>
            </w:r>
            <w:r w:rsidR="00EC7208">
              <w:rPr>
                <w:rFonts w:cs="Times New Roman"/>
                <w:sz w:val="20"/>
                <w:szCs w:val="20"/>
              </w:rPr>
              <w:t>.</w:t>
            </w:r>
          </w:p>
          <w:p w14:paraId="4D953D51" w14:textId="77777777" w:rsidR="00150A2B" w:rsidRDefault="00150A2B" w:rsidP="00EC7208">
            <w:pPr>
              <w:rPr>
                <w:rFonts w:cs="Times New Roman"/>
                <w:sz w:val="20"/>
                <w:szCs w:val="20"/>
              </w:rPr>
            </w:pPr>
          </w:p>
          <w:p w14:paraId="570273B4" w14:textId="2F5467FA" w:rsidR="00150A2B" w:rsidRPr="0094712D" w:rsidRDefault="00150A2B" w:rsidP="00D47D19">
            <w:pPr>
              <w:rPr>
                <w:rFonts w:cs="Times New Roman"/>
                <w:sz w:val="20"/>
                <w:szCs w:val="20"/>
              </w:rPr>
            </w:pPr>
          </w:p>
        </w:tc>
        <w:tc>
          <w:tcPr>
            <w:tcW w:w="1562" w:type="dxa"/>
          </w:tcPr>
          <w:p w14:paraId="6A282232" w14:textId="498EA2DE" w:rsidR="002E2076" w:rsidRDefault="002E2076" w:rsidP="009D73FA">
            <w:pPr>
              <w:rPr>
                <w:rFonts w:cs="Times New Roman"/>
                <w:sz w:val="20"/>
                <w:szCs w:val="20"/>
              </w:rPr>
            </w:pPr>
            <w:r>
              <w:rPr>
                <w:rFonts w:cs="Times New Roman"/>
                <w:sz w:val="20"/>
                <w:szCs w:val="20"/>
              </w:rPr>
              <w:t xml:space="preserve">The temperature data will be plotted to look for drift after each monthly download. If </w:t>
            </w:r>
            <w:r w:rsidR="002F7036">
              <w:rPr>
                <w:rFonts w:cs="Times New Roman"/>
                <w:sz w:val="20"/>
                <w:szCs w:val="20"/>
              </w:rPr>
              <w:t>there appears to be drift the temperature loggers will be removed and calibration checked.</w:t>
            </w:r>
          </w:p>
          <w:p w14:paraId="000B0707" w14:textId="77777777" w:rsidR="00853E27" w:rsidRDefault="00853E27" w:rsidP="009D73FA">
            <w:pPr>
              <w:rPr>
                <w:rFonts w:cs="Times New Roman"/>
                <w:sz w:val="20"/>
                <w:szCs w:val="20"/>
              </w:rPr>
            </w:pPr>
          </w:p>
          <w:p w14:paraId="141DB0C9" w14:textId="7CB9420F" w:rsidR="009D73FA" w:rsidRPr="0094712D" w:rsidRDefault="009D73FA" w:rsidP="009D73FA">
            <w:pPr>
              <w:rPr>
                <w:rFonts w:cs="Times New Roman"/>
                <w:sz w:val="20"/>
                <w:szCs w:val="20"/>
              </w:rPr>
            </w:pPr>
            <w:r>
              <w:rPr>
                <w:rFonts w:cs="Times New Roman"/>
                <w:sz w:val="20"/>
                <w:szCs w:val="20"/>
              </w:rPr>
              <w:t>See Worksheet #37.</w:t>
            </w:r>
          </w:p>
        </w:tc>
        <w:tc>
          <w:tcPr>
            <w:tcW w:w="1175" w:type="dxa"/>
          </w:tcPr>
          <w:p w14:paraId="5213D42D" w14:textId="648C384B" w:rsidR="009D73FA" w:rsidRPr="0094712D" w:rsidRDefault="009D73FA" w:rsidP="009D73FA">
            <w:pPr>
              <w:rPr>
                <w:rFonts w:cs="Times New Roman"/>
                <w:sz w:val="20"/>
                <w:szCs w:val="20"/>
              </w:rPr>
            </w:pPr>
            <w:r>
              <w:rPr>
                <w:rFonts w:cs="Times New Roman"/>
                <w:sz w:val="20"/>
                <w:szCs w:val="20"/>
              </w:rPr>
              <w:t>See Worksheet #17 and 18.</w:t>
            </w:r>
          </w:p>
        </w:tc>
      </w:tr>
      <w:tr w:rsidR="00F05983" w14:paraId="7C88F3C9" w14:textId="77777777" w:rsidTr="008833D2">
        <w:trPr>
          <w:cantSplit/>
        </w:trPr>
        <w:tc>
          <w:tcPr>
            <w:tcW w:w="1938" w:type="dxa"/>
          </w:tcPr>
          <w:p w14:paraId="18482976" w14:textId="4DD30B51" w:rsidR="008833D2" w:rsidRDefault="008833D2" w:rsidP="008833D2">
            <w:pPr>
              <w:rPr>
                <w:rFonts w:cs="Times New Roman"/>
                <w:sz w:val="20"/>
                <w:szCs w:val="20"/>
              </w:rPr>
            </w:pPr>
            <w:r>
              <w:rPr>
                <w:rFonts w:cs="Times New Roman"/>
                <w:sz w:val="20"/>
                <w:szCs w:val="20"/>
              </w:rPr>
              <w:t xml:space="preserve">3) What are the water quality parameters </w:t>
            </w:r>
            <w:r w:rsidRPr="00D47D19">
              <w:rPr>
                <w:rFonts w:cs="Times New Roman"/>
                <w:sz w:val="20"/>
                <w:szCs w:val="20"/>
              </w:rPr>
              <w:t>in wells associated with the pilot test over the course of the test?</w:t>
            </w:r>
          </w:p>
        </w:tc>
        <w:tc>
          <w:tcPr>
            <w:tcW w:w="1989" w:type="dxa"/>
          </w:tcPr>
          <w:p w14:paraId="466E32D6" w14:textId="4D59CD2E" w:rsidR="008833D2" w:rsidRPr="00823C08" w:rsidRDefault="008833D2" w:rsidP="00823C08">
            <w:pPr>
              <w:rPr>
                <w:rFonts w:cs="Times New Roman"/>
                <w:sz w:val="20"/>
                <w:szCs w:val="20"/>
              </w:rPr>
            </w:pPr>
            <w:r>
              <w:rPr>
                <w:rFonts w:cs="Times New Roman"/>
                <w:sz w:val="20"/>
                <w:szCs w:val="20"/>
              </w:rPr>
              <w:t>Water quality monitoring will contribute to analysis of t</w:t>
            </w:r>
            <w:r w:rsidRPr="00D47D19">
              <w:rPr>
                <w:rFonts w:cs="Times New Roman"/>
                <w:sz w:val="20"/>
                <w:szCs w:val="20"/>
              </w:rPr>
              <w:t>he time until reducing conditions start and</w:t>
            </w:r>
            <w:r w:rsidR="00C27EF3">
              <w:rPr>
                <w:rFonts w:cs="Times New Roman"/>
                <w:sz w:val="20"/>
                <w:szCs w:val="20"/>
              </w:rPr>
              <w:t xml:space="preserve"> the</w:t>
            </w:r>
            <w:r w:rsidRPr="00D47D19">
              <w:rPr>
                <w:rFonts w:cs="Times New Roman"/>
                <w:sz w:val="20"/>
                <w:szCs w:val="20"/>
              </w:rPr>
              <w:t xml:space="preserve"> length reducing conditions last</w:t>
            </w:r>
            <w:r>
              <w:rPr>
                <w:rFonts w:cs="Times New Roman"/>
                <w:sz w:val="20"/>
                <w:szCs w:val="20"/>
              </w:rPr>
              <w:t xml:space="preserve">, which will </w:t>
            </w:r>
            <w:r w:rsidRPr="00D47D19">
              <w:rPr>
                <w:rFonts w:cs="Times New Roman"/>
                <w:sz w:val="20"/>
                <w:szCs w:val="20"/>
              </w:rPr>
              <w:t xml:space="preserve">affect the degradation of </w:t>
            </w:r>
            <w:r w:rsidR="00C27EF3">
              <w:rPr>
                <w:rFonts w:cs="Times New Roman"/>
                <w:sz w:val="20"/>
                <w:szCs w:val="20"/>
              </w:rPr>
              <w:t>TNT</w:t>
            </w:r>
            <w:r w:rsidRPr="00D47D19">
              <w:rPr>
                <w:rFonts w:cs="Times New Roman"/>
                <w:sz w:val="20"/>
                <w:szCs w:val="20"/>
              </w:rPr>
              <w:t>.</w:t>
            </w:r>
          </w:p>
        </w:tc>
        <w:tc>
          <w:tcPr>
            <w:tcW w:w="1882" w:type="dxa"/>
          </w:tcPr>
          <w:p w14:paraId="67127BD3" w14:textId="2E569FED" w:rsidR="008833D2" w:rsidRDefault="008833D2" w:rsidP="008833D2">
            <w:pPr>
              <w:rPr>
                <w:rFonts w:cs="Times New Roman"/>
                <w:sz w:val="20"/>
                <w:szCs w:val="20"/>
              </w:rPr>
            </w:pPr>
            <w:r w:rsidRPr="00D47D19">
              <w:rPr>
                <w:rFonts w:cs="Times New Roman"/>
                <w:sz w:val="20"/>
                <w:szCs w:val="20"/>
              </w:rPr>
              <w:t>Multiparameter water quality meter with flow through cell and Hach Iron II Test</w:t>
            </w:r>
            <w:r>
              <w:rPr>
                <w:rFonts w:cs="Times New Roman"/>
                <w:sz w:val="20"/>
                <w:szCs w:val="20"/>
              </w:rPr>
              <w:t xml:space="preserve"> will be used to measure </w:t>
            </w:r>
            <w:r w:rsidRPr="00D47D19">
              <w:rPr>
                <w:rFonts w:cs="Times New Roman"/>
                <w:sz w:val="20"/>
                <w:szCs w:val="20"/>
              </w:rPr>
              <w:t>dissolved oxygen, conductivity, temperature, pH</w:t>
            </w:r>
            <w:r>
              <w:rPr>
                <w:rFonts w:cs="Times New Roman"/>
                <w:sz w:val="20"/>
                <w:szCs w:val="20"/>
              </w:rPr>
              <w:t xml:space="preserve">, and </w:t>
            </w:r>
            <w:proofErr w:type="gramStart"/>
            <w:r>
              <w:rPr>
                <w:rFonts w:cs="Times New Roman"/>
                <w:sz w:val="20"/>
                <w:szCs w:val="20"/>
              </w:rPr>
              <w:t>iron(</w:t>
            </w:r>
            <w:proofErr w:type="gramEnd"/>
            <w:r>
              <w:rPr>
                <w:rFonts w:cs="Times New Roman"/>
                <w:sz w:val="20"/>
                <w:szCs w:val="20"/>
              </w:rPr>
              <w:t>II) concentration.</w:t>
            </w:r>
          </w:p>
        </w:tc>
        <w:tc>
          <w:tcPr>
            <w:tcW w:w="1966" w:type="dxa"/>
          </w:tcPr>
          <w:p w14:paraId="4B254EC1" w14:textId="24148DA1" w:rsidR="008833D2" w:rsidRDefault="008833D2" w:rsidP="008833D2">
            <w:pPr>
              <w:rPr>
                <w:rFonts w:cs="Times New Roman"/>
                <w:sz w:val="20"/>
                <w:szCs w:val="20"/>
              </w:rPr>
            </w:pPr>
            <w:r>
              <w:rPr>
                <w:rFonts w:cs="Times New Roman"/>
                <w:sz w:val="20"/>
                <w:szCs w:val="20"/>
              </w:rPr>
              <w:t>Water quality parameters will be record</w:t>
            </w:r>
            <w:r w:rsidR="00C27EF3">
              <w:rPr>
                <w:rFonts w:cs="Times New Roman"/>
                <w:sz w:val="20"/>
                <w:szCs w:val="20"/>
              </w:rPr>
              <w:t>ed</w:t>
            </w:r>
            <w:r>
              <w:rPr>
                <w:rFonts w:cs="Times New Roman"/>
                <w:sz w:val="20"/>
                <w:szCs w:val="20"/>
              </w:rPr>
              <w:t xml:space="preserve"> during sampling of the monitoring </w:t>
            </w:r>
            <w:r w:rsidRPr="0031312B">
              <w:rPr>
                <w:rFonts w:cs="Times New Roman"/>
                <w:sz w:val="20"/>
                <w:szCs w:val="20"/>
              </w:rPr>
              <w:t xml:space="preserve">wells used during the test </w:t>
            </w:r>
            <w:r w:rsidR="00C27EF3" w:rsidRPr="0031312B">
              <w:rPr>
                <w:rFonts w:cs="Times New Roman"/>
                <w:sz w:val="20"/>
                <w:szCs w:val="20"/>
              </w:rPr>
              <w:t>(</w:t>
            </w:r>
            <w:r w:rsidR="00C27EF3">
              <w:rPr>
                <w:rFonts w:cs="Times New Roman"/>
                <w:sz w:val="20"/>
                <w:szCs w:val="20"/>
              </w:rPr>
              <w:t>F-EW1, F-EW3, F-MW31, F-MW32, F-MW35, F-</w:t>
            </w:r>
            <w:r w:rsidR="00004A35">
              <w:rPr>
                <w:rFonts w:cs="Times New Roman"/>
                <w:sz w:val="20"/>
                <w:szCs w:val="20"/>
              </w:rPr>
              <w:t>MW21</w:t>
            </w:r>
            <w:r w:rsidR="00C27EF3">
              <w:rPr>
                <w:rFonts w:cs="Times New Roman"/>
                <w:sz w:val="20"/>
                <w:szCs w:val="20"/>
              </w:rPr>
              <w:t>, and the injection wells F-EW7 and F-MW33</w:t>
            </w:r>
            <w:r w:rsidR="00C27EF3" w:rsidRPr="0031312B">
              <w:rPr>
                <w:rFonts w:cs="Times New Roman"/>
                <w:sz w:val="20"/>
                <w:szCs w:val="20"/>
              </w:rPr>
              <w:t>)</w:t>
            </w:r>
            <w:r w:rsidR="00C27EF3">
              <w:rPr>
                <w:rFonts w:cs="Times New Roman"/>
                <w:sz w:val="20"/>
                <w:szCs w:val="20"/>
              </w:rPr>
              <w:t>.</w:t>
            </w:r>
          </w:p>
        </w:tc>
        <w:tc>
          <w:tcPr>
            <w:tcW w:w="2723" w:type="dxa"/>
          </w:tcPr>
          <w:p w14:paraId="714B1AAD" w14:textId="370A00B4" w:rsidR="008833D2" w:rsidRDefault="008833D2" w:rsidP="008833D2">
            <w:pPr>
              <w:rPr>
                <w:rFonts w:cs="Times New Roman"/>
                <w:sz w:val="20"/>
                <w:szCs w:val="20"/>
              </w:rPr>
            </w:pPr>
            <w:r>
              <w:rPr>
                <w:rFonts w:cs="Times New Roman"/>
                <w:sz w:val="20"/>
                <w:szCs w:val="20"/>
              </w:rPr>
              <w:t>Water quality parameters will be record</w:t>
            </w:r>
            <w:r w:rsidR="00C27EF3">
              <w:rPr>
                <w:rFonts w:cs="Times New Roman"/>
                <w:sz w:val="20"/>
                <w:szCs w:val="20"/>
              </w:rPr>
              <w:t>ed</w:t>
            </w:r>
            <w:r>
              <w:rPr>
                <w:rFonts w:cs="Times New Roman"/>
                <w:sz w:val="20"/>
                <w:szCs w:val="20"/>
              </w:rPr>
              <w:t xml:space="preserve"> each time the monitoring </w:t>
            </w:r>
            <w:r w:rsidRPr="0031312B">
              <w:rPr>
                <w:rFonts w:cs="Times New Roman"/>
                <w:sz w:val="20"/>
                <w:szCs w:val="20"/>
              </w:rPr>
              <w:t>wells</w:t>
            </w:r>
            <w:r>
              <w:rPr>
                <w:rFonts w:cs="Times New Roman"/>
                <w:sz w:val="20"/>
                <w:szCs w:val="20"/>
              </w:rPr>
              <w:t xml:space="preserve"> are sampled; see Worksheet 18 for the schedule.</w:t>
            </w:r>
          </w:p>
        </w:tc>
        <w:tc>
          <w:tcPr>
            <w:tcW w:w="1562" w:type="dxa"/>
          </w:tcPr>
          <w:p w14:paraId="694B5382" w14:textId="6A750CC1" w:rsidR="008833D2" w:rsidRDefault="008833D2" w:rsidP="008833D2">
            <w:pPr>
              <w:rPr>
                <w:rFonts w:cs="Times New Roman"/>
                <w:sz w:val="20"/>
                <w:szCs w:val="20"/>
              </w:rPr>
            </w:pPr>
            <w:r>
              <w:rPr>
                <w:rFonts w:cs="Times New Roman"/>
                <w:sz w:val="20"/>
                <w:szCs w:val="20"/>
              </w:rPr>
              <w:t>See Worksheet #37.</w:t>
            </w:r>
          </w:p>
        </w:tc>
        <w:tc>
          <w:tcPr>
            <w:tcW w:w="1175" w:type="dxa"/>
          </w:tcPr>
          <w:p w14:paraId="09CF9B64" w14:textId="210AD78E" w:rsidR="008833D2" w:rsidRDefault="008833D2" w:rsidP="008833D2">
            <w:pPr>
              <w:rPr>
                <w:rFonts w:cs="Times New Roman"/>
                <w:sz w:val="20"/>
                <w:szCs w:val="20"/>
              </w:rPr>
            </w:pPr>
            <w:r>
              <w:rPr>
                <w:rFonts w:cs="Times New Roman"/>
                <w:sz w:val="20"/>
                <w:szCs w:val="20"/>
              </w:rPr>
              <w:t>See Worksheet #17 and 18.</w:t>
            </w:r>
          </w:p>
        </w:tc>
      </w:tr>
      <w:tr w:rsidR="00F05983" w14:paraId="0AC614DD" w14:textId="77777777" w:rsidTr="008833D2">
        <w:trPr>
          <w:cantSplit/>
        </w:trPr>
        <w:tc>
          <w:tcPr>
            <w:tcW w:w="1938" w:type="dxa"/>
          </w:tcPr>
          <w:p w14:paraId="0780FC27" w14:textId="7BD3036E" w:rsidR="002A7BA0" w:rsidRDefault="002A7BA0" w:rsidP="002A7BA0">
            <w:pPr>
              <w:rPr>
                <w:rFonts w:cs="Times New Roman"/>
                <w:sz w:val="20"/>
                <w:szCs w:val="20"/>
              </w:rPr>
            </w:pPr>
            <w:r>
              <w:rPr>
                <w:rFonts w:cs="Times New Roman"/>
                <w:sz w:val="20"/>
                <w:szCs w:val="20"/>
              </w:rPr>
              <w:lastRenderedPageBreak/>
              <w:t xml:space="preserve">4) What are the concentrations of explosives analytes </w:t>
            </w:r>
            <w:r w:rsidRPr="00D47D19">
              <w:rPr>
                <w:rFonts w:cs="Times New Roman"/>
                <w:sz w:val="20"/>
                <w:szCs w:val="20"/>
              </w:rPr>
              <w:t>in</w:t>
            </w:r>
            <w:r>
              <w:rPr>
                <w:rFonts w:cs="Times New Roman"/>
                <w:sz w:val="20"/>
                <w:szCs w:val="20"/>
              </w:rPr>
              <w:t xml:space="preserve"> </w:t>
            </w:r>
            <w:r w:rsidRPr="00D47D19">
              <w:rPr>
                <w:rFonts w:cs="Times New Roman"/>
                <w:sz w:val="20"/>
                <w:szCs w:val="20"/>
              </w:rPr>
              <w:t>wells associated with the pilot test over the course of the test?</w:t>
            </w:r>
          </w:p>
        </w:tc>
        <w:tc>
          <w:tcPr>
            <w:tcW w:w="1989" w:type="dxa"/>
          </w:tcPr>
          <w:p w14:paraId="7A56170B" w14:textId="69377E7B" w:rsidR="002A7BA0" w:rsidRDefault="002A7BA0" w:rsidP="002A7BA0">
            <w:pPr>
              <w:rPr>
                <w:rFonts w:cs="Times New Roman"/>
                <w:sz w:val="20"/>
                <w:szCs w:val="20"/>
              </w:rPr>
            </w:pPr>
            <w:r>
              <w:rPr>
                <w:rFonts w:cs="Times New Roman"/>
                <w:sz w:val="20"/>
                <w:szCs w:val="20"/>
              </w:rPr>
              <w:t xml:space="preserve">Explosives monitoring will contribute to the analysis of the rate of </w:t>
            </w:r>
            <w:r w:rsidR="00C27EF3">
              <w:rPr>
                <w:rFonts w:cs="Times New Roman"/>
                <w:sz w:val="20"/>
                <w:szCs w:val="20"/>
              </w:rPr>
              <w:t xml:space="preserve">TNT </w:t>
            </w:r>
            <w:r>
              <w:rPr>
                <w:rFonts w:cs="Times New Roman"/>
                <w:sz w:val="20"/>
                <w:szCs w:val="20"/>
              </w:rPr>
              <w:t xml:space="preserve">degradation. </w:t>
            </w:r>
          </w:p>
        </w:tc>
        <w:tc>
          <w:tcPr>
            <w:tcW w:w="1882" w:type="dxa"/>
          </w:tcPr>
          <w:p w14:paraId="53BEE7A6" w14:textId="64009DCD" w:rsidR="002A7BA0" w:rsidRPr="00D47D19" w:rsidRDefault="002A7BA0" w:rsidP="002A7BA0">
            <w:pPr>
              <w:rPr>
                <w:rFonts w:cs="Times New Roman"/>
                <w:sz w:val="20"/>
                <w:szCs w:val="20"/>
              </w:rPr>
            </w:pPr>
            <w:r>
              <w:rPr>
                <w:rFonts w:cs="Times New Roman"/>
                <w:sz w:val="20"/>
                <w:szCs w:val="20"/>
              </w:rPr>
              <w:t>Results obtained from laboratory analysis of the water samples using EPA Method 8330B will be used.</w:t>
            </w:r>
          </w:p>
        </w:tc>
        <w:tc>
          <w:tcPr>
            <w:tcW w:w="1966" w:type="dxa"/>
          </w:tcPr>
          <w:p w14:paraId="5DC99F73" w14:textId="6998AAAC" w:rsidR="002A7BA0" w:rsidRDefault="002A7BA0" w:rsidP="002A7BA0">
            <w:pPr>
              <w:rPr>
                <w:rFonts w:cs="Times New Roman"/>
                <w:sz w:val="20"/>
                <w:szCs w:val="20"/>
              </w:rPr>
            </w:pPr>
            <w:r>
              <w:rPr>
                <w:rFonts w:cs="Times New Roman"/>
                <w:sz w:val="20"/>
                <w:szCs w:val="20"/>
              </w:rPr>
              <w:t xml:space="preserve">Samples will be obtained from the monitoring </w:t>
            </w:r>
            <w:r w:rsidRPr="0031312B">
              <w:rPr>
                <w:rFonts w:cs="Times New Roman"/>
                <w:sz w:val="20"/>
                <w:szCs w:val="20"/>
              </w:rPr>
              <w:t xml:space="preserve">wells used during the test </w:t>
            </w:r>
            <w:r w:rsidR="004A1A79" w:rsidRPr="0031312B">
              <w:rPr>
                <w:rFonts w:cs="Times New Roman"/>
                <w:sz w:val="20"/>
                <w:szCs w:val="20"/>
              </w:rPr>
              <w:t>(</w:t>
            </w:r>
            <w:r w:rsidR="004A1A79">
              <w:rPr>
                <w:rFonts w:cs="Times New Roman"/>
                <w:sz w:val="20"/>
                <w:szCs w:val="20"/>
              </w:rPr>
              <w:t>F-EW1, F-EW3, F-MW31, F-MW32, F-MW35, F-</w:t>
            </w:r>
            <w:r w:rsidR="00004A35">
              <w:rPr>
                <w:rFonts w:cs="Times New Roman"/>
                <w:sz w:val="20"/>
                <w:szCs w:val="20"/>
              </w:rPr>
              <w:t>MW21</w:t>
            </w:r>
            <w:r w:rsidR="004A1A79">
              <w:rPr>
                <w:rFonts w:cs="Times New Roman"/>
                <w:sz w:val="20"/>
                <w:szCs w:val="20"/>
              </w:rPr>
              <w:t>, and the injection wells F-EW7 and F-MW33</w:t>
            </w:r>
            <w:r w:rsidR="004A1A79" w:rsidRPr="0031312B">
              <w:rPr>
                <w:rFonts w:cs="Times New Roman"/>
                <w:sz w:val="20"/>
                <w:szCs w:val="20"/>
              </w:rPr>
              <w:t>)</w:t>
            </w:r>
            <w:r w:rsidR="004A1A79">
              <w:rPr>
                <w:rFonts w:cs="Times New Roman"/>
                <w:sz w:val="20"/>
                <w:szCs w:val="20"/>
              </w:rPr>
              <w:t>.</w:t>
            </w:r>
          </w:p>
        </w:tc>
        <w:tc>
          <w:tcPr>
            <w:tcW w:w="2723" w:type="dxa"/>
          </w:tcPr>
          <w:p w14:paraId="1AF6D7F2" w14:textId="0B16D5EF" w:rsidR="002A7BA0" w:rsidRDefault="002A7BA0" w:rsidP="002A7BA0">
            <w:pPr>
              <w:rPr>
                <w:rFonts w:cs="Times New Roman"/>
                <w:sz w:val="20"/>
                <w:szCs w:val="20"/>
              </w:rPr>
            </w:pPr>
            <w:r>
              <w:rPr>
                <w:rFonts w:cs="Times New Roman"/>
                <w:sz w:val="20"/>
                <w:szCs w:val="20"/>
              </w:rPr>
              <w:t xml:space="preserve">Water samples for </w:t>
            </w:r>
            <w:r w:rsidR="00BC44B2">
              <w:rPr>
                <w:rFonts w:cs="Times New Roman"/>
                <w:sz w:val="20"/>
                <w:szCs w:val="20"/>
              </w:rPr>
              <w:t xml:space="preserve">explosives </w:t>
            </w:r>
            <w:r>
              <w:rPr>
                <w:rFonts w:cs="Times New Roman"/>
                <w:sz w:val="20"/>
                <w:szCs w:val="20"/>
              </w:rPr>
              <w:t xml:space="preserve">analysis will be obtained each time the monitoring </w:t>
            </w:r>
            <w:r w:rsidRPr="0031312B">
              <w:rPr>
                <w:rFonts w:cs="Times New Roman"/>
                <w:sz w:val="20"/>
                <w:szCs w:val="20"/>
              </w:rPr>
              <w:t>wells</w:t>
            </w:r>
            <w:r>
              <w:rPr>
                <w:rFonts w:cs="Times New Roman"/>
                <w:sz w:val="20"/>
                <w:szCs w:val="20"/>
              </w:rPr>
              <w:t xml:space="preserve"> are sampled; see Worksheet 18 for the schedule.</w:t>
            </w:r>
          </w:p>
        </w:tc>
        <w:tc>
          <w:tcPr>
            <w:tcW w:w="1562" w:type="dxa"/>
          </w:tcPr>
          <w:p w14:paraId="0AC7183D" w14:textId="5F0F5BA1" w:rsidR="002A7BA0" w:rsidRDefault="002A7BA0" w:rsidP="002A7BA0">
            <w:pPr>
              <w:rPr>
                <w:rFonts w:cs="Times New Roman"/>
                <w:sz w:val="20"/>
                <w:szCs w:val="20"/>
              </w:rPr>
            </w:pPr>
            <w:r>
              <w:rPr>
                <w:rFonts w:cs="Times New Roman"/>
                <w:sz w:val="20"/>
                <w:szCs w:val="20"/>
              </w:rPr>
              <w:t>See Worksheet #37.</w:t>
            </w:r>
          </w:p>
        </w:tc>
        <w:tc>
          <w:tcPr>
            <w:tcW w:w="1175" w:type="dxa"/>
          </w:tcPr>
          <w:p w14:paraId="12F98DEA" w14:textId="6B3B158A" w:rsidR="002A7BA0" w:rsidRDefault="002A7BA0" w:rsidP="002A7BA0">
            <w:pPr>
              <w:rPr>
                <w:rFonts w:cs="Times New Roman"/>
                <w:sz w:val="20"/>
                <w:szCs w:val="20"/>
              </w:rPr>
            </w:pPr>
            <w:r>
              <w:rPr>
                <w:rFonts w:cs="Times New Roman"/>
                <w:sz w:val="20"/>
                <w:szCs w:val="20"/>
              </w:rPr>
              <w:t>See Worksheet #17 and 18.</w:t>
            </w:r>
          </w:p>
        </w:tc>
      </w:tr>
      <w:tr w:rsidR="00F05983" w14:paraId="5B8C5D7E" w14:textId="77777777" w:rsidTr="008833D2">
        <w:trPr>
          <w:cantSplit/>
        </w:trPr>
        <w:tc>
          <w:tcPr>
            <w:tcW w:w="1938" w:type="dxa"/>
          </w:tcPr>
          <w:p w14:paraId="367B89EF" w14:textId="794E85B8" w:rsidR="001F2C64" w:rsidRDefault="00BC44B2" w:rsidP="001F2C64">
            <w:pPr>
              <w:rPr>
                <w:rFonts w:cs="Times New Roman"/>
                <w:sz w:val="20"/>
                <w:szCs w:val="20"/>
              </w:rPr>
            </w:pPr>
            <w:r>
              <w:rPr>
                <w:rFonts w:cs="Times New Roman"/>
                <w:sz w:val="20"/>
                <w:szCs w:val="20"/>
              </w:rPr>
              <w:t xml:space="preserve">5) What is the concentration of the anion (conservative tracer) </w:t>
            </w:r>
            <w:r w:rsidRPr="00D47D19">
              <w:rPr>
                <w:rFonts w:cs="Times New Roman"/>
                <w:sz w:val="20"/>
                <w:szCs w:val="20"/>
              </w:rPr>
              <w:t>in</w:t>
            </w:r>
            <w:r>
              <w:rPr>
                <w:rFonts w:cs="Times New Roman"/>
                <w:sz w:val="20"/>
                <w:szCs w:val="20"/>
              </w:rPr>
              <w:t xml:space="preserve"> the </w:t>
            </w:r>
            <w:r w:rsidR="00AE4B73">
              <w:rPr>
                <w:rFonts w:cs="Times New Roman"/>
                <w:sz w:val="20"/>
                <w:szCs w:val="20"/>
              </w:rPr>
              <w:t xml:space="preserve">PPT </w:t>
            </w:r>
            <w:r>
              <w:rPr>
                <w:rFonts w:cs="Times New Roman"/>
                <w:sz w:val="20"/>
                <w:szCs w:val="20"/>
              </w:rPr>
              <w:t>injection solution and in</w:t>
            </w:r>
            <w:r w:rsidRPr="00D47D19">
              <w:rPr>
                <w:rFonts w:cs="Times New Roman"/>
                <w:sz w:val="20"/>
                <w:szCs w:val="20"/>
              </w:rPr>
              <w:t xml:space="preserve"> wells associated with the </w:t>
            </w:r>
            <w:r w:rsidR="00AE4B73">
              <w:rPr>
                <w:rFonts w:cs="Times New Roman"/>
                <w:sz w:val="20"/>
                <w:szCs w:val="20"/>
              </w:rPr>
              <w:t>PPTs</w:t>
            </w:r>
            <w:r w:rsidRPr="00D47D19">
              <w:rPr>
                <w:rFonts w:cs="Times New Roman"/>
                <w:sz w:val="20"/>
                <w:szCs w:val="20"/>
              </w:rPr>
              <w:t xml:space="preserve"> over the course of the test</w:t>
            </w:r>
            <w:r>
              <w:rPr>
                <w:rFonts w:cs="Times New Roman"/>
                <w:sz w:val="20"/>
                <w:szCs w:val="20"/>
              </w:rPr>
              <w:t xml:space="preserve"> during </w:t>
            </w:r>
            <w:r w:rsidR="00AE4B73">
              <w:rPr>
                <w:rFonts w:cs="Times New Roman"/>
                <w:sz w:val="20"/>
                <w:szCs w:val="20"/>
              </w:rPr>
              <w:t>the preliminary phase?</w:t>
            </w:r>
          </w:p>
        </w:tc>
        <w:tc>
          <w:tcPr>
            <w:tcW w:w="1989" w:type="dxa"/>
          </w:tcPr>
          <w:p w14:paraId="3C67573D" w14:textId="4926AD98" w:rsidR="001F2C64" w:rsidRDefault="001F2C64" w:rsidP="001F2C64">
            <w:pPr>
              <w:rPr>
                <w:rFonts w:cs="Times New Roman"/>
                <w:sz w:val="20"/>
                <w:szCs w:val="20"/>
              </w:rPr>
            </w:pPr>
            <w:r>
              <w:rPr>
                <w:rFonts w:cs="Times New Roman"/>
                <w:sz w:val="20"/>
                <w:szCs w:val="20"/>
              </w:rPr>
              <w:t xml:space="preserve">Anion monitoring will contribute to the analysis of </w:t>
            </w:r>
            <w:r w:rsidR="00F05983">
              <w:rPr>
                <w:rFonts w:cs="Times New Roman"/>
                <w:sz w:val="20"/>
                <w:szCs w:val="20"/>
              </w:rPr>
              <w:t>aquifer dispersivity and TNT retardation coefficients during PPTs.</w:t>
            </w:r>
            <w:r w:rsidRPr="001F2C64">
              <w:rPr>
                <w:rFonts w:cs="Times New Roman"/>
                <w:sz w:val="20"/>
                <w:szCs w:val="20"/>
              </w:rPr>
              <w:t xml:space="preserve"> </w:t>
            </w:r>
            <w:r w:rsidR="00F05983">
              <w:rPr>
                <w:rFonts w:cs="Times New Roman"/>
                <w:sz w:val="20"/>
                <w:szCs w:val="20"/>
              </w:rPr>
              <w:t>See Worksheet #18, Equation 1</w:t>
            </w:r>
          </w:p>
        </w:tc>
        <w:tc>
          <w:tcPr>
            <w:tcW w:w="1882" w:type="dxa"/>
          </w:tcPr>
          <w:p w14:paraId="638A8897" w14:textId="557963F3" w:rsidR="001F2C64" w:rsidRPr="00D47D19" w:rsidRDefault="001F2C64" w:rsidP="001F2C64">
            <w:pPr>
              <w:rPr>
                <w:rFonts w:cs="Times New Roman"/>
                <w:sz w:val="20"/>
                <w:szCs w:val="20"/>
              </w:rPr>
            </w:pPr>
            <w:r>
              <w:rPr>
                <w:rFonts w:cs="Times New Roman"/>
                <w:sz w:val="20"/>
                <w:szCs w:val="20"/>
              </w:rPr>
              <w:t>Results obtained from laboratory analysis of the water samples using EPA Method 300.0 will be used.</w:t>
            </w:r>
          </w:p>
        </w:tc>
        <w:tc>
          <w:tcPr>
            <w:tcW w:w="1966" w:type="dxa"/>
          </w:tcPr>
          <w:p w14:paraId="54A6E2FE" w14:textId="07CBE2E9" w:rsidR="001F2C64" w:rsidRDefault="001F2C64" w:rsidP="001F2C64">
            <w:pPr>
              <w:rPr>
                <w:rFonts w:cs="Times New Roman"/>
                <w:sz w:val="20"/>
                <w:szCs w:val="20"/>
              </w:rPr>
            </w:pPr>
            <w:r>
              <w:rPr>
                <w:rFonts w:cs="Times New Roman"/>
                <w:sz w:val="20"/>
                <w:szCs w:val="20"/>
              </w:rPr>
              <w:t>Samples will be obtained from the inject</w:t>
            </w:r>
            <w:r w:rsidR="002A7BA0">
              <w:rPr>
                <w:rFonts w:cs="Times New Roman"/>
                <w:sz w:val="20"/>
                <w:szCs w:val="20"/>
              </w:rPr>
              <w:t>ion</w:t>
            </w:r>
            <w:r>
              <w:rPr>
                <w:rFonts w:cs="Times New Roman"/>
                <w:sz w:val="20"/>
                <w:szCs w:val="20"/>
              </w:rPr>
              <w:t xml:space="preserve"> solution and from the </w:t>
            </w:r>
            <w:r w:rsidRPr="0031312B">
              <w:rPr>
                <w:rFonts w:cs="Times New Roman"/>
                <w:sz w:val="20"/>
                <w:szCs w:val="20"/>
              </w:rPr>
              <w:t>wells used during the test (F-</w:t>
            </w:r>
            <w:r w:rsidR="00F05983">
              <w:rPr>
                <w:rFonts w:cs="Times New Roman"/>
                <w:sz w:val="20"/>
                <w:szCs w:val="20"/>
              </w:rPr>
              <w:t>MW32, F-MW33, and F-</w:t>
            </w:r>
            <w:r w:rsidR="0058417E">
              <w:rPr>
                <w:rFonts w:cs="Times New Roman"/>
                <w:sz w:val="20"/>
                <w:szCs w:val="20"/>
              </w:rPr>
              <w:t>MW21</w:t>
            </w:r>
            <w:r w:rsidR="00F05983">
              <w:rPr>
                <w:rFonts w:cs="Times New Roman"/>
                <w:sz w:val="20"/>
                <w:szCs w:val="20"/>
              </w:rPr>
              <w:t>)</w:t>
            </w:r>
          </w:p>
        </w:tc>
        <w:tc>
          <w:tcPr>
            <w:tcW w:w="2723" w:type="dxa"/>
          </w:tcPr>
          <w:p w14:paraId="215F17D2" w14:textId="6ECF7A9A" w:rsidR="001F2C64" w:rsidRDefault="00F21A82" w:rsidP="001F2C64">
            <w:pPr>
              <w:rPr>
                <w:rFonts w:cs="Times New Roman"/>
                <w:sz w:val="20"/>
                <w:szCs w:val="20"/>
              </w:rPr>
            </w:pPr>
            <w:r>
              <w:rPr>
                <w:rFonts w:cs="Times New Roman"/>
                <w:sz w:val="20"/>
                <w:szCs w:val="20"/>
              </w:rPr>
              <w:t xml:space="preserve">Water samples for anion analysis will be obtained from the </w:t>
            </w:r>
            <w:r w:rsidR="00F05983">
              <w:rPr>
                <w:rFonts w:cs="Times New Roman"/>
                <w:sz w:val="20"/>
                <w:szCs w:val="20"/>
              </w:rPr>
              <w:t>PPT</w:t>
            </w:r>
            <w:r w:rsidR="002A7BA0">
              <w:rPr>
                <w:rFonts w:cs="Times New Roman"/>
                <w:sz w:val="20"/>
                <w:szCs w:val="20"/>
              </w:rPr>
              <w:t xml:space="preserve"> </w:t>
            </w:r>
            <w:r>
              <w:rPr>
                <w:rFonts w:cs="Times New Roman"/>
                <w:sz w:val="20"/>
                <w:szCs w:val="20"/>
              </w:rPr>
              <w:t>injection solution during injection, and</w:t>
            </w:r>
            <w:r w:rsidR="001F2C64">
              <w:rPr>
                <w:rFonts w:cs="Times New Roman"/>
                <w:sz w:val="20"/>
                <w:szCs w:val="20"/>
              </w:rPr>
              <w:t xml:space="preserve"> each time the </w:t>
            </w:r>
            <w:r w:rsidR="001F2C64" w:rsidRPr="0031312B">
              <w:rPr>
                <w:rFonts w:cs="Times New Roman"/>
                <w:sz w:val="20"/>
                <w:szCs w:val="20"/>
              </w:rPr>
              <w:t>wells</w:t>
            </w:r>
            <w:r w:rsidR="001F2C64">
              <w:rPr>
                <w:rFonts w:cs="Times New Roman"/>
                <w:sz w:val="20"/>
                <w:szCs w:val="20"/>
              </w:rPr>
              <w:t xml:space="preserve"> are sampled</w:t>
            </w:r>
            <w:r w:rsidR="002A7BA0">
              <w:rPr>
                <w:rFonts w:cs="Times New Roman"/>
                <w:sz w:val="20"/>
                <w:szCs w:val="20"/>
              </w:rPr>
              <w:t xml:space="preserve"> during </w:t>
            </w:r>
            <w:r w:rsidR="00F05983">
              <w:rPr>
                <w:rFonts w:cs="Times New Roman"/>
                <w:sz w:val="20"/>
                <w:szCs w:val="20"/>
              </w:rPr>
              <w:t>the PPTs</w:t>
            </w:r>
            <w:r w:rsidR="001F2C64">
              <w:rPr>
                <w:rFonts w:cs="Times New Roman"/>
                <w:sz w:val="20"/>
                <w:szCs w:val="20"/>
              </w:rPr>
              <w:t>; see Worksheet 18 for the schedule.</w:t>
            </w:r>
          </w:p>
        </w:tc>
        <w:tc>
          <w:tcPr>
            <w:tcW w:w="1562" w:type="dxa"/>
          </w:tcPr>
          <w:p w14:paraId="58219C31" w14:textId="7B426891" w:rsidR="001F2C64" w:rsidRDefault="001F2C64" w:rsidP="001F2C64">
            <w:pPr>
              <w:rPr>
                <w:rFonts w:cs="Times New Roman"/>
                <w:sz w:val="20"/>
                <w:szCs w:val="20"/>
              </w:rPr>
            </w:pPr>
            <w:r>
              <w:rPr>
                <w:rFonts w:cs="Times New Roman"/>
                <w:sz w:val="20"/>
                <w:szCs w:val="20"/>
              </w:rPr>
              <w:t>See Worksheet #37.</w:t>
            </w:r>
          </w:p>
        </w:tc>
        <w:tc>
          <w:tcPr>
            <w:tcW w:w="1175" w:type="dxa"/>
          </w:tcPr>
          <w:p w14:paraId="1C71F9E4" w14:textId="4267FB4C" w:rsidR="001F2C64" w:rsidRDefault="001F2C64" w:rsidP="001F2C64">
            <w:pPr>
              <w:rPr>
                <w:rFonts w:cs="Times New Roman"/>
                <w:sz w:val="20"/>
                <w:szCs w:val="20"/>
              </w:rPr>
            </w:pPr>
            <w:r>
              <w:rPr>
                <w:rFonts w:cs="Times New Roman"/>
                <w:sz w:val="20"/>
                <w:szCs w:val="20"/>
              </w:rPr>
              <w:t>See Worksheet #17 and 18.</w:t>
            </w:r>
          </w:p>
        </w:tc>
      </w:tr>
      <w:tr w:rsidR="00F05983" w14:paraId="3875832F" w14:textId="77777777" w:rsidTr="008833D2">
        <w:trPr>
          <w:cantSplit/>
        </w:trPr>
        <w:tc>
          <w:tcPr>
            <w:tcW w:w="1938" w:type="dxa"/>
          </w:tcPr>
          <w:p w14:paraId="3A60F72A" w14:textId="0DCF5355" w:rsidR="00BC44B2" w:rsidRDefault="00BC44B2" w:rsidP="00BC44B2">
            <w:pPr>
              <w:rPr>
                <w:rFonts w:cs="Times New Roman"/>
                <w:sz w:val="20"/>
                <w:szCs w:val="20"/>
              </w:rPr>
            </w:pPr>
            <w:r>
              <w:rPr>
                <w:rFonts w:cs="Times New Roman"/>
                <w:sz w:val="20"/>
                <w:szCs w:val="20"/>
              </w:rPr>
              <w:t xml:space="preserve">6) What is the concentration of total organic carbon (TOC) </w:t>
            </w:r>
            <w:r w:rsidRPr="00D47D19">
              <w:rPr>
                <w:rFonts w:cs="Times New Roman"/>
                <w:sz w:val="20"/>
                <w:szCs w:val="20"/>
              </w:rPr>
              <w:t>in</w:t>
            </w:r>
            <w:r>
              <w:rPr>
                <w:rFonts w:cs="Times New Roman"/>
                <w:sz w:val="20"/>
                <w:szCs w:val="20"/>
              </w:rPr>
              <w:t xml:space="preserve"> the injection solution and in</w:t>
            </w:r>
            <w:r w:rsidRPr="00D47D19">
              <w:rPr>
                <w:rFonts w:cs="Times New Roman"/>
                <w:sz w:val="20"/>
                <w:szCs w:val="20"/>
              </w:rPr>
              <w:t xml:space="preserve"> wells associated with the pilot test over the course of the test?</w:t>
            </w:r>
          </w:p>
        </w:tc>
        <w:tc>
          <w:tcPr>
            <w:tcW w:w="1989" w:type="dxa"/>
          </w:tcPr>
          <w:p w14:paraId="34F6E438" w14:textId="68F16790" w:rsidR="00BC44B2" w:rsidRDefault="00BC44B2" w:rsidP="00BC44B2">
            <w:pPr>
              <w:rPr>
                <w:rFonts w:cs="Times New Roman"/>
                <w:sz w:val="20"/>
                <w:szCs w:val="20"/>
              </w:rPr>
            </w:pPr>
            <w:r>
              <w:rPr>
                <w:rFonts w:cs="Times New Roman"/>
                <w:sz w:val="20"/>
                <w:szCs w:val="20"/>
              </w:rPr>
              <w:t>TOC monitoring will contribute to the analysis of fructose dispersal and residence time in groundwater</w:t>
            </w:r>
            <w:r w:rsidRPr="001F2C64">
              <w:rPr>
                <w:rFonts w:cs="Times New Roman"/>
                <w:sz w:val="20"/>
                <w:szCs w:val="20"/>
              </w:rPr>
              <w:t>.</w:t>
            </w:r>
          </w:p>
        </w:tc>
        <w:tc>
          <w:tcPr>
            <w:tcW w:w="1882" w:type="dxa"/>
          </w:tcPr>
          <w:p w14:paraId="7E9E09A3" w14:textId="39FCDC96" w:rsidR="00BC44B2" w:rsidRDefault="00BC44B2" w:rsidP="00BC44B2">
            <w:pPr>
              <w:rPr>
                <w:rFonts w:cs="Times New Roman"/>
                <w:sz w:val="20"/>
                <w:szCs w:val="20"/>
              </w:rPr>
            </w:pPr>
            <w:r>
              <w:rPr>
                <w:rFonts w:cs="Times New Roman"/>
                <w:sz w:val="20"/>
                <w:szCs w:val="20"/>
              </w:rPr>
              <w:t>Results obtained from laboratory analysis of the water samples using EPA Method 9060 will be used.</w:t>
            </w:r>
          </w:p>
        </w:tc>
        <w:tc>
          <w:tcPr>
            <w:tcW w:w="1966" w:type="dxa"/>
          </w:tcPr>
          <w:p w14:paraId="0FE4B57E" w14:textId="017B5BB5" w:rsidR="00BC44B2" w:rsidRDefault="00DC11C8" w:rsidP="00BC44B2">
            <w:pPr>
              <w:rPr>
                <w:rFonts w:cs="Times New Roman"/>
                <w:sz w:val="20"/>
                <w:szCs w:val="20"/>
              </w:rPr>
            </w:pPr>
            <w:r>
              <w:rPr>
                <w:rFonts w:cs="Times New Roman"/>
                <w:sz w:val="20"/>
                <w:szCs w:val="20"/>
              </w:rPr>
              <w:t xml:space="preserve">Samples will be obtained from the injection solution and the monitoring </w:t>
            </w:r>
            <w:r w:rsidRPr="0031312B">
              <w:rPr>
                <w:rFonts w:cs="Times New Roman"/>
                <w:sz w:val="20"/>
                <w:szCs w:val="20"/>
              </w:rPr>
              <w:t>wells used during the test (</w:t>
            </w:r>
            <w:r>
              <w:rPr>
                <w:rFonts w:cs="Times New Roman"/>
                <w:sz w:val="20"/>
                <w:szCs w:val="20"/>
              </w:rPr>
              <w:t>F-EW1, F-EW3, F-MW31, F-MW32, F-MW35, F-</w:t>
            </w:r>
            <w:r w:rsidR="00004A35">
              <w:rPr>
                <w:rFonts w:cs="Times New Roman"/>
                <w:sz w:val="20"/>
                <w:szCs w:val="20"/>
              </w:rPr>
              <w:t>MW21</w:t>
            </w:r>
            <w:r>
              <w:rPr>
                <w:rFonts w:cs="Times New Roman"/>
                <w:sz w:val="20"/>
                <w:szCs w:val="20"/>
              </w:rPr>
              <w:t>, and the injection wells F-EW7 and F-MW33</w:t>
            </w:r>
            <w:r w:rsidRPr="0031312B">
              <w:rPr>
                <w:rFonts w:cs="Times New Roman"/>
                <w:sz w:val="20"/>
                <w:szCs w:val="20"/>
              </w:rPr>
              <w:t>)</w:t>
            </w:r>
            <w:r>
              <w:rPr>
                <w:rFonts w:cs="Times New Roman"/>
                <w:sz w:val="20"/>
                <w:szCs w:val="20"/>
              </w:rPr>
              <w:t>.</w:t>
            </w:r>
          </w:p>
        </w:tc>
        <w:tc>
          <w:tcPr>
            <w:tcW w:w="2723" w:type="dxa"/>
          </w:tcPr>
          <w:p w14:paraId="54135F3D" w14:textId="5AFB101F" w:rsidR="00BC44B2" w:rsidRDefault="00BC44B2" w:rsidP="00BC44B2">
            <w:pPr>
              <w:rPr>
                <w:rFonts w:cs="Times New Roman"/>
                <w:sz w:val="20"/>
                <w:szCs w:val="20"/>
              </w:rPr>
            </w:pPr>
            <w:r>
              <w:rPr>
                <w:rFonts w:cs="Times New Roman"/>
                <w:sz w:val="20"/>
                <w:szCs w:val="20"/>
              </w:rPr>
              <w:t xml:space="preserve">Water samples for TOC analysis will be obtained from the injection solution during injection, and each time the monitoring </w:t>
            </w:r>
            <w:r w:rsidRPr="0031312B">
              <w:rPr>
                <w:rFonts w:cs="Times New Roman"/>
                <w:sz w:val="20"/>
                <w:szCs w:val="20"/>
              </w:rPr>
              <w:t>wells</w:t>
            </w:r>
            <w:r>
              <w:rPr>
                <w:rFonts w:cs="Times New Roman"/>
                <w:sz w:val="20"/>
                <w:szCs w:val="20"/>
              </w:rPr>
              <w:t xml:space="preserve"> are sampled; see Worksheet 18 for the schedule.</w:t>
            </w:r>
          </w:p>
        </w:tc>
        <w:tc>
          <w:tcPr>
            <w:tcW w:w="1562" w:type="dxa"/>
          </w:tcPr>
          <w:p w14:paraId="06399768" w14:textId="3F2CBAA9" w:rsidR="00BC44B2" w:rsidRDefault="00BC44B2" w:rsidP="00BC44B2">
            <w:pPr>
              <w:rPr>
                <w:rFonts w:cs="Times New Roman"/>
                <w:sz w:val="20"/>
                <w:szCs w:val="20"/>
              </w:rPr>
            </w:pPr>
            <w:r>
              <w:rPr>
                <w:rFonts w:cs="Times New Roman"/>
                <w:sz w:val="20"/>
                <w:szCs w:val="20"/>
              </w:rPr>
              <w:t>See Worksheet #37.</w:t>
            </w:r>
          </w:p>
        </w:tc>
        <w:tc>
          <w:tcPr>
            <w:tcW w:w="1175" w:type="dxa"/>
          </w:tcPr>
          <w:p w14:paraId="6A722800" w14:textId="3201C335" w:rsidR="00BC44B2" w:rsidRDefault="00BC44B2" w:rsidP="00BC44B2">
            <w:pPr>
              <w:rPr>
                <w:rFonts w:cs="Times New Roman"/>
                <w:sz w:val="20"/>
                <w:szCs w:val="20"/>
              </w:rPr>
            </w:pPr>
            <w:r>
              <w:rPr>
                <w:rFonts w:cs="Times New Roman"/>
                <w:sz w:val="20"/>
                <w:szCs w:val="20"/>
              </w:rPr>
              <w:t>See Worksheet #17 and 18.</w:t>
            </w:r>
          </w:p>
        </w:tc>
      </w:tr>
      <w:tr w:rsidR="004A725F" w14:paraId="48BF254D" w14:textId="77777777" w:rsidTr="008833D2">
        <w:trPr>
          <w:cantSplit/>
        </w:trPr>
        <w:tc>
          <w:tcPr>
            <w:tcW w:w="1938" w:type="dxa"/>
          </w:tcPr>
          <w:p w14:paraId="382AD002" w14:textId="20FCAB25" w:rsidR="004A725F" w:rsidRDefault="004A725F" w:rsidP="004A725F">
            <w:pPr>
              <w:rPr>
                <w:rFonts w:cs="Times New Roman"/>
                <w:sz w:val="20"/>
                <w:szCs w:val="20"/>
              </w:rPr>
            </w:pPr>
            <w:r>
              <w:rPr>
                <w:rFonts w:cs="Times New Roman"/>
                <w:sz w:val="20"/>
                <w:szCs w:val="20"/>
              </w:rPr>
              <w:lastRenderedPageBreak/>
              <w:t>7) What are the concentrations of per- and polyfluoroalkyl substances (PFAS) in Site F groundwater wells</w:t>
            </w:r>
            <w:r w:rsidR="00B11B5F">
              <w:rPr>
                <w:rFonts w:cs="Times New Roman"/>
                <w:sz w:val="20"/>
                <w:szCs w:val="20"/>
              </w:rPr>
              <w:t xml:space="preserve"> in the vicinity of this test</w:t>
            </w:r>
            <w:r>
              <w:rPr>
                <w:rFonts w:cs="Times New Roman"/>
                <w:sz w:val="20"/>
                <w:szCs w:val="20"/>
              </w:rPr>
              <w:t>, and do those concentrations change over the course of this test?</w:t>
            </w:r>
          </w:p>
        </w:tc>
        <w:tc>
          <w:tcPr>
            <w:tcW w:w="1989" w:type="dxa"/>
          </w:tcPr>
          <w:p w14:paraId="5D7AB31E" w14:textId="7BBBE752" w:rsidR="004A725F" w:rsidRDefault="004A725F" w:rsidP="004A725F">
            <w:pPr>
              <w:rPr>
                <w:rFonts w:cs="Times New Roman"/>
                <w:sz w:val="20"/>
                <w:szCs w:val="20"/>
              </w:rPr>
            </w:pPr>
            <w:r>
              <w:rPr>
                <w:rFonts w:cs="Times New Roman"/>
                <w:sz w:val="20"/>
                <w:szCs w:val="20"/>
              </w:rPr>
              <w:t>Annual sampling of PFAS will indicate concentrations and changes over time.</w:t>
            </w:r>
          </w:p>
        </w:tc>
        <w:tc>
          <w:tcPr>
            <w:tcW w:w="1882" w:type="dxa"/>
          </w:tcPr>
          <w:p w14:paraId="4736704C" w14:textId="72A624E1" w:rsidR="004A725F" w:rsidRDefault="004A725F" w:rsidP="004A725F">
            <w:pPr>
              <w:rPr>
                <w:rFonts w:cs="Times New Roman"/>
                <w:sz w:val="20"/>
                <w:szCs w:val="20"/>
              </w:rPr>
            </w:pPr>
            <w:r>
              <w:rPr>
                <w:rFonts w:cs="Times New Roman"/>
                <w:sz w:val="20"/>
                <w:szCs w:val="20"/>
              </w:rPr>
              <w:t>Results obtained from annual sampling efforts by the Navy’s contractor will be reviewed by USACE (CH2M HILL, 2021).</w:t>
            </w:r>
          </w:p>
        </w:tc>
        <w:tc>
          <w:tcPr>
            <w:tcW w:w="1966" w:type="dxa"/>
          </w:tcPr>
          <w:p w14:paraId="0E7EEAC1" w14:textId="6AE1C1C0" w:rsidR="004A725F" w:rsidRDefault="004A725F" w:rsidP="004A725F">
            <w:pPr>
              <w:rPr>
                <w:rFonts w:cs="Times New Roman"/>
                <w:sz w:val="20"/>
                <w:szCs w:val="20"/>
              </w:rPr>
            </w:pPr>
            <w:r>
              <w:rPr>
                <w:rFonts w:cs="Times New Roman"/>
                <w:sz w:val="20"/>
                <w:szCs w:val="20"/>
              </w:rPr>
              <w:t>Samples will be obtained from Site F wells (CH2M HILL, 2021).</w:t>
            </w:r>
          </w:p>
        </w:tc>
        <w:tc>
          <w:tcPr>
            <w:tcW w:w="2723" w:type="dxa"/>
          </w:tcPr>
          <w:p w14:paraId="3600AB1B" w14:textId="71D2BFE2" w:rsidR="004A725F" w:rsidRDefault="004A725F" w:rsidP="004A725F">
            <w:pPr>
              <w:rPr>
                <w:rFonts w:cs="Times New Roman"/>
                <w:sz w:val="20"/>
                <w:szCs w:val="20"/>
              </w:rPr>
            </w:pPr>
            <w:r>
              <w:rPr>
                <w:rFonts w:cs="Times New Roman"/>
                <w:sz w:val="20"/>
                <w:szCs w:val="20"/>
              </w:rPr>
              <w:t>USACE will compare concentrations of PFAS in Site F groundwater from the annual sampling events and evaluate if there were changes in concentrations over the course of the test.</w:t>
            </w:r>
          </w:p>
        </w:tc>
        <w:tc>
          <w:tcPr>
            <w:tcW w:w="1562" w:type="dxa"/>
          </w:tcPr>
          <w:p w14:paraId="52B0FF1A" w14:textId="3D1838EA" w:rsidR="004A725F" w:rsidRDefault="004A725F" w:rsidP="004A725F">
            <w:pPr>
              <w:rPr>
                <w:rFonts w:cs="Times New Roman"/>
                <w:sz w:val="20"/>
                <w:szCs w:val="20"/>
              </w:rPr>
            </w:pPr>
            <w:r>
              <w:rPr>
                <w:rFonts w:cs="Times New Roman"/>
                <w:sz w:val="20"/>
                <w:szCs w:val="20"/>
              </w:rPr>
              <w:t>See the dedicated Sampling and Analysis Plan (CH2M HILL, 2021).</w:t>
            </w:r>
          </w:p>
        </w:tc>
        <w:tc>
          <w:tcPr>
            <w:tcW w:w="1175" w:type="dxa"/>
          </w:tcPr>
          <w:p w14:paraId="6B376F8B" w14:textId="654C2D91" w:rsidR="004A725F" w:rsidRDefault="004A725F" w:rsidP="004A725F">
            <w:pPr>
              <w:rPr>
                <w:rFonts w:cs="Times New Roman"/>
                <w:sz w:val="20"/>
                <w:szCs w:val="20"/>
              </w:rPr>
            </w:pPr>
            <w:r>
              <w:rPr>
                <w:rFonts w:cs="Times New Roman"/>
                <w:sz w:val="20"/>
                <w:szCs w:val="20"/>
              </w:rPr>
              <w:t>See the dedicated Sampling and Analysis Plan (CH2M HILL, 2021).</w:t>
            </w:r>
          </w:p>
        </w:tc>
      </w:tr>
    </w:tbl>
    <w:p w14:paraId="406DC601" w14:textId="77777777" w:rsidR="009B4B3F" w:rsidRDefault="009B4B3F" w:rsidP="006B5C7B"/>
    <w:p w14:paraId="6FCB46B5" w14:textId="77777777" w:rsidR="009B4B3F" w:rsidRDefault="009B4B3F" w:rsidP="006B5C7B">
      <w:pPr>
        <w:sectPr w:rsidR="009B4B3F" w:rsidSect="009B4B3F">
          <w:pgSz w:w="15840" w:h="12240" w:orient="landscape"/>
          <w:pgMar w:top="1440" w:right="1440" w:bottom="1440" w:left="1440" w:header="720" w:footer="720" w:gutter="0"/>
          <w:cols w:space="720"/>
          <w:docGrid w:linePitch="360"/>
        </w:sectPr>
      </w:pPr>
    </w:p>
    <w:p w14:paraId="61C78614" w14:textId="49123604" w:rsidR="00F51054" w:rsidRPr="00FD61AF" w:rsidRDefault="00F51054" w:rsidP="00F51054">
      <w:pPr>
        <w:pStyle w:val="Heading1"/>
      </w:pPr>
      <w:bookmarkStart w:id="16" w:name="_Toc51854096"/>
      <w:r w:rsidRPr="00FD61AF">
        <w:lastRenderedPageBreak/>
        <w:t>QAPP Worksheet #12: Measurement Performance Criteria</w:t>
      </w:r>
      <w:bookmarkEnd w:id="16"/>
      <w:r w:rsidRPr="00FD61AF">
        <w:t xml:space="preserve"> </w:t>
      </w:r>
    </w:p>
    <w:p w14:paraId="3E6FA6CD" w14:textId="77777777" w:rsidR="00F51054" w:rsidRPr="000F78B6" w:rsidRDefault="00F51054" w:rsidP="00F51054">
      <w:pPr>
        <w:spacing w:after="480"/>
        <w:jc w:val="center"/>
        <w:rPr>
          <w:i/>
        </w:rPr>
      </w:pPr>
      <w:r w:rsidRPr="000F78B6">
        <w:rPr>
          <w:i/>
        </w:rPr>
        <w:t>(UFP-QAPP Manual Section 2.6.2)</w:t>
      </w:r>
    </w:p>
    <w:p w14:paraId="5C5ED1C6" w14:textId="767AFB87" w:rsidR="00F51054" w:rsidRDefault="00F51054" w:rsidP="00F51054">
      <w:pPr>
        <w:pStyle w:val="Caption"/>
      </w:pPr>
      <w:bookmarkStart w:id="17" w:name="_Toc51854151"/>
      <w:r>
        <w:t xml:space="preserve">Table </w:t>
      </w:r>
      <w:r>
        <w:rPr>
          <w:noProof/>
        </w:rPr>
        <w:fldChar w:fldCharType="begin"/>
      </w:r>
      <w:r>
        <w:rPr>
          <w:noProof/>
        </w:rPr>
        <w:instrText xml:space="preserve"> SEQ Table \* ARABIC </w:instrText>
      </w:r>
      <w:r>
        <w:rPr>
          <w:noProof/>
        </w:rPr>
        <w:fldChar w:fldCharType="separate"/>
      </w:r>
      <w:r w:rsidR="00C04A80">
        <w:rPr>
          <w:noProof/>
        </w:rPr>
        <w:t>1</w:t>
      </w:r>
      <w:r>
        <w:rPr>
          <w:noProof/>
        </w:rPr>
        <w:fldChar w:fldCharType="end"/>
      </w:r>
      <w:r>
        <w:t>. Measurement Performance Criteria for Water Samples</w:t>
      </w:r>
      <w:bookmarkEnd w:id="17"/>
    </w:p>
    <w:tbl>
      <w:tblPr>
        <w:tblStyle w:val="TableGrid"/>
        <w:tblW w:w="5000" w:type="pct"/>
        <w:tblLook w:val="04A0" w:firstRow="1" w:lastRow="0" w:firstColumn="1" w:lastColumn="0" w:noHBand="0" w:noVBand="1"/>
      </w:tblPr>
      <w:tblGrid>
        <w:gridCol w:w="3499"/>
        <w:gridCol w:w="1562"/>
        <w:gridCol w:w="1502"/>
        <w:gridCol w:w="1795"/>
        <w:gridCol w:w="1173"/>
        <w:gridCol w:w="1352"/>
        <w:gridCol w:w="2067"/>
      </w:tblGrid>
      <w:tr w:rsidR="00F51054" w14:paraId="742AE6BB" w14:textId="77777777" w:rsidTr="00F51054">
        <w:tc>
          <w:tcPr>
            <w:tcW w:w="1351" w:type="pct"/>
            <w:tcBorders>
              <w:top w:val="single" w:sz="8" w:space="0" w:color="auto"/>
              <w:bottom w:val="single" w:sz="8" w:space="0" w:color="auto"/>
            </w:tcBorders>
            <w:shd w:val="clear" w:color="auto" w:fill="D0CECE" w:themeFill="background2" w:themeFillShade="E6"/>
            <w:vAlign w:val="center"/>
          </w:tcPr>
          <w:p w14:paraId="3CA287D3" w14:textId="77777777" w:rsidR="00F51054" w:rsidRPr="00311F73" w:rsidRDefault="00F51054" w:rsidP="00F51054">
            <w:pPr>
              <w:jc w:val="center"/>
              <w:rPr>
                <w:b/>
              </w:rPr>
            </w:pPr>
            <w:r w:rsidRPr="00311F73">
              <w:rPr>
                <w:b/>
              </w:rPr>
              <w:t>Method</w:t>
            </w:r>
          </w:p>
          <w:p w14:paraId="42417CE6" w14:textId="77777777" w:rsidR="00F51054" w:rsidRPr="00311F73" w:rsidRDefault="00F51054" w:rsidP="00F51054">
            <w:pPr>
              <w:jc w:val="center"/>
              <w:rPr>
                <w:b/>
              </w:rPr>
            </w:pPr>
            <w:r w:rsidRPr="00311F73">
              <w:rPr>
                <w:b/>
              </w:rPr>
              <w:t>(Analysis/Prep/Cleanup)</w:t>
            </w:r>
          </w:p>
          <w:p w14:paraId="656155D3" w14:textId="77777777" w:rsidR="00F51054" w:rsidRDefault="00F51054" w:rsidP="00F51054">
            <w:r>
              <w:t>Analyte</w:t>
            </w:r>
          </w:p>
          <w:p w14:paraId="62266A6C" w14:textId="77777777" w:rsidR="00F51054" w:rsidRPr="00311F73" w:rsidRDefault="00F51054" w:rsidP="00F51054">
            <w:pPr>
              <w:jc w:val="right"/>
              <w:rPr>
                <w:i/>
              </w:rPr>
            </w:pPr>
            <w:r>
              <w:rPr>
                <w:i/>
              </w:rPr>
              <w:t>Surrogate</w:t>
            </w:r>
          </w:p>
        </w:tc>
        <w:tc>
          <w:tcPr>
            <w:tcW w:w="603" w:type="pct"/>
            <w:tcBorders>
              <w:top w:val="single" w:sz="8" w:space="0" w:color="auto"/>
              <w:bottom w:val="single" w:sz="8" w:space="0" w:color="auto"/>
            </w:tcBorders>
            <w:shd w:val="clear" w:color="auto" w:fill="D0CECE" w:themeFill="background2" w:themeFillShade="E6"/>
            <w:vAlign w:val="center"/>
          </w:tcPr>
          <w:p w14:paraId="76CDAB37" w14:textId="77777777" w:rsidR="00F51054" w:rsidRPr="00311F73" w:rsidRDefault="00F51054" w:rsidP="00F51054">
            <w:pPr>
              <w:jc w:val="center"/>
              <w:rPr>
                <w:b/>
              </w:rPr>
            </w:pPr>
            <w:r w:rsidRPr="00311F73">
              <w:rPr>
                <w:b/>
              </w:rPr>
              <w:t>MS/MSD, RPD</w:t>
            </w:r>
          </w:p>
        </w:tc>
        <w:tc>
          <w:tcPr>
            <w:tcW w:w="580" w:type="pct"/>
            <w:tcBorders>
              <w:top w:val="single" w:sz="8" w:space="0" w:color="auto"/>
              <w:bottom w:val="single" w:sz="8" w:space="0" w:color="auto"/>
            </w:tcBorders>
            <w:shd w:val="clear" w:color="auto" w:fill="D0CECE" w:themeFill="background2" w:themeFillShade="E6"/>
            <w:vAlign w:val="center"/>
          </w:tcPr>
          <w:p w14:paraId="4B2E5218" w14:textId="77777777" w:rsidR="00F51054" w:rsidRPr="00311F73" w:rsidRDefault="00F51054" w:rsidP="00F51054">
            <w:pPr>
              <w:jc w:val="center"/>
              <w:rPr>
                <w:b/>
              </w:rPr>
            </w:pPr>
            <w:r w:rsidRPr="00311F73">
              <w:rPr>
                <w:b/>
              </w:rPr>
              <w:t>LCS/LCSD, RPD</w:t>
            </w:r>
          </w:p>
        </w:tc>
        <w:tc>
          <w:tcPr>
            <w:tcW w:w="693" w:type="pct"/>
            <w:tcBorders>
              <w:top w:val="single" w:sz="8" w:space="0" w:color="auto"/>
              <w:bottom w:val="single" w:sz="8" w:space="0" w:color="auto"/>
            </w:tcBorders>
            <w:shd w:val="clear" w:color="auto" w:fill="D0CECE" w:themeFill="background2" w:themeFillShade="E6"/>
            <w:vAlign w:val="center"/>
          </w:tcPr>
          <w:p w14:paraId="4B1038F6" w14:textId="77777777" w:rsidR="00F51054" w:rsidRPr="00311F73" w:rsidRDefault="00F51054" w:rsidP="00F51054">
            <w:pPr>
              <w:jc w:val="center"/>
              <w:rPr>
                <w:b/>
              </w:rPr>
            </w:pPr>
            <w:r w:rsidRPr="00311F73">
              <w:rPr>
                <w:b/>
              </w:rPr>
              <w:t>Blank</w:t>
            </w:r>
          </w:p>
        </w:tc>
        <w:tc>
          <w:tcPr>
            <w:tcW w:w="453" w:type="pct"/>
            <w:tcBorders>
              <w:top w:val="single" w:sz="8" w:space="0" w:color="auto"/>
              <w:bottom w:val="single" w:sz="8" w:space="0" w:color="auto"/>
            </w:tcBorders>
            <w:shd w:val="clear" w:color="auto" w:fill="D0CECE" w:themeFill="background2" w:themeFillShade="E6"/>
            <w:vAlign w:val="center"/>
          </w:tcPr>
          <w:p w14:paraId="486611D4" w14:textId="77777777" w:rsidR="00F51054" w:rsidRPr="00311F73" w:rsidRDefault="00F51054" w:rsidP="00F51054">
            <w:pPr>
              <w:jc w:val="center"/>
              <w:rPr>
                <w:b/>
              </w:rPr>
            </w:pPr>
            <w:r w:rsidRPr="00311F73">
              <w:rPr>
                <w:b/>
              </w:rPr>
              <w:t>Surrogate</w:t>
            </w:r>
          </w:p>
        </w:tc>
        <w:tc>
          <w:tcPr>
            <w:tcW w:w="522" w:type="pct"/>
            <w:tcBorders>
              <w:top w:val="single" w:sz="8" w:space="0" w:color="auto"/>
              <w:bottom w:val="single" w:sz="8" w:space="0" w:color="auto"/>
            </w:tcBorders>
            <w:shd w:val="clear" w:color="auto" w:fill="D0CECE" w:themeFill="background2" w:themeFillShade="E6"/>
            <w:vAlign w:val="center"/>
          </w:tcPr>
          <w:p w14:paraId="0EC6D167" w14:textId="77777777" w:rsidR="00F51054" w:rsidRPr="00311F73" w:rsidRDefault="00F51054" w:rsidP="00F51054">
            <w:pPr>
              <w:jc w:val="center"/>
              <w:rPr>
                <w:b/>
              </w:rPr>
            </w:pPr>
            <w:r w:rsidRPr="00311F73">
              <w:rPr>
                <w:b/>
              </w:rPr>
              <w:t>Field Duplicate</w:t>
            </w:r>
          </w:p>
        </w:tc>
        <w:tc>
          <w:tcPr>
            <w:tcW w:w="798" w:type="pct"/>
            <w:tcBorders>
              <w:top w:val="single" w:sz="8" w:space="0" w:color="auto"/>
              <w:bottom w:val="single" w:sz="8" w:space="0" w:color="auto"/>
            </w:tcBorders>
            <w:shd w:val="clear" w:color="auto" w:fill="D0CECE" w:themeFill="background2" w:themeFillShade="E6"/>
            <w:vAlign w:val="center"/>
          </w:tcPr>
          <w:p w14:paraId="7C5C18A8" w14:textId="77777777" w:rsidR="00F51054" w:rsidRPr="00311F73" w:rsidRDefault="00F51054" w:rsidP="00F51054">
            <w:pPr>
              <w:jc w:val="center"/>
              <w:rPr>
                <w:b/>
              </w:rPr>
            </w:pPr>
            <w:r w:rsidRPr="00311F73">
              <w:rPr>
                <w:b/>
              </w:rPr>
              <w:t>Equipment Blanks</w:t>
            </w:r>
          </w:p>
        </w:tc>
      </w:tr>
      <w:tr w:rsidR="00F51054" w14:paraId="0806FABF" w14:textId="77777777" w:rsidTr="00F51054">
        <w:tc>
          <w:tcPr>
            <w:tcW w:w="5000" w:type="pct"/>
            <w:gridSpan w:val="7"/>
            <w:shd w:val="clear" w:color="auto" w:fill="D0CECE" w:themeFill="background2" w:themeFillShade="E6"/>
          </w:tcPr>
          <w:p w14:paraId="2CE27DF5" w14:textId="77777777" w:rsidR="00F51054" w:rsidRPr="00311F73" w:rsidRDefault="00F51054" w:rsidP="00F51054">
            <w:pPr>
              <w:rPr>
                <w:b/>
              </w:rPr>
            </w:pPr>
            <w:r w:rsidRPr="00311F73">
              <w:rPr>
                <w:b/>
              </w:rPr>
              <w:t>Total Organic Carbon (SW-846 9060; NA)</w:t>
            </w:r>
          </w:p>
        </w:tc>
      </w:tr>
      <w:tr w:rsidR="00F51054" w14:paraId="05B1CAB7" w14:textId="77777777" w:rsidTr="00F51054">
        <w:tc>
          <w:tcPr>
            <w:tcW w:w="1351" w:type="pct"/>
          </w:tcPr>
          <w:p w14:paraId="0ECE2398" w14:textId="77777777" w:rsidR="00F51054" w:rsidRPr="00311F73" w:rsidRDefault="00F51054" w:rsidP="00F51054">
            <w:r>
              <w:t>TOC</w:t>
            </w:r>
          </w:p>
        </w:tc>
        <w:tc>
          <w:tcPr>
            <w:tcW w:w="603" w:type="pct"/>
          </w:tcPr>
          <w:p w14:paraId="15382629" w14:textId="77777777" w:rsidR="00F51054" w:rsidRPr="00320D2F" w:rsidRDefault="00F51054" w:rsidP="00F51054">
            <w:r>
              <w:t xml:space="preserve">%R </w:t>
            </w:r>
            <w:r w:rsidRPr="00320D2F">
              <w:t>laboratory-specific</w:t>
            </w:r>
            <w:r>
              <w:t xml:space="preserve"> at time of analysis; RPD </w:t>
            </w:r>
            <w:r>
              <w:rPr>
                <w:rFonts w:cs="Times New Roman"/>
              </w:rPr>
              <w:t xml:space="preserve">± </w:t>
            </w:r>
            <w:r w:rsidRPr="00A706FE">
              <w:rPr>
                <w:rFonts w:cs="Times New Roman"/>
              </w:rPr>
              <w:t>20% of true value</w:t>
            </w:r>
          </w:p>
        </w:tc>
        <w:tc>
          <w:tcPr>
            <w:tcW w:w="580" w:type="pct"/>
          </w:tcPr>
          <w:p w14:paraId="261C9F41" w14:textId="77777777" w:rsidR="00F51054" w:rsidRPr="00320D2F" w:rsidRDefault="00F51054" w:rsidP="00F51054">
            <w:r>
              <w:t xml:space="preserve">% R </w:t>
            </w:r>
            <w:r w:rsidRPr="00320D2F">
              <w:t>laboratory-specific</w:t>
            </w:r>
            <w:r>
              <w:t xml:space="preserve"> at time of analysis</w:t>
            </w:r>
          </w:p>
        </w:tc>
        <w:tc>
          <w:tcPr>
            <w:tcW w:w="693" w:type="pct"/>
          </w:tcPr>
          <w:p w14:paraId="33164878" w14:textId="77777777" w:rsidR="00F51054" w:rsidRPr="00320D2F" w:rsidRDefault="00F51054" w:rsidP="00F51054">
            <w:r w:rsidRPr="00320D2F">
              <w:rPr>
                <w:sz w:val="18"/>
                <w:szCs w:val="18"/>
              </w:rPr>
              <w:t xml:space="preserve">No analytes detected &gt; ½ RL and &gt; 1/10 the amount measured in any sample or 1/10 the regulatory limit (whichever is greater). </w:t>
            </w:r>
          </w:p>
        </w:tc>
        <w:tc>
          <w:tcPr>
            <w:tcW w:w="453" w:type="pct"/>
            <w:tcBorders>
              <w:top w:val="single" w:sz="4" w:space="0" w:color="auto"/>
              <w:left w:val="single" w:sz="4" w:space="0" w:color="auto"/>
              <w:bottom w:val="single" w:sz="4" w:space="0" w:color="auto"/>
              <w:right w:val="single" w:sz="4" w:space="0" w:color="auto"/>
            </w:tcBorders>
            <w:shd w:val="thinDiagStripe" w:color="auto" w:fill="auto"/>
            <w:vAlign w:val="bottom"/>
          </w:tcPr>
          <w:p w14:paraId="78E704D9" w14:textId="77777777" w:rsidR="00F51054" w:rsidRPr="004734E4" w:rsidRDefault="00F51054" w:rsidP="00F51054">
            <w:pPr>
              <w:rPr>
                <w:highlight w:val="yellow"/>
              </w:rPr>
            </w:pPr>
          </w:p>
        </w:tc>
        <w:tc>
          <w:tcPr>
            <w:tcW w:w="522" w:type="pct"/>
          </w:tcPr>
          <w:p w14:paraId="51B1F031" w14:textId="77777777" w:rsidR="00F51054" w:rsidRPr="00320D2F" w:rsidRDefault="00F51054" w:rsidP="00F51054">
            <w:r w:rsidRPr="00320D2F">
              <w:rPr>
                <w:rFonts w:cs="Times New Roman"/>
              </w:rPr>
              <w:t>≤</w:t>
            </w:r>
            <w:r w:rsidRPr="00320D2F">
              <w:t xml:space="preserve"> 40% RPD</w:t>
            </w:r>
          </w:p>
        </w:tc>
        <w:tc>
          <w:tcPr>
            <w:tcW w:w="798" w:type="pct"/>
          </w:tcPr>
          <w:p w14:paraId="32586F47" w14:textId="77777777" w:rsidR="00F51054" w:rsidRPr="00320D2F" w:rsidRDefault="00F51054" w:rsidP="00F51054">
            <w:r w:rsidRPr="00320D2F">
              <w:rPr>
                <w:sz w:val="18"/>
                <w:szCs w:val="18"/>
              </w:rPr>
              <w:t>No analytes detected &gt; ½ RL and &gt; 1/10 the amount measured in any sample or 1/10 the regulatory limit (whichever is greater).</w:t>
            </w:r>
          </w:p>
        </w:tc>
      </w:tr>
      <w:tr w:rsidR="00F51054" w14:paraId="609C48B5" w14:textId="77777777" w:rsidTr="00F51054">
        <w:tc>
          <w:tcPr>
            <w:tcW w:w="5000" w:type="pct"/>
            <w:gridSpan w:val="7"/>
            <w:shd w:val="clear" w:color="auto" w:fill="D0CECE" w:themeFill="background2" w:themeFillShade="E6"/>
          </w:tcPr>
          <w:p w14:paraId="10BA92BE" w14:textId="77777777" w:rsidR="00F51054" w:rsidRPr="00320D2F" w:rsidRDefault="00F51054" w:rsidP="00F51054">
            <w:pPr>
              <w:rPr>
                <w:b/>
              </w:rPr>
            </w:pPr>
            <w:r w:rsidRPr="00320D2F">
              <w:rPr>
                <w:b/>
              </w:rPr>
              <w:t>Anions (EPA 300.0, NA)</w:t>
            </w:r>
          </w:p>
        </w:tc>
      </w:tr>
      <w:tr w:rsidR="00F51054" w14:paraId="10F32BCD" w14:textId="77777777" w:rsidTr="00F51054">
        <w:tc>
          <w:tcPr>
            <w:tcW w:w="1351" w:type="pct"/>
          </w:tcPr>
          <w:p w14:paraId="669E1EBE" w14:textId="77777777" w:rsidR="00F51054" w:rsidRPr="00311F73" w:rsidRDefault="00F51054" w:rsidP="00F51054">
            <w:r>
              <w:t>Bromide</w:t>
            </w:r>
          </w:p>
        </w:tc>
        <w:tc>
          <w:tcPr>
            <w:tcW w:w="603" w:type="pct"/>
          </w:tcPr>
          <w:p w14:paraId="5B0E5ACE" w14:textId="77777777" w:rsidR="00F51054" w:rsidRPr="00320D2F" w:rsidRDefault="00F51054" w:rsidP="00F51054">
            <w:r>
              <w:t xml:space="preserve">%R </w:t>
            </w:r>
            <w:r w:rsidRPr="009E0D54">
              <w:t>laboratory-specific at time of analysis</w:t>
            </w:r>
            <w:r>
              <w:t xml:space="preserve">; RPD </w:t>
            </w:r>
            <w:r w:rsidRPr="00A706FE">
              <w:t>≤ 15%</w:t>
            </w:r>
          </w:p>
        </w:tc>
        <w:tc>
          <w:tcPr>
            <w:tcW w:w="580" w:type="pct"/>
          </w:tcPr>
          <w:p w14:paraId="50BE6D5F" w14:textId="77777777" w:rsidR="00F51054" w:rsidRPr="00320D2F" w:rsidRDefault="00F51054" w:rsidP="00F51054">
            <w:r>
              <w:t xml:space="preserve">%R </w:t>
            </w:r>
            <w:r w:rsidRPr="009E0D54">
              <w:t>laboratory-specific at time of analysis</w:t>
            </w:r>
            <w:r>
              <w:t xml:space="preserve">; RPD </w:t>
            </w:r>
            <w:r w:rsidRPr="00A706FE">
              <w:t>≤ 15%</w:t>
            </w:r>
          </w:p>
        </w:tc>
        <w:tc>
          <w:tcPr>
            <w:tcW w:w="693" w:type="pct"/>
          </w:tcPr>
          <w:p w14:paraId="3476BBDD" w14:textId="77777777" w:rsidR="00F51054" w:rsidRPr="00320D2F" w:rsidRDefault="00F51054" w:rsidP="00F51054">
            <w:r w:rsidRPr="00320D2F">
              <w:rPr>
                <w:sz w:val="18"/>
                <w:szCs w:val="18"/>
              </w:rPr>
              <w:t>No analytes detected &gt; ½ RL and &gt; 1/10 the amount measured in any sample or 1/10 the regulatory limit (whichever is greater).</w:t>
            </w:r>
          </w:p>
        </w:tc>
        <w:tc>
          <w:tcPr>
            <w:tcW w:w="453" w:type="pct"/>
            <w:tcBorders>
              <w:top w:val="single" w:sz="4" w:space="0" w:color="auto"/>
              <w:left w:val="single" w:sz="4" w:space="0" w:color="auto"/>
              <w:bottom w:val="single" w:sz="4" w:space="0" w:color="auto"/>
              <w:right w:val="single" w:sz="4" w:space="0" w:color="auto"/>
            </w:tcBorders>
            <w:shd w:val="thinDiagStripe" w:color="auto" w:fill="auto"/>
            <w:vAlign w:val="bottom"/>
          </w:tcPr>
          <w:p w14:paraId="4A11EBC5" w14:textId="77777777" w:rsidR="00F51054" w:rsidRPr="00311F73" w:rsidRDefault="00F51054" w:rsidP="00F51054"/>
        </w:tc>
        <w:tc>
          <w:tcPr>
            <w:tcW w:w="522" w:type="pct"/>
          </w:tcPr>
          <w:p w14:paraId="2C8EC048" w14:textId="77777777" w:rsidR="00F51054" w:rsidRPr="00320D2F" w:rsidRDefault="00F51054" w:rsidP="00F51054">
            <w:r w:rsidRPr="00320D2F">
              <w:rPr>
                <w:rFonts w:cs="Times New Roman"/>
              </w:rPr>
              <w:t>≤</w:t>
            </w:r>
            <w:r w:rsidRPr="00320D2F">
              <w:t xml:space="preserve"> 40% RPD</w:t>
            </w:r>
          </w:p>
        </w:tc>
        <w:tc>
          <w:tcPr>
            <w:tcW w:w="798" w:type="pct"/>
          </w:tcPr>
          <w:p w14:paraId="7B734A37" w14:textId="77777777" w:rsidR="00F51054" w:rsidRPr="00320D2F" w:rsidRDefault="00F51054" w:rsidP="00F51054">
            <w:r w:rsidRPr="00320D2F">
              <w:rPr>
                <w:sz w:val="18"/>
                <w:szCs w:val="18"/>
              </w:rPr>
              <w:t>No analytes detected &gt; ½ RL and &gt; 1/10 the amount measured in any sample or 1/10 the regulatory limit (whichever is greater).</w:t>
            </w:r>
          </w:p>
        </w:tc>
      </w:tr>
      <w:tr w:rsidR="00F51054" w:rsidRPr="00DF666D" w14:paraId="56346192" w14:textId="77777777" w:rsidTr="00F51054">
        <w:tc>
          <w:tcPr>
            <w:tcW w:w="5000" w:type="pct"/>
            <w:gridSpan w:val="7"/>
            <w:shd w:val="clear" w:color="auto" w:fill="D0CECE" w:themeFill="background2" w:themeFillShade="E6"/>
          </w:tcPr>
          <w:p w14:paraId="5BE408D9" w14:textId="77777777" w:rsidR="00F51054" w:rsidRPr="00320D2F" w:rsidRDefault="00F51054" w:rsidP="00F51054">
            <w:pPr>
              <w:rPr>
                <w:b/>
              </w:rPr>
            </w:pPr>
            <w:r w:rsidRPr="00320D2F">
              <w:rPr>
                <w:b/>
              </w:rPr>
              <w:t>Explosives (EPA 8330B, NA)</w:t>
            </w:r>
          </w:p>
        </w:tc>
      </w:tr>
      <w:tr w:rsidR="00F51054" w:rsidRPr="00311F73" w14:paraId="509E9817" w14:textId="77777777" w:rsidTr="00F51054">
        <w:tc>
          <w:tcPr>
            <w:tcW w:w="1351" w:type="pct"/>
          </w:tcPr>
          <w:p w14:paraId="328FF7BB" w14:textId="77777777" w:rsidR="00F51054" w:rsidRPr="00C45618" w:rsidRDefault="00F51054" w:rsidP="00F51054">
            <w:r w:rsidRPr="00F059BE">
              <w:t>RDX</w:t>
            </w:r>
          </w:p>
        </w:tc>
        <w:tc>
          <w:tcPr>
            <w:tcW w:w="603" w:type="pct"/>
            <w:vMerge w:val="restart"/>
          </w:tcPr>
          <w:p w14:paraId="581F84AB" w14:textId="77777777" w:rsidR="00F51054" w:rsidRPr="00320D2F" w:rsidRDefault="00F51054" w:rsidP="00F51054">
            <w:r w:rsidRPr="00561A2A">
              <w:t>laboratory-specific at time of analysis</w:t>
            </w:r>
          </w:p>
        </w:tc>
        <w:tc>
          <w:tcPr>
            <w:tcW w:w="580" w:type="pct"/>
            <w:vMerge w:val="restart"/>
          </w:tcPr>
          <w:p w14:paraId="4C3175C1" w14:textId="77777777" w:rsidR="00F51054" w:rsidRPr="00320D2F" w:rsidRDefault="00F51054" w:rsidP="00F51054">
            <w:r w:rsidRPr="00561A2A">
              <w:t>laboratory-specific at time of analysis</w:t>
            </w:r>
          </w:p>
        </w:tc>
        <w:tc>
          <w:tcPr>
            <w:tcW w:w="693" w:type="pct"/>
            <w:vMerge w:val="restart"/>
          </w:tcPr>
          <w:p w14:paraId="207F3A97" w14:textId="77777777" w:rsidR="00F51054" w:rsidRPr="00320D2F" w:rsidRDefault="00F51054" w:rsidP="00F51054">
            <w:r w:rsidRPr="00320D2F">
              <w:rPr>
                <w:sz w:val="18"/>
                <w:szCs w:val="18"/>
              </w:rPr>
              <w:t>No analytes detected &gt; ½ RL and &gt; 1/10 the amount measured in any sample or 1/10 the regulatory limit (whichever is greater).</w:t>
            </w:r>
          </w:p>
        </w:tc>
        <w:tc>
          <w:tcPr>
            <w:tcW w:w="453" w:type="pct"/>
            <w:tcBorders>
              <w:top w:val="single" w:sz="4" w:space="0" w:color="auto"/>
              <w:left w:val="single" w:sz="4" w:space="0" w:color="auto"/>
              <w:bottom w:val="single" w:sz="4" w:space="0" w:color="auto"/>
              <w:right w:val="single" w:sz="4" w:space="0" w:color="auto"/>
            </w:tcBorders>
            <w:shd w:val="thinDiagStripe" w:color="auto" w:fill="auto"/>
            <w:vAlign w:val="bottom"/>
          </w:tcPr>
          <w:p w14:paraId="4BF785A7" w14:textId="77777777" w:rsidR="00F51054" w:rsidRPr="00311F73" w:rsidRDefault="00F51054" w:rsidP="00F51054"/>
        </w:tc>
        <w:tc>
          <w:tcPr>
            <w:tcW w:w="522" w:type="pct"/>
            <w:vMerge w:val="restart"/>
          </w:tcPr>
          <w:p w14:paraId="71CF267D" w14:textId="77777777" w:rsidR="00F51054" w:rsidRPr="00320D2F" w:rsidRDefault="00F51054" w:rsidP="00F51054">
            <w:r w:rsidRPr="00320D2F">
              <w:rPr>
                <w:rFonts w:cs="Times New Roman"/>
              </w:rPr>
              <w:t>≤</w:t>
            </w:r>
            <w:r w:rsidRPr="00320D2F">
              <w:t xml:space="preserve"> 40% RPD</w:t>
            </w:r>
          </w:p>
        </w:tc>
        <w:tc>
          <w:tcPr>
            <w:tcW w:w="798" w:type="pct"/>
            <w:vMerge w:val="restart"/>
          </w:tcPr>
          <w:p w14:paraId="33048CE9" w14:textId="77777777" w:rsidR="00F51054" w:rsidRPr="00320D2F" w:rsidRDefault="00F51054" w:rsidP="00F51054">
            <w:r w:rsidRPr="00320D2F">
              <w:rPr>
                <w:sz w:val="18"/>
                <w:szCs w:val="18"/>
              </w:rPr>
              <w:t>No analytes detected &gt; ½ RL and &gt; 1/10 the amount measured in any sample or 1/10 the regulatory limit (whichever is greater).</w:t>
            </w:r>
          </w:p>
        </w:tc>
      </w:tr>
      <w:tr w:rsidR="00F51054" w:rsidRPr="00311F73" w14:paraId="68140BF5" w14:textId="77777777" w:rsidTr="00F51054">
        <w:tc>
          <w:tcPr>
            <w:tcW w:w="1351" w:type="pct"/>
          </w:tcPr>
          <w:p w14:paraId="6F3D9533" w14:textId="77777777" w:rsidR="00F51054" w:rsidRPr="00C45618" w:rsidRDefault="00F51054" w:rsidP="00F51054">
            <w:r w:rsidRPr="00F059BE">
              <w:t>1,3,5-TNB</w:t>
            </w:r>
          </w:p>
        </w:tc>
        <w:tc>
          <w:tcPr>
            <w:tcW w:w="603" w:type="pct"/>
            <w:vMerge/>
          </w:tcPr>
          <w:p w14:paraId="2891C67B" w14:textId="77777777" w:rsidR="00F51054" w:rsidRDefault="00F51054" w:rsidP="00F51054"/>
        </w:tc>
        <w:tc>
          <w:tcPr>
            <w:tcW w:w="580" w:type="pct"/>
            <w:vMerge/>
          </w:tcPr>
          <w:p w14:paraId="7B782762" w14:textId="77777777" w:rsidR="00F51054" w:rsidRDefault="00F51054" w:rsidP="00F51054"/>
        </w:tc>
        <w:tc>
          <w:tcPr>
            <w:tcW w:w="693" w:type="pct"/>
            <w:vMerge/>
          </w:tcPr>
          <w:p w14:paraId="4B8BDE7A" w14:textId="77777777" w:rsidR="00F51054" w:rsidRPr="00311F73" w:rsidRDefault="00F51054" w:rsidP="00F51054"/>
        </w:tc>
        <w:tc>
          <w:tcPr>
            <w:tcW w:w="453" w:type="pct"/>
            <w:tcBorders>
              <w:top w:val="single" w:sz="4" w:space="0" w:color="auto"/>
              <w:left w:val="single" w:sz="4" w:space="0" w:color="auto"/>
              <w:bottom w:val="single" w:sz="4" w:space="0" w:color="auto"/>
              <w:right w:val="single" w:sz="4" w:space="0" w:color="auto"/>
            </w:tcBorders>
            <w:shd w:val="thinDiagStripe" w:color="auto" w:fill="auto"/>
            <w:vAlign w:val="bottom"/>
          </w:tcPr>
          <w:p w14:paraId="4FE2BC2C" w14:textId="77777777" w:rsidR="00F51054" w:rsidRPr="00311F73" w:rsidRDefault="00F51054" w:rsidP="00F51054"/>
        </w:tc>
        <w:tc>
          <w:tcPr>
            <w:tcW w:w="522" w:type="pct"/>
            <w:vMerge/>
          </w:tcPr>
          <w:p w14:paraId="4859B342" w14:textId="77777777" w:rsidR="00F51054" w:rsidRPr="00311F73" w:rsidRDefault="00F51054" w:rsidP="00F51054"/>
        </w:tc>
        <w:tc>
          <w:tcPr>
            <w:tcW w:w="798" w:type="pct"/>
            <w:vMerge/>
          </w:tcPr>
          <w:p w14:paraId="343ECB8F" w14:textId="77777777" w:rsidR="00F51054" w:rsidRPr="00311F73" w:rsidRDefault="00F51054" w:rsidP="00F51054"/>
        </w:tc>
      </w:tr>
      <w:tr w:rsidR="00F51054" w:rsidRPr="00311F73" w14:paraId="2BA16984" w14:textId="77777777" w:rsidTr="00F51054">
        <w:tc>
          <w:tcPr>
            <w:tcW w:w="1351" w:type="pct"/>
          </w:tcPr>
          <w:p w14:paraId="641B9C21" w14:textId="77777777" w:rsidR="00F51054" w:rsidRPr="00C45618" w:rsidRDefault="00F51054" w:rsidP="00F51054">
            <w:r w:rsidRPr="00F059BE">
              <w:t>1,3-DNB</w:t>
            </w:r>
          </w:p>
        </w:tc>
        <w:tc>
          <w:tcPr>
            <w:tcW w:w="603" w:type="pct"/>
            <w:vMerge/>
          </w:tcPr>
          <w:p w14:paraId="12418DEF" w14:textId="77777777" w:rsidR="00F51054" w:rsidRDefault="00F51054" w:rsidP="00F51054"/>
        </w:tc>
        <w:tc>
          <w:tcPr>
            <w:tcW w:w="580" w:type="pct"/>
            <w:vMerge/>
          </w:tcPr>
          <w:p w14:paraId="77EECB89" w14:textId="77777777" w:rsidR="00F51054" w:rsidRDefault="00F51054" w:rsidP="00F51054"/>
        </w:tc>
        <w:tc>
          <w:tcPr>
            <w:tcW w:w="693" w:type="pct"/>
            <w:vMerge/>
          </w:tcPr>
          <w:p w14:paraId="1F032C13" w14:textId="77777777" w:rsidR="00F51054" w:rsidRPr="00311F73" w:rsidRDefault="00F51054" w:rsidP="00F51054"/>
        </w:tc>
        <w:tc>
          <w:tcPr>
            <w:tcW w:w="453" w:type="pct"/>
            <w:tcBorders>
              <w:top w:val="single" w:sz="4" w:space="0" w:color="auto"/>
              <w:left w:val="single" w:sz="4" w:space="0" w:color="auto"/>
              <w:bottom w:val="single" w:sz="4" w:space="0" w:color="auto"/>
              <w:right w:val="single" w:sz="4" w:space="0" w:color="auto"/>
            </w:tcBorders>
            <w:shd w:val="thinDiagStripe" w:color="auto" w:fill="auto"/>
            <w:vAlign w:val="bottom"/>
          </w:tcPr>
          <w:p w14:paraId="57BE9E8E" w14:textId="77777777" w:rsidR="00F51054" w:rsidRPr="00311F73" w:rsidRDefault="00F51054" w:rsidP="00F51054"/>
        </w:tc>
        <w:tc>
          <w:tcPr>
            <w:tcW w:w="522" w:type="pct"/>
            <w:vMerge/>
          </w:tcPr>
          <w:p w14:paraId="46D59CA1" w14:textId="77777777" w:rsidR="00F51054" w:rsidRPr="00311F73" w:rsidRDefault="00F51054" w:rsidP="00F51054"/>
        </w:tc>
        <w:tc>
          <w:tcPr>
            <w:tcW w:w="798" w:type="pct"/>
            <w:vMerge/>
          </w:tcPr>
          <w:p w14:paraId="0BE6ADAC" w14:textId="77777777" w:rsidR="00F51054" w:rsidRPr="00311F73" w:rsidRDefault="00F51054" w:rsidP="00F51054"/>
        </w:tc>
      </w:tr>
      <w:tr w:rsidR="00F51054" w:rsidRPr="00311F73" w14:paraId="01B0AEB8" w14:textId="77777777" w:rsidTr="00F51054">
        <w:tc>
          <w:tcPr>
            <w:tcW w:w="1351" w:type="pct"/>
          </w:tcPr>
          <w:p w14:paraId="6A59B21C" w14:textId="77777777" w:rsidR="00F51054" w:rsidRPr="00C45618" w:rsidRDefault="00F51054" w:rsidP="00F51054">
            <w:r w:rsidRPr="00F059BE">
              <w:t>2,4,6-TNT</w:t>
            </w:r>
          </w:p>
        </w:tc>
        <w:tc>
          <w:tcPr>
            <w:tcW w:w="603" w:type="pct"/>
            <w:vMerge/>
          </w:tcPr>
          <w:p w14:paraId="0E12CF1E" w14:textId="77777777" w:rsidR="00F51054" w:rsidRDefault="00F51054" w:rsidP="00F51054"/>
        </w:tc>
        <w:tc>
          <w:tcPr>
            <w:tcW w:w="580" w:type="pct"/>
            <w:vMerge/>
          </w:tcPr>
          <w:p w14:paraId="02A05771" w14:textId="77777777" w:rsidR="00F51054" w:rsidRDefault="00F51054" w:rsidP="00F51054"/>
        </w:tc>
        <w:tc>
          <w:tcPr>
            <w:tcW w:w="693" w:type="pct"/>
            <w:vMerge/>
          </w:tcPr>
          <w:p w14:paraId="5C473D9A" w14:textId="77777777" w:rsidR="00F51054" w:rsidRPr="00311F73" w:rsidRDefault="00F51054" w:rsidP="00F51054"/>
        </w:tc>
        <w:tc>
          <w:tcPr>
            <w:tcW w:w="453" w:type="pct"/>
            <w:tcBorders>
              <w:top w:val="single" w:sz="4" w:space="0" w:color="auto"/>
              <w:left w:val="single" w:sz="4" w:space="0" w:color="auto"/>
              <w:bottom w:val="single" w:sz="4" w:space="0" w:color="auto"/>
              <w:right w:val="single" w:sz="4" w:space="0" w:color="auto"/>
            </w:tcBorders>
            <w:shd w:val="thinDiagStripe" w:color="auto" w:fill="auto"/>
            <w:vAlign w:val="bottom"/>
          </w:tcPr>
          <w:p w14:paraId="34131597" w14:textId="77777777" w:rsidR="00F51054" w:rsidRPr="00311F73" w:rsidRDefault="00F51054" w:rsidP="00F51054"/>
        </w:tc>
        <w:tc>
          <w:tcPr>
            <w:tcW w:w="522" w:type="pct"/>
            <w:vMerge/>
          </w:tcPr>
          <w:p w14:paraId="5B3007C3" w14:textId="77777777" w:rsidR="00F51054" w:rsidRPr="00311F73" w:rsidRDefault="00F51054" w:rsidP="00F51054"/>
        </w:tc>
        <w:tc>
          <w:tcPr>
            <w:tcW w:w="798" w:type="pct"/>
            <w:vMerge/>
          </w:tcPr>
          <w:p w14:paraId="5CA6AFBC" w14:textId="77777777" w:rsidR="00F51054" w:rsidRPr="00311F73" w:rsidRDefault="00F51054" w:rsidP="00F51054"/>
        </w:tc>
      </w:tr>
      <w:tr w:rsidR="00F51054" w:rsidRPr="00311F73" w14:paraId="34A05D7D" w14:textId="77777777" w:rsidTr="00F51054">
        <w:tc>
          <w:tcPr>
            <w:tcW w:w="1351" w:type="pct"/>
          </w:tcPr>
          <w:p w14:paraId="722B8023" w14:textId="77777777" w:rsidR="00F51054" w:rsidRPr="00C45618" w:rsidRDefault="00F51054" w:rsidP="00F51054">
            <w:r w:rsidRPr="00F059BE">
              <w:t>2,4-DNT</w:t>
            </w:r>
          </w:p>
        </w:tc>
        <w:tc>
          <w:tcPr>
            <w:tcW w:w="603" w:type="pct"/>
            <w:vMerge/>
          </w:tcPr>
          <w:p w14:paraId="09DFC0DF" w14:textId="77777777" w:rsidR="00F51054" w:rsidRDefault="00F51054" w:rsidP="00F51054"/>
        </w:tc>
        <w:tc>
          <w:tcPr>
            <w:tcW w:w="580" w:type="pct"/>
            <w:vMerge/>
          </w:tcPr>
          <w:p w14:paraId="67F6E2AE" w14:textId="77777777" w:rsidR="00F51054" w:rsidRDefault="00F51054" w:rsidP="00F51054"/>
        </w:tc>
        <w:tc>
          <w:tcPr>
            <w:tcW w:w="693" w:type="pct"/>
            <w:vMerge/>
          </w:tcPr>
          <w:p w14:paraId="05632BD8" w14:textId="77777777" w:rsidR="00F51054" w:rsidRPr="00311F73" w:rsidRDefault="00F51054" w:rsidP="00F51054"/>
        </w:tc>
        <w:tc>
          <w:tcPr>
            <w:tcW w:w="453" w:type="pct"/>
            <w:tcBorders>
              <w:top w:val="single" w:sz="4" w:space="0" w:color="auto"/>
              <w:left w:val="single" w:sz="4" w:space="0" w:color="auto"/>
              <w:bottom w:val="single" w:sz="4" w:space="0" w:color="auto"/>
              <w:right w:val="single" w:sz="4" w:space="0" w:color="auto"/>
            </w:tcBorders>
            <w:shd w:val="thinDiagStripe" w:color="auto" w:fill="auto"/>
            <w:vAlign w:val="bottom"/>
          </w:tcPr>
          <w:p w14:paraId="4895AFE5" w14:textId="77777777" w:rsidR="00F51054" w:rsidRPr="00311F73" w:rsidRDefault="00F51054" w:rsidP="00F51054"/>
        </w:tc>
        <w:tc>
          <w:tcPr>
            <w:tcW w:w="522" w:type="pct"/>
            <w:vMerge/>
          </w:tcPr>
          <w:p w14:paraId="3189C766" w14:textId="77777777" w:rsidR="00F51054" w:rsidRPr="00311F73" w:rsidRDefault="00F51054" w:rsidP="00F51054"/>
        </w:tc>
        <w:tc>
          <w:tcPr>
            <w:tcW w:w="798" w:type="pct"/>
            <w:vMerge/>
          </w:tcPr>
          <w:p w14:paraId="0DB35A6A" w14:textId="77777777" w:rsidR="00F51054" w:rsidRPr="00311F73" w:rsidRDefault="00F51054" w:rsidP="00F51054"/>
        </w:tc>
      </w:tr>
      <w:tr w:rsidR="00F51054" w:rsidRPr="00311F73" w14:paraId="24EEEA4B" w14:textId="77777777" w:rsidTr="00F51054">
        <w:tc>
          <w:tcPr>
            <w:tcW w:w="1351" w:type="pct"/>
          </w:tcPr>
          <w:p w14:paraId="072F5B1B" w14:textId="77777777" w:rsidR="00F51054" w:rsidRPr="00C45618" w:rsidRDefault="00F51054" w:rsidP="00F51054">
            <w:r w:rsidRPr="00F059BE">
              <w:t>2,6-DNT</w:t>
            </w:r>
          </w:p>
        </w:tc>
        <w:tc>
          <w:tcPr>
            <w:tcW w:w="603" w:type="pct"/>
            <w:vMerge/>
          </w:tcPr>
          <w:p w14:paraId="3EC6D45B" w14:textId="77777777" w:rsidR="00F51054" w:rsidRDefault="00F51054" w:rsidP="00F51054"/>
        </w:tc>
        <w:tc>
          <w:tcPr>
            <w:tcW w:w="580" w:type="pct"/>
            <w:vMerge/>
          </w:tcPr>
          <w:p w14:paraId="6CCD6DB7" w14:textId="77777777" w:rsidR="00F51054" w:rsidRDefault="00F51054" w:rsidP="00F51054"/>
        </w:tc>
        <w:tc>
          <w:tcPr>
            <w:tcW w:w="693" w:type="pct"/>
            <w:vMerge/>
          </w:tcPr>
          <w:p w14:paraId="1FF6EA56" w14:textId="77777777" w:rsidR="00F51054" w:rsidRPr="00311F73" w:rsidRDefault="00F51054" w:rsidP="00F51054"/>
        </w:tc>
        <w:tc>
          <w:tcPr>
            <w:tcW w:w="453" w:type="pct"/>
            <w:tcBorders>
              <w:top w:val="single" w:sz="4" w:space="0" w:color="auto"/>
              <w:left w:val="single" w:sz="4" w:space="0" w:color="auto"/>
              <w:bottom w:val="single" w:sz="4" w:space="0" w:color="auto"/>
              <w:right w:val="single" w:sz="4" w:space="0" w:color="auto"/>
            </w:tcBorders>
            <w:shd w:val="thinDiagStripe" w:color="auto" w:fill="auto"/>
            <w:vAlign w:val="bottom"/>
          </w:tcPr>
          <w:p w14:paraId="5E88AB99" w14:textId="77777777" w:rsidR="00F51054" w:rsidRPr="00311F73" w:rsidRDefault="00F51054" w:rsidP="00F51054"/>
        </w:tc>
        <w:tc>
          <w:tcPr>
            <w:tcW w:w="522" w:type="pct"/>
            <w:vMerge/>
          </w:tcPr>
          <w:p w14:paraId="3C2BFBED" w14:textId="77777777" w:rsidR="00F51054" w:rsidRPr="00311F73" w:rsidRDefault="00F51054" w:rsidP="00F51054"/>
        </w:tc>
        <w:tc>
          <w:tcPr>
            <w:tcW w:w="798" w:type="pct"/>
            <w:vMerge/>
          </w:tcPr>
          <w:p w14:paraId="7E6C89C9" w14:textId="77777777" w:rsidR="00F51054" w:rsidRPr="00311F73" w:rsidRDefault="00F51054" w:rsidP="00F51054"/>
        </w:tc>
      </w:tr>
    </w:tbl>
    <w:p w14:paraId="7C9F05E6" w14:textId="77777777" w:rsidR="00F51054" w:rsidRDefault="00F51054" w:rsidP="00F51054">
      <w:pPr>
        <w:spacing w:after="0"/>
        <w:rPr>
          <w:sz w:val="20"/>
          <w:szCs w:val="20"/>
        </w:rPr>
      </w:pPr>
      <w:r w:rsidRPr="00C710D4">
        <w:rPr>
          <w:sz w:val="20"/>
          <w:szCs w:val="20"/>
        </w:rPr>
        <w:t>% R = percent recovery</w:t>
      </w:r>
    </w:p>
    <w:p w14:paraId="7BB253C5" w14:textId="77777777" w:rsidR="00F51054" w:rsidRDefault="00F51054" w:rsidP="00F51054"/>
    <w:p w14:paraId="0344994B" w14:textId="1928CA98" w:rsidR="00F51054" w:rsidRDefault="00F51054" w:rsidP="00F51054">
      <w:pPr>
        <w:pStyle w:val="Caption"/>
        <w:keepNext/>
      </w:pPr>
      <w:bookmarkStart w:id="18" w:name="_Hlk85197234"/>
      <w:r>
        <w:lastRenderedPageBreak/>
        <w:t xml:space="preserve">Table </w:t>
      </w:r>
      <w:r>
        <w:rPr>
          <w:noProof/>
        </w:rPr>
        <w:fldChar w:fldCharType="begin"/>
      </w:r>
      <w:r>
        <w:rPr>
          <w:noProof/>
        </w:rPr>
        <w:instrText xml:space="preserve"> SEQ Table \* ARABIC </w:instrText>
      </w:r>
      <w:r>
        <w:rPr>
          <w:noProof/>
        </w:rPr>
        <w:fldChar w:fldCharType="separate"/>
      </w:r>
      <w:r w:rsidR="00C04A80">
        <w:rPr>
          <w:noProof/>
        </w:rPr>
        <w:t>2</w:t>
      </w:r>
      <w:r>
        <w:rPr>
          <w:noProof/>
        </w:rPr>
        <w:fldChar w:fldCharType="end"/>
      </w:r>
      <w:r>
        <w:t xml:space="preserve">. </w:t>
      </w:r>
      <w:r w:rsidRPr="008B3244">
        <w:t>Data Quality Indicators and Sampling/Analysis Error</w:t>
      </w:r>
    </w:p>
    <w:tbl>
      <w:tblPr>
        <w:tblStyle w:val="TableGrid"/>
        <w:tblW w:w="5000" w:type="pct"/>
        <w:tblLook w:val="04A0" w:firstRow="1" w:lastRow="0" w:firstColumn="1" w:lastColumn="0" w:noHBand="0" w:noVBand="1"/>
      </w:tblPr>
      <w:tblGrid>
        <w:gridCol w:w="3416"/>
        <w:gridCol w:w="5400"/>
        <w:gridCol w:w="4134"/>
      </w:tblGrid>
      <w:tr w:rsidR="00F51054" w14:paraId="2B6F8AF7" w14:textId="77777777" w:rsidTr="00F51054">
        <w:tc>
          <w:tcPr>
            <w:tcW w:w="1319" w:type="pct"/>
            <w:tcBorders>
              <w:top w:val="single" w:sz="8" w:space="0" w:color="auto"/>
              <w:bottom w:val="single" w:sz="8" w:space="0" w:color="auto"/>
            </w:tcBorders>
            <w:shd w:val="clear" w:color="auto" w:fill="D0CECE" w:themeFill="background2" w:themeFillShade="E6"/>
            <w:vAlign w:val="center"/>
          </w:tcPr>
          <w:bookmarkEnd w:id="18"/>
          <w:p w14:paraId="79B974EF" w14:textId="77777777" w:rsidR="00F51054" w:rsidRPr="00126EA3" w:rsidRDefault="00F51054" w:rsidP="00F51054">
            <w:pPr>
              <w:jc w:val="center"/>
              <w:rPr>
                <w:b/>
                <w:bCs/>
                <w:i/>
              </w:rPr>
            </w:pPr>
            <w:r w:rsidRPr="00126EA3">
              <w:rPr>
                <w:b/>
                <w:bCs/>
              </w:rPr>
              <w:t>Data Quality Indicator</w:t>
            </w:r>
          </w:p>
        </w:tc>
        <w:tc>
          <w:tcPr>
            <w:tcW w:w="2085" w:type="pct"/>
            <w:tcBorders>
              <w:top w:val="single" w:sz="8" w:space="0" w:color="auto"/>
              <w:bottom w:val="single" w:sz="8" w:space="0" w:color="auto"/>
            </w:tcBorders>
            <w:shd w:val="clear" w:color="auto" w:fill="D0CECE" w:themeFill="background2" w:themeFillShade="E6"/>
            <w:vAlign w:val="center"/>
          </w:tcPr>
          <w:p w14:paraId="5AC7F8D9" w14:textId="77777777" w:rsidR="00F51054" w:rsidRPr="00126EA3" w:rsidRDefault="00F51054" w:rsidP="00F51054">
            <w:pPr>
              <w:jc w:val="center"/>
              <w:rPr>
                <w:b/>
                <w:bCs/>
              </w:rPr>
            </w:pPr>
            <w:r w:rsidRPr="00126EA3">
              <w:rPr>
                <w:b/>
                <w:bCs/>
              </w:rPr>
              <w:t>QC Sample and/or Activity Used to Assess Measurement Performance</w:t>
            </w:r>
          </w:p>
        </w:tc>
        <w:tc>
          <w:tcPr>
            <w:tcW w:w="1596" w:type="pct"/>
            <w:tcBorders>
              <w:top w:val="single" w:sz="8" w:space="0" w:color="auto"/>
              <w:bottom w:val="single" w:sz="8" w:space="0" w:color="auto"/>
            </w:tcBorders>
            <w:shd w:val="clear" w:color="auto" w:fill="D0CECE" w:themeFill="background2" w:themeFillShade="E6"/>
            <w:vAlign w:val="center"/>
          </w:tcPr>
          <w:p w14:paraId="44A28FB2" w14:textId="77777777" w:rsidR="00F51054" w:rsidRPr="00126EA3" w:rsidRDefault="00F51054" w:rsidP="00F51054">
            <w:pPr>
              <w:jc w:val="center"/>
              <w:rPr>
                <w:b/>
                <w:bCs/>
              </w:rPr>
            </w:pPr>
            <w:r w:rsidRPr="00126EA3">
              <w:rPr>
                <w:b/>
                <w:bCs/>
              </w:rPr>
              <w:t>QC Sample Assesses Error for Sampling (S), Analytical (A) or Both (S&amp;A)</w:t>
            </w:r>
          </w:p>
        </w:tc>
      </w:tr>
      <w:tr w:rsidR="00F51054" w14:paraId="01432CBC" w14:textId="77777777" w:rsidTr="00F51054">
        <w:tc>
          <w:tcPr>
            <w:tcW w:w="1319" w:type="pct"/>
            <w:vAlign w:val="center"/>
          </w:tcPr>
          <w:p w14:paraId="7132DD66" w14:textId="77777777" w:rsidR="00F51054" w:rsidRPr="00311F73" w:rsidRDefault="00F51054" w:rsidP="00F51054">
            <w:pPr>
              <w:jc w:val="center"/>
            </w:pPr>
            <w:r>
              <w:t>Completeness</w:t>
            </w:r>
          </w:p>
        </w:tc>
        <w:tc>
          <w:tcPr>
            <w:tcW w:w="2085" w:type="pct"/>
            <w:vAlign w:val="center"/>
          </w:tcPr>
          <w:p w14:paraId="476490AF" w14:textId="77777777" w:rsidR="00F51054" w:rsidRPr="00320D2F" w:rsidRDefault="00F51054" w:rsidP="00F51054">
            <w:r>
              <w:t>Percentage of measurements not rejected.</w:t>
            </w:r>
          </w:p>
        </w:tc>
        <w:tc>
          <w:tcPr>
            <w:tcW w:w="1596" w:type="pct"/>
            <w:vAlign w:val="center"/>
          </w:tcPr>
          <w:p w14:paraId="780F6283" w14:textId="77777777" w:rsidR="00F51054" w:rsidRPr="00320D2F" w:rsidRDefault="00F51054" w:rsidP="00F51054">
            <w:pPr>
              <w:jc w:val="center"/>
            </w:pPr>
            <w:r>
              <w:t>S&amp;A</w:t>
            </w:r>
          </w:p>
        </w:tc>
      </w:tr>
      <w:tr w:rsidR="00F51054" w14:paraId="702F8FED" w14:textId="77777777" w:rsidTr="00F51054">
        <w:tc>
          <w:tcPr>
            <w:tcW w:w="1319" w:type="pct"/>
            <w:vAlign w:val="center"/>
          </w:tcPr>
          <w:p w14:paraId="0917E691" w14:textId="77777777" w:rsidR="00F51054" w:rsidRDefault="00F51054" w:rsidP="00F51054">
            <w:pPr>
              <w:jc w:val="center"/>
            </w:pPr>
            <w:r>
              <w:t>Precision</w:t>
            </w:r>
          </w:p>
        </w:tc>
        <w:tc>
          <w:tcPr>
            <w:tcW w:w="2085" w:type="pct"/>
            <w:vAlign w:val="center"/>
          </w:tcPr>
          <w:p w14:paraId="74F4F9FA" w14:textId="77777777" w:rsidR="00F51054" w:rsidRDefault="00F51054" w:rsidP="00F51054">
            <w:r>
              <w:t>T</w:t>
            </w:r>
            <w:r w:rsidRPr="00612615">
              <w:t xml:space="preserve">he degree of agreement between or among independent, similar, or repeated measures. Duplicate pairs such as MS/MSD, LCS/LCSD, laboratory duplicate, and field duplicate samples are evaluated </w:t>
            </w:r>
            <w:r>
              <w:t>for relative percent difference (RPD)</w:t>
            </w:r>
            <w:r w:rsidRPr="00612615">
              <w:t>.</w:t>
            </w:r>
          </w:p>
        </w:tc>
        <w:tc>
          <w:tcPr>
            <w:tcW w:w="1596" w:type="pct"/>
            <w:vAlign w:val="center"/>
          </w:tcPr>
          <w:p w14:paraId="7526E517" w14:textId="77777777" w:rsidR="00F51054" w:rsidRDefault="00F51054" w:rsidP="00F51054">
            <w:pPr>
              <w:jc w:val="center"/>
            </w:pPr>
            <w:r>
              <w:t>S&amp;A</w:t>
            </w:r>
          </w:p>
        </w:tc>
      </w:tr>
      <w:tr w:rsidR="00F51054" w14:paraId="2C608EBC" w14:textId="77777777" w:rsidTr="00F51054">
        <w:tc>
          <w:tcPr>
            <w:tcW w:w="1319" w:type="pct"/>
            <w:vAlign w:val="center"/>
          </w:tcPr>
          <w:p w14:paraId="6BB15894" w14:textId="77777777" w:rsidR="00F51054" w:rsidRDefault="00F51054" w:rsidP="00F51054">
            <w:pPr>
              <w:jc w:val="center"/>
            </w:pPr>
            <w:r>
              <w:t>Accuracy</w:t>
            </w:r>
          </w:p>
        </w:tc>
        <w:tc>
          <w:tcPr>
            <w:tcW w:w="2085" w:type="pct"/>
            <w:vAlign w:val="center"/>
          </w:tcPr>
          <w:p w14:paraId="0DA00BBF" w14:textId="77777777" w:rsidR="00F51054" w:rsidRDefault="00F51054" w:rsidP="00F51054">
            <w:r>
              <w:t>T</w:t>
            </w:r>
            <w:r w:rsidRPr="00612615">
              <w:t xml:space="preserve">he amount of agreement between a measured value and the true value. Accuracy, expressed as %Recovery (%R), </w:t>
            </w:r>
            <w:r>
              <w:t>is</w:t>
            </w:r>
            <w:r w:rsidRPr="00612615">
              <w:t xml:space="preserve"> by comparing MS/MSD, LCS/LCSD, and surrogate recoveries to the method limits</w:t>
            </w:r>
            <w:r>
              <w:t>.</w:t>
            </w:r>
          </w:p>
        </w:tc>
        <w:tc>
          <w:tcPr>
            <w:tcW w:w="1596" w:type="pct"/>
            <w:vAlign w:val="center"/>
          </w:tcPr>
          <w:p w14:paraId="4FEF5A1B" w14:textId="77777777" w:rsidR="00F51054" w:rsidRDefault="00F51054" w:rsidP="00F51054">
            <w:pPr>
              <w:jc w:val="center"/>
            </w:pPr>
            <w:r>
              <w:t>A</w:t>
            </w:r>
          </w:p>
        </w:tc>
      </w:tr>
      <w:tr w:rsidR="00F51054" w14:paraId="7B2FCA4F" w14:textId="77777777" w:rsidTr="00F51054">
        <w:tc>
          <w:tcPr>
            <w:tcW w:w="1319" w:type="pct"/>
            <w:vAlign w:val="center"/>
          </w:tcPr>
          <w:p w14:paraId="0F507C5F" w14:textId="77777777" w:rsidR="00F51054" w:rsidRDefault="00F51054" w:rsidP="00F51054">
            <w:pPr>
              <w:jc w:val="center"/>
            </w:pPr>
            <w:r>
              <w:t>Representativeness</w:t>
            </w:r>
          </w:p>
        </w:tc>
        <w:tc>
          <w:tcPr>
            <w:tcW w:w="2085" w:type="pct"/>
            <w:vAlign w:val="center"/>
          </w:tcPr>
          <w:p w14:paraId="1DBFF339" w14:textId="77777777" w:rsidR="00F51054" w:rsidRDefault="00F51054" w:rsidP="00F51054">
            <w:r w:rsidRPr="00612615">
              <w:t>Representativeness is a qualitative parameter that expresses the degree to which the sample data are characteristic of a population</w:t>
            </w:r>
            <w:r>
              <w:t>. Instrument/field blanks and sample preservation/temperature/holding times are among the factors considered.</w:t>
            </w:r>
          </w:p>
        </w:tc>
        <w:tc>
          <w:tcPr>
            <w:tcW w:w="1596" w:type="pct"/>
            <w:vAlign w:val="center"/>
          </w:tcPr>
          <w:p w14:paraId="67E299B6" w14:textId="77777777" w:rsidR="00F51054" w:rsidRDefault="00F51054" w:rsidP="00F51054">
            <w:pPr>
              <w:jc w:val="center"/>
            </w:pPr>
            <w:r>
              <w:t>S&amp;A</w:t>
            </w:r>
          </w:p>
        </w:tc>
      </w:tr>
      <w:tr w:rsidR="00F51054" w14:paraId="305B9E40" w14:textId="77777777" w:rsidTr="00F51054">
        <w:tc>
          <w:tcPr>
            <w:tcW w:w="1319" w:type="pct"/>
            <w:vAlign w:val="center"/>
          </w:tcPr>
          <w:p w14:paraId="737127D1" w14:textId="77777777" w:rsidR="00F51054" w:rsidRDefault="00F51054" w:rsidP="00F51054">
            <w:pPr>
              <w:jc w:val="center"/>
            </w:pPr>
            <w:r>
              <w:t>Comparability</w:t>
            </w:r>
          </w:p>
        </w:tc>
        <w:tc>
          <w:tcPr>
            <w:tcW w:w="2085" w:type="pct"/>
            <w:vAlign w:val="center"/>
          </w:tcPr>
          <w:p w14:paraId="57116526" w14:textId="77777777" w:rsidR="00F51054" w:rsidRDefault="00F51054" w:rsidP="00F51054">
            <w:r>
              <w:t>The degree of confidence with which one data set can be</w:t>
            </w:r>
          </w:p>
          <w:p w14:paraId="5162561E" w14:textId="77777777" w:rsidR="00F51054" w:rsidRPr="00612615" w:rsidRDefault="00F51054" w:rsidP="00F51054">
            <w:r>
              <w:t>compared to another. Sampling field performance and analytical quality control is evaluated against QAPP requirements and results are flagged such that results are of known and documented quality.</w:t>
            </w:r>
          </w:p>
        </w:tc>
        <w:tc>
          <w:tcPr>
            <w:tcW w:w="1596" w:type="pct"/>
            <w:vAlign w:val="center"/>
          </w:tcPr>
          <w:p w14:paraId="448EABA4" w14:textId="77777777" w:rsidR="00F51054" w:rsidRDefault="00F51054" w:rsidP="00F51054">
            <w:pPr>
              <w:jc w:val="center"/>
            </w:pPr>
            <w:r>
              <w:t>S&amp;A</w:t>
            </w:r>
          </w:p>
        </w:tc>
      </w:tr>
      <w:tr w:rsidR="00F51054" w14:paraId="64F938DF" w14:textId="77777777" w:rsidTr="00F51054">
        <w:tc>
          <w:tcPr>
            <w:tcW w:w="1319" w:type="pct"/>
            <w:vAlign w:val="center"/>
          </w:tcPr>
          <w:p w14:paraId="45D2D7C3" w14:textId="77777777" w:rsidR="00F51054" w:rsidRDefault="00F51054" w:rsidP="00F51054">
            <w:pPr>
              <w:jc w:val="center"/>
            </w:pPr>
            <w:r>
              <w:t>Sensitivity</w:t>
            </w:r>
          </w:p>
        </w:tc>
        <w:tc>
          <w:tcPr>
            <w:tcW w:w="2085" w:type="pct"/>
            <w:vAlign w:val="center"/>
          </w:tcPr>
          <w:p w14:paraId="44AC3DDD" w14:textId="77777777" w:rsidR="00F51054" w:rsidRDefault="00F51054" w:rsidP="00F51054">
            <w:r>
              <w:t>T</w:t>
            </w:r>
            <w:r w:rsidRPr="00612615">
              <w:t>he ability of an analytical method or instrument to discriminate between measurement responses representing different concentrations</w:t>
            </w:r>
            <w:r>
              <w:t xml:space="preserve">. Analytical reporting and detection limits are evaluated against QAPP requirements. </w:t>
            </w:r>
          </w:p>
        </w:tc>
        <w:tc>
          <w:tcPr>
            <w:tcW w:w="1596" w:type="pct"/>
            <w:vAlign w:val="center"/>
          </w:tcPr>
          <w:p w14:paraId="1ECE21F3" w14:textId="77777777" w:rsidR="00F51054" w:rsidRDefault="00F51054" w:rsidP="00F51054">
            <w:pPr>
              <w:jc w:val="center"/>
            </w:pPr>
            <w:r>
              <w:t>A</w:t>
            </w:r>
          </w:p>
        </w:tc>
      </w:tr>
    </w:tbl>
    <w:p w14:paraId="304040D9" w14:textId="77777777" w:rsidR="001D7D0E" w:rsidRDefault="001D7D0E" w:rsidP="001D7D0E"/>
    <w:p w14:paraId="765D5CF4" w14:textId="77777777" w:rsidR="00AB32EE" w:rsidRDefault="00AB32EE" w:rsidP="003508AD">
      <w:pPr>
        <w:pStyle w:val="Caption"/>
      </w:pPr>
      <w:bookmarkStart w:id="19" w:name="_Toc51854152"/>
    </w:p>
    <w:p w14:paraId="5543D92F" w14:textId="32DA7AE2" w:rsidR="00AB32EE" w:rsidRDefault="00AB32EE" w:rsidP="003508AD">
      <w:pPr>
        <w:pStyle w:val="Caption"/>
      </w:pPr>
    </w:p>
    <w:p w14:paraId="02A8FFC1" w14:textId="286845D0" w:rsidR="00F51054" w:rsidRDefault="00F51054" w:rsidP="00F51054"/>
    <w:p w14:paraId="434B06F8" w14:textId="305730BC" w:rsidR="00F51054" w:rsidRDefault="00F51054" w:rsidP="00F51054"/>
    <w:p w14:paraId="1BF57191" w14:textId="77777777" w:rsidR="00F51054" w:rsidRPr="00F51054" w:rsidRDefault="00F51054" w:rsidP="00F51054"/>
    <w:p w14:paraId="57150829" w14:textId="77777777" w:rsidR="00AB32EE" w:rsidRDefault="00AB32EE" w:rsidP="003508AD">
      <w:pPr>
        <w:pStyle w:val="Caption"/>
      </w:pPr>
    </w:p>
    <w:p w14:paraId="00D775BA" w14:textId="79680AA0" w:rsidR="003508AD" w:rsidRDefault="003508AD" w:rsidP="003508AD">
      <w:pPr>
        <w:pStyle w:val="Caption"/>
      </w:pPr>
      <w:r>
        <w:t xml:space="preserve">Table </w:t>
      </w:r>
      <w:r w:rsidR="00C0746F">
        <w:t>3</w:t>
      </w:r>
      <w:r>
        <w:t>. Explosives Analyte Names, Abbreviations, CAS Numbers</w:t>
      </w:r>
      <w:bookmarkEnd w:id="19"/>
    </w:p>
    <w:tbl>
      <w:tblPr>
        <w:tblStyle w:val="TableGrid"/>
        <w:tblW w:w="5000" w:type="pct"/>
        <w:tblLook w:val="04A0" w:firstRow="1" w:lastRow="0" w:firstColumn="1" w:lastColumn="0" w:noHBand="0" w:noVBand="1"/>
      </w:tblPr>
      <w:tblGrid>
        <w:gridCol w:w="6607"/>
        <w:gridCol w:w="2950"/>
        <w:gridCol w:w="3393"/>
      </w:tblGrid>
      <w:tr w:rsidR="004734E4" w14:paraId="621AFC58" w14:textId="77777777" w:rsidTr="005F417C">
        <w:trPr>
          <w:cantSplit/>
          <w:tblHeader/>
        </w:trPr>
        <w:tc>
          <w:tcPr>
            <w:tcW w:w="2551" w:type="pct"/>
            <w:tcBorders>
              <w:top w:val="single" w:sz="8" w:space="0" w:color="auto"/>
              <w:bottom w:val="single" w:sz="8" w:space="0" w:color="auto"/>
            </w:tcBorders>
            <w:shd w:val="clear" w:color="auto" w:fill="D0CECE" w:themeFill="background2" w:themeFillShade="E6"/>
            <w:vAlign w:val="center"/>
          </w:tcPr>
          <w:p w14:paraId="36A89017" w14:textId="342A0A9D" w:rsidR="004734E4" w:rsidRPr="004734E4" w:rsidRDefault="004734E4" w:rsidP="004734E4">
            <w:pPr>
              <w:jc w:val="center"/>
              <w:rPr>
                <w:b/>
              </w:rPr>
            </w:pPr>
            <w:r w:rsidRPr="004734E4">
              <w:rPr>
                <w:b/>
              </w:rPr>
              <w:t>Analyte</w:t>
            </w:r>
          </w:p>
        </w:tc>
        <w:tc>
          <w:tcPr>
            <w:tcW w:w="1139" w:type="pct"/>
            <w:tcBorders>
              <w:top w:val="single" w:sz="8" w:space="0" w:color="auto"/>
              <w:bottom w:val="single" w:sz="8" w:space="0" w:color="auto"/>
            </w:tcBorders>
            <w:shd w:val="clear" w:color="auto" w:fill="D0CECE" w:themeFill="background2" w:themeFillShade="E6"/>
            <w:vAlign w:val="center"/>
          </w:tcPr>
          <w:p w14:paraId="7BAC8C75" w14:textId="32BA5F99" w:rsidR="004734E4" w:rsidRPr="004734E4" w:rsidRDefault="004734E4" w:rsidP="004734E4">
            <w:pPr>
              <w:jc w:val="center"/>
              <w:rPr>
                <w:b/>
              </w:rPr>
            </w:pPr>
            <w:r>
              <w:rPr>
                <w:b/>
              </w:rPr>
              <w:t>Abbreviation</w:t>
            </w:r>
          </w:p>
        </w:tc>
        <w:tc>
          <w:tcPr>
            <w:tcW w:w="1310" w:type="pct"/>
            <w:tcBorders>
              <w:top w:val="single" w:sz="8" w:space="0" w:color="auto"/>
              <w:bottom w:val="single" w:sz="8" w:space="0" w:color="auto"/>
            </w:tcBorders>
            <w:shd w:val="clear" w:color="auto" w:fill="D0CECE" w:themeFill="background2" w:themeFillShade="E6"/>
            <w:vAlign w:val="center"/>
          </w:tcPr>
          <w:p w14:paraId="259556FF" w14:textId="125A9737" w:rsidR="004734E4" w:rsidRPr="004734E4" w:rsidRDefault="004734E4" w:rsidP="004734E4">
            <w:pPr>
              <w:jc w:val="center"/>
              <w:rPr>
                <w:b/>
              </w:rPr>
            </w:pPr>
            <w:r>
              <w:rPr>
                <w:b/>
              </w:rPr>
              <w:t>CAS Number</w:t>
            </w:r>
          </w:p>
        </w:tc>
      </w:tr>
      <w:tr w:rsidR="004734E4" w:rsidRPr="00DF666D" w14:paraId="5A83BE90" w14:textId="77777777" w:rsidTr="005F417C">
        <w:trPr>
          <w:cantSplit/>
        </w:trPr>
        <w:tc>
          <w:tcPr>
            <w:tcW w:w="5000" w:type="pct"/>
            <w:gridSpan w:val="3"/>
            <w:shd w:val="clear" w:color="auto" w:fill="D0CECE" w:themeFill="background2" w:themeFillShade="E6"/>
          </w:tcPr>
          <w:p w14:paraId="183F96AA" w14:textId="1D038F4C" w:rsidR="004734E4" w:rsidRPr="00DF666D" w:rsidRDefault="004C3D20" w:rsidP="004C3D20">
            <w:pPr>
              <w:rPr>
                <w:b/>
              </w:rPr>
            </w:pPr>
            <w:r>
              <w:rPr>
                <w:b/>
              </w:rPr>
              <w:t>Method 8330B Analytes</w:t>
            </w:r>
          </w:p>
        </w:tc>
      </w:tr>
      <w:tr w:rsidR="004734E4" w14:paraId="7FB6BDEC" w14:textId="77777777" w:rsidTr="005F417C">
        <w:trPr>
          <w:cantSplit/>
        </w:trPr>
        <w:tc>
          <w:tcPr>
            <w:tcW w:w="2551" w:type="pct"/>
          </w:tcPr>
          <w:p w14:paraId="661F4BB9" w14:textId="684E0883" w:rsidR="004734E4" w:rsidRDefault="00F059BE" w:rsidP="0046759D">
            <w:r w:rsidRPr="00F059BE">
              <w:t>Octahydro-1,3,5,7-tetranitro-1,3,5,7-tetrazocine</w:t>
            </w:r>
          </w:p>
        </w:tc>
        <w:tc>
          <w:tcPr>
            <w:tcW w:w="1139" w:type="pct"/>
          </w:tcPr>
          <w:p w14:paraId="59A8EA8C" w14:textId="1C8C9506" w:rsidR="004734E4" w:rsidRDefault="00F059BE" w:rsidP="0046759D">
            <w:r w:rsidRPr="00F059BE">
              <w:t>HMX</w:t>
            </w:r>
          </w:p>
        </w:tc>
        <w:tc>
          <w:tcPr>
            <w:tcW w:w="1310" w:type="pct"/>
          </w:tcPr>
          <w:p w14:paraId="403ADDBE" w14:textId="2AC764C7" w:rsidR="004734E4" w:rsidRDefault="00F059BE" w:rsidP="0046759D">
            <w:r w:rsidRPr="00F059BE">
              <w:t>2691-41-0</w:t>
            </w:r>
          </w:p>
        </w:tc>
      </w:tr>
      <w:tr w:rsidR="004734E4" w14:paraId="3DDC2905" w14:textId="77777777" w:rsidTr="005F417C">
        <w:trPr>
          <w:cantSplit/>
        </w:trPr>
        <w:tc>
          <w:tcPr>
            <w:tcW w:w="2551" w:type="pct"/>
          </w:tcPr>
          <w:p w14:paraId="5EA7DF54" w14:textId="7349F6DA" w:rsidR="007F3A0E" w:rsidRDefault="00F059BE" w:rsidP="009B3108">
            <w:r w:rsidRPr="00F059BE">
              <w:t>Hexahydro-1,3,5-trinitro-1,3,5-triazine</w:t>
            </w:r>
            <w:r w:rsidR="007F3A0E">
              <w:t xml:space="preserve"> </w:t>
            </w:r>
            <w:r w:rsidR="0046759D">
              <w:t xml:space="preserve">    </w:t>
            </w:r>
          </w:p>
        </w:tc>
        <w:tc>
          <w:tcPr>
            <w:tcW w:w="1139" w:type="pct"/>
          </w:tcPr>
          <w:p w14:paraId="692F876F" w14:textId="7754940C" w:rsidR="004734E4" w:rsidRDefault="00F059BE" w:rsidP="0046759D">
            <w:r w:rsidRPr="00F059BE">
              <w:t>RDX</w:t>
            </w:r>
          </w:p>
        </w:tc>
        <w:tc>
          <w:tcPr>
            <w:tcW w:w="1310" w:type="pct"/>
          </w:tcPr>
          <w:p w14:paraId="5F6B9912" w14:textId="1105B542" w:rsidR="004734E4" w:rsidRDefault="00F059BE" w:rsidP="0046759D">
            <w:r w:rsidRPr="00F059BE">
              <w:t>121-82-4</w:t>
            </w:r>
          </w:p>
        </w:tc>
      </w:tr>
      <w:tr w:rsidR="004734E4" w14:paraId="310A0F27" w14:textId="77777777" w:rsidTr="005F417C">
        <w:trPr>
          <w:cantSplit/>
        </w:trPr>
        <w:tc>
          <w:tcPr>
            <w:tcW w:w="2551" w:type="pct"/>
          </w:tcPr>
          <w:p w14:paraId="2F52DF73" w14:textId="5BF22864" w:rsidR="004734E4" w:rsidRDefault="00F059BE" w:rsidP="0046759D">
            <w:r w:rsidRPr="00F059BE">
              <w:t>1,3,5-Trinitrobenzene</w:t>
            </w:r>
          </w:p>
        </w:tc>
        <w:tc>
          <w:tcPr>
            <w:tcW w:w="1139" w:type="pct"/>
          </w:tcPr>
          <w:p w14:paraId="1953012B" w14:textId="0042C162" w:rsidR="004734E4" w:rsidRDefault="00F059BE" w:rsidP="0046759D">
            <w:r w:rsidRPr="00F059BE">
              <w:t>1,3,5-TNB</w:t>
            </w:r>
          </w:p>
        </w:tc>
        <w:tc>
          <w:tcPr>
            <w:tcW w:w="1310" w:type="pct"/>
          </w:tcPr>
          <w:p w14:paraId="20607F8D" w14:textId="5E4E72F1" w:rsidR="004734E4" w:rsidRDefault="00F059BE" w:rsidP="0046759D">
            <w:r w:rsidRPr="00F059BE">
              <w:t>99-35-4</w:t>
            </w:r>
          </w:p>
        </w:tc>
      </w:tr>
      <w:tr w:rsidR="004734E4" w14:paraId="1C85A074" w14:textId="77777777" w:rsidTr="005F417C">
        <w:trPr>
          <w:cantSplit/>
        </w:trPr>
        <w:tc>
          <w:tcPr>
            <w:tcW w:w="2551" w:type="pct"/>
          </w:tcPr>
          <w:p w14:paraId="5AC55F3C" w14:textId="043CC75D" w:rsidR="004734E4" w:rsidRDefault="00F059BE" w:rsidP="0046759D">
            <w:r w:rsidRPr="00F059BE">
              <w:t>1,3-Dinitrobenzene</w:t>
            </w:r>
          </w:p>
        </w:tc>
        <w:tc>
          <w:tcPr>
            <w:tcW w:w="1139" w:type="pct"/>
          </w:tcPr>
          <w:p w14:paraId="60E36114" w14:textId="1CCF1FC1" w:rsidR="004734E4" w:rsidRDefault="00F059BE" w:rsidP="0046759D">
            <w:r w:rsidRPr="00F059BE">
              <w:t>1,3-DNB</w:t>
            </w:r>
          </w:p>
        </w:tc>
        <w:tc>
          <w:tcPr>
            <w:tcW w:w="1310" w:type="pct"/>
          </w:tcPr>
          <w:p w14:paraId="0E1025C5" w14:textId="491D9497" w:rsidR="004734E4" w:rsidRDefault="00F059BE" w:rsidP="0046759D">
            <w:r w:rsidRPr="00F059BE">
              <w:t>99-65-0</w:t>
            </w:r>
          </w:p>
        </w:tc>
      </w:tr>
      <w:tr w:rsidR="004734E4" w14:paraId="5248EDCC" w14:textId="77777777" w:rsidTr="005F417C">
        <w:trPr>
          <w:cantSplit/>
        </w:trPr>
        <w:tc>
          <w:tcPr>
            <w:tcW w:w="2551" w:type="pct"/>
          </w:tcPr>
          <w:p w14:paraId="291B9CC3" w14:textId="5216C2F6" w:rsidR="004734E4" w:rsidRDefault="00F059BE" w:rsidP="0046759D">
            <w:r w:rsidRPr="00F059BE">
              <w:t>2,4,6-Trinitrotoluene</w:t>
            </w:r>
          </w:p>
          <w:p w14:paraId="4482070F" w14:textId="4E423C4C" w:rsidR="009B3108" w:rsidRDefault="00E36667" w:rsidP="0046759D">
            <w:r w:rsidRPr="009B3108">
              <w:rPr>
                <w:noProof/>
              </w:rPr>
              <w:drawing>
                <wp:anchor distT="0" distB="0" distL="114300" distR="114300" simplePos="0" relativeHeight="251658241" behindDoc="0" locked="0" layoutInCell="1" allowOverlap="1" wp14:anchorId="2C655D30" wp14:editId="2F1D8A60">
                  <wp:simplePos x="0" y="0"/>
                  <wp:positionH relativeFrom="column">
                    <wp:posOffset>-33655</wp:posOffset>
                  </wp:positionH>
                  <wp:positionV relativeFrom="paragraph">
                    <wp:posOffset>48260</wp:posOffset>
                  </wp:positionV>
                  <wp:extent cx="993140" cy="8953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extLst>
                              <a:ext uri="{28A0092B-C50C-407E-A947-70E740481C1C}">
                                <a14:useLocalDpi xmlns:a14="http://schemas.microsoft.com/office/drawing/2010/main" val="0"/>
                              </a:ext>
                            </a:extLst>
                          </a:blip>
                          <a:srcRect l="8000" t="13337" r="11200" b="15272"/>
                          <a:stretch/>
                        </pic:blipFill>
                        <pic:spPr bwMode="auto">
                          <a:xfrm>
                            <a:off x="0" y="0"/>
                            <a:ext cx="993140" cy="8953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FD45953" w14:textId="741685E7" w:rsidR="009B3108" w:rsidRDefault="009B3108" w:rsidP="0046759D"/>
          <w:p w14:paraId="6AA5161D" w14:textId="5344AEF5" w:rsidR="009B3108" w:rsidRDefault="009B3108" w:rsidP="0046759D"/>
          <w:p w14:paraId="041550E1" w14:textId="77777777" w:rsidR="00E36667" w:rsidRDefault="00E36667" w:rsidP="0046759D"/>
          <w:p w14:paraId="7D7AB75A" w14:textId="77777777" w:rsidR="00E36667" w:rsidRDefault="00E36667" w:rsidP="0046759D"/>
          <w:p w14:paraId="652853EB" w14:textId="40CC6CE7" w:rsidR="009B3108" w:rsidRDefault="00E36667" w:rsidP="0046759D">
            <w:r>
              <w:t>227.13 g/mol              C</w:t>
            </w:r>
            <w:r w:rsidRPr="00C747E3">
              <w:rPr>
                <w:vertAlign w:val="subscript"/>
              </w:rPr>
              <w:t>7</w:t>
            </w:r>
            <w:r>
              <w:t>H</w:t>
            </w:r>
            <w:r w:rsidRPr="00C747E3">
              <w:rPr>
                <w:vertAlign w:val="subscript"/>
              </w:rPr>
              <w:t>5</w:t>
            </w:r>
            <w:r>
              <w:t>N</w:t>
            </w:r>
            <w:r w:rsidRPr="00C747E3">
              <w:rPr>
                <w:vertAlign w:val="subscript"/>
              </w:rPr>
              <w:t>3</w:t>
            </w:r>
            <w:r>
              <w:t>O</w:t>
            </w:r>
            <w:r w:rsidRPr="00C747E3">
              <w:rPr>
                <w:vertAlign w:val="subscript"/>
              </w:rPr>
              <w:t>6</w:t>
            </w:r>
          </w:p>
        </w:tc>
        <w:tc>
          <w:tcPr>
            <w:tcW w:w="1139" w:type="pct"/>
          </w:tcPr>
          <w:p w14:paraId="572849AB" w14:textId="68E55B0E" w:rsidR="004734E4" w:rsidRDefault="00F059BE" w:rsidP="0046759D">
            <w:r w:rsidRPr="00F059BE">
              <w:t>2,4,6-TNT</w:t>
            </w:r>
          </w:p>
        </w:tc>
        <w:tc>
          <w:tcPr>
            <w:tcW w:w="1310" w:type="pct"/>
          </w:tcPr>
          <w:p w14:paraId="3F9F0328" w14:textId="2ABCD52A" w:rsidR="004734E4" w:rsidRDefault="00F059BE" w:rsidP="0046759D">
            <w:r w:rsidRPr="00F059BE">
              <w:t>118-96-7</w:t>
            </w:r>
          </w:p>
        </w:tc>
      </w:tr>
      <w:tr w:rsidR="004734E4" w14:paraId="53F7EB93" w14:textId="77777777" w:rsidTr="005F417C">
        <w:trPr>
          <w:cantSplit/>
        </w:trPr>
        <w:tc>
          <w:tcPr>
            <w:tcW w:w="2551" w:type="pct"/>
          </w:tcPr>
          <w:p w14:paraId="6A8916E9" w14:textId="061A8123" w:rsidR="004734E4" w:rsidRDefault="00F059BE" w:rsidP="0046759D">
            <w:r w:rsidRPr="00F059BE">
              <w:t>2,4-Dinitrotoluene</w:t>
            </w:r>
          </w:p>
        </w:tc>
        <w:tc>
          <w:tcPr>
            <w:tcW w:w="1139" w:type="pct"/>
          </w:tcPr>
          <w:p w14:paraId="2840DA3D" w14:textId="082E6E31" w:rsidR="004734E4" w:rsidRDefault="00F059BE" w:rsidP="0046759D">
            <w:r w:rsidRPr="00F059BE">
              <w:t>2,4-DNT</w:t>
            </w:r>
          </w:p>
        </w:tc>
        <w:tc>
          <w:tcPr>
            <w:tcW w:w="1310" w:type="pct"/>
          </w:tcPr>
          <w:p w14:paraId="5B0117B9" w14:textId="00269983" w:rsidR="004734E4" w:rsidRDefault="00F059BE" w:rsidP="0046759D">
            <w:r w:rsidRPr="00F059BE">
              <w:t>121-14-2</w:t>
            </w:r>
          </w:p>
        </w:tc>
      </w:tr>
      <w:tr w:rsidR="004734E4" w14:paraId="73BFC712" w14:textId="77777777" w:rsidTr="005F417C">
        <w:trPr>
          <w:cantSplit/>
        </w:trPr>
        <w:tc>
          <w:tcPr>
            <w:tcW w:w="2551" w:type="pct"/>
          </w:tcPr>
          <w:p w14:paraId="484520AC" w14:textId="52431B10" w:rsidR="004734E4" w:rsidRDefault="00F059BE" w:rsidP="0046759D">
            <w:r w:rsidRPr="00F059BE">
              <w:t>2,6-Dinitrotoluene</w:t>
            </w:r>
          </w:p>
        </w:tc>
        <w:tc>
          <w:tcPr>
            <w:tcW w:w="1139" w:type="pct"/>
          </w:tcPr>
          <w:p w14:paraId="1F0341AD" w14:textId="5C88C540" w:rsidR="004734E4" w:rsidRDefault="00F059BE" w:rsidP="0046759D">
            <w:r w:rsidRPr="00F059BE">
              <w:t>2,6-DNT</w:t>
            </w:r>
          </w:p>
        </w:tc>
        <w:tc>
          <w:tcPr>
            <w:tcW w:w="1310" w:type="pct"/>
          </w:tcPr>
          <w:p w14:paraId="5AFB3F7F" w14:textId="3C585446" w:rsidR="004734E4" w:rsidRDefault="00F059BE" w:rsidP="0046759D">
            <w:r w:rsidRPr="00F059BE">
              <w:t>606-20-2</w:t>
            </w:r>
          </w:p>
        </w:tc>
      </w:tr>
    </w:tbl>
    <w:p w14:paraId="754C1155" w14:textId="77777777" w:rsidR="001D7D0E" w:rsidRDefault="001D7D0E" w:rsidP="0014397C"/>
    <w:p w14:paraId="36892D57" w14:textId="77777777" w:rsidR="004E7635" w:rsidRDefault="004E7635" w:rsidP="0014397C"/>
    <w:p w14:paraId="493401FD" w14:textId="77777777" w:rsidR="00FC0244" w:rsidRDefault="00FC0244" w:rsidP="00FC0244">
      <w:pPr>
        <w:pStyle w:val="Heading1"/>
        <w:sectPr w:rsidR="00FC0244" w:rsidSect="00311F73">
          <w:pgSz w:w="15840" w:h="12240" w:orient="landscape"/>
          <w:pgMar w:top="1440" w:right="1440" w:bottom="1440" w:left="1440" w:header="720" w:footer="720" w:gutter="0"/>
          <w:cols w:space="720"/>
          <w:docGrid w:linePitch="360"/>
        </w:sectPr>
      </w:pPr>
    </w:p>
    <w:p w14:paraId="6B3D25C4" w14:textId="04EECE77" w:rsidR="00FC0244" w:rsidRDefault="00FC0244" w:rsidP="00FC0244">
      <w:pPr>
        <w:pStyle w:val="Heading1"/>
      </w:pPr>
      <w:bookmarkStart w:id="20" w:name="_Toc51854097"/>
      <w:r>
        <w:lastRenderedPageBreak/>
        <w:t>QAPP Worksheet #13: Secondary Data Uses and Limitations</w:t>
      </w:r>
      <w:bookmarkEnd w:id="20"/>
      <w:r>
        <w:t xml:space="preserve"> </w:t>
      </w:r>
    </w:p>
    <w:p w14:paraId="23DECEC2" w14:textId="77777777" w:rsidR="00FC0244" w:rsidRPr="000F78B6" w:rsidRDefault="00FC0244" w:rsidP="000F78B6">
      <w:pPr>
        <w:spacing w:after="480"/>
        <w:jc w:val="center"/>
        <w:rPr>
          <w:i/>
        </w:rPr>
      </w:pPr>
      <w:r w:rsidRPr="000F78B6">
        <w:rPr>
          <w:i/>
        </w:rPr>
        <w:t>(UFP-QAPP Manual Section 2.7)</w:t>
      </w:r>
    </w:p>
    <w:p w14:paraId="66101E9E" w14:textId="4540BE40" w:rsidR="00FC0244" w:rsidRDefault="00153E38" w:rsidP="0014397C">
      <w:r>
        <w:t>No secondary data used.</w:t>
      </w:r>
    </w:p>
    <w:p w14:paraId="5FCF772A" w14:textId="77777777" w:rsidR="00153E38" w:rsidRPr="001E335E" w:rsidRDefault="00153E38" w:rsidP="0014397C"/>
    <w:p w14:paraId="13736E37" w14:textId="77777777" w:rsidR="00D371E6" w:rsidRDefault="00D371E6" w:rsidP="0014397C">
      <w:pPr>
        <w:sectPr w:rsidR="00D371E6">
          <w:pgSz w:w="12240" w:h="15840"/>
          <w:pgMar w:top="1440" w:right="1440" w:bottom="1440" w:left="1440" w:header="720" w:footer="720" w:gutter="0"/>
          <w:cols w:space="720"/>
          <w:docGrid w:linePitch="360"/>
        </w:sectPr>
      </w:pPr>
    </w:p>
    <w:p w14:paraId="4E57ED26" w14:textId="76EACB8C" w:rsidR="00D371E6" w:rsidRPr="006C199E" w:rsidRDefault="00D371E6" w:rsidP="74DBD299">
      <w:pPr>
        <w:pStyle w:val="Heading1"/>
      </w:pPr>
      <w:bookmarkStart w:id="21" w:name="_Toc51854098"/>
      <w:r w:rsidRPr="006C199E">
        <w:lastRenderedPageBreak/>
        <w:t>QAPP Worksheet #14/16: Project Tasks &amp; Schedule</w:t>
      </w:r>
      <w:bookmarkEnd w:id="21"/>
    </w:p>
    <w:p w14:paraId="1E31BB59" w14:textId="77777777" w:rsidR="00D371E6" w:rsidRPr="006C199E" w:rsidRDefault="00D371E6" w:rsidP="74DBD299">
      <w:pPr>
        <w:spacing w:after="480"/>
        <w:jc w:val="center"/>
        <w:rPr>
          <w:i/>
          <w:iCs/>
        </w:rPr>
      </w:pPr>
      <w:r w:rsidRPr="006C199E">
        <w:rPr>
          <w:i/>
          <w:iCs/>
        </w:rPr>
        <w:t>(UFP-QAPP Manual Section 2.8.2)</w:t>
      </w:r>
    </w:p>
    <w:p w14:paraId="32F2F3EA" w14:textId="77777777" w:rsidR="00A84B41" w:rsidRPr="00C747E3" w:rsidRDefault="00A84B41" w:rsidP="74DBD299">
      <w:pPr>
        <w:rPr>
          <w:highlight w:val="yellow"/>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170"/>
        <w:gridCol w:w="1923"/>
        <w:gridCol w:w="2033"/>
        <w:gridCol w:w="2033"/>
        <w:gridCol w:w="3771"/>
      </w:tblGrid>
      <w:tr w:rsidR="00D646E1" w:rsidRPr="00153E38" w14:paraId="2CF94C46" w14:textId="77777777" w:rsidTr="00BC6E1A">
        <w:trPr>
          <w:trHeight w:val="876"/>
          <w:tblHeader/>
        </w:trPr>
        <w:tc>
          <w:tcPr>
            <w:tcW w:w="3170" w:type="dxa"/>
            <w:noWrap/>
            <w:vAlign w:val="center"/>
            <w:hideMark/>
          </w:tcPr>
          <w:p w14:paraId="01B87FC6" w14:textId="77777777" w:rsidR="00D646E1" w:rsidRPr="00CA2567" w:rsidRDefault="00D646E1" w:rsidP="00402D19">
            <w:pPr>
              <w:jc w:val="center"/>
              <w:rPr>
                <w:rFonts w:cs="Times New Roman"/>
                <w:b/>
                <w:bCs/>
              </w:rPr>
            </w:pPr>
            <w:bookmarkStart w:id="22" w:name="_Hlk51853511"/>
            <w:r w:rsidRPr="00CA2567">
              <w:rPr>
                <w:rFonts w:cs="Times New Roman"/>
                <w:b/>
                <w:bCs/>
              </w:rPr>
              <w:t>Task Name</w:t>
            </w:r>
          </w:p>
        </w:tc>
        <w:tc>
          <w:tcPr>
            <w:tcW w:w="1923" w:type="dxa"/>
            <w:vAlign w:val="center"/>
            <w:hideMark/>
          </w:tcPr>
          <w:p w14:paraId="1E0A77B1" w14:textId="77777777" w:rsidR="00D646E1" w:rsidRPr="00CA2567" w:rsidRDefault="00D646E1" w:rsidP="00402D19">
            <w:pPr>
              <w:jc w:val="center"/>
              <w:rPr>
                <w:rFonts w:cs="Times New Roman"/>
                <w:b/>
                <w:bCs/>
              </w:rPr>
            </w:pPr>
            <w:r w:rsidRPr="00CA2567">
              <w:rPr>
                <w:rFonts w:cs="Times New Roman"/>
                <w:b/>
                <w:bCs/>
              </w:rPr>
              <w:t>Duration</w:t>
            </w:r>
          </w:p>
        </w:tc>
        <w:tc>
          <w:tcPr>
            <w:tcW w:w="2033" w:type="dxa"/>
            <w:noWrap/>
            <w:vAlign w:val="center"/>
            <w:hideMark/>
          </w:tcPr>
          <w:p w14:paraId="129E93F4" w14:textId="77777777" w:rsidR="00D646E1" w:rsidRPr="00CA2567" w:rsidRDefault="00D646E1" w:rsidP="00402D19">
            <w:pPr>
              <w:jc w:val="center"/>
              <w:rPr>
                <w:rFonts w:cs="Times New Roman"/>
                <w:b/>
                <w:bCs/>
              </w:rPr>
            </w:pPr>
            <w:r w:rsidRPr="00CA2567">
              <w:rPr>
                <w:rFonts w:cs="Times New Roman"/>
                <w:b/>
                <w:bCs/>
              </w:rPr>
              <w:t>Start</w:t>
            </w:r>
          </w:p>
        </w:tc>
        <w:tc>
          <w:tcPr>
            <w:tcW w:w="2033" w:type="dxa"/>
            <w:noWrap/>
            <w:vAlign w:val="center"/>
            <w:hideMark/>
          </w:tcPr>
          <w:p w14:paraId="689EA92B" w14:textId="77777777" w:rsidR="00D646E1" w:rsidRPr="00CA2567" w:rsidRDefault="00D646E1" w:rsidP="00402D19">
            <w:pPr>
              <w:jc w:val="center"/>
              <w:rPr>
                <w:rFonts w:cs="Times New Roman"/>
                <w:b/>
                <w:bCs/>
              </w:rPr>
            </w:pPr>
            <w:r w:rsidRPr="00CA2567">
              <w:rPr>
                <w:rFonts w:cs="Times New Roman"/>
                <w:b/>
                <w:bCs/>
              </w:rPr>
              <w:t>Finish</w:t>
            </w:r>
          </w:p>
        </w:tc>
        <w:tc>
          <w:tcPr>
            <w:tcW w:w="3771" w:type="dxa"/>
            <w:noWrap/>
            <w:vAlign w:val="center"/>
            <w:hideMark/>
          </w:tcPr>
          <w:p w14:paraId="29CCB2EF" w14:textId="77777777" w:rsidR="00D646E1" w:rsidRPr="00CA2567" w:rsidRDefault="00D646E1" w:rsidP="00402D19">
            <w:pPr>
              <w:jc w:val="center"/>
              <w:rPr>
                <w:rFonts w:cs="Times New Roman"/>
                <w:b/>
                <w:bCs/>
              </w:rPr>
            </w:pPr>
            <w:r w:rsidRPr="00CA2567">
              <w:rPr>
                <w:rFonts w:cs="Times New Roman"/>
                <w:b/>
                <w:bCs/>
              </w:rPr>
              <w:t>Notes</w:t>
            </w:r>
          </w:p>
        </w:tc>
      </w:tr>
      <w:tr w:rsidR="00D646E1" w:rsidRPr="00153E38" w14:paraId="31C715A4" w14:textId="77777777" w:rsidTr="00BC6E1A">
        <w:trPr>
          <w:trHeight w:val="288"/>
        </w:trPr>
        <w:tc>
          <w:tcPr>
            <w:tcW w:w="3170" w:type="dxa"/>
            <w:noWrap/>
            <w:hideMark/>
          </w:tcPr>
          <w:p w14:paraId="72EFDDE9" w14:textId="77777777" w:rsidR="00D646E1" w:rsidRPr="00CA2567" w:rsidRDefault="00D646E1" w:rsidP="00402D19">
            <w:pPr>
              <w:rPr>
                <w:rFonts w:cs="Times New Roman"/>
                <w:b/>
                <w:bCs/>
              </w:rPr>
            </w:pPr>
            <w:bookmarkStart w:id="23" w:name="_Hlk75180199"/>
            <w:r w:rsidRPr="00CA2567">
              <w:rPr>
                <w:rFonts w:cs="Times New Roman"/>
                <w:b/>
                <w:bCs/>
              </w:rPr>
              <w:t>QAPP / Work Plan Preparation</w:t>
            </w:r>
          </w:p>
        </w:tc>
        <w:tc>
          <w:tcPr>
            <w:tcW w:w="1923" w:type="dxa"/>
            <w:noWrap/>
            <w:hideMark/>
          </w:tcPr>
          <w:p w14:paraId="77213498" w14:textId="77777777" w:rsidR="00D646E1" w:rsidRPr="00CA2567" w:rsidRDefault="00D646E1" w:rsidP="00402D19">
            <w:pPr>
              <w:jc w:val="center"/>
              <w:rPr>
                <w:rFonts w:cs="Times New Roman"/>
                <w:b/>
              </w:rPr>
            </w:pPr>
            <w:r w:rsidRPr="00CA2567">
              <w:rPr>
                <w:rFonts w:cs="Times New Roman"/>
                <w:b/>
              </w:rPr>
              <w:t>(Work Days)</w:t>
            </w:r>
          </w:p>
        </w:tc>
        <w:tc>
          <w:tcPr>
            <w:tcW w:w="2033" w:type="dxa"/>
            <w:noWrap/>
            <w:hideMark/>
          </w:tcPr>
          <w:p w14:paraId="4FEB9C49" w14:textId="77777777" w:rsidR="00D646E1" w:rsidRPr="00CA2567" w:rsidRDefault="00D646E1" w:rsidP="00402D19">
            <w:pPr>
              <w:jc w:val="center"/>
              <w:rPr>
                <w:rFonts w:cs="Times New Roman"/>
              </w:rPr>
            </w:pPr>
          </w:p>
        </w:tc>
        <w:tc>
          <w:tcPr>
            <w:tcW w:w="2033" w:type="dxa"/>
            <w:noWrap/>
            <w:hideMark/>
          </w:tcPr>
          <w:p w14:paraId="1CD77A1C" w14:textId="77777777" w:rsidR="00D646E1" w:rsidRPr="00CA2567" w:rsidRDefault="00D646E1" w:rsidP="00402D19">
            <w:pPr>
              <w:jc w:val="center"/>
              <w:rPr>
                <w:rFonts w:cs="Times New Roman"/>
              </w:rPr>
            </w:pPr>
          </w:p>
        </w:tc>
        <w:tc>
          <w:tcPr>
            <w:tcW w:w="3771" w:type="dxa"/>
            <w:noWrap/>
            <w:hideMark/>
          </w:tcPr>
          <w:p w14:paraId="117432A1" w14:textId="77777777" w:rsidR="00D646E1" w:rsidRPr="00CA2567" w:rsidRDefault="00D646E1" w:rsidP="00402D19">
            <w:pPr>
              <w:rPr>
                <w:rFonts w:cs="Times New Roman"/>
              </w:rPr>
            </w:pPr>
            <w:r w:rsidRPr="00CA2567">
              <w:rPr>
                <w:rFonts w:cs="Times New Roman"/>
              </w:rPr>
              <w:t> </w:t>
            </w:r>
          </w:p>
        </w:tc>
      </w:tr>
      <w:tr w:rsidR="00D646E1" w:rsidRPr="00153E38" w14:paraId="698AB62C" w14:textId="77777777" w:rsidTr="00BC6E1A">
        <w:trPr>
          <w:trHeight w:val="288"/>
        </w:trPr>
        <w:tc>
          <w:tcPr>
            <w:tcW w:w="3170" w:type="dxa"/>
            <w:noWrap/>
            <w:hideMark/>
          </w:tcPr>
          <w:p w14:paraId="3D961589" w14:textId="77777777" w:rsidR="00D646E1" w:rsidRPr="00C747E3" w:rsidRDefault="00D646E1" w:rsidP="00402D19">
            <w:pPr>
              <w:rPr>
                <w:rFonts w:cs="Times New Roman"/>
              </w:rPr>
            </w:pPr>
            <w:r w:rsidRPr="00C747E3">
              <w:rPr>
                <w:rFonts w:cs="Times New Roman"/>
              </w:rPr>
              <w:t>DQO meeting</w:t>
            </w:r>
          </w:p>
        </w:tc>
        <w:tc>
          <w:tcPr>
            <w:tcW w:w="1923" w:type="dxa"/>
            <w:noWrap/>
            <w:vAlign w:val="center"/>
            <w:hideMark/>
          </w:tcPr>
          <w:p w14:paraId="41C50442" w14:textId="77777777" w:rsidR="00D646E1" w:rsidRPr="00C747E3" w:rsidRDefault="00D646E1" w:rsidP="00F64B0E">
            <w:pPr>
              <w:jc w:val="center"/>
              <w:rPr>
                <w:rFonts w:cs="Times New Roman"/>
              </w:rPr>
            </w:pPr>
            <w:r w:rsidRPr="00C747E3">
              <w:rPr>
                <w:rFonts w:cs="Times New Roman"/>
              </w:rPr>
              <w:t>1</w:t>
            </w:r>
          </w:p>
        </w:tc>
        <w:tc>
          <w:tcPr>
            <w:tcW w:w="2033" w:type="dxa"/>
            <w:noWrap/>
          </w:tcPr>
          <w:p w14:paraId="3E412980" w14:textId="77777777" w:rsidR="00D646E1" w:rsidRPr="00C747E3" w:rsidRDefault="00D646E1" w:rsidP="00402D19">
            <w:pPr>
              <w:jc w:val="center"/>
              <w:rPr>
                <w:rFonts w:cs="Times New Roman"/>
              </w:rPr>
            </w:pPr>
            <w:r w:rsidRPr="00C747E3">
              <w:rPr>
                <w:rFonts w:cs="Times New Roman"/>
              </w:rPr>
              <w:t>7/20/2021</w:t>
            </w:r>
          </w:p>
        </w:tc>
        <w:tc>
          <w:tcPr>
            <w:tcW w:w="2033" w:type="dxa"/>
            <w:noWrap/>
          </w:tcPr>
          <w:p w14:paraId="64E1DEF3" w14:textId="77777777" w:rsidR="00D646E1" w:rsidRPr="00C747E3" w:rsidRDefault="00D646E1" w:rsidP="00402D19">
            <w:pPr>
              <w:jc w:val="center"/>
              <w:rPr>
                <w:rFonts w:cs="Times New Roman"/>
              </w:rPr>
            </w:pPr>
            <w:r w:rsidRPr="00C747E3">
              <w:rPr>
                <w:rFonts w:cs="Times New Roman"/>
              </w:rPr>
              <w:t>7/20/2021</w:t>
            </w:r>
          </w:p>
        </w:tc>
        <w:tc>
          <w:tcPr>
            <w:tcW w:w="3771" w:type="dxa"/>
            <w:noWrap/>
            <w:hideMark/>
          </w:tcPr>
          <w:p w14:paraId="48330D1C" w14:textId="77777777" w:rsidR="00D646E1" w:rsidRPr="00C747E3" w:rsidRDefault="00D646E1" w:rsidP="00402D19">
            <w:pPr>
              <w:rPr>
                <w:rFonts w:cs="Times New Roman"/>
              </w:rPr>
            </w:pPr>
            <w:r w:rsidRPr="00C747E3">
              <w:rPr>
                <w:rFonts w:cs="Times New Roman"/>
              </w:rPr>
              <w:t> </w:t>
            </w:r>
          </w:p>
        </w:tc>
      </w:tr>
      <w:tr w:rsidR="00D646E1" w:rsidRPr="00153E38" w14:paraId="46F516F5" w14:textId="77777777" w:rsidTr="00BC6E1A">
        <w:trPr>
          <w:trHeight w:val="288"/>
        </w:trPr>
        <w:tc>
          <w:tcPr>
            <w:tcW w:w="3170" w:type="dxa"/>
            <w:noWrap/>
            <w:vAlign w:val="center"/>
            <w:hideMark/>
          </w:tcPr>
          <w:p w14:paraId="097BAF5F" w14:textId="77777777" w:rsidR="00D646E1" w:rsidRPr="00C747E3" w:rsidRDefault="00D646E1" w:rsidP="00402D19">
            <w:pPr>
              <w:rPr>
                <w:rFonts w:cs="Times New Roman"/>
              </w:rPr>
            </w:pPr>
            <w:r w:rsidRPr="00C747E3">
              <w:rPr>
                <w:rFonts w:cs="Times New Roman"/>
                <w:color w:val="000000"/>
              </w:rPr>
              <w:t>Preliminary Draft QAPP / Work Plan</w:t>
            </w:r>
          </w:p>
        </w:tc>
        <w:tc>
          <w:tcPr>
            <w:tcW w:w="1923" w:type="dxa"/>
            <w:noWrap/>
            <w:vAlign w:val="center"/>
            <w:hideMark/>
          </w:tcPr>
          <w:p w14:paraId="69038CE0" w14:textId="77777777" w:rsidR="00D646E1" w:rsidRPr="00C747E3" w:rsidRDefault="00D646E1" w:rsidP="00F64B0E">
            <w:pPr>
              <w:jc w:val="center"/>
              <w:rPr>
                <w:rFonts w:cs="Times New Roman"/>
              </w:rPr>
            </w:pPr>
            <w:r w:rsidRPr="00C747E3">
              <w:rPr>
                <w:rFonts w:cs="Times New Roman"/>
              </w:rPr>
              <w:t>25</w:t>
            </w:r>
          </w:p>
        </w:tc>
        <w:tc>
          <w:tcPr>
            <w:tcW w:w="2033" w:type="dxa"/>
            <w:noWrap/>
            <w:vAlign w:val="center"/>
            <w:hideMark/>
          </w:tcPr>
          <w:p w14:paraId="48406483" w14:textId="535619AE" w:rsidR="00D646E1" w:rsidRPr="00C747E3" w:rsidRDefault="00F64B0E" w:rsidP="00402D19">
            <w:pPr>
              <w:jc w:val="center"/>
              <w:rPr>
                <w:rFonts w:cs="Times New Roman"/>
              </w:rPr>
            </w:pPr>
            <w:r>
              <w:rPr>
                <w:rFonts w:cs="Times New Roman"/>
                <w:color w:val="000000"/>
              </w:rPr>
              <w:t>10/1</w:t>
            </w:r>
            <w:r w:rsidR="00D646E1" w:rsidRPr="00C747E3">
              <w:rPr>
                <w:rFonts w:cs="Times New Roman"/>
                <w:color w:val="000000"/>
              </w:rPr>
              <w:t>/2021</w:t>
            </w:r>
          </w:p>
        </w:tc>
        <w:tc>
          <w:tcPr>
            <w:tcW w:w="2033" w:type="dxa"/>
            <w:noWrap/>
            <w:vAlign w:val="center"/>
            <w:hideMark/>
          </w:tcPr>
          <w:p w14:paraId="695CC815" w14:textId="6AC3F540" w:rsidR="00D646E1" w:rsidRPr="00C747E3" w:rsidRDefault="00F64B0E" w:rsidP="00402D19">
            <w:pPr>
              <w:jc w:val="center"/>
              <w:rPr>
                <w:rFonts w:cs="Times New Roman"/>
              </w:rPr>
            </w:pPr>
            <w:r>
              <w:rPr>
                <w:rFonts w:cs="Times New Roman"/>
                <w:color w:val="000000"/>
              </w:rPr>
              <w:t>11/5</w:t>
            </w:r>
            <w:r w:rsidR="00D646E1" w:rsidRPr="00C747E3">
              <w:rPr>
                <w:rFonts w:cs="Times New Roman"/>
                <w:color w:val="000000"/>
              </w:rPr>
              <w:t>/2021</w:t>
            </w:r>
          </w:p>
        </w:tc>
        <w:tc>
          <w:tcPr>
            <w:tcW w:w="3771" w:type="dxa"/>
            <w:noWrap/>
            <w:hideMark/>
          </w:tcPr>
          <w:p w14:paraId="2774CD4F" w14:textId="77777777" w:rsidR="00D646E1" w:rsidRPr="00C747E3" w:rsidRDefault="00D646E1" w:rsidP="00402D19">
            <w:pPr>
              <w:rPr>
                <w:rFonts w:cs="Times New Roman"/>
              </w:rPr>
            </w:pPr>
            <w:r w:rsidRPr="00C747E3">
              <w:rPr>
                <w:rFonts w:cs="Times New Roman"/>
              </w:rPr>
              <w:t> </w:t>
            </w:r>
          </w:p>
        </w:tc>
      </w:tr>
      <w:tr w:rsidR="00D646E1" w:rsidRPr="00153E38" w14:paraId="1C1C106B" w14:textId="77777777" w:rsidTr="00BC6E1A">
        <w:trPr>
          <w:trHeight w:val="288"/>
        </w:trPr>
        <w:tc>
          <w:tcPr>
            <w:tcW w:w="3170" w:type="dxa"/>
            <w:noWrap/>
            <w:vAlign w:val="center"/>
            <w:hideMark/>
          </w:tcPr>
          <w:p w14:paraId="437E84E1" w14:textId="77777777" w:rsidR="00D646E1" w:rsidRPr="003D2CD3" w:rsidRDefault="00D646E1" w:rsidP="00402D19">
            <w:pPr>
              <w:rPr>
                <w:rFonts w:cs="Times New Roman"/>
              </w:rPr>
            </w:pPr>
            <w:r w:rsidRPr="00C747E3">
              <w:rPr>
                <w:rFonts w:cs="Times New Roman"/>
                <w:color w:val="000000"/>
              </w:rPr>
              <w:t>Preliminary Draft QAPP / Work Plan Internal Review</w:t>
            </w:r>
          </w:p>
        </w:tc>
        <w:tc>
          <w:tcPr>
            <w:tcW w:w="1923" w:type="dxa"/>
            <w:noWrap/>
            <w:vAlign w:val="center"/>
            <w:hideMark/>
          </w:tcPr>
          <w:p w14:paraId="67BC7757" w14:textId="77777777" w:rsidR="00D646E1" w:rsidRPr="00C747E3" w:rsidRDefault="00D646E1" w:rsidP="00F64B0E">
            <w:pPr>
              <w:jc w:val="center"/>
              <w:rPr>
                <w:rFonts w:cs="Times New Roman"/>
              </w:rPr>
            </w:pPr>
            <w:r w:rsidRPr="00C747E3">
              <w:rPr>
                <w:rFonts w:cs="Times New Roman"/>
              </w:rPr>
              <w:t>5</w:t>
            </w:r>
          </w:p>
        </w:tc>
        <w:tc>
          <w:tcPr>
            <w:tcW w:w="2033" w:type="dxa"/>
            <w:noWrap/>
            <w:vAlign w:val="center"/>
            <w:hideMark/>
          </w:tcPr>
          <w:p w14:paraId="443B2902" w14:textId="7D551792" w:rsidR="00D646E1" w:rsidRPr="003D2CD3" w:rsidRDefault="00F64B0E" w:rsidP="00402D19">
            <w:pPr>
              <w:jc w:val="center"/>
              <w:rPr>
                <w:rFonts w:cs="Times New Roman"/>
              </w:rPr>
            </w:pPr>
            <w:r>
              <w:rPr>
                <w:rFonts w:cs="Times New Roman"/>
                <w:color w:val="000000"/>
              </w:rPr>
              <w:t>11/8</w:t>
            </w:r>
            <w:r w:rsidR="003D2CD3" w:rsidRPr="003D2CD3">
              <w:rPr>
                <w:rFonts w:cs="Times New Roman"/>
                <w:color w:val="000000"/>
              </w:rPr>
              <w:t>/2021</w:t>
            </w:r>
          </w:p>
        </w:tc>
        <w:tc>
          <w:tcPr>
            <w:tcW w:w="2033" w:type="dxa"/>
            <w:noWrap/>
            <w:vAlign w:val="center"/>
            <w:hideMark/>
          </w:tcPr>
          <w:p w14:paraId="2CA11ADA" w14:textId="50F70ABB" w:rsidR="00D646E1" w:rsidRPr="00C747E3" w:rsidRDefault="00F64B0E" w:rsidP="00402D19">
            <w:pPr>
              <w:jc w:val="center"/>
              <w:rPr>
                <w:rFonts w:cs="Times New Roman"/>
              </w:rPr>
            </w:pPr>
            <w:r>
              <w:rPr>
                <w:rFonts w:cs="Times New Roman"/>
                <w:color w:val="000000"/>
              </w:rPr>
              <w:t>11/12</w:t>
            </w:r>
            <w:r w:rsidR="00D646E1" w:rsidRPr="00C747E3">
              <w:rPr>
                <w:rFonts w:cs="Times New Roman"/>
                <w:color w:val="000000"/>
              </w:rPr>
              <w:t>/2021</w:t>
            </w:r>
          </w:p>
        </w:tc>
        <w:tc>
          <w:tcPr>
            <w:tcW w:w="3771" w:type="dxa"/>
            <w:noWrap/>
            <w:hideMark/>
          </w:tcPr>
          <w:p w14:paraId="3B8FF0F7" w14:textId="77777777" w:rsidR="00D646E1" w:rsidRPr="00C747E3" w:rsidRDefault="00D646E1" w:rsidP="00402D19">
            <w:pPr>
              <w:rPr>
                <w:rFonts w:cs="Times New Roman"/>
              </w:rPr>
            </w:pPr>
            <w:r w:rsidRPr="00C747E3">
              <w:rPr>
                <w:rFonts w:cs="Times New Roman"/>
              </w:rPr>
              <w:t>QAPP will be reviewed by USACE internally.</w:t>
            </w:r>
          </w:p>
        </w:tc>
      </w:tr>
      <w:tr w:rsidR="00D646E1" w:rsidRPr="00153E38" w14:paraId="51183B77" w14:textId="77777777" w:rsidTr="00BC6E1A">
        <w:trPr>
          <w:trHeight w:val="288"/>
        </w:trPr>
        <w:tc>
          <w:tcPr>
            <w:tcW w:w="3170" w:type="dxa"/>
            <w:noWrap/>
            <w:vAlign w:val="center"/>
            <w:hideMark/>
          </w:tcPr>
          <w:p w14:paraId="7BAEA6CB" w14:textId="77777777" w:rsidR="00D646E1" w:rsidRPr="00C747E3" w:rsidRDefault="00D646E1" w:rsidP="00402D19">
            <w:pPr>
              <w:rPr>
                <w:rFonts w:cs="Times New Roman"/>
              </w:rPr>
            </w:pPr>
            <w:r w:rsidRPr="00C747E3">
              <w:rPr>
                <w:rFonts w:cs="Times New Roman"/>
                <w:color w:val="000000"/>
              </w:rPr>
              <w:t>Revision of Preliminary Draft QAPP / Work Plan</w:t>
            </w:r>
          </w:p>
        </w:tc>
        <w:tc>
          <w:tcPr>
            <w:tcW w:w="1923" w:type="dxa"/>
            <w:noWrap/>
            <w:vAlign w:val="center"/>
            <w:hideMark/>
          </w:tcPr>
          <w:p w14:paraId="7641B659" w14:textId="77777777" w:rsidR="00D646E1" w:rsidRPr="00C747E3" w:rsidRDefault="00D646E1" w:rsidP="00F64B0E">
            <w:pPr>
              <w:jc w:val="center"/>
              <w:rPr>
                <w:rFonts w:cs="Times New Roman"/>
              </w:rPr>
            </w:pPr>
            <w:r w:rsidRPr="00C747E3">
              <w:rPr>
                <w:rFonts w:cs="Times New Roman"/>
              </w:rPr>
              <w:t>5</w:t>
            </w:r>
          </w:p>
        </w:tc>
        <w:tc>
          <w:tcPr>
            <w:tcW w:w="2033" w:type="dxa"/>
            <w:noWrap/>
            <w:vAlign w:val="center"/>
            <w:hideMark/>
          </w:tcPr>
          <w:p w14:paraId="51FD773B" w14:textId="4E5C07EA" w:rsidR="00D646E1" w:rsidRPr="00C747E3" w:rsidRDefault="00F64B0E" w:rsidP="00402D19">
            <w:pPr>
              <w:jc w:val="center"/>
              <w:rPr>
                <w:rFonts w:cs="Times New Roman"/>
              </w:rPr>
            </w:pPr>
            <w:r>
              <w:rPr>
                <w:rFonts w:cs="Times New Roman"/>
                <w:color w:val="000000"/>
              </w:rPr>
              <w:t>11/15</w:t>
            </w:r>
            <w:r w:rsidR="00D646E1" w:rsidRPr="00C747E3">
              <w:rPr>
                <w:rFonts w:cs="Times New Roman"/>
                <w:color w:val="000000"/>
              </w:rPr>
              <w:t>/2021</w:t>
            </w:r>
          </w:p>
        </w:tc>
        <w:tc>
          <w:tcPr>
            <w:tcW w:w="2033" w:type="dxa"/>
            <w:noWrap/>
            <w:vAlign w:val="center"/>
            <w:hideMark/>
          </w:tcPr>
          <w:p w14:paraId="03D3F8DD" w14:textId="635167D1" w:rsidR="00D646E1" w:rsidRPr="00C747E3" w:rsidRDefault="00F64B0E" w:rsidP="00402D19">
            <w:pPr>
              <w:jc w:val="center"/>
              <w:rPr>
                <w:rFonts w:cs="Times New Roman"/>
              </w:rPr>
            </w:pPr>
            <w:r>
              <w:rPr>
                <w:rFonts w:cs="Times New Roman"/>
                <w:color w:val="000000"/>
              </w:rPr>
              <w:t>11/19</w:t>
            </w:r>
            <w:r w:rsidR="00D646E1" w:rsidRPr="00C747E3">
              <w:rPr>
                <w:rFonts w:cs="Times New Roman"/>
                <w:color w:val="000000"/>
              </w:rPr>
              <w:t>/2021</w:t>
            </w:r>
          </w:p>
        </w:tc>
        <w:tc>
          <w:tcPr>
            <w:tcW w:w="3771" w:type="dxa"/>
            <w:noWrap/>
            <w:hideMark/>
          </w:tcPr>
          <w:p w14:paraId="75FEF55F" w14:textId="77777777" w:rsidR="00D646E1" w:rsidRPr="00C747E3" w:rsidRDefault="00D646E1" w:rsidP="00402D19">
            <w:pPr>
              <w:rPr>
                <w:rFonts w:cs="Times New Roman"/>
              </w:rPr>
            </w:pPr>
            <w:r w:rsidRPr="00C747E3">
              <w:rPr>
                <w:rFonts w:cs="Times New Roman"/>
              </w:rPr>
              <w:t> </w:t>
            </w:r>
          </w:p>
        </w:tc>
      </w:tr>
      <w:bookmarkEnd w:id="23"/>
      <w:tr w:rsidR="00BC6E1A" w:rsidRPr="00153E38" w14:paraId="09607D65" w14:textId="77777777" w:rsidTr="00BC6E1A">
        <w:trPr>
          <w:trHeight w:val="288"/>
        </w:trPr>
        <w:tc>
          <w:tcPr>
            <w:tcW w:w="3170" w:type="dxa"/>
            <w:noWrap/>
            <w:hideMark/>
          </w:tcPr>
          <w:p w14:paraId="29AE2B1C" w14:textId="77777777" w:rsidR="00BC6E1A" w:rsidRPr="00C747E3" w:rsidRDefault="00BC6E1A" w:rsidP="00BC6E1A">
            <w:pPr>
              <w:rPr>
                <w:rFonts w:cs="Times New Roman"/>
              </w:rPr>
            </w:pPr>
            <w:r w:rsidRPr="00C747E3">
              <w:rPr>
                <w:rFonts w:cs="Times New Roman"/>
              </w:rPr>
              <w:t xml:space="preserve">Stakeholders (Navy, Ecology, and EPA) Review </w:t>
            </w:r>
            <w:r w:rsidRPr="00C747E3">
              <w:rPr>
                <w:rFonts w:cs="Times New Roman"/>
                <w:color w:val="000000"/>
              </w:rPr>
              <w:t>Draft QAPP / Work Plan</w:t>
            </w:r>
          </w:p>
        </w:tc>
        <w:tc>
          <w:tcPr>
            <w:tcW w:w="1923" w:type="dxa"/>
            <w:noWrap/>
            <w:vAlign w:val="center"/>
            <w:hideMark/>
          </w:tcPr>
          <w:p w14:paraId="19B893B6" w14:textId="185FA46A" w:rsidR="00BC6E1A" w:rsidRPr="00C747E3" w:rsidRDefault="00BC6E1A" w:rsidP="00BC6E1A">
            <w:pPr>
              <w:jc w:val="center"/>
              <w:rPr>
                <w:rFonts w:cs="Times New Roman"/>
              </w:rPr>
            </w:pPr>
            <w:r w:rsidRPr="00C747E3">
              <w:rPr>
                <w:rFonts w:cs="Times New Roman"/>
              </w:rPr>
              <w:t>2</w:t>
            </w:r>
            <w:r>
              <w:rPr>
                <w:rFonts w:cs="Times New Roman"/>
              </w:rPr>
              <w:t>0</w:t>
            </w:r>
          </w:p>
        </w:tc>
        <w:tc>
          <w:tcPr>
            <w:tcW w:w="2033" w:type="dxa"/>
            <w:noWrap/>
            <w:vAlign w:val="center"/>
            <w:hideMark/>
          </w:tcPr>
          <w:p w14:paraId="59076BFB" w14:textId="3BD577F2" w:rsidR="00BC6E1A" w:rsidRPr="00C747E3" w:rsidRDefault="00BC6E1A" w:rsidP="00BC6E1A">
            <w:pPr>
              <w:jc w:val="center"/>
              <w:rPr>
                <w:rFonts w:cs="Times New Roman"/>
              </w:rPr>
            </w:pPr>
            <w:r>
              <w:rPr>
                <w:rFonts w:cs="Times New Roman"/>
                <w:color w:val="000000"/>
              </w:rPr>
              <w:t>6/8/2022</w:t>
            </w:r>
          </w:p>
        </w:tc>
        <w:tc>
          <w:tcPr>
            <w:tcW w:w="2033" w:type="dxa"/>
            <w:noWrap/>
            <w:vAlign w:val="center"/>
            <w:hideMark/>
          </w:tcPr>
          <w:p w14:paraId="0CC6653D" w14:textId="02ECCA99" w:rsidR="00BC6E1A" w:rsidRPr="00C747E3" w:rsidRDefault="00BC6E1A" w:rsidP="00BC6E1A">
            <w:pPr>
              <w:jc w:val="center"/>
              <w:rPr>
                <w:rFonts w:cs="Times New Roman"/>
              </w:rPr>
            </w:pPr>
            <w:r>
              <w:rPr>
                <w:rFonts w:cs="Times New Roman"/>
                <w:color w:val="000000"/>
              </w:rPr>
              <w:t>7/6/2022</w:t>
            </w:r>
          </w:p>
        </w:tc>
        <w:tc>
          <w:tcPr>
            <w:tcW w:w="3771" w:type="dxa"/>
            <w:noWrap/>
            <w:hideMark/>
          </w:tcPr>
          <w:p w14:paraId="32267B99" w14:textId="77777777" w:rsidR="00BC6E1A" w:rsidRPr="00C747E3" w:rsidRDefault="00BC6E1A" w:rsidP="00BC6E1A">
            <w:pPr>
              <w:rPr>
                <w:rFonts w:cs="Times New Roman"/>
              </w:rPr>
            </w:pPr>
            <w:r w:rsidRPr="00C747E3">
              <w:rPr>
                <w:rFonts w:cs="Times New Roman"/>
              </w:rPr>
              <w:t> </w:t>
            </w:r>
          </w:p>
        </w:tc>
      </w:tr>
      <w:tr w:rsidR="00BC6E1A" w:rsidRPr="00153E38" w14:paraId="3162910C" w14:textId="77777777" w:rsidTr="00BC6E1A">
        <w:trPr>
          <w:trHeight w:val="288"/>
        </w:trPr>
        <w:tc>
          <w:tcPr>
            <w:tcW w:w="3170" w:type="dxa"/>
            <w:noWrap/>
          </w:tcPr>
          <w:p w14:paraId="55B732E1" w14:textId="77777777" w:rsidR="00BC6E1A" w:rsidRPr="00C747E3" w:rsidRDefault="00BC6E1A" w:rsidP="00BC6E1A">
            <w:pPr>
              <w:rPr>
                <w:rFonts w:cs="Times New Roman"/>
              </w:rPr>
            </w:pPr>
            <w:r w:rsidRPr="00C747E3">
              <w:rPr>
                <w:rFonts w:cs="Times New Roman"/>
              </w:rPr>
              <w:t>Meeting with stakeholders</w:t>
            </w:r>
          </w:p>
        </w:tc>
        <w:tc>
          <w:tcPr>
            <w:tcW w:w="1923" w:type="dxa"/>
            <w:noWrap/>
            <w:vAlign w:val="center"/>
          </w:tcPr>
          <w:p w14:paraId="7027BB80" w14:textId="77777777" w:rsidR="00BC6E1A" w:rsidRPr="00C747E3" w:rsidRDefault="00BC6E1A" w:rsidP="00BC6E1A">
            <w:pPr>
              <w:jc w:val="center"/>
              <w:rPr>
                <w:rFonts w:cs="Times New Roman"/>
              </w:rPr>
            </w:pPr>
            <w:r w:rsidRPr="00C747E3">
              <w:rPr>
                <w:rFonts w:cs="Times New Roman"/>
              </w:rPr>
              <w:t>1</w:t>
            </w:r>
          </w:p>
        </w:tc>
        <w:tc>
          <w:tcPr>
            <w:tcW w:w="2033" w:type="dxa"/>
            <w:noWrap/>
          </w:tcPr>
          <w:p w14:paraId="3F510E91" w14:textId="4A6EEC42" w:rsidR="00BC6E1A" w:rsidRPr="00C747E3" w:rsidRDefault="00BC6E1A" w:rsidP="00BC6E1A">
            <w:pPr>
              <w:jc w:val="center"/>
              <w:rPr>
                <w:rFonts w:cs="Times New Roman"/>
                <w:color w:val="000000"/>
              </w:rPr>
            </w:pPr>
            <w:r>
              <w:rPr>
                <w:rFonts w:cs="Times New Roman"/>
                <w:color w:val="000000"/>
              </w:rPr>
              <w:t>7/6/2022</w:t>
            </w:r>
          </w:p>
        </w:tc>
        <w:tc>
          <w:tcPr>
            <w:tcW w:w="2033" w:type="dxa"/>
            <w:noWrap/>
          </w:tcPr>
          <w:p w14:paraId="23A8AE43" w14:textId="109A1784" w:rsidR="00BC6E1A" w:rsidRPr="00C747E3" w:rsidRDefault="00BC6E1A" w:rsidP="00BC6E1A">
            <w:pPr>
              <w:jc w:val="center"/>
              <w:rPr>
                <w:rFonts w:cs="Times New Roman"/>
                <w:color w:val="000000"/>
              </w:rPr>
            </w:pPr>
            <w:r>
              <w:rPr>
                <w:rFonts w:cs="Times New Roman"/>
                <w:color w:val="000000"/>
              </w:rPr>
              <w:t>7/6/2022</w:t>
            </w:r>
          </w:p>
        </w:tc>
        <w:tc>
          <w:tcPr>
            <w:tcW w:w="3771" w:type="dxa"/>
            <w:noWrap/>
          </w:tcPr>
          <w:p w14:paraId="19321529" w14:textId="7A2A618A" w:rsidR="00BC6E1A" w:rsidRPr="00C747E3" w:rsidRDefault="00BC6E1A" w:rsidP="00BC6E1A">
            <w:pPr>
              <w:rPr>
                <w:rFonts w:cs="Times New Roman"/>
              </w:rPr>
            </w:pPr>
          </w:p>
        </w:tc>
      </w:tr>
      <w:tr w:rsidR="00BC6E1A" w:rsidRPr="00153E38" w14:paraId="31064356" w14:textId="77777777" w:rsidTr="00BC6E1A">
        <w:trPr>
          <w:trHeight w:val="288"/>
        </w:trPr>
        <w:tc>
          <w:tcPr>
            <w:tcW w:w="3170" w:type="dxa"/>
            <w:noWrap/>
            <w:hideMark/>
          </w:tcPr>
          <w:p w14:paraId="2D635A51" w14:textId="77777777" w:rsidR="00BC6E1A" w:rsidRPr="00C747E3" w:rsidRDefault="00BC6E1A" w:rsidP="00BC6E1A">
            <w:pPr>
              <w:rPr>
                <w:rFonts w:cs="Times New Roman"/>
              </w:rPr>
            </w:pPr>
            <w:r w:rsidRPr="00C747E3">
              <w:rPr>
                <w:rFonts w:cs="Times New Roman"/>
              </w:rPr>
              <w:t xml:space="preserve">Revision of </w:t>
            </w:r>
            <w:r w:rsidRPr="00C747E3">
              <w:rPr>
                <w:rFonts w:cs="Times New Roman"/>
                <w:color w:val="000000"/>
              </w:rPr>
              <w:t>Draft QAPP / Work Plan</w:t>
            </w:r>
          </w:p>
        </w:tc>
        <w:tc>
          <w:tcPr>
            <w:tcW w:w="1923" w:type="dxa"/>
            <w:noWrap/>
            <w:vAlign w:val="center"/>
            <w:hideMark/>
          </w:tcPr>
          <w:p w14:paraId="578CB0EA" w14:textId="1D3D4100" w:rsidR="00BC6E1A" w:rsidRPr="00C747E3" w:rsidRDefault="00BC6E1A" w:rsidP="00BC6E1A">
            <w:pPr>
              <w:jc w:val="center"/>
              <w:rPr>
                <w:rFonts w:cs="Times New Roman"/>
              </w:rPr>
            </w:pPr>
            <w:r w:rsidRPr="00C747E3">
              <w:rPr>
                <w:rFonts w:cs="Times New Roman"/>
              </w:rPr>
              <w:t>5</w:t>
            </w:r>
          </w:p>
        </w:tc>
        <w:tc>
          <w:tcPr>
            <w:tcW w:w="2033" w:type="dxa"/>
            <w:noWrap/>
            <w:vAlign w:val="center"/>
            <w:hideMark/>
          </w:tcPr>
          <w:p w14:paraId="4B6BD288" w14:textId="566DD7FA" w:rsidR="00BC6E1A" w:rsidRPr="00C747E3" w:rsidRDefault="00BC6E1A" w:rsidP="00BC6E1A">
            <w:pPr>
              <w:jc w:val="center"/>
              <w:rPr>
                <w:rFonts w:cs="Times New Roman"/>
              </w:rPr>
            </w:pPr>
            <w:r>
              <w:rPr>
                <w:rFonts w:cs="Times New Roman"/>
                <w:color w:val="000000"/>
              </w:rPr>
              <w:t>7/6/2022</w:t>
            </w:r>
          </w:p>
        </w:tc>
        <w:tc>
          <w:tcPr>
            <w:tcW w:w="2033" w:type="dxa"/>
            <w:noWrap/>
            <w:vAlign w:val="center"/>
            <w:hideMark/>
          </w:tcPr>
          <w:p w14:paraId="027876DD" w14:textId="42865A15" w:rsidR="00BC6E1A" w:rsidRPr="00C747E3" w:rsidRDefault="00BC6E1A" w:rsidP="00BC6E1A">
            <w:pPr>
              <w:jc w:val="center"/>
              <w:rPr>
                <w:rFonts w:cs="Times New Roman"/>
              </w:rPr>
            </w:pPr>
            <w:r>
              <w:rPr>
                <w:rFonts w:cs="Times New Roman"/>
                <w:color w:val="000000"/>
              </w:rPr>
              <w:t>7/</w:t>
            </w:r>
            <w:r w:rsidR="004048E7">
              <w:rPr>
                <w:rFonts w:cs="Times New Roman"/>
                <w:color w:val="000000"/>
              </w:rPr>
              <w:t>20</w:t>
            </w:r>
            <w:r>
              <w:rPr>
                <w:rFonts w:cs="Times New Roman"/>
                <w:color w:val="000000"/>
              </w:rPr>
              <w:t>/2022</w:t>
            </w:r>
          </w:p>
        </w:tc>
        <w:tc>
          <w:tcPr>
            <w:tcW w:w="3771" w:type="dxa"/>
            <w:noWrap/>
            <w:hideMark/>
          </w:tcPr>
          <w:p w14:paraId="6274AC63" w14:textId="77777777" w:rsidR="00BC6E1A" w:rsidRPr="00C747E3" w:rsidRDefault="00BC6E1A" w:rsidP="00BC6E1A">
            <w:pPr>
              <w:rPr>
                <w:rFonts w:cs="Times New Roman"/>
              </w:rPr>
            </w:pPr>
          </w:p>
        </w:tc>
      </w:tr>
      <w:tr w:rsidR="00BC6E1A" w:rsidRPr="00153E38" w14:paraId="2D209C24" w14:textId="77777777" w:rsidTr="00BC6E1A">
        <w:trPr>
          <w:trHeight w:val="288"/>
        </w:trPr>
        <w:tc>
          <w:tcPr>
            <w:tcW w:w="3170" w:type="dxa"/>
            <w:noWrap/>
            <w:hideMark/>
          </w:tcPr>
          <w:p w14:paraId="5851FDE7" w14:textId="77777777" w:rsidR="00BC6E1A" w:rsidRPr="00C747E3" w:rsidRDefault="00BC6E1A" w:rsidP="00BC6E1A">
            <w:pPr>
              <w:rPr>
                <w:rFonts w:cs="Times New Roman"/>
              </w:rPr>
            </w:pPr>
            <w:r w:rsidRPr="00C747E3">
              <w:rPr>
                <w:rFonts w:cs="Times New Roman"/>
              </w:rPr>
              <w:t>Stakeholders Backcheck</w:t>
            </w:r>
          </w:p>
        </w:tc>
        <w:tc>
          <w:tcPr>
            <w:tcW w:w="1923" w:type="dxa"/>
            <w:noWrap/>
            <w:vAlign w:val="center"/>
            <w:hideMark/>
          </w:tcPr>
          <w:p w14:paraId="5C866194" w14:textId="77777777" w:rsidR="00BC6E1A" w:rsidRPr="00C747E3" w:rsidRDefault="00BC6E1A" w:rsidP="00BC6E1A">
            <w:pPr>
              <w:jc w:val="center"/>
              <w:rPr>
                <w:rFonts w:cs="Times New Roman"/>
              </w:rPr>
            </w:pPr>
            <w:r w:rsidRPr="00C747E3">
              <w:rPr>
                <w:rFonts w:cs="Times New Roman"/>
              </w:rPr>
              <w:t>5</w:t>
            </w:r>
          </w:p>
        </w:tc>
        <w:tc>
          <w:tcPr>
            <w:tcW w:w="2033" w:type="dxa"/>
            <w:noWrap/>
            <w:vAlign w:val="center"/>
            <w:hideMark/>
          </w:tcPr>
          <w:p w14:paraId="2A5A62BA" w14:textId="43840A48" w:rsidR="00BC6E1A" w:rsidRPr="00C747E3" w:rsidRDefault="00BC6E1A" w:rsidP="00BC6E1A">
            <w:pPr>
              <w:jc w:val="center"/>
              <w:rPr>
                <w:rFonts w:cs="Times New Roman"/>
              </w:rPr>
            </w:pPr>
            <w:r>
              <w:rPr>
                <w:rFonts w:cs="Times New Roman"/>
                <w:color w:val="000000"/>
              </w:rPr>
              <w:t>7/13/2022</w:t>
            </w:r>
          </w:p>
        </w:tc>
        <w:tc>
          <w:tcPr>
            <w:tcW w:w="2033" w:type="dxa"/>
            <w:noWrap/>
            <w:vAlign w:val="center"/>
            <w:hideMark/>
          </w:tcPr>
          <w:p w14:paraId="688A4BFD" w14:textId="1ABEF5C7" w:rsidR="00BC6E1A" w:rsidRPr="00C747E3" w:rsidRDefault="00BC6E1A" w:rsidP="00BC6E1A">
            <w:pPr>
              <w:jc w:val="center"/>
              <w:rPr>
                <w:rFonts w:cs="Times New Roman"/>
              </w:rPr>
            </w:pPr>
            <w:r>
              <w:rPr>
                <w:rFonts w:cs="Times New Roman"/>
                <w:color w:val="000000"/>
              </w:rPr>
              <w:t>7/20/2022</w:t>
            </w:r>
          </w:p>
        </w:tc>
        <w:tc>
          <w:tcPr>
            <w:tcW w:w="3771" w:type="dxa"/>
            <w:noWrap/>
            <w:hideMark/>
          </w:tcPr>
          <w:p w14:paraId="1C92219F" w14:textId="77777777" w:rsidR="00BC6E1A" w:rsidRPr="00C747E3" w:rsidRDefault="00BC6E1A" w:rsidP="00BC6E1A">
            <w:pPr>
              <w:rPr>
                <w:rFonts w:cs="Times New Roman"/>
              </w:rPr>
            </w:pPr>
            <w:r w:rsidRPr="00C747E3">
              <w:rPr>
                <w:rFonts w:cs="Times New Roman"/>
              </w:rPr>
              <w:t> </w:t>
            </w:r>
          </w:p>
        </w:tc>
      </w:tr>
      <w:tr w:rsidR="00BC6E1A" w:rsidRPr="00153E38" w14:paraId="2DFDF37A" w14:textId="77777777" w:rsidTr="00BC6E1A">
        <w:trPr>
          <w:trHeight w:val="288"/>
        </w:trPr>
        <w:tc>
          <w:tcPr>
            <w:tcW w:w="3170" w:type="dxa"/>
            <w:noWrap/>
          </w:tcPr>
          <w:p w14:paraId="5712E093" w14:textId="77777777" w:rsidR="00BC6E1A" w:rsidRPr="00C747E3" w:rsidRDefault="00BC6E1A" w:rsidP="00BC6E1A">
            <w:pPr>
              <w:rPr>
                <w:rFonts w:cs="Times New Roman"/>
              </w:rPr>
            </w:pPr>
            <w:r w:rsidRPr="00C747E3">
              <w:rPr>
                <w:rFonts w:cs="Times New Roman"/>
              </w:rPr>
              <w:t>Final QAPP / Work Plan</w:t>
            </w:r>
          </w:p>
        </w:tc>
        <w:tc>
          <w:tcPr>
            <w:tcW w:w="1923" w:type="dxa"/>
            <w:noWrap/>
            <w:vAlign w:val="center"/>
          </w:tcPr>
          <w:p w14:paraId="0A3E5CE5" w14:textId="51F360F6" w:rsidR="00BC6E1A" w:rsidRPr="00C747E3" w:rsidRDefault="00BC6E1A" w:rsidP="00BC6E1A">
            <w:pPr>
              <w:jc w:val="center"/>
              <w:rPr>
                <w:rFonts w:cs="Times New Roman"/>
              </w:rPr>
            </w:pPr>
            <w:r w:rsidRPr="00C747E3">
              <w:rPr>
                <w:rFonts w:cs="Times New Roman"/>
              </w:rPr>
              <w:t>5</w:t>
            </w:r>
          </w:p>
        </w:tc>
        <w:tc>
          <w:tcPr>
            <w:tcW w:w="2033" w:type="dxa"/>
            <w:noWrap/>
          </w:tcPr>
          <w:p w14:paraId="157E697A" w14:textId="2D1D4CAA" w:rsidR="00BC6E1A" w:rsidRPr="00C747E3" w:rsidRDefault="00BC6E1A" w:rsidP="00BC6E1A">
            <w:pPr>
              <w:jc w:val="center"/>
              <w:rPr>
                <w:rFonts w:cs="Times New Roman"/>
                <w:color w:val="000000"/>
              </w:rPr>
            </w:pPr>
            <w:r>
              <w:rPr>
                <w:rFonts w:cs="Times New Roman"/>
                <w:color w:val="000000"/>
              </w:rPr>
              <w:t>7/20/2022</w:t>
            </w:r>
          </w:p>
        </w:tc>
        <w:tc>
          <w:tcPr>
            <w:tcW w:w="2033" w:type="dxa"/>
            <w:noWrap/>
          </w:tcPr>
          <w:p w14:paraId="2DA12E36" w14:textId="7C580103" w:rsidR="00BC6E1A" w:rsidRPr="00C747E3" w:rsidRDefault="00BC6E1A" w:rsidP="00BC6E1A">
            <w:pPr>
              <w:jc w:val="center"/>
              <w:rPr>
                <w:rFonts w:cs="Times New Roman"/>
                <w:color w:val="000000"/>
              </w:rPr>
            </w:pPr>
            <w:r>
              <w:rPr>
                <w:rFonts w:cs="Times New Roman"/>
              </w:rPr>
              <w:t>7/2</w:t>
            </w:r>
            <w:r w:rsidR="004048E7">
              <w:rPr>
                <w:rFonts w:cs="Times New Roman"/>
              </w:rPr>
              <w:t>7</w:t>
            </w:r>
            <w:r>
              <w:rPr>
                <w:rFonts w:cs="Times New Roman"/>
              </w:rPr>
              <w:t>/2022</w:t>
            </w:r>
          </w:p>
        </w:tc>
        <w:tc>
          <w:tcPr>
            <w:tcW w:w="3771" w:type="dxa"/>
            <w:noWrap/>
          </w:tcPr>
          <w:p w14:paraId="1B768CA2" w14:textId="77777777" w:rsidR="00BC6E1A" w:rsidRPr="00C747E3" w:rsidRDefault="00BC6E1A" w:rsidP="00BC6E1A">
            <w:pPr>
              <w:rPr>
                <w:rFonts w:cs="Times New Roman"/>
              </w:rPr>
            </w:pPr>
          </w:p>
        </w:tc>
      </w:tr>
      <w:tr w:rsidR="00BC6E1A" w:rsidRPr="00153E38" w14:paraId="765E2EF7" w14:textId="77777777" w:rsidTr="00BC6E1A">
        <w:trPr>
          <w:trHeight w:val="288"/>
        </w:trPr>
        <w:tc>
          <w:tcPr>
            <w:tcW w:w="3170" w:type="dxa"/>
            <w:noWrap/>
          </w:tcPr>
          <w:p w14:paraId="027253E2" w14:textId="77777777" w:rsidR="00BC6E1A" w:rsidRPr="00CA2567" w:rsidRDefault="00BC6E1A" w:rsidP="00BC6E1A">
            <w:pPr>
              <w:rPr>
                <w:rFonts w:cs="Times New Roman"/>
              </w:rPr>
            </w:pPr>
            <w:r w:rsidRPr="00CA2567">
              <w:rPr>
                <w:rFonts w:cs="Times New Roman"/>
              </w:rPr>
              <w:t>Laboratory Task Order Award</w:t>
            </w:r>
          </w:p>
        </w:tc>
        <w:tc>
          <w:tcPr>
            <w:tcW w:w="1923" w:type="dxa"/>
            <w:noWrap/>
            <w:vAlign w:val="center"/>
          </w:tcPr>
          <w:p w14:paraId="7708C04B" w14:textId="77777777" w:rsidR="00BC6E1A" w:rsidRPr="00CA2567" w:rsidRDefault="00BC6E1A" w:rsidP="00BC6E1A">
            <w:pPr>
              <w:jc w:val="center"/>
              <w:rPr>
                <w:rFonts w:cs="Times New Roman"/>
              </w:rPr>
            </w:pPr>
            <w:r w:rsidRPr="00CA2567">
              <w:rPr>
                <w:rFonts w:cs="Times New Roman"/>
              </w:rPr>
              <w:t>NA</w:t>
            </w:r>
          </w:p>
        </w:tc>
        <w:tc>
          <w:tcPr>
            <w:tcW w:w="2033" w:type="dxa"/>
            <w:noWrap/>
            <w:vAlign w:val="center"/>
          </w:tcPr>
          <w:p w14:paraId="25C5EA1F" w14:textId="2F7A443A" w:rsidR="00BC6E1A" w:rsidRPr="00133E9A" w:rsidRDefault="00BC6E1A" w:rsidP="00BC6E1A">
            <w:pPr>
              <w:jc w:val="center"/>
              <w:rPr>
                <w:rFonts w:cs="Times New Roman"/>
                <w:color w:val="000000"/>
              </w:rPr>
            </w:pPr>
            <w:r>
              <w:rPr>
                <w:rFonts w:cs="Times New Roman"/>
                <w:color w:val="000000"/>
              </w:rPr>
              <w:t>8/20</w:t>
            </w:r>
            <w:r w:rsidR="004048E7">
              <w:rPr>
                <w:rFonts w:cs="Times New Roman"/>
                <w:color w:val="000000"/>
              </w:rPr>
              <w:t>/</w:t>
            </w:r>
            <w:r>
              <w:rPr>
                <w:rFonts w:cs="Times New Roman"/>
                <w:color w:val="000000"/>
              </w:rPr>
              <w:t>22</w:t>
            </w:r>
            <w:r w:rsidRPr="00133E9A">
              <w:rPr>
                <w:rFonts w:cs="Times New Roman"/>
                <w:color w:val="000000"/>
              </w:rPr>
              <w:t xml:space="preserve"> </w:t>
            </w:r>
          </w:p>
        </w:tc>
        <w:tc>
          <w:tcPr>
            <w:tcW w:w="2033" w:type="dxa"/>
            <w:noWrap/>
            <w:vAlign w:val="center"/>
          </w:tcPr>
          <w:p w14:paraId="34B36ED2" w14:textId="74985B5D" w:rsidR="00BC6E1A" w:rsidRPr="00133E9A" w:rsidRDefault="00BC6E1A" w:rsidP="00BC6E1A">
            <w:pPr>
              <w:jc w:val="center"/>
              <w:rPr>
                <w:rFonts w:cs="Times New Roman"/>
                <w:color w:val="000000"/>
              </w:rPr>
            </w:pPr>
            <w:r>
              <w:rPr>
                <w:rFonts w:cs="Times New Roman"/>
                <w:color w:val="000000"/>
              </w:rPr>
              <w:t>3/2024</w:t>
            </w:r>
          </w:p>
        </w:tc>
        <w:tc>
          <w:tcPr>
            <w:tcW w:w="3771" w:type="dxa"/>
            <w:noWrap/>
          </w:tcPr>
          <w:p w14:paraId="563197A6" w14:textId="77777777" w:rsidR="00BC6E1A" w:rsidRDefault="00BC6E1A" w:rsidP="00BC6E1A">
            <w:pPr>
              <w:rPr>
                <w:rFonts w:cs="Times New Roman"/>
              </w:rPr>
            </w:pPr>
            <w:r>
              <w:rPr>
                <w:rFonts w:cs="Times New Roman"/>
              </w:rPr>
              <w:t>Split into two different task orders:</w:t>
            </w:r>
          </w:p>
          <w:p w14:paraId="0B8C271F" w14:textId="757A52A5" w:rsidR="00BC6E1A" w:rsidRDefault="00BC6E1A" w:rsidP="00BC6E1A">
            <w:pPr>
              <w:rPr>
                <w:rFonts w:cs="Times New Roman"/>
              </w:rPr>
            </w:pPr>
            <w:r>
              <w:rPr>
                <w:rFonts w:cs="Times New Roman"/>
              </w:rPr>
              <w:t>8/2022-8/2023</w:t>
            </w:r>
          </w:p>
          <w:p w14:paraId="1DD24534" w14:textId="77777777" w:rsidR="00BC6E1A" w:rsidRDefault="00BC6E1A" w:rsidP="00BC6E1A">
            <w:pPr>
              <w:rPr>
                <w:rFonts w:cs="Times New Roman"/>
              </w:rPr>
            </w:pPr>
            <w:r>
              <w:rPr>
                <w:rFonts w:cs="Times New Roman"/>
              </w:rPr>
              <w:t>&amp;</w:t>
            </w:r>
          </w:p>
          <w:p w14:paraId="62AF33AC" w14:textId="52B12DAF" w:rsidR="00BC6E1A" w:rsidRPr="00CA2567" w:rsidRDefault="00BC6E1A" w:rsidP="00BC6E1A">
            <w:pPr>
              <w:rPr>
                <w:rFonts w:cs="Times New Roman"/>
              </w:rPr>
            </w:pPr>
            <w:r>
              <w:rPr>
                <w:rFonts w:cs="Times New Roman"/>
              </w:rPr>
              <w:t>8/2023-3/2024</w:t>
            </w:r>
          </w:p>
        </w:tc>
      </w:tr>
      <w:tr w:rsidR="00BC6E1A" w:rsidRPr="00153E38" w14:paraId="575BDF1B" w14:textId="77777777" w:rsidTr="00BC6E1A">
        <w:trPr>
          <w:trHeight w:val="288"/>
        </w:trPr>
        <w:tc>
          <w:tcPr>
            <w:tcW w:w="3170" w:type="dxa"/>
            <w:noWrap/>
            <w:hideMark/>
          </w:tcPr>
          <w:p w14:paraId="163C9FA3" w14:textId="77777777" w:rsidR="00BC6E1A" w:rsidRPr="00CA2567" w:rsidRDefault="00BC6E1A" w:rsidP="00BC6E1A">
            <w:pPr>
              <w:rPr>
                <w:rFonts w:cs="Times New Roman"/>
                <w:b/>
                <w:bCs/>
                <w:highlight w:val="yellow"/>
              </w:rPr>
            </w:pPr>
            <w:r w:rsidRPr="00CA2567">
              <w:rPr>
                <w:rFonts w:cs="Times New Roman"/>
                <w:b/>
                <w:bCs/>
              </w:rPr>
              <w:t>Field Work</w:t>
            </w:r>
          </w:p>
        </w:tc>
        <w:tc>
          <w:tcPr>
            <w:tcW w:w="1923" w:type="dxa"/>
            <w:noWrap/>
            <w:vAlign w:val="center"/>
            <w:hideMark/>
          </w:tcPr>
          <w:p w14:paraId="2EC4E4E4" w14:textId="77777777" w:rsidR="00BC6E1A" w:rsidRPr="00C63EC6" w:rsidRDefault="00BC6E1A" w:rsidP="00BC6E1A">
            <w:pPr>
              <w:jc w:val="center"/>
              <w:rPr>
                <w:rFonts w:cs="Times New Roman"/>
                <w:b/>
              </w:rPr>
            </w:pPr>
            <w:r w:rsidRPr="00C63EC6">
              <w:rPr>
                <w:rFonts w:cs="Times New Roman"/>
                <w:b/>
              </w:rPr>
              <w:t>(Total Days)</w:t>
            </w:r>
          </w:p>
        </w:tc>
        <w:tc>
          <w:tcPr>
            <w:tcW w:w="2033" w:type="dxa"/>
            <w:noWrap/>
            <w:hideMark/>
          </w:tcPr>
          <w:p w14:paraId="528DCCE7" w14:textId="77777777" w:rsidR="00BC6E1A" w:rsidRPr="00C63EC6" w:rsidRDefault="00BC6E1A" w:rsidP="00BC6E1A">
            <w:pPr>
              <w:jc w:val="center"/>
              <w:rPr>
                <w:rFonts w:cs="Times New Roman"/>
              </w:rPr>
            </w:pPr>
          </w:p>
        </w:tc>
        <w:tc>
          <w:tcPr>
            <w:tcW w:w="2033" w:type="dxa"/>
            <w:noWrap/>
            <w:hideMark/>
          </w:tcPr>
          <w:p w14:paraId="24FA9E19" w14:textId="77777777" w:rsidR="00BC6E1A" w:rsidRPr="00C63EC6" w:rsidRDefault="00BC6E1A" w:rsidP="00BC6E1A">
            <w:pPr>
              <w:jc w:val="center"/>
              <w:rPr>
                <w:rFonts w:cs="Times New Roman"/>
              </w:rPr>
            </w:pPr>
          </w:p>
        </w:tc>
        <w:tc>
          <w:tcPr>
            <w:tcW w:w="3771" w:type="dxa"/>
            <w:noWrap/>
            <w:hideMark/>
          </w:tcPr>
          <w:p w14:paraId="3D8FF94D" w14:textId="77777777" w:rsidR="00BC6E1A" w:rsidRPr="00CA2567" w:rsidRDefault="00BC6E1A" w:rsidP="00BC6E1A">
            <w:pPr>
              <w:rPr>
                <w:rFonts w:cs="Times New Roman"/>
                <w:highlight w:val="yellow"/>
              </w:rPr>
            </w:pPr>
            <w:r w:rsidRPr="00CA2567">
              <w:rPr>
                <w:rFonts w:cs="Times New Roman"/>
              </w:rPr>
              <w:t> </w:t>
            </w:r>
          </w:p>
        </w:tc>
      </w:tr>
      <w:tr w:rsidR="00BC6E1A" w:rsidRPr="00153E38" w14:paraId="1E1F91BD" w14:textId="77777777" w:rsidTr="00BC6E1A">
        <w:trPr>
          <w:trHeight w:val="288"/>
        </w:trPr>
        <w:tc>
          <w:tcPr>
            <w:tcW w:w="3170" w:type="dxa"/>
            <w:noWrap/>
          </w:tcPr>
          <w:p w14:paraId="7A8AEA5E" w14:textId="02878ADE" w:rsidR="00BC6E1A" w:rsidRPr="003D2CD3" w:rsidRDefault="00BC6E1A" w:rsidP="00BC6E1A">
            <w:pPr>
              <w:rPr>
                <w:rFonts w:cs="Times New Roman"/>
              </w:rPr>
            </w:pPr>
            <w:r w:rsidRPr="00C747E3">
              <w:rPr>
                <w:rFonts w:cs="Times New Roman"/>
              </w:rPr>
              <w:t>Push-Pull Tests</w:t>
            </w:r>
          </w:p>
        </w:tc>
        <w:tc>
          <w:tcPr>
            <w:tcW w:w="1923" w:type="dxa"/>
            <w:noWrap/>
            <w:vAlign w:val="center"/>
          </w:tcPr>
          <w:p w14:paraId="3E4E1701" w14:textId="00DB8D8B" w:rsidR="00BC6E1A" w:rsidRPr="00C747E3" w:rsidRDefault="00BC6E1A" w:rsidP="00BC6E1A">
            <w:pPr>
              <w:jc w:val="center"/>
              <w:rPr>
                <w:rFonts w:cs="Times New Roman"/>
              </w:rPr>
            </w:pPr>
            <w:r>
              <w:rPr>
                <w:rFonts w:cs="Times New Roman"/>
              </w:rPr>
              <w:t>10</w:t>
            </w:r>
          </w:p>
        </w:tc>
        <w:tc>
          <w:tcPr>
            <w:tcW w:w="2033" w:type="dxa"/>
            <w:noWrap/>
            <w:vAlign w:val="center"/>
          </w:tcPr>
          <w:p w14:paraId="54D548C5" w14:textId="3CB4BA47" w:rsidR="00BC6E1A" w:rsidRPr="00C747E3" w:rsidRDefault="004048E7" w:rsidP="00BC6E1A">
            <w:pPr>
              <w:jc w:val="center"/>
              <w:rPr>
                <w:rFonts w:cs="Times New Roman"/>
              </w:rPr>
            </w:pPr>
            <w:r>
              <w:rPr>
                <w:rFonts w:cs="Times New Roman"/>
                <w:color w:val="000000"/>
              </w:rPr>
              <w:t>9</w:t>
            </w:r>
            <w:r w:rsidR="00BC6E1A">
              <w:rPr>
                <w:rFonts w:cs="Times New Roman"/>
                <w:color w:val="000000"/>
              </w:rPr>
              <w:t>/1</w:t>
            </w:r>
            <w:r w:rsidR="00BC6E1A" w:rsidRPr="003D2CD3">
              <w:rPr>
                <w:rFonts w:cs="Times New Roman"/>
                <w:color w:val="000000"/>
              </w:rPr>
              <w:t>/2022</w:t>
            </w:r>
          </w:p>
        </w:tc>
        <w:tc>
          <w:tcPr>
            <w:tcW w:w="2033" w:type="dxa"/>
            <w:noWrap/>
            <w:vAlign w:val="center"/>
          </w:tcPr>
          <w:p w14:paraId="15558B61" w14:textId="371535C4" w:rsidR="00BC6E1A" w:rsidRPr="00C747E3" w:rsidRDefault="004048E7" w:rsidP="00BC6E1A">
            <w:pPr>
              <w:jc w:val="center"/>
              <w:rPr>
                <w:rFonts w:cs="Times New Roman"/>
              </w:rPr>
            </w:pPr>
            <w:r>
              <w:rPr>
                <w:rFonts w:cs="Times New Roman"/>
                <w:color w:val="000000"/>
              </w:rPr>
              <w:t>9</w:t>
            </w:r>
            <w:r w:rsidR="00BC6E1A">
              <w:rPr>
                <w:rFonts w:cs="Times New Roman"/>
                <w:color w:val="000000"/>
              </w:rPr>
              <w:t>/10/2022</w:t>
            </w:r>
          </w:p>
        </w:tc>
        <w:tc>
          <w:tcPr>
            <w:tcW w:w="3771" w:type="dxa"/>
            <w:noWrap/>
          </w:tcPr>
          <w:p w14:paraId="0DD0CB9A" w14:textId="77777777" w:rsidR="00BC6E1A" w:rsidRPr="00CA2567" w:rsidRDefault="00BC6E1A" w:rsidP="00BC6E1A">
            <w:pPr>
              <w:rPr>
                <w:rFonts w:cs="Times New Roman"/>
                <w:highlight w:val="yellow"/>
              </w:rPr>
            </w:pPr>
          </w:p>
        </w:tc>
      </w:tr>
      <w:tr w:rsidR="00BC6E1A" w:rsidRPr="00153E38" w14:paraId="39784031" w14:textId="77777777" w:rsidTr="00BC6E1A">
        <w:trPr>
          <w:trHeight w:val="288"/>
        </w:trPr>
        <w:tc>
          <w:tcPr>
            <w:tcW w:w="3170" w:type="dxa"/>
            <w:noWrap/>
          </w:tcPr>
          <w:p w14:paraId="3C26BB61" w14:textId="35FE1F0F" w:rsidR="00BC6E1A" w:rsidRPr="003D2CD3" w:rsidRDefault="00BC6E1A" w:rsidP="00BC6E1A">
            <w:pPr>
              <w:rPr>
                <w:rFonts w:cs="Times New Roman"/>
              </w:rPr>
            </w:pPr>
            <w:r>
              <w:rPr>
                <w:rFonts w:cs="Times New Roman"/>
              </w:rPr>
              <w:t>PPT</w:t>
            </w:r>
            <w:r w:rsidRPr="00C747E3">
              <w:rPr>
                <w:rFonts w:cs="Times New Roman"/>
              </w:rPr>
              <w:t xml:space="preserve"> monitoring and sampling</w:t>
            </w:r>
          </w:p>
        </w:tc>
        <w:tc>
          <w:tcPr>
            <w:tcW w:w="1923" w:type="dxa"/>
            <w:noWrap/>
            <w:vAlign w:val="center"/>
          </w:tcPr>
          <w:p w14:paraId="34EF4929" w14:textId="01D1CE9D" w:rsidR="00BC6E1A" w:rsidRPr="00C747E3" w:rsidRDefault="00BC6E1A" w:rsidP="00BC6E1A">
            <w:pPr>
              <w:jc w:val="center"/>
              <w:rPr>
                <w:rFonts w:cs="Times New Roman"/>
              </w:rPr>
            </w:pPr>
            <w:r>
              <w:rPr>
                <w:rFonts w:cs="Times New Roman"/>
              </w:rPr>
              <w:t>10</w:t>
            </w:r>
          </w:p>
        </w:tc>
        <w:tc>
          <w:tcPr>
            <w:tcW w:w="2033" w:type="dxa"/>
            <w:noWrap/>
            <w:vAlign w:val="center"/>
          </w:tcPr>
          <w:p w14:paraId="5AD68A53" w14:textId="4E80268A" w:rsidR="00BC6E1A" w:rsidRPr="00C747E3" w:rsidRDefault="004048E7" w:rsidP="00BC6E1A">
            <w:pPr>
              <w:jc w:val="center"/>
              <w:rPr>
                <w:rFonts w:cs="Times New Roman"/>
              </w:rPr>
            </w:pPr>
            <w:r>
              <w:rPr>
                <w:rFonts w:cs="Times New Roman"/>
                <w:color w:val="000000"/>
              </w:rPr>
              <w:t>9</w:t>
            </w:r>
            <w:r w:rsidR="00BC6E1A">
              <w:rPr>
                <w:rFonts w:cs="Times New Roman"/>
                <w:color w:val="000000"/>
              </w:rPr>
              <w:t>/1/2022</w:t>
            </w:r>
          </w:p>
        </w:tc>
        <w:tc>
          <w:tcPr>
            <w:tcW w:w="2033" w:type="dxa"/>
            <w:noWrap/>
            <w:vAlign w:val="center"/>
          </w:tcPr>
          <w:p w14:paraId="73858996" w14:textId="5590C74A" w:rsidR="00BC6E1A" w:rsidRPr="00C747E3" w:rsidRDefault="004048E7" w:rsidP="00BC6E1A">
            <w:pPr>
              <w:jc w:val="center"/>
              <w:rPr>
                <w:rFonts w:cs="Times New Roman"/>
              </w:rPr>
            </w:pPr>
            <w:r>
              <w:rPr>
                <w:rFonts w:cs="Times New Roman"/>
                <w:color w:val="000000"/>
              </w:rPr>
              <w:t>9</w:t>
            </w:r>
            <w:r w:rsidR="00BC6E1A">
              <w:rPr>
                <w:rFonts w:cs="Times New Roman"/>
                <w:color w:val="000000"/>
              </w:rPr>
              <w:t>/10/2022</w:t>
            </w:r>
          </w:p>
        </w:tc>
        <w:tc>
          <w:tcPr>
            <w:tcW w:w="3771" w:type="dxa"/>
            <w:noWrap/>
          </w:tcPr>
          <w:p w14:paraId="64FC2DDC" w14:textId="77777777" w:rsidR="00BC6E1A" w:rsidRPr="00CA2567" w:rsidRDefault="00BC6E1A" w:rsidP="00BC6E1A">
            <w:pPr>
              <w:rPr>
                <w:rFonts w:cs="Times New Roman"/>
                <w:highlight w:val="yellow"/>
              </w:rPr>
            </w:pPr>
          </w:p>
        </w:tc>
      </w:tr>
      <w:tr w:rsidR="00BC6E1A" w:rsidRPr="00153E38" w14:paraId="07CB5178" w14:textId="77777777" w:rsidTr="00BC6E1A">
        <w:trPr>
          <w:trHeight w:val="288"/>
        </w:trPr>
        <w:tc>
          <w:tcPr>
            <w:tcW w:w="3170" w:type="dxa"/>
            <w:noWrap/>
            <w:vAlign w:val="center"/>
          </w:tcPr>
          <w:p w14:paraId="55436786" w14:textId="4B44094C" w:rsidR="00BC6E1A" w:rsidRPr="004E7A09" w:rsidRDefault="00BC6E1A" w:rsidP="00BC6E1A">
            <w:pPr>
              <w:rPr>
                <w:rFonts w:cs="Times New Roman"/>
              </w:rPr>
            </w:pPr>
            <w:r w:rsidRPr="004E7A09">
              <w:rPr>
                <w:rFonts w:cs="Times New Roman"/>
              </w:rPr>
              <w:lastRenderedPageBreak/>
              <w:t>Substrate metering system installation</w:t>
            </w:r>
            <w:r>
              <w:rPr>
                <w:rFonts w:cs="Times New Roman"/>
              </w:rPr>
              <w:t xml:space="preserve"> and background sampling</w:t>
            </w:r>
          </w:p>
        </w:tc>
        <w:tc>
          <w:tcPr>
            <w:tcW w:w="1923" w:type="dxa"/>
            <w:noWrap/>
            <w:vAlign w:val="center"/>
          </w:tcPr>
          <w:p w14:paraId="15E763B6" w14:textId="61F3F9B5" w:rsidR="00BC6E1A" w:rsidRPr="004E7A09" w:rsidRDefault="00BC6E1A" w:rsidP="00BC6E1A">
            <w:pPr>
              <w:jc w:val="center"/>
              <w:rPr>
                <w:rFonts w:cs="Times New Roman"/>
              </w:rPr>
            </w:pPr>
            <w:r>
              <w:rPr>
                <w:rFonts w:cs="Times New Roman"/>
              </w:rPr>
              <w:t>10</w:t>
            </w:r>
          </w:p>
        </w:tc>
        <w:tc>
          <w:tcPr>
            <w:tcW w:w="2033" w:type="dxa"/>
            <w:noWrap/>
            <w:vAlign w:val="center"/>
          </w:tcPr>
          <w:p w14:paraId="68E90366" w14:textId="7A22BC18" w:rsidR="00BC6E1A" w:rsidRPr="00783254" w:rsidRDefault="00BC6E1A" w:rsidP="00BC6E1A">
            <w:pPr>
              <w:jc w:val="center"/>
              <w:rPr>
                <w:rFonts w:cs="Times New Roman"/>
              </w:rPr>
            </w:pPr>
            <w:r>
              <w:rPr>
                <w:rFonts w:cs="Times New Roman"/>
                <w:color w:val="000000"/>
              </w:rPr>
              <w:t>8/29/2022</w:t>
            </w:r>
          </w:p>
        </w:tc>
        <w:tc>
          <w:tcPr>
            <w:tcW w:w="2033" w:type="dxa"/>
            <w:noWrap/>
            <w:vAlign w:val="center"/>
          </w:tcPr>
          <w:p w14:paraId="4E34486E" w14:textId="648B9D4D" w:rsidR="00BC6E1A" w:rsidRPr="00783254" w:rsidRDefault="00BC6E1A" w:rsidP="00BC6E1A">
            <w:pPr>
              <w:jc w:val="center"/>
              <w:rPr>
                <w:rFonts w:cs="Times New Roman"/>
              </w:rPr>
            </w:pPr>
            <w:r>
              <w:rPr>
                <w:rFonts w:cs="Times New Roman"/>
                <w:color w:val="000000"/>
              </w:rPr>
              <w:t>9/7/2022</w:t>
            </w:r>
          </w:p>
        </w:tc>
        <w:tc>
          <w:tcPr>
            <w:tcW w:w="3771" w:type="dxa"/>
            <w:noWrap/>
          </w:tcPr>
          <w:p w14:paraId="46CB7EC6" w14:textId="312946D1" w:rsidR="00BC6E1A" w:rsidRPr="004E7A09" w:rsidRDefault="00BC6E1A" w:rsidP="00BC6E1A">
            <w:pPr>
              <w:rPr>
                <w:rFonts w:cs="Times New Roman"/>
              </w:rPr>
            </w:pPr>
            <w:r>
              <w:rPr>
                <w:rFonts w:cs="Times New Roman"/>
              </w:rPr>
              <w:t>T</w:t>
            </w:r>
            <w:r w:rsidRPr="004E7A09">
              <w:rPr>
                <w:rFonts w:cs="Times New Roman"/>
              </w:rPr>
              <w:t xml:space="preserve">o include sodium bicarbonate </w:t>
            </w:r>
            <w:r>
              <w:rPr>
                <w:rFonts w:cs="Times New Roman"/>
              </w:rPr>
              <w:t xml:space="preserve">and fructose </w:t>
            </w:r>
            <w:r w:rsidRPr="004E7A09">
              <w:rPr>
                <w:rFonts w:cs="Times New Roman"/>
              </w:rPr>
              <w:t>tank preparation</w:t>
            </w:r>
            <w:r>
              <w:rPr>
                <w:rFonts w:cs="Times New Roman"/>
              </w:rPr>
              <w:t>.</w:t>
            </w:r>
            <w:r w:rsidRPr="004E7A09">
              <w:rPr>
                <w:rFonts w:cs="Times New Roman"/>
              </w:rPr>
              <w:t xml:space="preserve"> </w:t>
            </w:r>
          </w:p>
        </w:tc>
      </w:tr>
      <w:tr w:rsidR="00BC6E1A" w:rsidRPr="00153E38" w14:paraId="7FC26A17" w14:textId="77777777" w:rsidTr="00BC6E1A">
        <w:trPr>
          <w:trHeight w:val="288"/>
        </w:trPr>
        <w:tc>
          <w:tcPr>
            <w:tcW w:w="3170" w:type="dxa"/>
            <w:noWrap/>
          </w:tcPr>
          <w:p w14:paraId="1E010C69" w14:textId="54150947" w:rsidR="00BC6E1A" w:rsidRPr="004E7A09" w:rsidRDefault="00BC6E1A" w:rsidP="00BC6E1A">
            <w:pPr>
              <w:rPr>
                <w:rFonts w:cs="Times New Roman"/>
              </w:rPr>
            </w:pPr>
            <w:r w:rsidRPr="004E7A09">
              <w:rPr>
                <w:rFonts w:cs="Times New Roman"/>
              </w:rPr>
              <w:t>Phase I ISB Location 1 injection</w:t>
            </w:r>
          </w:p>
        </w:tc>
        <w:tc>
          <w:tcPr>
            <w:tcW w:w="1923" w:type="dxa"/>
            <w:noWrap/>
            <w:vAlign w:val="center"/>
          </w:tcPr>
          <w:p w14:paraId="2945EB3E" w14:textId="77777777" w:rsidR="00BC6E1A" w:rsidRPr="00783254" w:rsidRDefault="00BC6E1A" w:rsidP="00BC6E1A">
            <w:pPr>
              <w:jc w:val="center"/>
              <w:rPr>
                <w:rFonts w:cs="Times New Roman"/>
              </w:rPr>
            </w:pPr>
            <w:r w:rsidRPr="004E7A09">
              <w:rPr>
                <w:rFonts w:cs="Times New Roman"/>
              </w:rPr>
              <w:t>60</w:t>
            </w:r>
          </w:p>
        </w:tc>
        <w:tc>
          <w:tcPr>
            <w:tcW w:w="2033" w:type="dxa"/>
            <w:noWrap/>
            <w:vAlign w:val="center"/>
          </w:tcPr>
          <w:p w14:paraId="7A5E6DDB" w14:textId="43247497" w:rsidR="00BC6E1A" w:rsidRPr="00783254" w:rsidRDefault="00BC6E1A" w:rsidP="00BC6E1A">
            <w:pPr>
              <w:jc w:val="center"/>
              <w:rPr>
                <w:rFonts w:cs="Times New Roman"/>
              </w:rPr>
            </w:pPr>
            <w:r>
              <w:rPr>
                <w:rFonts w:cs="Times New Roman"/>
                <w:color w:val="000000"/>
              </w:rPr>
              <w:t>9/12/2022</w:t>
            </w:r>
          </w:p>
        </w:tc>
        <w:tc>
          <w:tcPr>
            <w:tcW w:w="2033" w:type="dxa"/>
            <w:noWrap/>
            <w:vAlign w:val="center"/>
          </w:tcPr>
          <w:p w14:paraId="13A95D94" w14:textId="623B3544" w:rsidR="00BC6E1A" w:rsidRPr="00783254" w:rsidRDefault="00BC6E1A" w:rsidP="00BC6E1A">
            <w:pPr>
              <w:jc w:val="center"/>
              <w:rPr>
                <w:rFonts w:cs="Times New Roman"/>
              </w:rPr>
            </w:pPr>
            <w:r>
              <w:rPr>
                <w:rFonts w:cs="Times New Roman"/>
                <w:color w:val="000000"/>
              </w:rPr>
              <w:t>11/11/2022</w:t>
            </w:r>
          </w:p>
        </w:tc>
        <w:tc>
          <w:tcPr>
            <w:tcW w:w="3771" w:type="dxa"/>
            <w:noWrap/>
          </w:tcPr>
          <w:p w14:paraId="6377A359" w14:textId="344DBFE2" w:rsidR="00BC6E1A" w:rsidRPr="002A2B01" w:rsidRDefault="00BC6E1A" w:rsidP="00BC6E1A">
            <w:pPr>
              <w:rPr>
                <w:rFonts w:cs="Times New Roman"/>
                <w:highlight w:val="yellow"/>
              </w:rPr>
            </w:pPr>
          </w:p>
        </w:tc>
      </w:tr>
      <w:tr w:rsidR="00BC6E1A" w:rsidRPr="00153E38" w14:paraId="0A48F8F0" w14:textId="77777777" w:rsidTr="00BC6E1A">
        <w:trPr>
          <w:trHeight w:val="288"/>
        </w:trPr>
        <w:tc>
          <w:tcPr>
            <w:tcW w:w="3170" w:type="dxa"/>
            <w:noWrap/>
          </w:tcPr>
          <w:p w14:paraId="606CEF9C" w14:textId="77777777" w:rsidR="00BC6E1A" w:rsidRPr="004E7A09" w:rsidRDefault="00BC6E1A" w:rsidP="00BC6E1A">
            <w:pPr>
              <w:rPr>
                <w:rFonts w:cs="Times New Roman"/>
              </w:rPr>
            </w:pPr>
            <w:r w:rsidRPr="004E7A09">
              <w:rPr>
                <w:rFonts w:cs="Times New Roman"/>
              </w:rPr>
              <w:t>Location 1 flush</w:t>
            </w:r>
          </w:p>
        </w:tc>
        <w:tc>
          <w:tcPr>
            <w:tcW w:w="1923" w:type="dxa"/>
            <w:noWrap/>
            <w:vAlign w:val="center"/>
          </w:tcPr>
          <w:p w14:paraId="4E312C3B" w14:textId="77777777" w:rsidR="00BC6E1A" w:rsidRPr="00783254" w:rsidRDefault="00BC6E1A" w:rsidP="00BC6E1A">
            <w:pPr>
              <w:jc w:val="center"/>
              <w:rPr>
                <w:rFonts w:cs="Times New Roman"/>
              </w:rPr>
            </w:pPr>
            <w:r w:rsidRPr="004E7A09">
              <w:rPr>
                <w:rFonts w:cs="Times New Roman"/>
              </w:rPr>
              <w:t>6</w:t>
            </w:r>
          </w:p>
        </w:tc>
        <w:tc>
          <w:tcPr>
            <w:tcW w:w="2033" w:type="dxa"/>
            <w:noWrap/>
            <w:vAlign w:val="center"/>
          </w:tcPr>
          <w:p w14:paraId="4F7AB73D" w14:textId="28461C1C" w:rsidR="00BC6E1A" w:rsidRPr="00783254" w:rsidRDefault="00BC6E1A" w:rsidP="00BC6E1A">
            <w:pPr>
              <w:jc w:val="center"/>
              <w:rPr>
                <w:rFonts w:cs="Times New Roman"/>
              </w:rPr>
            </w:pPr>
            <w:r>
              <w:rPr>
                <w:rFonts w:cs="Times New Roman"/>
                <w:color w:val="000000"/>
              </w:rPr>
              <w:t>11/11/2022</w:t>
            </w:r>
          </w:p>
        </w:tc>
        <w:tc>
          <w:tcPr>
            <w:tcW w:w="2033" w:type="dxa"/>
            <w:noWrap/>
            <w:vAlign w:val="center"/>
          </w:tcPr>
          <w:p w14:paraId="31D476E7" w14:textId="1DA3960A" w:rsidR="00BC6E1A" w:rsidRPr="00783254" w:rsidRDefault="00BC6E1A" w:rsidP="00BC6E1A">
            <w:pPr>
              <w:jc w:val="center"/>
              <w:rPr>
                <w:rFonts w:cs="Times New Roman"/>
              </w:rPr>
            </w:pPr>
            <w:r>
              <w:rPr>
                <w:rFonts w:cs="Times New Roman"/>
                <w:color w:val="000000"/>
              </w:rPr>
              <w:t>11/16/2022</w:t>
            </w:r>
          </w:p>
        </w:tc>
        <w:tc>
          <w:tcPr>
            <w:tcW w:w="3771" w:type="dxa"/>
            <w:noWrap/>
          </w:tcPr>
          <w:p w14:paraId="3EE24A4B" w14:textId="77777777" w:rsidR="00BC6E1A" w:rsidRPr="002A2B01" w:rsidRDefault="00BC6E1A" w:rsidP="00BC6E1A">
            <w:pPr>
              <w:rPr>
                <w:rFonts w:cs="Times New Roman"/>
                <w:highlight w:val="yellow"/>
              </w:rPr>
            </w:pPr>
          </w:p>
        </w:tc>
      </w:tr>
      <w:tr w:rsidR="00BC6E1A" w:rsidRPr="00153E38" w14:paraId="7199BB15" w14:textId="77777777" w:rsidTr="00BC6E1A">
        <w:trPr>
          <w:trHeight w:val="288"/>
        </w:trPr>
        <w:tc>
          <w:tcPr>
            <w:tcW w:w="3170" w:type="dxa"/>
            <w:noWrap/>
          </w:tcPr>
          <w:p w14:paraId="2C82D2ED" w14:textId="77777777" w:rsidR="00BC6E1A" w:rsidRPr="00783254" w:rsidDel="006D591E" w:rsidRDefault="00BC6E1A" w:rsidP="00BC6E1A">
            <w:pPr>
              <w:rPr>
                <w:rFonts w:cs="Times New Roman"/>
              </w:rPr>
            </w:pPr>
            <w:r>
              <w:rPr>
                <w:rFonts w:cs="Times New Roman"/>
              </w:rPr>
              <w:t>Transition of substrate metering system</w:t>
            </w:r>
          </w:p>
        </w:tc>
        <w:tc>
          <w:tcPr>
            <w:tcW w:w="1923" w:type="dxa"/>
            <w:noWrap/>
            <w:vAlign w:val="center"/>
          </w:tcPr>
          <w:p w14:paraId="31E2895E" w14:textId="77777777" w:rsidR="00BC6E1A" w:rsidRPr="00783254" w:rsidDel="006D591E" w:rsidRDefault="00BC6E1A" w:rsidP="00BC6E1A">
            <w:pPr>
              <w:jc w:val="center"/>
              <w:rPr>
                <w:rFonts w:cs="Times New Roman"/>
              </w:rPr>
            </w:pPr>
            <w:r>
              <w:rPr>
                <w:rFonts w:cs="Times New Roman"/>
              </w:rPr>
              <w:t>7</w:t>
            </w:r>
          </w:p>
        </w:tc>
        <w:tc>
          <w:tcPr>
            <w:tcW w:w="2033" w:type="dxa"/>
            <w:noWrap/>
            <w:vAlign w:val="center"/>
          </w:tcPr>
          <w:p w14:paraId="5ABCA89F" w14:textId="324498F6" w:rsidR="00BC6E1A" w:rsidRPr="00783254" w:rsidDel="006D591E" w:rsidRDefault="00BC6E1A" w:rsidP="00BC6E1A">
            <w:pPr>
              <w:jc w:val="center"/>
              <w:rPr>
                <w:rFonts w:cs="Times New Roman"/>
                <w:color w:val="000000"/>
              </w:rPr>
            </w:pPr>
            <w:r>
              <w:rPr>
                <w:rFonts w:cs="Times New Roman"/>
                <w:color w:val="000000"/>
              </w:rPr>
              <w:t>11/17/2022</w:t>
            </w:r>
          </w:p>
        </w:tc>
        <w:tc>
          <w:tcPr>
            <w:tcW w:w="2033" w:type="dxa"/>
            <w:noWrap/>
            <w:vAlign w:val="center"/>
          </w:tcPr>
          <w:p w14:paraId="129DD4ED" w14:textId="78138C07" w:rsidR="00BC6E1A" w:rsidRPr="00783254" w:rsidDel="006D591E" w:rsidRDefault="00BC6E1A" w:rsidP="00BC6E1A">
            <w:pPr>
              <w:jc w:val="center"/>
              <w:rPr>
                <w:rFonts w:cs="Times New Roman"/>
                <w:color w:val="000000"/>
              </w:rPr>
            </w:pPr>
            <w:r>
              <w:rPr>
                <w:rFonts w:cs="Times New Roman"/>
                <w:color w:val="000000"/>
              </w:rPr>
              <w:t>11/23/2022</w:t>
            </w:r>
          </w:p>
        </w:tc>
        <w:tc>
          <w:tcPr>
            <w:tcW w:w="3771" w:type="dxa"/>
            <w:noWrap/>
          </w:tcPr>
          <w:p w14:paraId="4BFE308F" w14:textId="77777777" w:rsidR="00BC6E1A" w:rsidRPr="002A2B01" w:rsidRDefault="00BC6E1A" w:rsidP="00BC6E1A">
            <w:pPr>
              <w:rPr>
                <w:rFonts w:cs="Times New Roman"/>
                <w:highlight w:val="yellow"/>
              </w:rPr>
            </w:pPr>
          </w:p>
        </w:tc>
      </w:tr>
      <w:tr w:rsidR="00BC6E1A" w:rsidRPr="00153E38" w14:paraId="51EED081" w14:textId="77777777" w:rsidTr="00BC6E1A">
        <w:trPr>
          <w:trHeight w:val="288"/>
        </w:trPr>
        <w:tc>
          <w:tcPr>
            <w:tcW w:w="3170" w:type="dxa"/>
            <w:noWrap/>
          </w:tcPr>
          <w:p w14:paraId="31AB0C5E" w14:textId="4611D4C4" w:rsidR="00BC6E1A" w:rsidRPr="00783254" w:rsidDel="006D591E" w:rsidRDefault="00BC6E1A" w:rsidP="00BC6E1A">
            <w:pPr>
              <w:rPr>
                <w:rFonts w:cs="Times New Roman"/>
              </w:rPr>
            </w:pPr>
            <w:r>
              <w:rPr>
                <w:rFonts w:cs="Times New Roman"/>
              </w:rPr>
              <w:t>Phase I ISB Location 2 injection</w:t>
            </w:r>
          </w:p>
        </w:tc>
        <w:tc>
          <w:tcPr>
            <w:tcW w:w="1923" w:type="dxa"/>
            <w:noWrap/>
            <w:vAlign w:val="center"/>
          </w:tcPr>
          <w:p w14:paraId="0A062FD1" w14:textId="77777777" w:rsidR="00BC6E1A" w:rsidRPr="00783254" w:rsidDel="006D591E" w:rsidRDefault="00BC6E1A" w:rsidP="00BC6E1A">
            <w:pPr>
              <w:jc w:val="center"/>
              <w:rPr>
                <w:rFonts w:cs="Times New Roman"/>
              </w:rPr>
            </w:pPr>
            <w:r>
              <w:rPr>
                <w:rFonts w:cs="Times New Roman"/>
              </w:rPr>
              <w:t>60</w:t>
            </w:r>
          </w:p>
        </w:tc>
        <w:tc>
          <w:tcPr>
            <w:tcW w:w="2033" w:type="dxa"/>
            <w:noWrap/>
            <w:vAlign w:val="center"/>
          </w:tcPr>
          <w:p w14:paraId="2A652B36" w14:textId="4B63B131" w:rsidR="00BC6E1A" w:rsidRPr="00783254" w:rsidDel="006D591E" w:rsidRDefault="00BC6E1A" w:rsidP="00BC6E1A">
            <w:pPr>
              <w:jc w:val="center"/>
              <w:rPr>
                <w:rFonts w:cs="Times New Roman"/>
                <w:color w:val="000000"/>
              </w:rPr>
            </w:pPr>
            <w:r>
              <w:rPr>
                <w:rFonts w:cs="Times New Roman"/>
                <w:color w:val="000000"/>
              </w:rPr>
              <w:t>11/24/2022</w:t>
            </w:r>
          </w:p>
        </w:tc>
        <w:tc>
          <w:tcPr>
            <w:tcW w:w="2033" w:type="dxa"/>
            <w:noWrap/>
            <w:vAlign w:val="center"/>
          </w:tcPr>
          <w:p w14:paraId="063778A2" w14:textId="50DBBCEE" w:rsidR="00BC6E1A" w:rsidRPr="00783254" w:rsidDel="006D591E" w:rsidRDefault="00BC6E1A" w:rsidP="00BC6E1A">
            <w:pPr>
              <w:jc w:val="center"/>
              <w:rPr>
                <w:rFonts w:cs="Times New Roman"/>
                <w:color w:val="000000"/>
              </w:rPr>
            </w:pPr>
            <w:r>
              <w:rPr>
                <w:rFonts w:cs="Times New Roman"/>
                <w:color w:val="000000"/>
              </w:rPr>
              <w:t>1/23/2023</w:t>
            </w:r>
          </w:p>
        </w:tc>
        <w:tc>
          <w:tcPr>
            <w:tcW w:w="3771" w:type="dxa"/>
            <w:noWrap/>
          </w:tcPr>
          <w:p w14:paraId="191B934E" w14:textId="77777777" w:rsidR="00BC6E1A" w:rsidRPr="002A2B01" w:rsidRDefault="00BC6E1A" w:rsidP="00BC6E1A">
            <w:pPr>
              <w:rPr>
                <w:rFonts w:cs="Times New Roman"/>
                <w:highlight w:val="yellow"/>
              </w:rPr>
            </w:pPr>
          </w:p>
        </w:tc>
      </w:tr>
      <w:tr w:rsidR="00BC6E1A" w:rsidRPr="00153E38" w14:paraId="5926E24C" w14:textId="77777777" w:rsidTr="00BC6E1A">
        <w:trPr>
          <w:trHeight w:val="288"/>
        </w:trPr>
        <w:tc>
          <w:tcPr>
            <w:tcW w:w="3170" w:type="dxa"/>
            <w:noWrap/>
          </w:tcPr>
          <w:p w14:paraId="51C1D568" w14:textId="77777777" w:rsidR="00BC6E1A" w:rsidRPr="00783254" w:rsidDel="006D591E" w:rsidRDefault="00BC6E1A" w:rsidP="00BC6E1A">
            <w:pPr>
              <w:rPr>
                <w:rFonts w:cs="Times New Roman"/>
              </w:rPr>
            </w:pPr>
            <w:r>
              <w:rPr>
                <w:rFonts w:cs="Times New Roman"/>
              </w:rPr>
              <w:t>Location 2 flush</w:t>
            </w:r>
          </w:p>
        </w:tc>
        <w:tc>
          <w:tcPr>
            <w:tcW w:w="1923" w:type="dxa"/>
            <w:noWrap/>
            <w:vAlign w:val="center"/>
          </w:tcPr>
          <w:p w14:paraId="1424C9E1" w14:textId="77777777" w:rsidR="00BC6E1A" w:rsidRPr="00783254" w:rsidDel="006D591E" w:rsidRDefault="00BC6E1A" w:rsidP="00BC6E1A">
            <w:pPr>
              <w:jc w:val="center"/>
              <w:rPr>
                <w:rFonts w:cs="Times New Roman"/>
              </w:rPr>
            </w:pPr>
            <w:r>
              <w:rPr>
                <w:rFonts w:cs="Times New Roman"/>
              </w:rPr>
              <w:t>6</w:t>
            </w:r>
          </w:p>
        </w:tc>
        <w:tc>
          <w:tcPr>
            <w:tcW w:w="2033" w:type="dxa"/>
            <w:noWrap/>
            <w:vAlign w:val="center"/>
          </w:tcPr>
          <w:p w14:paraId="62618112" w14:textId="2F843355" w:rsidR="00BC6E1A" w:rsidRPr="00783254" w:rsidDel="006D591E" w:rsidRDefault="00BC6E1A" w:rsidP="00BC6E1A">
            <w:pPr>
              <w:jc w:val="center"/>
              <w:rPr>
                <w:rFonts w:cs="Times New Roman"/>
                <w:color w:val="000000"/>
              </w:rPr>
            </w:pPr>
            <w:r>
              <w:rPr>
                <w:rFonts w:cs="Times New Roman"/>
                <w:color w:val="000000"/>
              </w:rPr>
              <w:t>1/24/2023</w:t>
            </w:r>
          </w:p>
        </w:tc>
        <w:tc>
          <w:tcPr>
            <w:tcW w:w="2033" w:type="dxa"/>
            <w:noWrap/>
            <w:vAlign w:val="center"/>
          </w:tcPr>
          <w:p w14:paraId="51A1828E" w14:textId="46E02DD5" w:rsidR="00BC6E1A" w:rsidRPr="00783254" w:rsidDel="006D591E" w:rsidRDefault="00BC6E1A" w:rsidP="00BC6E1A">
            <w:pPr>
              <w:jc w:val="center"/>
              <w:rPr>
                <w:rFonts w:cs="Times New Roman"/>
                <w:color w:val="000000"/>
              </w:rPr>
            </w:pPr>
            <w:r>
              <w:rPr>
                <w:rFonts w:cs="Times New Roman"/>
                <w:color w:val="000000"/>
              </w:rPr>
              <w:t>1/30/2023</w:t>
            </w:r>
          </w:p>
        </w:tc>
        <w:tc>
          <w:tcPr>
            <w:tcW w:w="3771" w:type="dxa"/>
            <w:noWrap/>
          </w:tcPr>
          <w:p w14:paraId="3C1A5475" w14:textId="77777777" w:rsidR="00BC6E1A" w:rsidRPr="002A2B01" w:rsidRDefault="00BC6E1A" w:rsidP="00BC6E1A">
            <w:pPr>
              <w:rPr>
                <w:rFonts w:cs="Times New Roman"/>
                <w:highlight w:val="yellow"/>
              </w:rPr>
            </w:pPr>
          </w:p>
        </w:tc>
      </w:tr>
      <w:tr w:rsidR="00BC6E1A" w:rsidRPr="00153E38" w14:paraId="511E7E7F" w14:textId="77777777" w:rsidTr="00BC6E1A">
        <w:trPr>
          <w:trHeight w:val="288"/>
        </w:trPr>
        <w:tc>
          <w:tcPr>
            <w:tcW w:w="3170" w:type="dxa"/>
            <w:noWrap/>
          </w:tcPr>
          <w:p w14:paraId="43C456A0" w14:textId="59BE3C7B" w:rsidR="00BC6E1A" w:rsidRPr="00783254" w:rsidDel="006D591E" w:rsidRDefault="00BC6E1A" w:rsidP="00BC6E1A">
            <w:pPr>
              <w:rPr>
                <w:rFonts w:cs="Times New Roman"/>
              </w:rPr>
            </w:pPr>
            <w:r>
              <w:rPr>
                <w:rFonts w:cs="Times New Roman"/>
              </w:rPr>
              <w:t>Phase I ISB sampling and monitoring</w:t>
            </w:r>
          </w:p>
        </w:tc>
        <w:tc>
          <w:tcPr>
            <w:tcW w:w="1923" w:type="dxa"/>
            <w:noWrap/>
            <w:vAlign w:val="center"/>
          </w:tcPr>
          <w:p w14:paraId="5E3C09DF" w14:textId="67299BF3" w:rsidR="00BC6E1A" w:rsidRPr="00783254" w:rsidDel="006D591E" w:rsidRDefault="00BC6E1A" w:rsidP="00BC6E1A">
            <w:pPr>
              <w:jc w:val="center"/>
              <w:rPr>
                <w:rFonts w:cs="Times New Roman"/>
              </w:rPr>
            </w:pPr>
            <w:r>
              <w:rPr>
                <w:rFonts w:cs="Times New Roman"/>
              </w:rPr>
              <w:t>330</w:t>
            </w:r>
          </w:p>
        </w:tc>
        <w:tc>
          <w:tcPr>
            <w:tcW w:w="2033" w:type="dxa"/>
            <w:noWrap/>
            <w:vAlign w:val="center"/>
          </w:tcPr>
          <w:p w14:paraId="4053905F" w14:textId="2590B1BC" w:rsidR="00BC6E1A" w:rsidRPr="00783254" w:rsidDel="006D591E" w:rsidRDefault="00BC6E1A" w:rsidP="00BC6E1A">
            <w:pPr>
              <w:jc w:val="center"/>
              <w:rPr>
                <w:rFonts w:cs="Times New Roman"/>
                <w:color w:val="000000"/>
              </w:rPr>
            </w:pPr>
            <w:r>
              <w:rPr>
                <w:rFonts w:cs="Times New Roman"/>
                <w:color w:val="000000"/>
              </w:rPr>
              <w:t>2/13/2023</w:t>
            </w:r>
          </w:p>
        </w:tc>
        <w:tc>
          <w:tcPr>
            <w:tcW w:w="2033" w:type="dxa"/>
            <w:noWrap/>
            <w:vAlign w:val="center"/>
          </w:tcPr>
          <w:p w14:paraId="60D6569D" w14:textId="35AB52D1" w:rsidR="00BC6E1A" w:rsidRPr="00783254" w:rsidDel="006D591E" w:rsidRDefault="00BC6E1A" w:rsidP="00BC6E1A">
            <w:pPr>
              <w:jc w:val="center"/>
              <w:rPr>
                <w:rFonts w:cs="Times New Roman"/>
                <w:color w:val="000000"/>
              </w:rPr>
            </w:pPr>
            <w:r>
              <w:rPr>
                <w:rFonts w:cs="Times New Roman"/>
                <w:color w:val="000000"/>
              </w:rPr>
              <w:t>1/9/2024</w:t>
            </w:r>
          </w:p>
        </w:tc>
        <w:tc>
          <w:tcPr>
            <w:tcW w:w="3771" w:type="dxa"/>
            <w:noWrap/>
            <w:vAlign w:val="center"/>
          </w:tcPr>
          <w:p w14:paraId="19C5B787" w14:textId="0AE9FB74" w:rsidR="00BC6E1A" w:rsidRPr="002A2B01" w:rsidRDefault="00BC6E1A" w:rsidP="00BC6E1A">
            <w:pPr>
              <w:rPr>
                <w:rFonts w:cs="Times New Roman"/>
                <w:highlight w:val="yellow"/>
              </w:rPr>
            </w:pPr>
            <w:r>
              <w:rPr>
                <w:rFonts w:cs="Times New Roman"/>
              </w:rPr>
              <w:t>T</w:t>
            </w:r>
            <w:r w:rsidRPr="004E7A09">
              <w:rPr>
                <w:rFonts w:cs="Times New Roman"/>
              </w:rPr>
              <w:t>o include 12 monthly sampling events</w:t>
            </w:r>
          </w:p>
        </w:tc>
      </w:tr>
      <w:tr w:rsidR="00D646E1" w:rsidRPr="00153E38" w14:paraId="3A55715A" w14:textId="77777777" w:rsidTr="00BC6E1A">
        <w:trPr>
          <w:trHeight w:val="288"/>
        </w:trPr>
        <w:tc>
          <w:tcPr>
            <w:tcW w:w="3170" w:type="dxa"/>
            <w:noWrap/>
            <w:hideMark/>
          </w:tcPr>
          <w:p w14:paraId="19E7C0C8" w14:textId="77777777" w:rsidR="00D646E1" w:rsidRPr="004E7A09" w:rsidRDefault="00D646E1" w:rsidP="00402D19">
            <w:pPr>
              <w:rPr>
                <w:rFonts w:cs="Times New Roman"/>
                <w:b/>
                <w:bCs/>
              </w:rPr>
            </w:pPr>
            <w:r w:rsidRPr="00783254">
              <w:rPr>
                <w:rFonts w:cs="Times New Roman"/>
                <w:b/>
                <w:bCs/>
              </w:rPr>
              <w:t>Reporting</w:t>
            </w:r>
          </w:p>
        </w:tc>
        <w:tc>
          <w:tcPr>
            <w:tcW w:w="1923" w:type="dxa"/>
            <w:noWrap/>
            <w:vAlign w:val="center"/>
            <w:hideMark/>
          </w:tcPr>
          <w:p w14:paraId="6ADB68AF" w14:textId="77777777" w:rsidR="00D646E1" w:rsidRPr="004E7A09" w:rsidRDefault="00D646E1" w:rsidP="00F64B0E">
            <w:pPr>
              <w:jc w:val="center"/>
              <w:rPr>
                <w:rFonts w:cs="Times New Roman"/>
              </w:rPr>
            </w:pPr>
            <w:r w:rsidRPr="00783254">
              <w:rPr>
                <w:rFonts w:cs="Times New Roman"/>
                <w:b/>
              </w:rPr>
              <w:t>(Work Days)</w:t>
            </w:r>
          </w:p>
        </w:tc>
        <w:tc>
          <w:tcPr>
            <w:tcW w:w="2033" w:type="dxa"/>
            <w:noWrap/>
            <w:hideMark/>
          </w:tcPr>
          <w:p w14:paraId="7E4BEBF8" w14:textId="77777777" w:rsidR="00D646E1" w:rsidRPr="004E7A09" w:rsidRDefault="00D646E1" w:rsidP="00402D19">
            <w:pPr>
              <w:jc w:val="center"/>
              <w:rPr>
                <w:rFonts w:cs="Times New Roman"/>
              </w:rPr>
            </w:pPr>
          </w:p>
        </w:tc>
        <w:tc>
          <w:tcPr>
            <w:tcW w:w="2033" w:type="dxa"/>
            <w:noWrap/>
            <w:hideMark/>
          </w:tcPr>
          <w:p w14:paraId="41A88699" w14:textId="77777777" w:rsidR="00D646E1" w:rsidRPr="004E7A09" w:rsidRDefault="00D646E1" w:rsidP="00402D19">
            <w:pPr>
              <w:jc w:val="center"/>
              <w:rPr>
                <w:rFonts w:cs="Times New Roman"/>
              </w:rPr>
            </w:pPr>
          </w:p>
        </w:tc>
        <w:tc>
          <w:tcPr>
            <w:tcW w:w="3771" w:type="dxa"/>
            <w:noWrap/>
            <w:hideMark/>
          </w:tcPr>
          <w:p w14:paraId="79407F02" w14:textId="77777777" w:rsidR="00D646E1" w:rsidRPr="004E7A09" w:rsidRDefault="00D646E1" w:rsidP="00402D19">
            <w:pPr>
              <w:rPr>
                <w:rFonts w:cs="Times New Roman"/>
              </w:rPr>
            </w:pPr>
            <w:r w:rsidRPr="00783254">
              <w:rPr>
                <w:rFonts w:cs="Times New Roman"/>
              </w:rPr>
              <w:t> </w:t>
            </w:r>
          </w:p>
        </w:tc>
      </w:tr>
      <w:tr w:rsidR="00BC6E1A" w:rsidRPr="00153E38" w14:paraId="51B1BFA4" w14:textId="77777777" w:rsidTr="00BC6E1A">
        <w:trPr>
          <w:trHeight w:val="576"/>
        </w:trPr>
        <w:tc>
          <w:tcPr>
            <w:tcW w:w="3170" w:type="dxa"/>
            <w:noWrap/>
            <w:vAlign w:val="center"/>
            <w:hideMark/>
          </w:tcPr>
          <w:p w14:paraId="7AEA6CD2" w14:textId="77777777" w:rsidR="00BC6E1A" w:rsidRPr="004E7A09" w:rsidRDefault="00BC6E1A" w:rsidP="00BC6E1A">
            <w:pPr>
              <w:rPr>
                <w:rFonts w:cs="Times New Roman"/>
              </w:rPr>
            </w:pPr>
            <w:r w:rsidRPr="00783254">
              <w:rPr>
                <w:rFonts w:cs="Times New Roman"/>
              </w:rPr>
              <w:t>Preliminary Draft Report</w:t>
            </w:r>
          </w:p>
        </w:tc>
        <w:tc>
          <w:tcPr>
            <w:tcW w:w="1923" w:type="dxa"/>
            <w:noWrap/>
            <w:vAlign w:val="center"/>
            <w:hideMark/>
          </w:tcPr>
          <w:p w14:paraId="0E5DC069" w14:textId="77777777" w:rsidR="00BC6E1A" w:rsidRPr="004E7A09" w:rsidRDefault="00BC6E1A" w:rsidP="00BC6E1A">
            <w:pPr>
              <w:jc w:val="center"/>
              <w:rPr>
                <w:rFonts w:cs="Times New Roman"/>
              </w:rPr>
            </w:pPr>
            <w:r w:rsidRPr="004E7A09">
              <w:rPr>
                <w:rFonts w:cs="Times New Roman"/>
                <w:color w:val="000000"/>
              </w:rPr>
              <w:t>45</w:t>
            </w:r>
          </w:p>
        </w:tc>
        <w:tc>
          <w:tcPr>
            <w:tcW w:w="2033" w:type="dxa"/>
            <w:noWrap/>
            <w:vAlign w:val="center"/>
            <w:hideMark/>
          </w:tcPr>
          <w:p w14:paraId="3DAB2308" w14:textId="135D2D6C" w:rsidR="00BC6E1A" w:rsidRPr="004E7A09" w:rsidRDefault="00BC6E1A" w:rsidP="00BC6E1A">
            <w:pPr>
              <w:jc w:val="center"/>
              <w:rPr>
                <w:rFonts w:cs="Times New Roman"/>
              </w:rPr>
            </w:pPr>
            <w:r>
              <w:rPr>
                <w:rFonts w:cs="Times New Roman"/>
                <w:color w:val="000000"/>
              </w:rPr>
              <w:t>1/15/2024</w:t>
            </w:r>
          </w:p>
        </w:tc>
        <w:tc>
          <w:tcPr>
            <w:tcW w:w="2033" w:type="dxa"/>
            <w:noWrap/>
            <w:vAlign w:val="center"/>
            <w:hideMark/>
          </w:tcPr>
          <w:p w14:paraId="696BCE28" w14:textId="57A27A84" w:rsidR="00BC6E1A" w:rsidRPr="004E7A09" w:rsidRDefault="00BC6E1A" w:rsidP="00BC6E1A">
            <w:pPr>
              <w:jc w:val="center"/>
              <w:rPr>
                <w:rFonts w:cs="Times New Roman"/>
              </w:rPr>
            </w:pPr>
            <w:r>
              <w:rPr>
                <w:rFonts w:cs="Times New Roman"/>
                <w:color w:val="000000"/>
              </w:rPr>
              <w:t>3/19/2024</w:t>
            </w:r>
          </w:p>
        </w:tc>
        <w:tc>
          <w:tcPr>
            <w:tcW w:w="3771" w:type="dxa"/>
            <w:hideMark/>
          </w:tcPr>
          <w:p w14:paraId="67D0D615" w14:textId="7EE7ED94" w:rsidR="00BC6E1A" w:rsidRPr="004E7A09" w:rsidRDefault="00BC6E1A" w:rsidP="00BC6E1A">
            <w:pPr>
              <w:rPr>
                <w:rFonts w:cs="Times New Roman"/>
              </w:rPr>
            </w:pPr>
            <w:r>
              <w:rPr>
                <w:rFonts w:cs="Times New Roman"/>
              </w:rPr>
              <w:t>T</w:t>
            </w:r>
            <w:r w:rsidRPr="00783254">
              <w:rPr>
                <w:rFonts w:cs="Times New Roman"/>
              </w:rPr>
              <w:t xml:space="preserve">he </w:t>
            </w:r>
            <w:r w:rsidRPr="004E7A09">
              <w:rPr>
                <w:rFonts w:cs="Times New Roman"/>
              </w:rPr>
              <w:t>report will include a data usability assessment based on the data validation report received</w:t>
            </w:r>
          </w:p>
        </w:tc>
      </w:tr>
      <w:tr w:rsidR="00BC6E1A" w:rsidRPr="00153E38" w14:paraId="10D1CD72" w14:textId="77777777" w:rsidTr="00BC6E1A">
        <w:trPr>
          <w:trHeight w:val="288"/>
        </w:trPr>
        <w:tc>
          <w:tcPr>
            <w:tcW w:w="3170" w:type="dxa"/>
            <w:noWrap/>
            <w:hideMark/>
          </w:tcPr>
          <w:p w14:paraId="2B11D284" w14:textId="77777777" w:rsidR="00BC6E1A" w:rsidRPr="004E7A09" w:rsidRDefault="00BC6E1A" w:rsidP="00BC6E1A">
            <w:pPr>
              <w:rPr>
                <w:rFonts w:cs="Times New Roman"/>
              </w:rPr>
            </w:pPr>
            <w:r w:rsidRPr="00783254">
              <w:rPr>
                <w:rFonts w:cs="Times New Roman"/>
              </w:rPr>
              <w:t>Internal Review of Preliminary Draft Report</w:t>
            </w:r>
          </w:p>
        </w:tc>
        <w:tc>
          <w:tcPr>
            <w:tcW w:w="1923" w:type="dxa"/>
            <w:noWrap/>
            <w:vAlign w:val="center"/>
            <w:hideMark/>
          </w:tcPr>
          <w:p w14:paraId="65C5E6EB" w14:textId="77777777" w:rsidR="00BC6E1A" w:rsidRPr="004E7A09" w:rsidRDefault="00BC6E1A" w:rsidP="00BC6E1A">
            <w:pPr>
              <w:jc w:val="center"/>
              <w:rPr>
                <w:rFonts w:cs="Times New Roman"/>
              </w:rPr>
            </w:pPr>
            <w:r w:rsidRPr="004E7A09">
              <w:rPr>
                <w:rFonts w:cs="Times New Roman"/>
                <w:color w:val="000000"/>
              </w:rPr>
              <w:t>10</w:t>
            </w:r>
          </w:p>
        </w:tc>
        <w:tc>
          <w:tcPr>
            <w:tcW w:w="2033" w:type="dxa"/>
            <w:noWrap/>
            <w:vAlign w:val="center"/>
            <w:hideMark/>
          </w:tcPr>
          <w:p w14:paraId="7438C4D2" w14:textId="267C5985" w:rsidR="00BC6E1A" w:rsidRPr="004E7A09" w:rsidRDefault="00BC6E1A" w:rsidP="00BC6E1A">
            <w:pPr>
              <w:jc w:val="center"/>
              <w:rPr>
                <w:rFonts w:cs="Times New Roman"/>
              </w:rPr>
            </w:pPr>
            <w:r>
              <w:rPr>
                <w:rFonts w:cs="Times New Roman"/>
                <w:color w:val="000000"/>
              </w:rPr>
              <w:t>3/20/2024</w:t>
            </w:r>
          </w:p>
        </w:tc>
        <w:tc>
          <w:tcPr>
            <w:tcW w:w="2033" w:type="dxa"/>
            <w:noWrap/>
            <w:vAlign w:val="center"/>
            <w:hideMark/>
          </w:tcPr>
          <w:p w14:paraId="40E3AB5E" w14:textId="770D30B5" w:rsidR="00BC6E1A" w:rsidRPr="004E7A09" w:rsidRDefault="00BC6E1A" w:rsidP="00BC6E1A">
            <w:pPr>
              <w:jc w:val="center"/>
              <w:rPr>
                <w:rFonts w:cs="Times New Roman"/>
              </w:rPr>
            </w:pPr>
            <w:r>
              <w:rPr>
                <w:rFonts w:cs="Times New Roman"/>
                <w:color w:val="000000"/>
              </w:rPr>
              <w:t>4/2/2024</w:t>
            </w:r>
          </w:p>
        </w:tc>
        <w:tc>
          <w:tcPr>
            <w:tcW w:w="3771" w:type="dxa"/>
            <w:noWrap/>
            <w:hideMark/>
          </w:tcPr>
          <w:p w14:paraId="79321162" w14:textId="77777777" w:rsidR="00BC6E1A" w:rsidRPr="004E7A09" w:rsidRDefault="00BC6E1A" w:rsidP="00BC6E1A">
            <w:pPr>
              <w:rPr>
                <w:rFonts w:cs="Times New Roman"/>
              </w:rPr>
            </w:pPr>
            <w:r w:rsidRPr="00783254">
              <w:rPr>
                <w:rFonts w:cs="Times New Roman"/>
              </w:rPr>
              <w:t> </w:t>
            </w:r>
          </w:p>
        </w:tc>
      </w:tr>
      <w:tr w:rsidR="00BC6E1A" w:rsidRPr="00153E38" w14:paraId="2236E847" w14:textId="77777777" w:rsidTr="00BC6E1A">
        <w:trPr>
          <w:trHeight w:val="288"/>
        </w:trPr>
        <w:tc>
          <w:tcPr>
            <w:tcW w:w="3170" w:type="dxa"/>
            <w:noWrap/>
            <w:hideMark/>
          </w:tcPr>
          <w:p w14:paraId="5BC3572B" w14:textId="77777777" w:rsidR="00BC6E1A" w:rsidRPr="004E7A09" w:rsidRDefault="00BC6E1A" w:rsidP="00BC6E1A">
            <w:pPr>
              <w:rPr>
                <w:rFonts w:cs="Times New Roman"/>
              </w:rPr>
            </w:pPr>
            <w:r w:rsidRPr="00783254">
              <w:rPr>
                <w:rFonts w:cs="Times New Roman"/>
              </w:rPr>
              <w:t>Revis</w:t>
            </w:r>
            <w:r w:rsidRPr="004E7A09">
              <w:rPr>
                <w:rFonts w:cs="Times New Roman"/>
              </w:rPr>
              <w:t>e Preliminary Draft Report</w:t>
            </w:r>
          </w:p>
        </w:tc>
        <w:tc>
          <w:tcPr>
            <w:tcW w:w="1923" w:type="dxa"/>
            <w:noWrap/>
            <w:vAlign w:val="center"/>
            <w:hideMark/>
          </w:tcPr>
          <w:p w14:paraId="6FF3F4C5" w14:textId="77777777" w:rsidR="00BC6E1A" w:rsidRPr="004E7A09" w:rsidRDefault="00BC6E1A" w:rsidP="00BC6E1A">
            <w:pPr>
              <w:jc w:val="center"/>
              <w:rPr>
                <w:rFonts w:cs="Times New Roman"/>
              </w:rPr>
            </w:pPr>
            <w:r w:rsidRPr="004E7A09">
              <w:rPr>
                <w:rFonts w:cs="Times New Roman"/>
                <w:color w:val="000000"/>
              </w:rPr>
              <w:t>10</w:t>
            </w:r>
          </w:p>
        </w:tc>
        <w:tc>
          <w:tcPr>
            <w:tcW w:w="2033" w:type="dxa"/>
            <w:noWrap/>
            <w:vAlign w:val="center"/>
            <w:hideMark/>
          </w:tcPr>
          <w:p w14:paraId="7D0215D6" w14:textId="42033233" w:rsidR="00BC6E1A" w:rsidRPr="004E7A09" w:rsidRDefault="00BC6E1A" w:rsidP="00BC6E1A">
            <w:pPr>
              <w:jc w:val="center"/>
              <w:rPr>
                <w:rFonts w:cs="Times New Roman"/>
              </w:rPr>
            </w:pPr>
            <w:r>
              <w:rPr>
                <w:rFonts w:cs="Times New Roman"/>
                <w:color w:val="000000"/>
              </w:rPr>
              <w:t>4/3/2024</w:t>
            </w:r>
          </w:p>
        </w:tc>
        <w:tc>
          <w:tcPr>
            <w:tcW w:w="2033" w:type="dxa"/>
            <w:noWrap/>
            <w:vAlign w:val="center"/>
            <w:hideMark/>
          </w:tcPr>
          <w:p w14:paraId="540C9EB7" w14:textId="1C2CE7A2" w:rsidR="00BC6E1A" w:rsidRPr="004E7A09" w:rsidRDefault="00BC6E1A" w:rsidP="00BC6E1A">
            <w:pPr>
              <w:jc w:val="center"/>
              <w:rPr>
                <w:rFonts w:cs="Times New Roman"/>
              </w:rPr>
            </w:pPr>
            <w:r>
              <w:rPr>
                <w:rFonts w:cs="Times New Roman"/>
                <w:color w:val="000000"/>
              </w:rPr>
              <w:t>4/16/2024</w:t>
            </w:r>
          </w:p>
        </w:tc>
        <w:tc>
          <w:tcPr>
            <w:tcW w:w="3771" w:type="dxa"/>
            <w:noWrap/>
            <w:hideMark/>
          </w:tcPr>
          <w:p w14:paraId="0331A295" w14:textId="77777777" w:rsidR="00BC6E1A" w:rsidRPr="004E7A09" w:rsidRDefault="00BC6E1A" w:rsidP="00BC6E1A">
            <w:pPr>
              <w:rPr>
                <w:rFonts w:cs="Times New Roman"/>
              </w:rPr>
            </w:pPr>
            <w:r w:rsidRPr="00783254">
              <w:rPr>
                <w:rFonts w:cs="Times New Roman"/>
              </w:rPr>
              <w:t> </w:t>
            </w:r>
          </w:p>
        </w:tc>
      </w:tr>
      <w:tr w:rsidR="00BC6E1A" w:rsidRPr="00153E38" w14:paraId="111D146A" w14:textId="77777777" w:rsidTr="00BC6E1A">
        <w:trPr>
          <w:trHeight w:val="288"/>
        </w:trPr>
        <w:tc>
          <w:tcPr>
            <w:tcW w:w="3170" w:type="dxa"/>
            <w:noWrap/>
            <w:hideMark/>
          </w:tcPr>
          <w:p w14:paraId="2F799D79" w14:textId="77777777" w:rsidR="00BC6E1A" w:rsidRPr="004E7A09" w:rsidRDefault="00BC6E1A" w:rsidP="00BC6E1A">
            <w:pPr>
              <w:rPr>
                <w:rFonts w:cs="Times New Roman"/>
              </w:rPr>
            </w:pPr>
            <w:r w:rsidRPr="00783254">
              <w:rPr>
                <w:rFonts w:cs="Times New Roman"/>
              </w:rPr>
              <w:t>Stakeholders Review of Draft Report</w:t>
            </w:r>
          </w:p>
        </w:tc>
        <w:tc>
          <w:tcPr>
            <w:tcW w:w="1923" w:type="dxa"/>
            <w:noWrap/>
            <w:vAlign w:val="center"/>
            <w:hideMark/>
          </w:tcPr>
          <w:p w14:paraId="679B05D8" w14:textId="77777777" w:rsidR="00BC6E1A" w:rsidRPr="004E7A09" w:rsidRDefault="00BC6E1A" w:rsidP="00BC6E1A">
            <w:pPr>
              <w:jc w:val="center"/>
              <w:rPr>
                <w:rFonts w:cs="Times New Roman"/>
              </w:rPr>
            </w:pPr>
            <w:r w:rsidRPr="004E7A09">
              <w:rPr>
                <w:rFonts w:cs="Times New Roman"/>
                <w:color w:val="000000"/>
              </w:rPr>
              <w:t>21</w:t>
            </w:r>
          </w:p>
        </w:tc>
        <w:tc>
          <w:tcPr>
            <w:tcW w:w="2033" w:type="dxa"/>
            <w:noWrap/>
            <w:vAlign w:val="center"/>
            <w:hideMark/>
          </w:tcPr>
          <w:p w14:paraId="413C15F9" w14:textId="342AB313" w:rsidR="00BC6E1A" w:rsidRPr="004E7A09" w:rsidRDefault="00BC6E1A" w:rsidP="00BC6E1A">
            <w:pPr>
              <w:jc w:val="center"/>
              <w:rPr>
                <w:rFonts w:cs="Times New Roman"/>
              </w:rPr>
            </w:pPr>
            <w:r>
              <w:rPr>
                <w:rFonts w:cs="Times New Roman"/>
                <w:color w:val="000000"/>
              </w:rPr>
              <w:t>4/17/2024</w:t>
            </w:r>
          </w:p>
        </w:tc>
        <w:tc>
          <w:tcPr>
            <w:tcW w:w="2033" w:type="dxa"/>
            <w:noWrap/>
            <w:vAlign w:val="center"/>
            <w:hideMark/>
          </w:tcPr>
          <w:p w14:paraId="3923B784" w14:textId="7DDBB4C6" w:rsidR="00BC6E1A" w:rsidRPr="004E7A09" w:rsidRDefault="00BC6E1A" w:rsidP="00BC6E1A">
            <w:pPr>
              <w:jc w:val="center"/>
              <w:rPr>
                <w:rFonts w:cs="Times New Roman"/>
              </w:rPr>
            </w:pPr>
            <w:r>
              <w:rPr>
                <w:rFonts w:cs="Times New Roman"/>
                <w:color w:val="000000"/>
              </w:rPr>
              <w:t>5/21/2024</w:t>
            </w:r>
          </w:p>
        </w:tc>
        <w:tc>
          <w:tcPr>
            <w:tcW w:w="3771" w:type="dxa"/>
            <w:noWrap/>
            <w:hideMark/>
          </w:tcPr>
          <w:p w14:paraId="2A44166D" w14:textId="77777777" w:rsidR="00BC6E1A" w:rsidRPr="004E7A09" w:rsidRDefault="00BC6E1A" w:rsidP="00BC6E1A">
            <w:pPr>
              <w:rPr>
                <w:rFonts w:cs="Times New Roman"/>
              </w:rPr>
            </w:pPr>
            <w:r w:rsidRPr="00783254">
              <w:rPr>
                <w:rFonts w:cs="Times New Roman"/>
              </w:rPr>
              <w:t> </w:t>
            </w:r>
          </w:p>
        </w:tc>
      </w:tr>
      <w:tr w:rsidR="00BC6E1A" w:rsidRPr="00153E38" w14:paraId="52B4C498" w14:textId="77777777" w:rsidTr="00BC6E1A">
        <w:trPr>
          <w:trHeight w:val="288"/>
        </w:trPr>
        <w:tc>
          <w:tcPr>
            <w:tcW w:w="3170" w:type="dxa"/>
            <w:noWrap/>
            <w:hideMark/>
          </w:tcPr>
          <w:p w14:paraId="23A4DE8E" w14:textId="77777777" w:rsidR="00BC6E1A" w:rsidRPr="004E7A09" w:rsidRDefault="00BC6E1A" w:rsidP="00BC6E1A">
            <w:pPr>
              <w:rPr>
                <w:rFonts w:cs="Times New Roman"/>
              </w:rPr>
            </w:pPr>
            <w:r w:rsidRPr="00783254">
              <w:rPr>
                <w:rFonts w:cs="Times New Roman"/>
              </w:rPr>
              <w:t>Revise Draft report</w:t>
            </w:r>
          </w:p>
        </w:tc>
        <w:tc>
          <w:tcPr>
            <w:tcW w:w="1923" w:type="dxa"/>
            <w:noWrap/>
            <w:vAlign w:val="center"/>
            <w:hideMark/>
          </w:tcPr>
          <w:p w14:paraId="06FAC255" w14:textId="77777777" w:rsidR="00BC6E1A" w:rsidRPr="004E7A09" w:rsidRDefault="00BC6E1A" w:rsidP="00BC6E1A">
            <w:pPr>
              <w:jc w:val="center"/>
              <w:rPr>
                <w:rFonts w:cs="Times New Roman"/>
              </w:rPr>
            </w:pPr>
            <w:r w:rsidRPr="00783254">
              <w:rPr>
                <w:rFonts w:cs="Times New Roman"/>
                <w:color w:val="000000"/>
              </w:rPr>
              <w:t>10</w:t>
            </w:r>
          </w:p>
        </w:tc>
        <w:tc>
          <w:tcPr>
            <w:tcW w:w="2033" w:type="dxa"/>
            <w:noWrap/>
            <w:vAlign w:val="center"/>
            <w:hideMark/>
          </w:tcPr>
          <w:p w14:paraId="5CFDFB10" w14:textId="46A154D0" w:rsidR="00BC6E1A" w:rsidRPr="004E7A09" w:rsidRDefault="00BC6E1A" w:rsidP="00BC6E1A">
            <w:pPr>
              <w:jc w:val="center"/>
              <w:rPr>
                <w:rFonts w:cs="Times New Roman"/>
              </w:rPr>
            </w:pPr>
            <w:r>
              <w:rPr>
                <w:rFonts w:cs="Times New Roman"/>
                <w:color w:val="000000"/>
              </w:rPr>
              <w:t>5/22/2024</w:t>
            </w:r>
          </w:p>
        </w:tc>
        <w:tc>
          <w:tcPr>
            <w:tcW w:w="2033" w:type="dxa"/>
            <w:noWrap/>
            <w:vAlign w:val="center"/>
            <w:hideMark/>
          </w:tcPr>
          <w:p w14:paraId="169579E5" w14:textId="3DB742FA" w:rsidR="00BC6E1A" w:rsidRPr="004E7A09" w:rsidRDefault="00BC6E1A" w:rsidP="00BC6E1A">
            <w:pPr>
              <w:jc w:val="center"/>
              <w:rPr>
                <w:rFonts w:cs="Times New Roman"/>
              </w:rPr>
            </w:pPr>
            <w:r>
              <w:rPr>
                <w:rFonts w:cs="Times New Roman"/>
                <w:color w:val="000000"/>
              </w:rPr>
              <w:t>6/4/2024</w:t>
            </w:r>
          </w:p>
        </w:tc>
        <w:tc>
          <w:tcPr>
            <w:tcW w:w="3771" w:type="dxa"/>
            <w:noWrap/>
            <w:hideMark/>
          </w:tcPr>
          <w:p w14:paraId="7F71FAF0" w14:textId="77777777" w:rsidR="00BC6E1A" w:rsidRPr="004E7A09" w:rsidRDefault="00BC6E1A" w:rsidP="00BC6E1A">
            <w:pPr>
              <w:rPr>
                <w:rFonts w:cs="Times New Roman"/>
              </w:rPr>
            </w:pPr>
            <w:r w:rsidRPr="00783254">
              <w:rPr>
                <w:rFonts w:cs="Times New Roman"/>
              </w:rPr>
              <w:t> </w:t>
            </w:r>
          </w:p>
        </w:tc>
      </w:tr>
      <w:tr w:rsidR="00BC6E1A" w:rsidRPr="00153E38" w14:paraId="7DE48C40" w14:textId="77777777" w:rsidTr="00BC6E1A">
        <w:trPr>
          <w:trHeight w:val="300"/>
        </w:trPr>
        <w:tc>
          <w:tcPr>
            <w:tcW w:w="3170" w:type="dxa"/>
            <w:noWrap/>
            <w:hideMark/>
          </w:tcPr>
          <w:p w14:paraId="7BE6DB59" w14:textId="77777777" w:rsidR="00BC6E1A" w:rsidRPr="004E7A09" w:rsidRDefault="00BC6E1A" w:rsidP="00BC6E1A">
            <w:pPr>
              <w:rPr>
                <w:rFonts w:cs="Times New Roman"/>
              </w:rPr>
            </w:pPr>
            <w:r w:rsidRPr="00783254">
              <w:rPr>
                <w:rFonts w:cs="Times New Roman"/>
              </w:rPr>
              <w:t>Final Report</w:t>
            </w:r>
          </w:p>
        </w:tc>
        <w:tc>
          <w:tcPr>
            <w:tcW w:w="1923" w:type="dxa"/>
            <w:noWrap/>
            <w:vAlign w:val="center"/>
            <w:hideMark/>
          </w:tcPr>
          <w:p w14:paraId="6279E742" w14:textId="77777777" w:rsidR="00BC6E1A" w:rsidRPr="004E7A09" w:rsidRDefault="00BC6E1A" w:rsidP="00BC6E1A">
            <w:pPr>
              <w:jc w:val="center"/>
              <w:rPr>
                <w:rFonts w:cs="Times New Roman"/>
              </w:rPr>
            </w:pPr>
            <w:r w:rsidRPr="00783254">
              <w:rPr>
                <w:rFonts w:cs="Times New Roman"/>
                <w:color w:val="000000"/>
              </w:rPr>
              <w:t>1</w:t>
            </w:r>
          </w:p>
        </w:tc>
        <w:tc>
          <w:tcPr>
            <w:tcW w:w="2033" w:type="dxa"/>
            <w:noWrap/>
            <w:vAlign w:val="center"/>
            <w:hideMark/>
          </w:tcPr>
          <w:p w14:paraId="79A9A79D" w14:textId="039C74C3" w:rsidR="00BC6E1A" w:rsidRPr="004E7A09" w:rsidRDefault="00BC6E1A" w:rsidP="00BC6E1A">
            <w:pPr>
              <w:jc w:val="center"/>
              <w:rPr>
                <w:rFonts w:cs="Times New Roman"/>
              </w:rPr>
            </w:pPr>
            <w:r>
              <w:rPr>
                <w:rFonts w:cs="Times New Roman"/>
                <w:color w:val="000000"/>
              </w:rPr>
              <w:t>6/4/2024</w:t>
            </w:r>
          </w:p>
        </w:tc>
        <w:tc>
          <w:tcPr>
            <w:tcW w:w="2033" w:type="dxa"/>
            <w:noWrap/>
            <w:vAlign w:val="center"/>
            <w:hideMark/>
          </w:tcPr>
          <w:p w14:paraId="7C902DAA" w14:textId="2F96E8B0" w:rsidR="00BC6E1A" w:rsidRPr="004E7A09" w:rsidRDefault="00BC6E1A" w:rsidP="00BC6E1A">
            <w:pPr>
              <w:jc w:val="center"/>
              <w:rPr>
                <w:rFonts w:cs="Times New Roman"/>
              </w:rPr>
            </w:pPr>
            <w:r>
              <w:rPr>
                <w:rFonts w:cs="Times New Roman"/>
                <w:color w:val="000000"/>
              </w:rPr>
              <w:t>6/5/2024</w:t>
            </w:r>
          </w:p>
        </w:tc>
        <w:tc>
          <w:tcPr>
            <w:tcW w:w="3771" w:type="dxa"/>
            <w:noWrap/>
            <w:hideMark/>
          </w:tcPr>
          <w:p w14:paraId="4234C7DF" w14:textId="77777777" w:rsidR="00BC6E1A" w:rsidRPr="004E7A09" w:rsidRDefault="00BC6E1A" w:rsidP="00BC6E1A">
            <w:pPr>
              <w:rPr>
                <w:rFonts w:cs="Times New Roman"/>
              </w:rPr>
            </w:pPr>
            <w:r w:rsidRPr="00783254">
              <w:rPr>
                <w:rFonts w:cs="Times New Roman"/>
              </w:rPr>
              <w:t> </w:t>
            </w:r>
          </w:p>
        </w:tc>
      </w:tr>
      <w:bookmarkEnd w:id="22"/>
    </w:tbl>
    <w:p w14:paraId="67BD01CF" w14:textId="77777777" w:rsidR="00B45271" w:rsidRPr="00C747E3" w:rsidRDefault="00B45271" w:rsidP="74DBD299">
      <w:pPr>
        <w:pStyle w:val="Heading1"/>
        <w:rPr>
          <w:highlight w:val="yellow"/>
        </w:rPr>
        <w:sectPr w:rsidR="00B45271" w:rsidRPr="00C747E3" w:rsidSect="00B92926">
          <w:pgSz w:w="15840" w:h="12240" w:orient="landscape"/>
          <w:pgMar w:top="1440" w:right="1440" w:bottom="1440" w:left="1440" w:header="720" w:footer="720" w:gutter="0"/>
          <w:cols w:space="720"/>
          <w:docGrid w:linePitch="360"/>
        </w:sectPr>
      </w:pPr>
    </w:p>
    <w:p w14:paraId="22027CBE" w14:textId="33550B28" w:rsidR="00F51054" w:rsidRPr="00E41A1E" w:rsidRDefault="00F51054" w:rsidP="00F51054">
      <w:pPr>
        <w:pStyle w:val="Heading1"/>
      </w:pPr>
      <w:bookmarkStart w:id="24" w:name="_Toc51854099"/>
      <w:r w:rsidRPr="0064040A">
        <w:lastRenderedPageBreak/>
        <w:t>QAPP Worksheet #15: Project Action Limits and Laboratory-Specific Detection/Quantitation Limits</w:t>
      </w:r>
      <w:bookmarkEnd w:id="24"/>
      <w:r w:rsidRPr="00E41A1E">
        <w:t xml:space="preserve"> </w:t>
      </w:r>
    </w:p>
    <w:p w14:paraId="5478367A" w14:textId="77777777" w:rsidR="00F51054" w:rsidRPr="00E41A1E" w:rsidRDefault="00F51054" w:rsidP="00F51054">
      <w:pPr>
        <w:spacing w:after="480"/>
        <w:jc w:val="center"/>
        <w:rPr>
          <w:i/>
          <w:iCs/>
        </w:rPr>
      </w:pPr>
      <w:r w:rsidRPr="00E41A1E">
        <w:rPr>
          <w:i/>
          <w:iCs/>
        </w:rPr>
        <w:t>(UFP-QAPP Manual Section 2.6.2.3 and Figure 15)</w:t>
      </w:r>
    </w:p>
    <w:p w14:paraId="22CEBBAA" w14:textId="590418F5" w:rsidR="00F51054" w:rsidRPr="00E41A1E" w:rsidRDefault="00F51054" w:rsidP="00F51054">
      <w:pPr>
        <w:pStyle w:val="Caption"/>
      </w:pPr>
      <w:bookmarkStart w:id="25" w:name="_Toc51854153"/>
      <w:r w:rsidRPr="00E41A1E">
        <w:t xml:space="preserve">Table </w:t>
      </w:r>
      <w:r w:rsidR="00C0746F">
        <w:rPr>
          <w:noProof/>
        </w:rPr>
        <w:t>4</w:t>
      </w:r>
      <w:r w:rsidRPr="00E41A1E">
        <w:t>. Detection and Quantitation Limit Definitions</w:t>
      </w:r>
      <w:bookmarkEnd w:id="25"/>
    </w:p>
    <w:tbl>
      <w:tblPr>
        <w:tblStyle w:val="TableGrid"/>
        <w:tblW w:w="5000" w:type="pct"/>
        <w:tblLook w:val="04A0" w:firstRow="1" w:lastRow="0" w:firstColumn="1" w:lastColumn="0" w:noHBand="0" w:noVBand="1"/>
      </w:tblPr>
      <w:tblGrid>
        <w:gridCol w:w="1489"/>
        <w:gridCol w:w="11461"/>
      </w:tblGrid>
      <w:tr w:rsidR="00F51054" w:rsidRPr="00E41A1E" w14:paraId="123F3850" w14:textId="77777777" w:rsidTr="00F51054">
        <w:tc>
          <w:tcPr>
            <w:tcW w:w="575" w:type="pct"/>
            <w:tcBorders>
              <w:top w:val="single" w:sz="8" w:space="0" w:color="auto"/>
              <w:bottom w:val="single" w:sz="8" w:space="0" w:color="auto"/>
            </w:tcBorders>
            <w:shd w:val="clear" w:color="auto" w:fill="D0CECE" w:themeFill="background2" w:themeFillShade="E6"/>
            <w:vAlign w:val="center"/>
          </w:tcPr>
          <w:p w14:paraId="70023E53" w14:textId="77777777" w:rsidR="00F51054" w:rsidRPr="00E41A1E" w:rsidRDefault="00F51054" w:rsidP="00F51054">
            <w:pPr>
              <w:jc w:val="center"/>
              <w:rPr>
                <w:b/>
                <w:bCs/>
                <w:sz w:val="20"/>
                <w:szCs w:val="20"/>
              </w:rPr>
            </w:pPr>
            <w:r w:rsidRPr="00E41A1E">
              <w:rPr>
                <w:b/>
                <w:bCs/>
                <w:sz w:val="20"/>
                <w:szCs w:val="20"/>
              </w:rPr>
              <w:t>Limit</w:t>
            </w:r>
          </w:p>
        </w:tc>
        <w:tc>
          <w:tcPr>
            <w:tcW w:w="4425" w:type="pct"/>
            <w:tcBorders>
              <w:top w:val="single" w:sz="8" w:space="0" w:color="auto"/>
              <w:bottom w:val="single" w:sz="8" w:space="0" w:color="auto"/>
            </w:tcBorders>
            <w:shd w:val="clear" w:color="auto" w:fill="D0CECE" w:themeFill="background2" w:themeFillShade="E6"/>
            <w:vAlign w:val="center"/>
          </w:tcPr>
          <w:p w14:paraId="211DE0A1" w14:textId="77777777" w:rsidR="00F51054" w:rsidRPr="00E41A1E" w:rsidRDefault="00F51054" w:rsidP="00F51054">
            <w:pPr>
              <w:jc w:val="center"/>
              <w:rPr>
                <w:b/>
                <w:bCs/>
                <w:sz w:val="20"/>
                <w:szCs w:val="20"/>
              </w:rPr>
            </w:pPr>
            <w:r w:rsidRPr="00E41A1E">
              <w:rPr>
                <w:b/>
                <w:bCs/>
                <w:sz w:val="20"/>
                <w:szCs w:val="20"/>
              </w:rPr>
              <w:t>Definition</w:t>
            </w:r>
          </w:p>
        </w:tc>
      </w:tr>
      <w:tr w:rsidR="00F51054" w:rsidRPr="00E41A1E" w14:paraId="39E1632F" w14:textId="77777777" w:rsidTr="00F51054">
        <w:tc>
          <w:tcPr>
            <w:tcW w:w="575" w:type="pct"/>
            <w:vAlign w:val="center"/>
          </w:tcPr>
          <w:p w14:paraId="1E6014E7" w14:textId="77777777" w:rsidR="00F51054" w:rsidRPr="00E41A1E" w:rsidRDefault="00F51054" w:rsidP="00F51054">
            <w:pPr>
              <w:jc w:val="center"/>
              <w:rPr>
                <w:sz w:val="20"/>
                <w:szCs w:val="20"/>
              </w:rPr>
            </w:pPr>
            <w:r w:rsidRPr="00E41A1E">
              <w:rPr>
                <w:sz w:val="20"/>
                <w:szCs w:val="20"/>
              </w:rPr>
              <w:t>DL</w:t>
            </w:r>
          </w:p>
        </w:tc>
        <w:tc>
          <w:tcPr>
            <w:tcW w:w="4425" w:type="pct"/>
            <w:vAlign w:val="center"/>
          </w:tcPr>
          <w:p w14:paraId="670EB277" w14:textId="77777777" w:rsidR="00F51054" w:rsidRPr="00E41A1E" w:rsidRDefault="00F51054" w:rsidP="00F51054">
            <w:pPr>
              <w:rPr>
                <w:sz w:val="20"/>
                <w:szCs w:val="20"/>
              </w:rPr>
            </w:pPr>
            <w:r w:rsidRPr="00E41A1E">
              <w:rPr>
                <w:rFonts w:cs="Times New Roman"/>
                <w:sz w:val="18"/>
                <w:szCs w:val="18"/>
              </w:rPr>
              <w:t>Detection Limit: The smallest analyte concentration that can be demonstrated to be different from zero or a blank concentration with 99% confidence. At the DL, the false positive rate (Type I error) is 1%. A DL may be used as the lowest concentration for reliably reporting a detection of a specific analyte in a specific matrix with a specific method with 99% confidence.</w:t>
            </w:r>
          </w:p>
        </w:tc>
      </w:tr>
      <w:tr w:rsidR="00F51054" w:rsidRPr="00E41A1E" w14:paraId="043E5454" w14:textId="77777777" w:rsidTr="00F51054">
        <w:tc>
          <w:tcPr>
            <w:tcW w:w="575" w:type="pct"/>
            <w:vAlign w:val="center"/>
          </w:tcPr>
          <w:p w14:paraId="16A6E7C1" w14:textId="77777777" w:rsidR="00F51054" w:rsidRPr="00E41A1E" w:rsidRDefault="00F51054" w:rsidP="00F51054">
            <w:pPr>
              <w:jc w:val="center"/>
              <w:rPr>
                <w:sz w:val="20"/>
                <w:szCs w:val="20"/>
              </w:rPr>
            </w:pPr>
            <w:r w:rsidRPr="00E41A1E">
              <w:rPr>
                <w:sz w:val="20"/>
                <w:szCs w:val="20"/>
              </w:rPr>
              <w:t>LOD</w:t>
            </w:r>
          </w:p>
        </w:tc>
        <w:tc>
          <w:tcPr>
            <w:tcW w:w="4425" w:type="pct"/>
            <w:vAlign w:val="center"/>
          </w:tcPr>
          <w:p w14:paraId="1C159D40" w14:textId="77777777" w:rsidR="00F51054" w:rsidRPr="00E41A1E" w:rsidRDefault="00F51054" w:rsidP="00F51054">
            <w:pPr>
              <w:rPr>
                <w:sz w:val="20"/>
                <w:szCs w:val="20"/>
              </w:rPr>
            </w:pPr>
            <w:r w:rsidRPr="00E41A1E">
              <w:rPr>
                <w:rFonts w:cs="Times New Roman"/>
                <w:sz w:val="18"/>
                <w:szCs w:val="18"/>
              </w:rPr>
              <w:t>Limit of Detection: The smallest concentration of a substance that must be present in a sample in order to be detected at the DL with 99% confidence. At the LOD, the false negative rate (Type II error) is 1%. A LOD may be used as the lowest concentration for reliably reporting a non-detect of a specific analyte in a specific matrix with a specific method at 99% confidence. A LOD is typically 2x to 4x the DL.</w:t>
            </w:r>
          </w:p>
        </w:tc>
      </w:tr>
      <w:tr w:rsidR="00F51054" w14:paraId="717EAFDA" w14:textId="77777777" w:rsidTr="00F51054">
        <w:tc>
          <w:tcPr>
            <w:tcW w:w="575" w:type="pct"/>
            <w:vAlign w:val="center"/>
          </w:tcPr>
          <w:p w14:paraId="6635D735" w14:textId="77777777" w:rsidR="00F51054" w:rsidRPr="00E41A1E" w:rsidRDefault="00F51054" w:rsidP="00F51054">
            <w:pPr>
              <w:jc w:val="center"/>
              <w:rPr>
                <w:sz w:val="20"/>
                <w:szCs w:val="20"/>
              </w:rPr>
            </w:pPr>
            <w:r w:rsidRPr="00E41A1E">
              <w:rPr>
                <w:sz w:val="20"/>
                <w:szCs w:val="20"/>
              </w:rPr>
              <w:t>LOQ</w:t>
            </w:r>
          </w:p>
        </w:tc>
        <w:tc>
          <w:tcPr>
            <w:tcW w:w="4425" w:type="pct"/>
            <w:vAlign w:val="center"/>
          </w:tcPr>
          <w:p w14:paraId="3A8DEB0A" w14:textId="77777777" w:rsidR="00F51054" w:rsidRPr="00E41A1E" w:rsidRDefault="00F51054" w:rsidP="00F51054">
            <w:pPr>
              <w:rPr>
                <w:sz w:val="20"/>
                <w:szCs w:val="20"/>
              </w:rPr>
            </w:pPr>
            <w:r w:rsidRPr="00E41A1E">
              <w:rPr>
                <w:rFonts w:cs="Times New Roman"/>
                <w:sz w:val="18"/>
                <w:szCs w:val="18"/>
              </w:rPr>
              <w:t>Limit of Quantitation: The smallest concentration that produces a quantitative result with known and recorded precision and bias. For DoD/DOE projects, the LOQ shall be set at or above the concentration of the lowest initial calibration standard and within the calibration range.</w:t>
            </w:r>
          </w:p>
        </w:tc>
      </w:tr>
    </w:tbl>
    <w:p w14:paraId="242D3A81" w14:textId="77777777" w:rsidR="00F51054" w:rsidRPr="004D5952" w:rsidRDefault="00F51054" w:rsidP="00F51054">
      <w:pPr>
        <w:rPr>
          <w:highlight w:val="yellow"/>
        </w:rPr>
      </w:pPr>
    </w:p>
    <w:p w14:paraId="762A2786" w14:textId="67715044" w:rsidR="00F51054" w:rsidRPr="00E41A1E" w:rsidRDefault="00F51054" w:rsidP="00F51054">
      <w:pPr>
        <w:pStyle w:val="Caption"/>
      </w:pPr>
      <w:bookmarkStart w:id="26" w:name="_Toc51854154"/>
      <w:r w:rsidRPr="00E41A1E">
        <w:t xml:space="preserve">Table </w:t>
      </w:r>
      <w:r w:rsidR="00C0746F">
        <w:rPr>
          <w:noProof/>
        </w:rPr>
        <w:t>5</w:t>
      </w:r>
      <w:r w:rsidRPr="00E41A1E">
        <w:t>. Measurement Limits</w:t>
      </w:r>
      <w:bookmarkEnd w:id="26"/>
    </w:p>
    <w:tbl>
      <w:tblPr>
        <w:tblStyle w:val="TableGrid"/>
        <w:tblW w:w="5000" w:type="pct"/>
        <w:tblLook w:val="04A0" w:firstRow="1" w:lastRow="0" w:firstColumn="1" w:lastColumn="0" w:noHBand="0" w:noVBand="1"/>
      </w:tblPr>
      <w:tblGrid>
        <w:gridCol w:w="1771"/>
        <w:gridCol w:w="2217"/>
        <w:gridCol w:w="1772"/>
        <w:gridCol w:w="1772"/>
        <w:gridCol w:w="1906"/>
        <w:gridCol w:w="1567"/>
        <w:gridCol w:w="1945"/>
      </w:tblGrid>
      <w:tr w:rsidR="005B2547" w:rsidRPr="00E41A1E" w14:paraId="2C0819BD" w14:textId="77777777" w:rsidTr="005550FC">
        <w:trPr>
          <w:tblHeader/>
        </w:trPr>
        <w:tc>
          <w:tcPr>
            <w:tcW w:w="1540" w:type="pct"/>
            <w:gridSpan w:val="2"/>
            <w:tcBorders>
              <w:top w:val="single" w:sz="8" w:space="0" w:color="auto"/>
              <w:bottom w:val="single" w:sz="8" w:space="0" w:color="auto"/>
            </w:tcBorders>
            <w:shd w:val="clear" w:color="auto" w:fill="D0CECE" w:themeFill="background2" w:themeFillShade="E6"/>
            <w:vAlign w:val="center"/>
          </w:tcPr>
          <w:p w14:paraId="4A3B3684" w14:textId="77777777" w:rsidR="005B2547" w:rsidRPr="00E41A1E" w:rsidRDefault="005B2547" w:rsidP="005B2547">
            <w:pPr>
              <w:jc w:val="center"/>
              <w:rPr>
                <w:b/>
              </w:rPr>
            </w:pPr>
            <w:r w:rsidRPr="00E41A1E">
              <w:rPr>
                <w:b/>
              </w:rPr>
              <w:t>Method</w:t>
            </w:r>
          </w:p>
          <w:p w14:paraId="5CA74316" w14:textId="77777777" w:rsidR="005B2547" w:rsidRPr="00E41A1E" w:rsidRDefault="005B2547" w:rsidP="005B2547">
            <w:pPr>
              <w:jc w:val="center"/>
              <w:rPr>
                <w:b/>
              </w:rPr>
            </w:pPr>
            <w:r w:rsidRPr="00E41A1E">
              <w:rPr>
                <w:b/>
              </w:rPr>
              <w:t>(Analysis/Prep/Cleanup)</w:t>
            </w:r>
          </w:p>
          <w:p w14:paraId="17C59ABB" w14:textId="77777777" w:rsidR="005B2547" w:rsidRPr="00E41A1E" w:rsidRDefault="005B2547" w:rsidP="005B2547">
            <w:r w:rsidRPr="00E41A1E">
              <w:t>Analyte</w:t>
            </w:r>
          </w:p>
        </w:tc>
        <w:tc>
          <w:tcPr>
            <w:tcW w:w="684" w:type="pct"/>
            <w:tcBorders>
              <w:top w:val="single" w:sz="8" w:space="0" w:color="auto"/>
              <w:bottom w:val="single" w:sz="8" w:space="0" w:color="auto"/>
            </w:tcBorders>
            <w:shd w:val="clear" w:color="auto" w:fill="D0CECE" w:themeFill="background2" w:themeFillShade="E6"/>
            <w:vAlign w:val="center"/>
          </w:tcPr>
          <w:p w14:paraId="63872ED7" w14:textId="170E289C" w:rsidR="005B2547" w:rsidRPr="00E41A1E" w:rsidRDefault="005B2547" w:rsidP="005B2547">
            <w:pPr>
              <w:jc w:val="center"/>
              <w:rPr>
                <w:b/>
              </w:rPr>
            </w:pPr>
            <w:r>
              <w:rPr>
                <w:b/>
              </w:rPr>
              <w:t>Cleanup Level</w:t>
            </w:r>
          </w:p>
        </w:tc>
        <w:tc>
          <w:tcPr>
            <w:tcW w:w="684" w:type="pct"/>
            <w:tcBorders>
              <w:top w:val="single" w:sz="8" w:space="0" w:color="auto"/>
              <w:bottom w:val="single" w:sz="8" w:space="0" w:color="auto"/>
            </w:tcBorders>
            <w:shd w:val="clear" w:color="auto" w:fill="D0CECE" w:themeFill="background2" w:themeFillShade="E6"/>
            <w:vAlign w:val="center"/>
          </w:tcPr>
          <w:p w14:paraId="12CDB574" w14:textId="16660980" w:rsidR="005B2547" w:rsidRPr="00E41A1E" w:rsidRDefault="005B2547" w:rsidP="005B2547">
            <w:pPr>
              <w:jc w:val="center"/>
              <w:rPr>
                <w:b/>
                <w:vertAlign w:val="superscript"/>
              </w:rPr>
            </w:pPr>
            <w:r w:rsidRPr="00E41A1E">
              <w:rPr>
                <w:b/>
              </w:rPr>
              <w:t>Project Quantitation Limit</w:t>
            </w:r>
          </w:p>
        </w:tc>
        <w:tc>
          <w:tcPr>
            <w:tcW w:w="736" w:type="pct"/>
            <w:tcBorders>
              <w:top w:val="single" w:sz="8" w:space="0" w:color="auto"/>
              <w:bottom w:val="single" w:sz="8" w:space="0" w:color="auto"/>
            </w:tcBorders>
            <w:shd w:val="clear" w:color="auto" w:fill="D0CECE" w:themeFill="background2" w:themeFillShade="E6"/>
            <w:vAlign w:val="center"/>
          </w:tcPr>
          <w:p w14:paraId="78B6DB7C" w14:textId="77777777" w:rsidR="005B2547" w:rsidRPr="00E41A1E" w:rsidRDefault="005B2547" w:rsidP="005B2547">
            <w:pPr>
              <w:jc w:val="center"/>
              <w:rPr>
                <w:b/>
              </w:rPr>
            </w:pPr>
            <w:r w:rsidRPr="00E41A1E">
              <w:rPr>
                <w:b/>
              </w:rPr>
              <w:t>LOQ</w:t>
            </w:r>
          </w:p>
        </w:tc>
        <w:tc>
          <w:tcPr>
            <w:tcW w:w="605" w:type="pct"/>
            <w:tcBorders>
              <w:top w:val="single" w:sz="8" w:space="0" w:color="auto"/>
              <w:bottom w:val="single" w:sz="8" w:space="0" w:color="auto"/>
            </w:tcBorders>
            <w:shd w:val="clear" w:color="auto" w:fill="D0CECE" w:themeFill="background2" w:themeFillShade="E6"/>
            <w:vAlign w:val="center"/>
          </w:tcPr>
          <w:p w14:paraId="1A0F14AB" w14:textId="77777777" w:rsidR="005B2547" w:rsidRPr="00E41A1E" w:rsidRDefault="005B2547" w:rsidP="005B2547">
            <w:pPr>
              <w:jc w:val="center"/>
              <w:rPr>
                <w:b/>
              </w:rPr>
            </w:pPr>
            <w:r w:rsidRPr="00E41A1E">
              <w:rPr>
                <w:b/>
              </w:rPr>
              <w:t>LOD</w:t>
            </w:r>
          </w:p>
        </w:tc>
        <w:tc>
          <w:tcPr>
            <w:tcW w:w="751" w:type="pct"/>
            <w:tcBorders>
              <w:top w:val="single" w:sz="8" w:space="0" w:color="auto"/>
              <w:bottom w:val="single" w:sz="8" w:space="0" w:color="auto"/>
            </w:tcBorders>
            <w:shd w:val="clear" w:color="auto" w:fill="D0CECE" w:themeFill="background2" w:themeFillShade="E6"/>
            <w:vAlign w:val="center"/>
          </w:tcPr>
          <w:p w14:paraId="4F9897E5" w14:textId="77777777" w:rsidR="005B2547" w:rsidRPr="00E41A1E" w:rsidRDefault="005B2547" w:rsidP="005B2547">
            <w:pPr>
              <w:jc w:val="center"/>
              <w:rPr>
                <w:b/>
              </w:rPr>
            </w:pPr>
            <w:r w:rsidRPr="00E41A1E">
              <w:rPr>
                <w:b/>
              </w:rPr>
              <w:t>DL</w:t>
            </w:r>
          </w:p>
        </w:tc>
      </w:tr>
      <w:tr w:rsidR="005B2547" w:rsidRPr="00E41A1E" w14:paraId="46E3FA66" w14:textId="77777777" w:rsidTr="005550FC">
        <w:tc>
          <w:tcPr>
            <w:tcW w:w="684" w:type="pct"/>
            <w:shd w:val="clear" w:color="auto" w:fill="D0CECE" w:themeFill="background2" w:themeFillShade="E6"/>
          </w:tcPr>
          <w:p w14:paraId="46920C9E" w14:textId="77777777" w:rsidR="005B2547" w:rsidRPr="00E41A1E" w:rsidRDefault="005B2547" w:rsidP="005B2547">
            <w:pPr>
              <w:rPr>
                <w:b/>
              </w:rPr>
            </w:pPr>
          </w:p>
        </w:tc>
        <w:tc>
          <w:tcPr>
            <w:tcW w:w="4316" w:type="pct"/>
            <w:gridSpan w:val="6"/>
            <w:shd w:val="clear" w:color="auto" w:fill="D0CECE" w:themeFill="background2" w:themeFillShade="E6"/>
          </w:tcPr>
          <w:p w14:paraId="4DD03091" w14:textId="109F33C7" w:rsidR="005B2547" w:rsidRPr="00E41A1E" w:rsidRDefault="005B2547" w:rsidP="005B2547">
            <w:pPr>
              <w:rPr>
                <w:b/>
              </w:rPr>
            </w:pPr>
            <w:r w:rsidRPr="00E41A1E">
              <w:rPr>
                <w:b/>
              </w:rPr>
              <w:t>Total Organic Carbon (SW-846 9060; NA), mg/L</w:t>
            </w:r>
          </w:p>
        </w:tc>
      </w:tr>
      <w:tr w:rsidR="005B2547" w:rsidRPr="00E41A1E" w14:paraId="7C65645B" w14:textId="77777777" w:rsidTr="005550FC">
        <w:tc>
          <w:tcPr>
            <w:tcW w:w="1540" w:type="pct"/>
            <w:gridSpan w:val="2"/>
          </w:tcPr>
          <w:p w14:paraId="3309FF16" w14:textId="77777777" w:rsidR="005B2547" w:rsidRPr="00E41A1E" w:rsidRDefault="005B2547" w:rsidP="005B2547">
            <w:r w:rsidRPr="00E41A1E">
              <w:t>TOC</w:t>
            </w:r>
          </w:p>
        </w:tc>
        <w:tc>
          <w:tcPr>
            <w:tcW w:w="684" w:type="pct"/>
          </w:tcPr>
          <w:p w14:paraId="66952FA9" w14:textId="392F41A0" w:rsidR="005B2547" w:rsidRPr="00E41A1E" w:rsidRDefault="001929F1" w:rsidP="005B2547">
            <w:r>
              <w:t>Not Applicable</w:t>
            </w:r>
          </w:p>
        </w:tc>
        <w:tc>
          <w:tcPr>
            <w:tcW w:w="684" w:type="pct"/>
          </w:tcPr>
          <w:p w14:paraId="218BB547" w14:textId="0CC7C31F" w:rsidR="005B2547" w:rsidRPr="00E41A1E" w:rsidRDefault="005B2547" w:rsidP="005B2547">
            <w:r w:rsidRPr="00E41A1E">
              <w:t>Not Specified</w:t>
            </w:r>
          </w:p>
        </w:tc>
        <w:tc>
          <w:tcPr>
            <w:tcW w:w="736" w:type="pct"/>
          </w:tcPr>
          <w:p w14:paraId="07B626CF" w14:textId="77777777" w:rsidR="005B2547" w:rsidRPr="00E41A1E" w:rsidRDefault="005B2547" w:rsidP="005B2547">
            <w:r w:rsidRPr="00E41A1E">
              <w:t>1</w:t>
            </w:r>
          </w:p>
        </w:tc>
        <w:tc>
          <w:tcPr>
            <w:tcW w:w="605" w:type="pct"/>
          </w:tcPr>
          <w:p w14:paraId="71FB87A5" w14:textId="77777777" w:rsidR="005B2547" w:rsidRPr="00E41A1E" w:rsidRDefault="005B2547" w:rsidP="005B2547">
            <w:r w:rsidRPr="00E41A1E">
              <w:t>0.8</w:t>
            </w:r>
          </w:p>
        </w:tc>
        <w:tc>
          <w:tcPr>
            <w:tcW w:w="751" w:type="pct"/>
          </w:tcPr>
          <w:p w14:paraId="598FCAD6" w14:textId="77777777" w:rsidR="005B2547" w:rsidRPr="00E41A1E" w:rsidRDefault="005B2547" w:rsidP="005B2547">
            <w:r w:rsidRPr="00E41A1E">
              <w:t>0.4</w:t>
            </w:r>
          </w:p>
        </w:tc>
      </w:tr>
      <w:tr w:rsidR="005B2547" w:rsidRPr="00E41A1E" w14:paraId="0A6E36C7" w14:textId="77777777" w:rsidTr="005550FC">
        <w:tc>
          <w:tcPr>
            <w:tcW w:w="684" w:type="pct"/>
            <w:shd w:val="clear" w:color="auto" w:fill="D0CECE" w:themeFill="background2" w:themeFillShade="E6"/>
          </w:tcPr>
          <w:p w14:paraId="6DD47BA1" w14:textId="77777777" w:rsidR="005B2547" w:rsidRPr="00E41A1E" w:rsidRDefault="005B2547" w:rsidP="005B2547">
            <w:pPr>
              <w:rPr>
                <w:b/>
              </w:rPr>
            </w:pPr>
          </w:p>
        </w:tc>
        <w:tc>
          <w:tcPr>
            <w:tcW w:w="4316" w:type="pct"/>
            <w:gridSpan w:val="6"/>
            <w:shd w:val="clear" w:color="auto" w:fill="D0CECE" w:themeFill="background2" w:themeFillShade="E6"/>
          </w:tcPr>
          <w:p w14:paraId="58C7F77C" w14:textId="15DD8217" w:rsidR="005B2547" w:rsidRPr="00E41A1E" w:rsidRDefault="005B2547" w:rsidP="005B2547">
            <w:r w:rsidRPr="00E41A1E">
              <w:rPr>
                <w:b/>
              </w:rPr>
              <w:t>Anions (EPA 300.0; NA), µg/L</w:t>
            </w:r>
          </w:p>
        </w:tc>
      </w:tr>
      <w:tr w:rsidR="005B2547" w:rsidRPr="00E41A1E" w14:paraId="0B8089DB" w14:textId="77777777" w:rsidTr="005550FC">
        <w:tc>
          <w:tcPr>
            <w:tcW w:w="1540" w:type="pct"/>
            <w:gridSpan w:val="2"/>
          </w:tcPr>
          <w:p w14:paraId="413824E5" w14:textId="77777777" w:rsidR="005B2547" w:rsidRPr="00E41A1E" w:rsidRDefault="005B2547" w:rsidP="005B2547">
            <w:r>
              <w:t>Bromide</w:t>
            </w:r>
          </w:p>
        </w:tc>
        <w:tc>
          <w:tcPr>
            <w:tcW w:w="684" w:type="pct"/>
          </w:tcPr>
          <w:p w14:paraId="23C3C662" w14:textId="4CF78E35" w:rsidR="005B2547" w:rsidRPr="00E41A1E" w:rsidRDefault="001929F1" w:rsidP="005B2547">
            <w:r>
              <w:t>Not Applicable</w:t>
            </w:r>
          </w:p>
        </w:tc>
        <w:tc>
          <w:tcPr>
            <w:tcW w:w="684" w:type="pct"/>
          </w:tcPr>
          <w:p w14:paraId="21EC2C4D" w14:textId="265B9DDC" w:rsidR="005B2547" w:rsidRPr="00E41A1E" w:rsidRDefault="005B2547" w:rsidP="005B2547">
            <w:r w:rsidRPr="00E41A1E">
              <w:t>Not Specified</w:t>
            </w:r>
          </w:p>
        </w:tc>
        <w:tc>
          <w:tcPr>
            <w:tcW w:w="736" w:type="pct"/>
            <w:vAlign w:val="center"/>
          </w:tcPr>
          <w:p w14:paraId="7C6C47E8" w14:textId="77777777" w:rsidR="005B2547" w:rsidRPr="00E41A1E" w:rsidRDefault="005B2547" w:rsidP="005B2547">
            <w:r w:rsidRPr="00E41A1E">
              <w:rPr>
                <w:rFonts w:cs="Times New Roman"/>
              </w:rPr>
              <w:t>0.05</w:t>
            </w:r>
          </w:p>
        </w:tc>
        <w:tc>
          <w:tcPr>
            <w:tcW w:w="605" w:type="pct"/>
            <w:vAlign w:val="center"/>
          </w:tcPr>
          <w:p w14:paraId="610F897D" w14:textId="77777777" w:rsidR="005B2547" w:rsidRPr="00E41A1E" w:rsidRDefault="005B2547" w:rsidP="005B2547">
            <w:r w:rsidRPr="00E41A1E">
              <w:rPr>
                <w:rFonts w:cs="Times New Roman"/>
              </w:rPr>
              <w:t>0.04</w:t>
            </w:r>
          </w:p>
        </w:tc>
        <w:tc>
          <w:tcPr>
            <w:tcW w:w="751" w:type="pct"/>
            <w:vAlign w:val="center"/>
          </w:tcPr>
          <w:p w14:paraId="2C1A6424" w14:textId="77777777" w:rsidR="005B2547" w:rsidRPr="00E41A1E" w:rsidRDefault="005B2547" w:rsidP="005B2547">
            <w:r w:rsidRPr="00E41A1E">
              <w:rPr>
                <w:rFonts w:cs="Times New Roman"/>
              </w:rPr>
              <w:t>0.02</w:t>
            </w:r>
          </w:p>
        </w:tc>
      </w:tr>
      <w:tr w:rsidR="005B2547" w:rsidRPr="00E41A1E" w14:paraId="5F4C599D" w14:textId="77777777" w:rsidTr="005550FC">
        <w:tc>
          <w:tcPr>
            <w:tcW w:w="684" w:type="pct"/>
            <w:shd w:val="clear" w:color="auto" w:fill="D0CECE" w:themeFill="background2" w:themeFillShade="E6"/>
          </w:tcPr>
          <w:p w14:paraId="17398888" w14:textId="77777777" w:rsidR="005B2547" w:rsidRPr="00E41A1E" w:rsidRDefault="005B2547" w:rsidP="005B2547">
            <w:pPr>
              <w:rPr>
                <w:b/>
              </w:rPr>
            </w:pPr>
          </w:p>
        </w:tc>
        <w:tc>
          <w:tcPr>
            <w:tcW w:w="4316" w:type="pct"/>
            <w:gridSpan w:val="6"/>
            <w:shd w:val="clear" w:color="auto" w:fill="D0CECE" w:themeFill="background2" w:themeFillShade="E6"/>
          </w:tcPr>
          <w:p w14:paraId="5D3542B1" w14:textId="7D8CA241" w:rsidR="005B2547" w:rsidRPr="00E41A1E" w:rsidRDefault="005B2547" w:rsidP="005B2547">
            <w:r w:rsidRPr="00E41A1E">
              <w:rPr>
                <w:b/>
              </w:rPr>
              <w:t>Explosives (EPA 8330B, NA), µg/L</w:t>
            </w:r>
          </w:p>
        </w:tc>
      </w:tr>
      <w:tr w:rsidR="002B2BDF" w:rsidRPr="00E41A1E" w14:paraId="18EE3E93" w14:textId="77777777" w:rsidTr="005550FC">
        <w:tc>
          <w:tcPr>
            <w:tcW w:w="1540" w:type="pct"/>
            <w:gridSpan w:val="2"/>
            <w:shd w:val="clear" w:color="auto" w:fill="auto"/>
          </w:tcPr>
          <w:p w14:paraId="0F16C9A9" w14:textId="77777777" w:rsidR="002B2BDF" w:rsidRPr="00E41A1E" w:rsidRDefault="002B2BDF" w:rsidP="002B2BDF">
            <w:r w:rsidRPr="00E41A1E">
              <w:t>RDX</w:t>
            </w:r>
          </w:p>
        </w:tc>
        <w:tc>
          <w:tcPr>
            <w:tcW w:w="684" w:type="pct"/>
            <w:vAlign w:val="center"/>
          </w:tcPr>
          <w:p w14:paraId="782F0840" w14:textId="55419D46" w:rsidR="002B2BDF" w:rsidRPr="00E41A1E" w:rsidRDefault="002B2BDF" w:rsidP="002B2BDF">
            <w:r w:rsidRPr="001147A6">
              <w:rPr>
                <w:rFonts w:cs="Times New Roman"/>
                <w:sz w:val="24"/>
                <w:szCs w:val="24"/>
              </w:rPr>
              <w:t>0.8</w:t>
            </w:r>
          </w:p>
        </w:tc>
        <w:tc>
          <w:tcPr>
            <w:tcW w:w="684" w:type="pct"/>
            <w:vAlign w:val="center"/>
          </w:tcPr>
          <w:p w14:paraId="784301E7" w14:textId="5CF19FC0" w:rsidR="002B2BDF" w:rsidRPr="00E41A1E" w:rsidRDefault="002B2BDF" w:rsidP="002B2BDF">
            <w:r w:rsidRPr="001147A6">
              <w:rPr>
                <w:rFonts w:cs="Times New Roman"/>
                <w:sz w:val="24"/>
                <w:szCs w:val="24"/>
              </w:rPr>
              <w:t>0.7</w:t>
            </w:r>
          </w:p>
        </w:tc>
        <w:tc>
          <w:tcPr>
            <w:tcW w:w="736" w:type="pct"/>
            <w:vAlign w:val="center"/>
          </w:tcPr>
          <w:p w14:paraId="3DACECE2" w14:textId="3C8A7ADE" w:rsidR="002B2BDF" w:rsidRPr="00E41A1E" w:rsidRDefault="002B2BDF" w:rsidP="002B2BDF">
            <w:r w:rsidRPr="001147A6">
              <w:rPr>
                <w:rFonts w:cs="Times New Roman"/>
                <w:sz w:val="24"/>
                <w:szCs w:val="24"/>
              </w:rPr>
              <w:t>0.50</w:t>
            </w:r>
          </w:p>
        </w:tc>
        <w:tc>
          <w:tcPr>
            <w:tcW w:w="605" w:type="pct"/>
            <w:vAlign w:val="center"/>
          </w:tcPr>
          <w:p w14:paraId="2E087E95" w14:textId="279862A1" w:rsidR="002B2BDF" w:rsidRPr="00E41A1E" w:rsidRDefault="002B2BDF" w:rsidP="002B2BDF">
            <w:r w:rsidRPr="001147A6">
              <w:rPr>
                <w:rFonts w:cs="Times New Roman"/>
                <w:sz w:val="24"/>
                <w:szCs w:val="24"/>
              </w:rPr>
              <w:t>0.065</w:t>
            </w:r>
          </w:p>
        </w:tc>
        <w:tc>
          <w:tcPr>
            <w:tcW w:w="751" w:type="pct"/>
            <w:vAlign w:val="center"/>
          </w:tcPr>
          <w:p w14:paraId="16ECE3DC" w14:textId="1C0C7503" w:rsidR="002B2BDF" w:rsidRPr="00E41A1E" w:rsidRDefault="002B2BDF" w:rsidP="002B2BDF">
            <w:r w:rsidRPr="001147A6">
              <w:rPr>
                <w:rFonts w:cs="Times New Roman"/>
                <w:color w:val="000000"/>
                <w:sz w:val="24"/>
                <w:szCs w:val="24"/>
              </w:rPr>
              <w:t>0.030</w:t>
            </w:r>
          </w:p>
        </w:tc>
      </w:tr>
      <w:tr w:rsidR="002B2BDF" w:rsidRPr="00E41A1E" w14:paraId="047F7E49" w14:textId="77777777" w:rsidTr="005550FC">
        <w:tc>
          <w:tcPr>
            <w:tcW w:w="1540" w:type="pct"/>
            <w:gridSpan w:val="2"/>
            <w:shd w:val="clear" w:color="auto" w:fill="auto"/>
            <w:vAlign w:val="center"/>
          </w:tcPr>
          <w:p w14:paraId="06E3441B" w14:textId="24F1A23F" w:rsidR="002B2BDF" w:rsidRPr="00E41A1E" w:rsidRDefault="002B2BDF" w:rsidP="002B2BDF">
            <w:r w:rsidRPr="001147A6">
              <w:rPr>
                <w:rFonts w:cs="Times New Roman"/>
                <w:sz w:val="24"/>
                <w:szCs w:val="24"/>
              </w:rPr>
              <w:t>1,3,5-Trinitrobenzene</w:t>
            </w:r>
          </w:p>
        </w:tc>
        <w:tc>
          <w:tcPr>
            <w:tcW w:w="684" w:type="pct"/>
            <w:vAlign w:val="center"/>
          </w:tcPr>
          <w:p w14:paraId="07538EED" w14:textId="4E043651" w:rsidR="002B2BDF" w:rsidRPr="00E41A1E" w:rsidRDefault="002B2BDF" w:rsidP="002B2BDF">
            <w:r w:rsidRPr="001147A6">
              <w:rPr>
                <w:rFonts w:cs="Times New Roman"/>
                <w:sz w:val="24"/>
                <w:szCs w:val="24"/>
              </w:rPr>
              <w:t>0.8</w:t>
            </w:r>
          </w:p>
        </w:tc>
        <w:tc>
          <w:tcPr>
            <w:tcW w:w="684" w:type="pct"/>
            <w:vAlign w:val="center"/>
          </w:tcPr>
          <w:p w14:paraId="57B863D9" w14:textId="64EA2087" w:rsidR="002B2BDF" w:rsidRPr="00E41A1E" w:rsidRDefault="002B2BDF" w:rsidP="002B2BDF">
            <w:r w:rsidRPr="001147A6">
              <w:rPr>
                <w:rFonts w:cs="Times New Roman"/>
                <w:sz w:val="24"/>
                <w:szCs w:val="24"/>
              </w:rPr>
              <w:t>0.7</w:t>
            </w:r>
          </w:p>
        </w:tc>
        <w:tc>
          <w:tcPr>
            <w:tcW w:w="736" w:type="pct"/>
            <w:vAlign w:val="center"/>
          </w:tcPr>
          <w:p w14:paraId="57DB63D5" w14:textId="04EECC7D" w:rsidR="002B2BDF" w:rsidRPr="00E41A1E" w:rsidRDefault="002B2BDF" w:rsidP="002B2BDF">
            <w:r w:rsidRPr="001147A6">
              <w:rPr>
                <w:rFonts w:cs="Times New Roman"/>
                <w:sz w:val="24"/>
                <w:szCs w:val="24"/>
              </w:rPr>
              <w:t>0.25</w:t>
            </w:r>
          </w:p>
        </w:tc>
        <w:tc>
          <w:tcPr>
            <w:tcW w:w="605" w:type="pct"/>
            <w:vAlign w:val="center"/>
          </w:tcPr>
          <w:p w14:paraId="1691C0B7" w14:textId="58278B09" w:rsidR="002B2BDF" w:rsidRPr="00E41A1E" w:rsidRDefault="002B2BDF" w:rsidP="002B2BDF">
            <w:r w:rsidRPr="001147A6">
              <w:rPr>
                <w:rFonts w:cs="Times New Roman"/>
                <w:sz w:val="24"/>
                <w:szCs w:val="24"/>
              </w:rPr>
              <w:t>0.125</w:t>
            </w:r>
          </w:p>
        </w:tc>
        <w:tc>
          <w:tcPr>
            <w:tcW w:w="751" w:type="pct"/>
            <w:vAlign w:val="center"/>
          </w:tcPr>
          <w:p w14:paraId="709AFA41" w14:textId="000DB7E2" w:rsidR="002B2BDF" w:rsidRPr="00E41A1E" w:rsidRDefault="002B2BDF" w:rsidP="002B2BDF">
            <w:r w:rsidRPr="001147A6">
              <w:rPr>
                <w:rFonts w:cs="Times New Roman"/>
                <w:color w:val="000000"/>
                <w:sz w:val="24"/>
                <w:szCs w:val="24"/>
              </w:rPr>
              <w:t>0.060</w:t>
            </w:r>
          </w:p>
        </w:tc>
      </w:tr>
      <w:tr w:rsidR="002B2BDF" w:rsidRPr="00E41A1E" w14:paraId="4C25826B" w14:textId="77777777" w:rsidTr="005550FC">
        <w:tc>
          <w:tcPr>
            <w:tcW w:w="1540" w:type="pct"/>
            <w:gridSpan w:val="2"/>
            <w:shd w:val="clear" w:color="auto" w:fill="auto"/>
            <w:vAlign w:val="center"/>
          </w:tcPr>
          <w:p w14:paraId="2A1C74F0" w14:textId="295403E3" w:rsidR="002B2BDF" w:rsidRPr="00E41A1E" w:rsidRDefault="002B2BDF" w:rsidP="002B2BDF">
            <w:r w:rsidRPr="001147A6">
              <w:rPr>
                <w:rFonts w:cs="Times New Roman"/>
                <w:sz w:val="24"/>
                <w:szCs w:val="24"/>
              </w:rPr>
              <w:t>1,3-Dinitrobenzene</w:t>
            </w:r>
          </w:p>
        </w:tc>
        <w:tc>
          <w:tcPr>
            <w:tcW w:w="684" w:type="pct"/>
            <w:vAlign w:val="center"/>
          </w:tcPr>
          <w:p w14:paraId="789CB576" w14:textId="4641DA9D" w:rsidR="002B2BDF" w:rsidRPr="00E41A1E" w:rsidRDefault="002B2BDF" w:rsidP="002B2BDF">
            <w:r w:rsidRPr="001147A6">
              <w:rPr>
                <w:rFonts w:cs="Times New Roman"/>
                <w:sz w:val="24"/>
                <w:szCs w:val="24"/>
              </w:rPr>
              <w:t>1.6</w:t>
            </w:r>
          </w:p>
        </w:tc>
        <w:tc>
          <w:tcPr>
            <w:tcW w:w="684" w:type="pct"/>
            <w:vAlign w:val="center"/>
          </w:tcPr>
          <w:p w14:paraId="20BEDA6E" w14:textId="1725EA72" w:rsidR="002B2BDF" w:rsidRPr="00E41A1E" w:rsidRDefault="002B2BDF" w:rsidP="002B2BDF">
            <w:r w:rsidRPr="001147A6">
              <w:rPr>
                <w:rFonts w:cs="Times New Roman"/>
                <w:sz w:val="24"/>
                <w:szCs w:val="24"/>
              </w:rPr>
              <w:t>1.0</w:t>
            </w:r>
          </w:p>
        </w:tc>
        <w:tc>
          <w:tcPr>
            <w:tcW w:w="736" w:type="pct"/>
            <w:vAlign w:val="center"/>
          </w:tcPr>
          <w:p w14:paraId="54CE6D20" w14:textId="249FC366" w:rsidR="002B2BDF" w:rsidRPr="00E41A1E" w:rsidRDefault="002B2BDF" w:rsidP="002B2BDF">
            <w:r w:rsidRPr="001147A6">
              <w:rPr>
                <w:rFonts w:cs="Times New Roman"/>
                <w:sz w:val="24"/>
                <w:szCs w:val="24"/>
              </w:rPr>
              <w:t>0.25</w:t>
            </w:r>
          </w:p>
        </w:tc>
        <w:tc>
          <w:tcPr>
            <w:tcW w:w="605" w:type="pct"/>
            <w:vAlign w:val="center"/>
          </w:tcPr>
          <w:p w14:paraId="0E3D4330" w14:textId="2017EB6F" w:rsidR="002B2BDF" w:rsidRPr="00E41A1E" w:rsidRDefault="002B2BDF" w:rsidP="002B2BDF">
            <w:r w:rsidRPr="001147A6">
              <w:rPr>
                <w:rFonts w:cs="Times New Roman"/>
                <w:sz w:val="24"/>
                <w:szCs w:val="24"/>
              </w:rPr>
              <w:t>0.125</w:t>
            </w:r>
          </w:p>
        </w:tc>
        <w:tc>
          <w:tcPr>
            <w:tcW w:w="751" w:type="pct"/>
            <w:vAlign w:val="center"/>
          </w:tcPr>
          <w:p w14:paraId="5F4744C1" w14:textId="50AFD0D3" w:rsidR="002B2BDF" w:rsidRPr="00E41A1E" w:rsidRDefault="002B2BDF" w:rsidP="002B2BDF">
            <w:r w:rsidRPr="001147A6">
              <w:rPr>
                <w:rFonts w:cs="Times New Roman"/>
                <w:color w:val="000000"/>
                <w:sz w:val="24"/>
                <w:szCs w:val="24"/>
              </w:rPr>
              <w:t>0.035</w:t>
            </w:r>
          </w:p>
        </w:tc>
      </w:tr>
      <w:tr w:rsidR="002B2BDF" w:rsidRPr="00E41A1E" w14:paraId="2E7F1988" w14:textId="77777777" w:rsidTr="005550FC">
        <w:tc>
          <w:tcPr>
            <w:tcW w:w="1540" w:type="pct"/>
            <w:gridSpan w:val="2"/>
            <w:shd w:val="clear" w:color="auto" w:fill="auto"/>
            <w:vAlign w:val="center"/>
          </w:tcPr>
          <w:p w14:paraId="560928B3" w14:textId="03EAFDC8" w:rsidR="002B2BDF" w:rsidRPr="00E41A1E" w:rsidRDefault="002B2BDF" w:rsidP="002B2BDF">
            <w:r w:rsidRPr="001147A6">
              <w:rPr>
                <w:rFonts w:cs="Times New Roman"/>
                <w:sz w:val="24"/>
                <w:szCs w:val="24"/>
              </w:rPr>
              <w:t>2,4,6-Trinitrotoluene</w:t>
            </w:r>
          </w:p>
        </w:tc>
        <w:tc>
          <w:tcPr>
            <w:tcW w:w="684" w:type="pct"/>
            <w:vAlign w:val="center"/>
          </w:tcPr>
          <w:p w14:paraId="7F21034E" w14:textId="06E3DF06" w:rsidR="002B2BDF" w:rsidRPr="00E41A1E" w:rsidRDefault="002B2BDF" w:rsidP="002B2BDF">
            <w:r w:rsidRPr="001147A6">
              <w:rPr>
                <w:rFonts w:cs="Times New Roman"/>
                <w:sz w:val="24"/>
                <w:szCs w:val="24"/>
              </w:rPr>
              <w:t>2.9</w:t>
            </w:r>
          </w:p>
        </w:tc>
        <w:tc>
          <w:tcPr>
            <w:tcW w:w="684" w:type="pct"/>
            <w:vAlign w:val="center"/>
          </w:tcPr>
          <w:p w14:paraId="386B2F19" w14:textId="69168DF0" w:rsidR="002B2BDF" w:rsidRPr="00E41A1E" w:rsidRDefault="002B2BDF" w:rsidP="002B2BDF">
            <w:r w:rsidRPr="001147A6">
              <w:rPr>
                <w:rFonts w:cs="Times New Roman"/>
                <w:sz w:val="24"/>
                <w:szCs w:val="24"/>
              </w:rPr>
              <w:t>1.0</w:t>
            </w:r>
          </w:p>
        </w:tc>
        <w:tc>
          <w:tcPr>
            <w:tcW w:w="736" w:type="pct"/>
            <w:vAlign w:val="center"/>
          </w:tcPr>
          <w:p w14:paraId="02FAA448" w14:textId="21501771" w:rsidR="002B2BDF" w:rsidRPr="00E41A1E" w:rsidRDefault="002B2BDF" w:rsidP="002B2BDF">
            <w:r w:rsidRPr="001147A6">
              <w:rPr>
                <w:rFonts w:cs="Times New Roman"/>
                <w:sz w:val="24"/>
                <w:szCs w:val="24"/>
              </w:rPr>
              <w:t>0.25</w:t>
            </w:r>
          </w:p>
        </w:tc>
        <w:tc>
          <w:tcPr>
            <w:tcW w:w="605" w:type="pct"/>
            <w:vAlign w:val="center"/>
          </w:tcPr>
          <w:p w14:paraId="647D1B98" w14:textId="4E88A1CC" w:rsidR="002B2BDF" w:rsidRPr="00E41A1E" w:rsidRDefault="002B2BDF" w:rsidP="002B2BDF">
            <w:r w:rsidRPr="001147A6">
              <w:rPr>
                <w:rFonts w:cs="Times New Roman"/>
                <w:sz w:val="24"/>
                <w:szCs w:val="24"/>
              </w:rPr>
              <w:t>0.125</w:t>
            </w:r>
          </w:p>
        </w:tc>
        <w:tc>
          <w:tcPr>
            <w:tcW w:w="751" w:type="pct"/>
            <w:vAlign w:val="center"/>
          </w:tcPr>
          <w:p w14:paraId="2E989454" w14:textId="6AB3FA08" w:rsidR="002B2BDF" w:rsidRPr="00E41A1E" w:rsidRDefault="002B2BDF" w:rsidP="002B2BDF">
            <w:r w:rsidRPr="001147A6">
              <w:rPr>
                <w:rFonts w:cs="Times New Roman"/>
                <w:color w:val="000000"/>
                <w:sz w:val="24"/>
                <w:szCs w:val="24"/>
              </w:rPr>
              <w:t>0.050</w:t>
            </w:r>
          </w:p>
        </w:tc>
      </w:tr>
      <w:tr w:rsidR="002B2BDF" w:rsidRPr="00E41A1E" w14:paraId="290E3DB6" w14:textId="77777777" w:rsidTr="005550FC">
        <w:tc>
          <w:tcPr>
            <w:tcW w:w="1540" w:type="pct"/>
            <w:gridSpan w:val="2"/>
            <w:shd w:val="clear" w:color="auto" w:fill="auto"/>
            <w:vAlign w:val="center"/>
          </w:tcPr>
          <w:p w14:paraId="5D034707" w14:textId="158BE677" w:rsidR="002B2BDF" w:rsidRPr="00E41A1E" w:rsidRDefault="002B2BDF" w:rsidP="002B2BDF">
            <w:r w:rsidRPr="001147A6">
              <w:rPr>
                <w:rFonts w:cs="Times New Roman"/>
                <w:sz w:val="24"/>
                <w:szCs w:val="24"/>
              </w:rPr>
              <w:t>2,4-Dinitrotoluene</w:t>
            </w:r>
          </w:p>
        </w:tc>
        <w:tc>
          <w:tcPr>
            <w:tcW w:w="684" w:type="pct"/>
            <w:vAlign w:val="center"/>
          </w:tcPr>
          <w:p w14:paraId="1D93F003" w14:textId="648ED78C" w:rsidR="002B2BDF" w:rsidRPr="00E41A1E" w:rsidRDefault="002B2BDF" w:rsidP="002B2BDF">
            <w:r w:rsidRPr="001147A6">
              <w:rPr>
                <w:rFonts w:cs="Times New Roman"/>
                <w:sz w:val="24"/>
                <w:szCs w:val="24"/>
              </w:rPr>
              <w:t>0.13*</w:t>
            </w:r>
          </w:p>
        </w:tc>
        <w:tc>
          <w:tcPr>
            <w:tcW w:w="684" w:type="pct"/>
            <w:vAlign w:val="center"/>
          </w:tcPr>
          <w:p w14:paraId="61C8C277" w14:textId="331529BD" w:rsidR="002B2BDF" w:rsidRPr="00E41A1E" w:rsidRDefault="002B2BDF" w:rsidP="002B2BDF">
            <w:r w:rsidRPr="001147A6">
              <w:rPr>
                <w:rFonts w:cs="Times New Roman"/>
                <w:sz w:val="24"/>
                <w:szCs w:val="24"/>
              </w:rPr>
              <w:t>0.25</w:t>
            </w:r>
          </w:p>
        </w:tc>
        <w:tc>
          <w:tcPr>
            <w:tcW w:w="736" w:type="pct"/>
            <w:vAlign w:val="center"/>
          </w:tcPr>
          <w:p w14:paraId="6DD930C9" w14:textId="4DEF0E94" w:rsidR="002B2BDF" w:rsidRPr="00E41A1E" w:rsidRDefault="002B2BDF" w:rsidP="002B2BDF">
            <w:r w:rsidRPr="001147A6">
              <w:rPr>
                <w:rFonts w:cs="Times New Roman"/>
                <w:sz w:val="24"/>
                <w:szCs w:val="24"/>
              </w:rPr>
              <w:t>0.25</w:t>
            </w:r>
          </w:p>
        </w:tc>
        <w:tc>
          <w:tcPr>
            <w:tcW w:w="605" w:type="pct"/>
            <w:vAlign w:val="center"/>
          </w:tcPr>
          <w:p w14:paraId="40317BE4" w14:textId="670F1237" w:rsidR="002B2BDF" w:rsidRPr="00E41A1E" w:rsidRDefault="002B2BDF" w:rsidP="002B2BDF">
            <w:r w:rsidRPr="001147A6">
              <w:rPr>
                <w:rFonts w:cs="Times New Roman"/>
                <w:sz w:val="24"/>
                <w:szCs w:val="24"/>
              </w:rPr>
              <w:t>0.125</w:t>
            </w:r>
          </w:p>
        </w:tc>
        <w:tc>
          <w:tcPr>
            <w:tcW w:w="751" w:type="pct"/>
            <w:vAlign w:val="center"/>
          </w:tcPr>
          <w:p w14:paraId="456AB0D2" w14:textId="483AA8A3" w:rsidR="002B2BDF" w:rsidRPr="00E41A1E" w:rsidRDefault="002B2BDF" w:rsidP="002B2BDF">
            <w:r w:rsidRPr="001147A6">
              <w:rPr>
                <w:rFonts w:cs="Times New Roman"/>
                <w:color w:val="000000"/>
                <w:sz w:val="24"/>
                <w:szCs w:val="24"/>
              </w:rPr>
              <w:t>0.050</w:t>
            </w:r>
          </w:p>
        </w:tc>
      </w:tr>
      <w:tr w:rsidR="002B2BDF" w:rsidRPr="00E41A1E" w14:paraId="0D4F045C" w14:textId="77777777" w:rsidTr="005550FC">
        <w:tc>
          <w:tcPr>
            <w:tcW w:w="1540" w:type="pct"/>
            <w:gridSpan w:val="2"/>
            <w:shd w:val="clear" w:color="auto" w:fill="auto"/>
            <w:vAlign w:val="center"/>
          </w:tcPr>
          <w:p w14:paraId="2262254B" w14:textId="0D645B32" w:rsidR="002B2BDF" w:rsidRPr="00E41A1E" w:rsidRDefault="002B2BDF" w:rsidP="002B2BDF">
            <w:r w:rsidRPr="001147A6">
              <w:rPr>
                <w:rFonts w:cs="Times New Roman"/>
                <w:sz w:val="24"/>
                <w:szCs w:val="24"/>
              </w:rPr>
              <w:t>2,6-Dinitrotoluene</w:t>
            </w:r>
          </w:p>
        </w:tc>
        <w:tc>
          <w:tcPr>
            <w:tcW w:w="684" w:type="pct"/>
            <w:vAlign w:val="center"/>
          </w:tcPr>
          <w:p w14:paraId="0B5DBEF6" w14:textId="00025404" w:rsidR="002B2BDF" w:rsidRPr="00E41A1E" w:rsidRDefault="002B2BDF" w:rsidP="002B2BDF">
            <w:r w:rsidRPr="001147A6">
              <w:rPr>
                <w:rFonts w:cs="Times New Roman"/>
                <w:sz w:val="24"/>
                <w:szCs w:val="24"/>
              </w:rPr>
              <w:t>0.13*</w:t>
            </w:r>
          </w:p>
        </w:tc>
        <w:tc>
          <w:tcPr>
            <w:tcW w:w="684" w:type="pct"/>
            <w:vAlign w:val="center"/>
          </w:tcPr>
          <w:p w14:paraId="2A3D6E3D" w14:textId="5E0B48CE" w:rsidR="002B2BDF" w:rsidRPr="00E41A1E" w:rsidRDefault="002B2BDF" w:rsidP="002B2BDF">
            <w:r w:rsidRPr="001147A6">
              <w:rPr>
                <w:rFonts w:cs="Times New Roman"/>
                <w:sz w:val="24"/>
                <w:szCs w:val="24"/>
              </w:rPr>
              <w:t>0.25</w:t>
            </w:r>
          </w:p>
        </w:tc>
        <w:tc>
          <w:tcPr>
            <w:tcW w:w="736" w:type="pct"/>
            <w:vAlign w:val="center"/>
          </w:tcPr>
          <w:p w14:paraId="11BAD249" w14:textId="71F4F727" w:rsidR="002B2BDF" w:rsidRPr="00E41A1E" w:rsidRDefault="002B2BDF" w:rsidP="002B2BDF">
            <w:r w:rsidRPr="001147A6">
              <w:rPr>
                <w:rFonts w:cs="Times New Roman"/>
                <w:sz w:val="24"/>
                <w:szCs w:val="24"/>
              </w:rPr>
              <w:t>0.25</w:t>
            </w:r>
          </w:p>
        </w:tc>
        <w:tc>
          <w:tcPr>
            <w:tcW w:w="605" w:type="pct"/>
            <w:vAlign w:val="center"/>
          </w:tcPr>
          <w:p w14:paraId="4721EFDE" w14:textId="5DBA77B8" w:rsidR="002B2BDF" w:rsidRPr="00E41A1E" w:rsidRDefault="002B2BDF" w:rsidP="002B2BDF">
            <w:r w:rsidRPr="001147A6">
              <w:rPr>
                <w:rFonts w:cs="Times New Roman"/>
                <w:sz w:val="24"/>
                <w:szCs w:val="24"/>
              </w:rPr>
              <w:t>0.125</w:t>
            </w:r>
          </w:p>
        </w:tc>
        <w:tc>
          <w:tcPr>
            <w:tcW w:w="751" w:type="pct"/>
            <w:vAlign w:val="center"/>
          </w:tcPr>
          <w:p w14:paraId="7BFBFE12" w14:textId="558FC50E" w:rsidR="002B2BDF" w:rsidRPr="00E41A1E" w:rsidRDefault="002B2BDF" w:rsidP="002B2BDF">
            <w:r w:rsidRPr="001147A6">
              <w:rPr>
                <w:rFonts w:cs="Times New Roman"/>
                <w:color w:val="000000"/>
                <w:sz w:val="24"/>
                <w:szCs w:val="24"/>
              </w:rPr>
              <w:t>0.055</w:t>
            </w:r>
          </w:p>
        </w:tc>
      </w:tr>
      <w:tr w:rsidR="002B2BDF" w:rsidRPr="00E41A1E" w14:paraId="642C80E6" w14:textId="77777777" w:rsidTr="005550FC">
        <w:tc>
          <w:tcPr>
            <w:tcW w:w="1540" w:type="pct"/>
            <w:gridSpan w:val="2"/>
            <w:shd w:val="clear" w:color="auto" w:fill="auto"/>
            <w:vAlign w:val="center"/>
          </w:tcPr>
          <w:p w14:paraId="56AA2830" w14:textId="4FF9F4D9" w:rsidR="002B2BDF" w:rsidRPr="00E41A1E" w:rsidRDefault="002B2BDF" w:rsidP="002B2BDF">
            <w:r w:rsidRPr="001147A6">
              <w:rPr>
                <w:rFonts w:cs="Times New Roman"/>
                <w:sz w:val="24"/>
                <w:szCs w:val="24"/>
              </w:rPr>
              <w:t>2-Amino-4,6-dinitrotoluene</w:t>
            </w:r>
          </w:p>
        </w:tc>
        <w:tc>
          <w:tcPr>
            <w:tcW w:w="684" w:type="pct"/>
            <w:vAlign w:val="center"/>
          </w:tcPr>
          <w:p w14:paraId="58D49EF7" w14:textId="1B4C8FB8" w:rsidR="002B2BDF" w:rsidRPr="00E41A1E" w:rsidRDefault="002B2BDF" w:rsidP="002B2BDF">
            <w:r w:rsidRPr="001147A6">
              <w:rPr>
                <w:rFonts w:cs="Times New Roman"/>
                <w:sz w:val="24"/>
                <w:szCs w:val="24"/>
              </w:rPr>
              <w:t>Not Applicable</w:t>
            </w:r>
          </w:p>
        </w:tc>
        <w:tc>
          <w:tcPr>
            <w:tcW w:w="684" w:type="pct"/>
            <w:vAlign w:val="center"/>
          </w:tcPr>
          <w:p w14:paraId="6FE3484A" w14:textId="63325378" w:rsidR="002B2BDF" w:rsidRPr="00E41A1E" w:rsidRDefault="002B2BDF" w:rsidP="002B2BDF">
            <w:r w:rsidRPr="001147A6">
              <w:rPr>
                <w:rFonts w:cs="Times New Roman"/>
                <w:sz w:val="24"/>
                <w:szCs w:val="24"/>
              </w:rPr>
              <w:t>1.0</w:t>
            </w:r>
          </w:p>
        </w:tc>
        <w:tc>
          <w:tcPr>
            <w:tcW w:w="736" w:type="pct"/>
            <w:vAlign w:val="center"/>
          </w:tcPr>
          <w:p w14:paraId="7D59218F" w14:textId="1CB90354" w:rsidR="002B2BDF" w:rsidRPr="00E41A1E" w:rsidRDefault="002B2BDF" w:rsidP="002B2BDF">
            <w:r w:rsidRPr="001147A6">
              <w:rPr>
                <w:rFonts w:cs="Times New Roman"/>
                <w:color w:val="000000"/>
                <w:sz w:val="24"/>
                <w:szCs w:val="24"/>
              </w:rPr>
              <w:t>0.25</w:t>
            </w:r>
          </w:p>
        </w:tc>
        <w:tc>
          <w:tcPr>
            <w:tcW w:w="605" w:type="pct"/>
            <w:vAlign w:val="center"/>
          </w:tcPr>
          <w:p w14:paraId="5F6973B1" w14:textId="00C1741A" w:rsidR="002B2BDF" w:rsidRPr="00E41A1E" w:rsidRDefault="002B2BDF" w:rsidP="002B2BDF">
            <w:r w:rsidRPr="001147A6">
              <w:rPr>
                <w:rFonts w:cs="Times New Roman"/>
                <w:color w:val="000000"/>
                <w:sz w:val="24"/>
                <w:szCs w:val="24"/>
              </w:rPr>
              <w:t>0.20</w:t>
            </w:r>
          </w:p>
        </w:tc>
        <w:tc>
          <w:tcPr>
            <w:tcW w:w="751" w:type="pct"/>
            <w:vAlign w:val="center"/>
          </w:tcPr>
          <w:p w14:paraId="6B883A2B" w14:textId="188FC0F8" w:rsidR="002B2BDF" w:rsidRPr="00E41A1E" w:rsidRDefault="002B2BDF" w:rsidP="002B2BDF">
            <w:r w:rsidRPr="001147A6">
              <w:rPr>
                <w:rFonts w:cs="Times New Roman"/>
                <w:color w:val="000000"/>
                <w:sz w:val="24"/>
                <w:szCs w:val="24"/>
              </w:rPr>
              <w:t>0.066</w:t>
            </w:r>
          </w:p>
        </w:tc>
      </w:tr>
      <w:tr w:rsidR="002B2BDF" w:rsidRPr="00E41A1E" w14:paraId="0B86E7CD" w14:textId="77777777" w:rsidTr="005550FC">
        <w:tc>
          <w:tcPr>
            <w:tcW w:w="1540" w:type="pct"/>
            <w:gridSpan w:val="2"/>
            <w:shd w:val="clear" w:color="auto" w:fill="auto"/>
            <w:vAlign w:val="center"/>
          </w:tcPr>
          <w:p w14:paraId="053CA018" w14:textId="4332FACE" w:rsidR="002B2BDF" w:rsidRPr="00E41A1E" w:rsidRDefault="002B2BDF" w:rsidP="002B2BDF">
            <w:r w:rsidRPr="001147A6">
              <w:rPr>
                <w:rFonts w:cs="Times New Roman"/>
                <w:sz w:val="24"/>
                <w:szCs w:val="24"/>
              </w:rPr>
              <w:t>2-Nitrotoluene</w:t>
            </w:r>
          </w:p>
        </w:tc>
        <w:tc>
          <w:tcPr>
            <w:tcW w:w="684" w:type="pct"/>
            <w:vAlign w:val="center"/>
          </w:tcPr>
          <w:p w14:paraId="01D670D8" w14:textId="5DEAB46C" w:rsidR="002B2BDF" w:rsidRPr="00E41A1E" w:rsidRDefault="002B2BDF" w:rsidP="002B2BDF">
            <w:r w:rsidRPr="001147A6">
              <w:rPr>
                <w:rFonts w:cs="Times New Roman"/>
                <w:sz w:val="24"/>
                <w:szCs w:val="24"/>
              </w:rPr>
              <w:t>Not Applicable</w:t>
            </w:r>
          </w:p>
        </w:tc>
        <w:tc>
          <w:tcPr>
            <w:tcW w:w="684" w:type="pct"/>
            <w:vAlign w:val="center"/>
          </w:tcPr>
          <w:p w14:paraId="1AB3C3D2" w14:textId="10187FC5" w:rsidR="002B2BDF" w:rsidRPr="00E41A1E" w:rsidRDefault="002B2BDF" w:rsidP="002B2BDF">
            <w:r w:rsidRPr="001147A6">
              <w:rPr>
                <w:rFonts w:cs="Times New Roman"/>
                <w:sz w:val="24"/>
                <w:szCs w:val="24"/>
              </w:rPr>
              <w:t>1.0</w:t>
            </w:r>
          </w:p>
        </w:tc>
        <w:tc>
          <w:tcPr>
            <w:tcW w:w="736" w:type="pct"/>
            <w:vAlign w:val="center"/>
          </w:tcPr>
          <w:p w14:paraId="7D6C0F5A" w14:textId="16EA7359" w:rsidR="002B2BDF" w:rsidRPr="00E41A1E" w:rsidRDefault="002B2BDF" w:rsidP="002B2BDF">
            <w:r w:rsidRPr="001147A6">
              <w:rPr>
                <w:rFonts w:cs="Times New Roman"/>
                <w:color w:val="000000"/>
                <w:sz w:val="24"/>
                <w:szCs w:val="24"/>
              </w:rPr>
              <w:t>0.50</w:t>
            </w:r>
          </w:p>
        </w:tc>
        <w:tc>
          <w:tcPr>
            <w:tcW w:w="605" w:type="pct"/>
            <w:vAlign w:val="center"/>
          </w:tcPr>
          <w:p w14:paraId="3595EC27" w14:textId="3B57DB73" w:rsidR="002B2BDF" w:rsidRPr="00E41A1E" w:rsidRDefault="002B2BDF" w:rsidP="002B2BDF">
            <w:r w:rsidRPr="001147A6">
              <w:rPr>
                <w:rFonts w:cs="Times New Roman"/>
                <w:color w:val="000000"/>
                <w:sz w:val="24"/>
                <w:szCs w:val="24"/>
              </w:rPr>
              <w:t>0.125</w:t>
            </w:r>
          </w:p>
        </w:tc>
        <w:tc>
          <w:tcPr>
            <w:tcW w:w="751" w:type="pct"/>
            <w:vAlign w:val="center"/>
          </w:tcPr>
          <w:p w14:paraId="539162C4" w14:textId="348A9482" w:rsidR="002B2BDF" w:rsidRPr="00E41A1E" w:rsidRDefault="002B2BDF" w:rsidP="002B2BDF">
            <w:r w:rsidRPr="001147A6">
              <w:rPr>
                <w:rFonts w:cs="Times New Roman"/>
                <w:color w:val="000000"/>
                <w:sz w:val="24"/>
                <w:szCs w:val="24"/>
              </w:rPr>
              <w:t>0.055</w:t>
            </w:r>
          </w:p>
        </w:tc>
      </w:tr>
      <w:tr w:rsidR="002B2BDF" w:rsidRPr="00E41A1E" w14:paraId="37B2A119" w14:textId="77777777" w:rsidTr="005550FC">
        <w:tc>
          <w:tcPr>
            <w:tcW w:w="1540" w:type="pct"/>
            <w:gridSpan w:val="2"/>
            <w:shd w:val="clear" w:color="auto" w:fill="auto"/>
            <w:vAlign w:val="center"/>
          </w:tcPr>
          <w:p w14:paraId="3C22FFD7" w14:textId="15CC7FBD" w:rsidR="002B2BDF" w:rsidRPr="00E41A1E" w:rsidRDefault="002B2BDF" w:rsidP="002B2BDF">
            <w:r w:rsidRPr="001147A6">
              <w:rPr>
                <w:rFonts w:cs="Times New Roman"/>
                <w:sz w:val="24"/>
                <w:szCs w:val="24"/>
              </w:rPr>
              <w:t>3,5-Dinitroaniline</w:t>
            </w:r>
          </w:p>
        </w:tc>
        <w:tc>
          <w:tcPr>
            <w:tcW w:w="684" w:type="pct"/>
            <w:vAlign w:val="center"/>
          </w:tcPr>
          <w:p w14:paraId="25BDAB35" w14:textId="43700EE0" w:rsidR="002B2BDF" w:rsidRPr="00E41A1E" w:rsidRDefault="002B2BDF" w:rsidP="002B2BDF">
            <w:r w:rsidRPr="001147A6">
              <w:rPr>
                <w:rFonts w:cs="Times New Roman"/>
                <w:sz w:val="24"/>
                <w:szCs w:val="24"/>
              </w:rPr>
              <w:t>Not Applicable</w:t>
            </w:r>
          </w:p>
        </w:tc>
        <w:tc>
          <w:tcPr>
            <w:tcW w:w="684" w:type="pct"/>
            <w:vAlign w:val="center"/>
          </w:tcPr>
          <w:p w14:paraId="785DCA65" w14:textId="3CF78470" w:rsidR="002B2BDF" w:rsidRPr="00E41A1E" w:rsidRDefault="002B2BDF" w:rsidP="002B2BDF">
            <w:r w:rsidRPr="001147A6">
              <w:rPr>
                <w:rFonts w:cs="Times New Roman"/>
                <w:sz w:val="24"/>
                <w:szCs w:val="24"/>
              </w:rPr>
              <w:t>1.0</w:t>
            </w:r>
          </w:p>
        </w:tc>
        <w:tc>
          <w:tcPr>
            <w:tcW w:w="736" w:type="pct"/>
            <w:vAlign w:val="center"/>
          </w:tcPr>
          <w:p w14:paraId="412A8318" w14:textId="7EA08716" w:rsidR="002B2BDF" w:rsidRPr="00E41A1E" w:rsidRDefault="002B2BDF" w:rsidP="002B2BDF">
            <w:r w:rsidRPr="001147A6">
              <w:rPr>
                <w:rFonts w:cs="Times New Roman"/>
                <w:color w:val="000000"/>
                <w:sz w:val="24"/>
                <w:szCs w:val="24"/>
              </w:rPr>
              <w:t>0.25</w:t>
            </w:r>
          </w:p>
        </w:tc>
        <w:tc>
          <w:tcPr>
            <w:tcW w:w="605" w:type="pct"/>
            <w:vAlign w:val="center"/>
          </w:tcPr>
          <w:p w14:paraId="16F41A0B" w14:textId="6F6B655A" w:rsidR="002B2BDF" w:rsidRPr="00E41A1E" w:rsidRDefault="002B2BDF" w:rsidP="002B2BDF">
            <w:r w:rsidRPr="001147A6">
              <w:rPr>
                <w:rFonts w:cs="Times New Roman"/>
                <w:color w:val="000000"/>
                <w:sz w:val="24"/>
                <w:szCs w:val="24"/>
              </w:rPr>
              <w:t>0.20</w:t>
            </w:r>
          </w:p>
        </w:tc>
        <w:tc>
          <w:tcPr>
            <w:tcW w:w="751" w:type="pct"/>
            <w:vAlign w:val="center"/>
          </w:tcPr>
          <w:p w14:paraId="2D97E82C" w14:textId="061C3266" w:rsidR="002B2BDF" w:rsidRPr="00E41A1E" w:rsidRDefault="002B2BDF" w:rsidP="002B2BDF">
            <w:r w:rsidRPr="001147A6">
              <w:rPr>
                <w:rFonts w:cs="Times New Roman"/>
                <w:color w:val="000000"/>
                <w:sz w:val="24"/>
                <w:szCs w:val="24"/>
              </w:rPr>
              <w:t>0.060</w:t>
            </w:r>
          </w:p>
        </w:tc>
      </w:tr>
      <w:tr w:rsidR="002B2BDF" w:rsidRPr="00E41A1E" w14:paraId="39CE5DE0" w14:textId="77777777" w:rsidTr="005550FC">
        <w:tc>
          <w:tcPr>
            <w:tcW w:w="1540" w:type="pct"/>
            <w:gridSpan w:val="2"/>
            <w:shd w:val="clear" w:color="auto" w:fill="auto"/>
            <w:vAlign w:val="center"/>
          </w:tcPr>
          <w:p w14:paraId="4D969B73" w14:textId="614D3366" w:rsidR="002B2BDF" w:rsidRPr="00E41A1E" w:rsidRDefault="002B2BDF" w:rsidP="002B2BDF">
            <w:r w:rsidRPr="001147A6">
              <w:rPr>
                <w:rFonts w:cs="Times New Roman"/>
                <w:sz w:val="24"/>
                <w:szCs w:val="24"/>
              </w:rPr>
              <w:t>3-Nitrotoluene</w:t>
            </w:r>
          </w:p>
        </w:tc>
        <w:tc>
          <w:tcPr>
            <w:tcW w:w="684" w:type="pct"/>
            <w:vAlign w:val="center"/>
          </w:tcPr>
          <w:p w14:paraId="25D658EE" w14:textId="02C61A8C" w:rsidR="002B2BDF" w:rsidRPr="00E41A1E" w:rsidRDefault="002B2BDF" w:rsidP="002B2BDF">
            <w:r w:rsidRPr="001147A6">
              <w:rPr>
                <w:rFonts w:cs="Times New Roman"/>
                <w:sz w:val="24"/>
                <w:szCs w:val="24"/>
              </w:rPr>
              <w:t>Not Applicable</w:t>
            </w:r>
          </w:p>
        </w:tc>
        <w:tc>
          <w:tcPr>
            <w:tcW w:w="684" w:type="pct"/>
            <w:vAlign w:val="center"/>
          </w:tcPr>
          <w:p w14:paraId="2B1E673F" w14:textId="04F515C6" w:rsidR="002B2BDF" w:rsidRPr="00E41A1E" w:rsidRDefault="002B2BDF" w:rsidP="002B2BDF">
            <w:r w:rsidRPr="001147A6">
              <w:rPr>
                <w:rFonts w:cs="Times New Roman"/>
                <w:sz w:val="24"/>
                <w:szCs w:val="24"/>
              </w:rPr>
              <w:t>1.0</w:t>
            </w:r>
          </w:p>
        </w:tc>
        <w:tc>
          <w:tcPr>
            <w:tcW w:w="736" w:type="pct"/>
            <w:vAlign w:val="center"/>
          </w:tcPr>
          <w:p w14:paraId="486BABFC" w14:textId="49510727" w:rsidR="002B2BDF" w:rsidRPr="00E41A1E" w:rsidRDefault="002B2BDF" w:rsidP="002B2BDF">
            <w:r w:rsidRPr="001147A6">
              <w:rPr>
                <w:rFonts w:cs="Times New Roman"/>
                <w:sz w:val="24"/>
                <w:szCs w:val="24"/>
              </w:rPr>
              <w:t>0.50</w:t>
            </w:r>
          </w:p>
        </w:tc>
        <w:tc>
          <w:tcPr>
            <w:tcW w:w="605" w:type="pct"/>
            <w:vAlign w:val="center"/>
          </w:tcPr>
          <w:p w14:paraId="65B1C30D" w14:textId="448C32CF" w:rsidR="002B2BDF" w:rsidRPr="00E41A1E" w:rsidRDefault="002B2BDF" w:rsidP="002B2BDF">
            <w:r w:rsidRPr="001147A6">
              <w:rPr>
                <w:rFonts w:cs="Times New Roman"/>
                <w:sz w:val="24"/>
                <w:szCs w:val="24"/>
              </w:rPr>
              <w:t>0.065</w:t>
            </w:r>
          </w:p>
        </w:tc>
        <w:tc>
          <w:tcPr>
            <w:tcW w:w="751" w:type="pct"/>
            <w:vAlign w:val="center"/>
          </w:tcPr>
          <w:p w14:paraId="6F94C820" w14:textId="5185FCF9" w:rsidR="002B2BDF" w:rsidRPr="00E41A1E" w:rsidRDefault="002B2BDF" w:rsidP="002B2BDF">
            <w:r w:rsidRPr="001147A6">
              <w:rPr>
                <w:rFonts w:cs="Times New Roman"/>
                <w:color w:val="000000"/>
                <w:sz w:val="24"/>
                <w:szCs w:val="24"/>
              </w:rPr>
              <w:t>0.030</w:t>
            </w:r>
          </w:p>
        </w:tc>
      </w:tr>
      <w:tr w:rsidR="002B2BDF" w:rsidRPr="00E41A1E" w14:paraId="6E8B81CC" w14:textId="77777777" w:rsidTr="005550FC">
        <w:tc>
          <w:tcPr>
            <w:tcW w:w="1540" w:type="pct"/>
            <w:gridSpan w:val="2"/>
            <w:shd w:val="clear" w:color="auto" w:fill="auto"/>
            <w:vAlign w:val="center"/>
          </w:tcPr>
          <w:p w14:paraId="5E779A2A" w14:textId="69B9C3AB" w:rsidR="002B2BDF" w:rsidRPr="00E41A1E" w:rsidRDefault="002B2BDF" w:rsidP="002B2BDF">
            <w:r w:rsidRPr="001147A6">
              <w:rPr>
                <w:rFonts w:cs="Times New Roman"/>
                <w:sz w:val="24"/>
                <w:szCs w:val="24"/>
              </w:rPr>
              <w:lastRenderedPageBreak/>
              <w:t>4-Amino-2,6-dinitrotoluene</w:t>
            </w:r>
          </w:p>
        </w:tc>
        <w:tc>
          <w:tcPr>
            <w:tcW w:w="684" w:type="pct"/>
            <w:vAlign w:val="center"/>
          </w:tcPr>
          <w:p w14:paraId="2D62142D" w14:textId="1C46CB21" w:rsidR="002B2BDF" w:rsidRPr="00E41A1E" w:rsidRDefault="002B2BDF" w:rsidP="002B2BDF">
            <w:r w:rsidRPr="001147A6">
              <w:rPr>
                <w:rFonts w:cs="Times New Roman"/>
                <w:sz w:val="24"/>
                <w:szCs w:val="24"/>
              </w:rPr>
              <w:t>Not Applicable</w:t>
            </w:r>
          </w:p>
        </w:tc>
        <w:tc>
          <w:tcPr>
            <w:tcW w:w="684" w:type="pct"/>
            <w:vAlign w:val="center"/>
          </w:tcPr>
          <w:p w14:paraId="26ACD0CD" w14:textId="62EB6F54" w:rsidR="002B2BDF" w:rsidRPr="00E41A1E" w:rsidRDefault="002B2BDF" w:rsidP="002B2BDF">
            <w:r w:rsidRPr="001147A6">
              <w:rPr>
                <w:rFonts w:cs="Times New Roman"/>
                <w:sz w:val="24"/>
                <w:szCs w:val="24"/>
              </w:rPr>
              <w:t>1.0</w:t>
            </w:r>
          </w:p>
        </w:tc>
        <w:tc>
          <w:tcPr>
            <w:tcW w:w="736" w:type="pct"/>
            <w:vAlign w:val="center"/>
          </w:tcPr>
          <w:p w14:paraId="4ED302C4" w14:textId="7D1AC826" w:rsidR="002B2BDF" w:rsidRPr="00E41A1E" w:rsidRDefault="002B2BDF" w:rsidP="002B2BDF">
            <w:r w:rsidRPr="001147A6">
              <w:rPr>
                <w:rFonts w:cs="Times New Roman"/>
                <w:sz w:val="24"/>
                <w:szCs w:val="24"/>
              </w:rPr>
              <w:t>0.50</w:t>
            </w:r>
          </w:p>
        </w:tc>
        <w:tc>
          <w:tcPr>
            <w:tcW w:w="605" w:type="pct"/>
            <w:vAlign w:val="center"/>
          </w:tcPr>
          <w:p w14:paraId="101DFF2F" w14:textId="077D4375" w:rsidR="002B2BDF" w:rsidRPr="00E41A1E" w:rsidRDefault="002B2BDF" w:rsidP="002B2BDF">
            <w:r w:rsidRPr="001147A6">
              <w:rPr>
                <w:rFonts w:cs="Times New Roman"/>
                <w:sz w:val="24"/>
                <w:szCs w:val="24"/>
              </w:rPr>
              <w:t>0.125</w:t>
            </w:r>
          </w:p>
        </w:tc>
        <w:tc>
          <w:tcPr>
            <w:tcW w:w="751" w:type="pct"/>
            <w:vAlign w:val="center"/>
          </w:tcPr>
          <w:p w14:paraId="69D369B7" w14:textId="6B919779" w:rsidR="002B2BDF" w:rsidRPr="00E41A1E" w:rsidRDefault="002B2BDF" w:rsidP="002B2BDF">
            <w:r w:rsidRPr="001147A6">
              <w:rPr>
                <w:rFonts w:cs="Times New Roman"/>
                <w:color w:val="000000"/>
                <w:sz w:val="24"/>
                <w:szCs w:val="24"/>
              </w:rPr>
              <w:t>0.040</w:t>
            </w:r>
          </w:p>
        </w:tc>
      </w:tr>
      <w:tr w:rsidR="002B2BDF" w:rsidRPr="00E41A1E" w14:paraId="7DA6315A" w14:textId="77777777" w:rsidTr="005550FC">
        <w:tc>
          <w:tcPr>
            <w:tcW w:w="1540" w:type="pct"/>
            <w:gridSpan w:val="2"/>
            <w:shd w:val="clear" w:color="auto" w:fill="auto"/>
            <w:vAlign w:val="center"/>
          </w:tcPr>
          <w:p w14:paraId="1003B287" w14:textId="16945B61" w:rsidR="002B2BDF" w:rsidRPr="00E41A1E" w:rsidRDefault="002B2BDF" w:rsidP="002B2BDF">
            <w:r w:rsidRPr="001147A6">
              <w:rPr>
                <w:rFonts w:cs="Times New Roman"/>
                <w:sz w:val="24"/>
                <w:szCs w:val="24"/>
              </w:rPr>
              <w:t>4-Nitrotoluene</w:t>
            </w:r>
          </w:p>
        </w:tc>
        <w:tc>
          <w:tcPr>
            <w:tcW w:w="684" w:type="pct"/>
            <w:vAlign w:val="center"/>
          </w:tcPr>
          <w:p w14:paraId="78E48EB3" w14:textId="4B6CF118" w:rsidR="002B2BDF" w:rsidRPr="00E41A1E" w:rsidRDefault="002B2BDF" w:rsidP="002B2BDF">
            <w:r w:rsidRPr="001147A6">
              <w:rPr>
                <w:rFonts w:cs="Times New Roman"/>
                <w:sz w:val="24"/>
                <w:szCs w:val="24"/>
              </w:rPr>
              <w:t>Not Applicable</w:t>
            </w:r>
          </w:p>
        </w:tc>
        <w:tc>
          <w:tcPr>
            <w:tcW w:w="684" w:type="pct"/>
            <w:vAlign w:val="center"/>
          </w:tcPr>
          <w:p w14:paraId="734368ED" w14:textId="2D6A148A" w:rsidR="002B2BDF" w:rsidRPr="00E41A1E" w:rsidRDefault="002B2BDF" w:rsidP="002B2BDF">
            <w:r w:rsidRPr="001147A6">
              <w:rPr>
                <w:rFonts w:cs="Times New Roman"/>
                <w:sz w:val="24"/>
                <w:szCs w:val="24"/>
              </w:rPr>
              <w:t>1.0</w:t>
            </w:r>
          </w:p>
        </w:tc>
        <w:tc>
          <w:tcPr>
            <w:tcW w:w="736" w:type="pct"/>
            <w:vAlign w:val="center"/>
          </w:tcPr>
          <w:p w14:paraId="7C1D4EB2" w14:textId="59A2BE69" w:rsidR="002B2BDF" w:rsidRPr="00E41A1E" w:rsidRDefault="002B2BDF" w:rsidP="002B2BDF">
            <w:r w:rsidRPr="001147A6">
              <w:rPr>
                <w:rFonts w:cs="Times New Roman"/>
                <w:sz w:val="24"/>
                <w:szCs w:val="24"/>
              </w:rPr>
              <w:t>0.50</w:t>
            </w:r>
          </w:p>
        </w:tc>
        <w:tc>
          <w:tcPr>
            <w:tcW w:w="605" w:type="pct"/>
            <w:vAlign w:val="center"/>
          </w:tcPr>
          <w:p w14:paraId="0B60F396" w14:textId="536F9889" w:rsidR="002B2BDF" w:rsidRPr="00E41A1E" w:rsidRDefault="002B2BDF" w:rsidP="002B2BDF">
            <w:r w:rsidRPr="001147A6">
              <w:rPr>
                <w:rFonts w:cs="Times New Roman"/>
                <w:sz w:val="24"/>
                <w:szCs w:val="24"/>
              </w:rPr>
              <w:t>0.065</w:t>
            </w:r>
          </w:p>
        </w:tc>
        <w:tc>
          <w:tcPr>
            <w:tcW w:w="751" w:type="pct"/>
            <w:vAlign w:val="center"/>
          </w:tcPr>
          <w:p w14:paraId="216D6AC8" w14:textId="7B3BAA2A" w:rsidR="002B2BDF" w:rsidRPr="00E41A1E" w:rsidRDefault="002B2BDF" w:rsidP="002B2BDF">
            <w:r w:rsidRPr="001147A6">
              <w:rPr>
                <w:rFonts w:cs="Times New Roman"/>
                <w:color w:val="000000"/>
                <w:sz w:val="24"/>
                <w:szCs w:val="24"/>
              </w:rPr>
              <w:t>0.025</w:t>
            </w:r>
          </w:p>
        </w:tc>
      </w:tr>
      <w:tr w:rsidR="002B2BDF" w:rsidRPr="00E41A1E" w14:paraId="06C86932" w14:textId="77777777" w:rsidTr="005550FC">
        <w:tc>
          <w:tcPr>
            <w:tcW w:w="1540" w:type="pct"/>
            <w:gridSpan w:val="2"/>
            <w:shd w:val="clear" w:color="auto" w:fill="auto"/>
            <w:vAlign w:val="center"/>
          </w:tcPr>
          <w:p w14:paraId="7CC6D5EC" w14:textId="54824D10" w:rsidR="002B2BDF" w:rsidRPr="00E41A1E" w:rsidRDefault="002B2BDF" w:rsidP="002B2BDF">
            <w:r w:rsidRPr="001147A6">
              <w:rPr>
                <w:rFonts w:cs="Times New Roman"/>
                <w:sz w:val="24"/>
                <w:szCs w:val="24"/>
              </w:rPr>
              <w:t>HMX</w:t>
            </w:r>
          </w:p>
        </w:tc>
        <w:tc>
          <w:tcPr>
            <w:tcW w:w="684" w:type="pct"/>
            <w:vAlign w:val="center"/>
          </w:tcPr>
          <w:p w14:paraId="7309C4B4" w14:textId="3AFC0AC3" w:rsidR="002B2BDF" w:rsidRPr="00E41A1E" w:rsidRDefault="002B2BDF" w:rsidP="002B2BDF">
            <w:r w:rsidRPr="001147A6">
              <w:rPr>
                <w:rFonts w:cs="Times New Roman"/>
                <w:sz w:val="24"/>
                <w:szCs w:val="24"/>
              </w:rPr>
              <w:t>Not Applicable</w:t>
            </w:r>
          </w:p>
        </w:tc>
        <w:tc>
          <w:tcPr>
            <w:tcW w:w="684" w:type="pct"/>
            <w:vAlign w:val="center"/>
          </w:tcPr>
          <w:p w14:paraId="58CC24E6" w14:textId="7235BE44" w:rsidR="002B2BDF" w:rsidRPr="00E41A1E" w:rsidRDefault="002B2BDF" w:rsidP="002B2BDF">
            <w:r w:rsidRPr="001147A6">
              <w:rPr>
                <w:rFonts w:cs="Times New Roman"/>
                <w:sz w:val="24"/>
                <w:szCs w:val="24"/>
              </w:rPr>
              <w:t>1.0</w:t>
            </w:r>
          </w:p>
        </w:tc>
        <w:tc>
          <w:tcPr>
            <w:tcW w:w="736" w:type="pct"/>
            <w:vAlign w:val="center"/>
          </w:tcPr>
          <w:p w14:paraId="2AB080F8" w14:textId="12D13855" w:rsidR="002B2BDF" w:rsidRPr="00E41A1E" w:rsidRDefault="002B2BDF" w:rsidP="002B2BDF">
            <w:r w:rsidRPr="001147A6">
              <w:rPr>
                <w:rFonts w:cs="Times New Roman"/>
                <w:sz w:val="24"/>
                <w:szCs w:val="24"/>
              </w:rPr>
              <w:t>0.50</w:t>
            </w:r>
          </w:p>
        </w:tc>
        <w:tc>
          <w:tcPr>
            <w:tcW w:w="605" w:type="pct"/>
            <w:vAlign w:val="center"/>
          </w:tcPr>
          <w:p w14:paraId="505075C5" w14:textId="7F6AD1A4" w:rsidR="002B2BDF" w:rsidRPr="00E41A1E" w:rsidRDefault="002B2BDF" w:rsidP="002B2BDF">
            <w:r w:rsidRPr="001147A6">
              <w:rPr>
                <w:rFonts w:cs="Times New Roman"/>
                <w:sz w:val="24"/>
                <w:szCs w:val="24"/>
              </w:rPr>
              <w:t>0.125</w:t>
            </w:r>
          </w:p>
        </w:tc>
        <w:tc>
          <w:tcPr>
            <w:tcW w:w="751" w:type="pct"/>
            <w:vAlign w:val="center"/>
          </w:tcPr>
          <w:p w14:paraId="39C2F1F0" w14:textId="3FF98CB2" w:rsidR="002B2BDF" w:rsidRPr="00E41A1E" w:rsidRDefault="002B2BDF" w:rsidP="002B2BDF">
            <w:r w:rsidRPr="001147A6">
              <w:rPr>
                <w:rFonts w:cs="Times New Roman"/>
                <w:color w:val="000000"/>
                <w:sz w:val="24"/>
                <w:szCs w:val="24"/>
              </w:rPr>
              <w:t>0.060</w:t>
            </w:r>
          </w:p>
        </w:tc>
      </w:tr>
      <w:tr w:rsidR="002B2BDF" w:rsidRPr="00E41A1E" w14:paraId="59140A9E" w14:textId="77777777" w:rsidTr="005550FC">
        <w:tc>
          <w:tcPr>
            <w:tcW w:w="1540" w:type="pct"/>
            <w:gridSpan w:val="2"/>
            <w:shd w:val="clear" w:color="auto" w:fill="auto"/>
            <w:vAlign w:val="center"/>
          </w:tcPr>
          <w:p w14:paraId="2D5E2439" w14:textId="25D33AD4" w:rsidR="002B2BDF" w:rsidRPr="00E41A1E" w:rsidRDefault="002B2BDF" w:rsidP="002B2BDF">
            <w:r w:rsidRPr="001147A6">
              <w:rPr>
                <w:rFonts w:cs="Times New Roman"/>
                <w:sz w:val="24"/>
                <w:szCs w:val="24"/>
              </w:rPr>
              <w:t>Nitrobenzene</w:t>
            </w:r>
          </w:p>
        </w:tc>
        <w:tc>
          <w:tcPr>
            <w:tcW w:w="684" w:type="pct"/>
            <w:vAlign w:val="center"/>
          </w:tcPr>
          <w:p w14:paraId="0FA06E22" w14:textId="639755EA" w:rsidR="002B2BDF" w:rsidRPr="00E41A1E" w:rsidRDefault="002B2BDF" w:rsidP="002B2BDF">
            <w:r w:rsidRPr="001147A6">
              <w:rPr>
                <w:rFonts w:cs="Times New Roman"/>
                <w:sz w:val="24"/>
                <w:szCs w:val="24"/>
              </w:rPr>
              <w:t>Not Applicable</w:t>
            </w:r>
          </w:p>
        </w:tc>
        <w:tc>
          <w:tcPr>
            <w:tcW w:w="684" w:type="pct"/>
            <w:vAlign w:val="center"/>
          </w:tcPr>
          <w:p w14:paraId="18ADD683" w14:textId="3FC7D643" w:rsidR="002B2BDF" w:rsidRPr="00E41A1E" w:rsidRDefault="002B2BDF" w:rsidP="002B2BDF">
            <w:r w:rsidRPr="001147A6">
              <w:rPr>
                <w:rFonts w:cs="Times New Roman"/>
                <w:sz w:val="24"/>
                <w:szCs w:val="24"/>
              </w:rPr>
              <w:t>1.0</w:t>
            </w:r>
          </w:p>
        </w:tc>
        <w:tc>
          <w:tcPr>
            <w:tcW w:w="736" w:type="pct"/>
            <w:vAlign w:val="center"/>
          </w:tcPr>
          <w:p w14:paraId="600B0FFE" w14:textId="7073A386" w:rsidR="002B2BDF" w:rsidRPr="00E41A1E" w:rsidRDefault="002B2BDF" w:rsidP="002B2BDF">
            <w:r w:rsidRPr="001147A6">
              <w:rPr>
                <w:rFonts w:cs="Times New Roman"/>
                <w:sz w:val="24"/>
                <w:szCs w:val="24"/>
              </w:rPr>
              <w:t>0.50</w:t>
            </w:r>
          </w:p>
        </w:tc>
        <w:tc>
          <w:tcPr>
            <w:tcW w:w="605" w:type="pct"/>
            <w:vAlign w:val="center"/>
          </w:tcPr>
          <w:p w14:paraId="23716A27" w14:textId="1F554E0F" w:rsidR="002B2BDF" w:rsidRPr="00E41A1E" w:rsidRDefault="002B2BDF" w:rsidP="002B2BDF">
            <w:r w:rsidRPr="001147A6">
              <w:rPr>
                <w:rFonts w:cs="Times New Roman"/>
                <w:sz w:val="24"/>
                <w:szCs w:val="24"/>
              </w:rPr>
              <w:t>0.065</w:t>
            </w:r>
          </w:p>
        </w:tc>
        <w:tc>
          <w:tcPr>
            <w:tcW w:w="751" w:type="pct"/>
            <w:vAlign w:val="center"/>
          </w:tcPr>
          <w:p w14:paraId="51021CB4" w14:textId="26A04B06" w:rsidR="002B2BDF" w:rsidRPr="00E41A1E" w:rsidRDefault="002B2BDF" w:rsidP="002B2BDF">
            <w:r w:rsidRPr="001147A6">
              <w:rPr>
                <w:rFonts w:cs="Times New Roman"/>
                <w:color w:val="000000"/>
                <w:sz w:val="24"/>
                <w:szCs w:val="24"/>
              </w:rPr>
              <w:t>0.030</w:t>
            </w:r>
          </w:p>
        </w:tc>
      </w:tr>
      <w:tr w:rsidR="002B2BDF" w:rsidRPr="00E41A1E" w14:paraId="56958EB7" w14:textId="77777777" w:rsidTr="005550FC">
        <w:tc>
          <w:tcPr>
            <w:tcW w:w="1540" w:type="pct"/>
            <w:gridSpan w:val="2"/>
            <w:shd w:val="clear" w:color="auto" w:fill="auto"/>
            <w:vAlign w:val="center"/>
          </w:tcPr>
          <w:p w14:paraId="785F437A" w14:textId="33848C97" w:rsidR="002B2BDF" w:rsidRPr="00E41A1E" w:rsidRDefault="002B2BDF" w:rsidP="002B2BDF">
            <w:r w:rsidRPr="001147A6">
              <w:rPr>
                <w:rFonts w:cs="Times New Roman"/>
                <w:sz w:val="24"/>
                <w:szCs w:val="24"/>
              </w:rPr>
              <w:t>Nitroglycerin</w:t>
            </w:r>
          </w:p>
        </w:tc>
        <w:tc>
          <w:tcPr>
            <w:tcW w:w="684" w:type="pct"/>
            <w:vAlign w:val="center"/>
          </w:tcPr>
          <w:p w14:paraId="79ACA344" w14:textId="6E6AFA25" w:rsidR="002B2BDF" w:rsidRPr="00E41A1E" w:rsidRDefault="002B2BDF" w:rsidP="002B2BDF">
            <w:r w:rsidRPr="001147A6">
              <w:rPr>
                <w:rFonts w:cs="Times New Roman"/>
                <w:sz w:val="24"/>
                <w:szCs w:val="24"/>
              </w:rPr>
              <w:t>Not Applicable</w:t>
            </w:r>
          </w:p>
        </w:tc>
        <w:tc>
          <w:tcPr>
            <w:tcW w:w="684" w:type="pct"/>
            <w:vAlign w:val="center"/>
          </w:tcPr>
          <w:p w14:paraId="6F0062F5" w14:textId="190B5CE6" w:rsidR="002B2BDF" w:rsidRPr="00E41A1E" w:rsidRDefault="002B2BDF" w:rsidP="002B2BDF">
            <w:r w:rsidRPr="001147A6">
              <w:rPr>
                <w:rFonts w:cs="Times New Roman"/>
                <w:sz w:val="24"/>
                <w:szCs w:val="24"/>
              </w:rPr>
              <w:t>1.0</w:t>
            </w:r>
          </w:p>
        </w:tc>
        <w:tc>
          <w:tcPr>
            <w:tcW w:w="736" w:type="pct"/>
            <w:vAlign w:val="center"/>
          </w:tcPr>
          <w:p w14:paraId="7CE1498F" w14:textId="63F795FB" w:rsidR="002B2BDF" w:rsidRPr="00E41A1E" w:rsidRDefault="002B2BDF" w:rsidP="002B2BDF">
            <w:r w:rsidRPr="001147A6">
              <w:rPr>
                <w:rFonts w:cs="Times New Roman"/>
                <w:sz w:val="24"/>
                <w:szCs w:val="24"/>
              </w:rPr>
              <w:t>0.50</w:t>
            </w:r>
          </w:p>
        </w:tc>
        <w:tc>
          <w:tcPr>
            <w:tcW w:w="605" w:type="pct"/>
            <w:vAlign w:val="center"/>
          </w:tcPr>
          <w:p w14:paraId="69CFFD31" w14:textId="2C41A164" w:rsidR="002B2BDF" w:rsidRPr="00E41A1E" w:rsidRDefault="002B2BDF" w:rsidP="002B2BDF">
            <w:r w:rsidRPr="001147A6">
              <w:rPr>
                <w:rFonts w:cs="Times New Roman"/>
                <w:sz w:val="24"/>
                <w:szCs w:val="24"/>
              </w:rPr>
              <w:t>0.125</w:t>
            </w:r>
          </w:p>
        </w:tc>
        <w:tc>
          <w:tcPr>
            <w:tcW w:w="751" w:type="pct"/>
            <w:vAlign w:val="center"/>
          </w:tcPr>
          <w:p w14:paraId="6B311F95" w14:textId="6CD93FAF" w:rsidR="002B2BDF" w:rsidRPr="00E41A1E" w:rsidRDefault="002B2BDF" w:rsidP="002B2BDF">
            <w:r w:rsidRPr="001147A6">
              <w:rPr>
                <w:rFonts w:cs="Times New Roman"/>
                <w:color w:val="000000"/>
                <w:sz w:val="24"/>
                <w:szCs w:val="24"/>
              </w:rPr>
              <w:t>0.050</w:t>
            </w:r>
          </w:p>
        </w:tc>
      </w:tr>
      <w:tr w:rsidR="002B2BDF" w:rsidRPr="00E41A1E" w14:paraId="11A0F02C" w14:textId="77777777" w:rsidTr="005550FC">
        <w:tc>
          <w:tcPr>
            <w:tcW w:w="1540" w:type="pct"/>
            <w:gridSpan w:val="2"/>
            <w:shd w:val="clear" w:color="auto" w:fill="auto"/>
            <w:vAlign w:val="center"/>
          </w:tcPr>
          <w:p w14:paraId="09F510BD" w14:textId="7F1251D2" w:rsidR="002B2BDF" w:rsidRPr="00E41A1E" w:rsidRDefault="002B2BDF" w:rsidP="002B2BDF">
            <w:r w:rsidRPr="001147A6">
              <w:rPr>
                <w:rFonts w:cs="Times New Roman"/>
                <w:sz w:val="24"/>
                <w:szCs w:val="24"/>
              </w:rPr>
              <w:t>PETN</w:t>
            </w:r>
          </w:p>
        </w:tc>
        <w:tc>
          <w:tcPr>
            <w:tcW w:w="684" w:type="pct"/>
            <w:vAlign w:val="center"/>
          </w:tcPr>
          <w:p w14:paraId="198FCD86" w14:textId="656D0BEA" w:rsidR="002B2BDF" w:rsidRPr="00E41A1E" w:rsidRDefault="002B2BDF" w:rsidP="002B2BDF">
            <w:r w:rsidRPr="001147A6">
              <w:rPr>
                <w:rFonts w:cs="Times New Roman"/>
                <w:sz w:val="24"/>
                <w:szCs w:val="24"/>
              </w:rPr>
              <w:t>Not Applicable</w:t>
            </w:r>
          </w:p>
        </w:tc>
        <w:tc>
          <w:tcPr>
            <w:tcW w:w="684" w:type="pct"/>
            <w:vAlign w:val="center"/>
          </w:tcPr>
          <w:p w14:paraId="3CCC3D42" w14:textId="236F0D37" w:rsidR="002B2BDF" w:rsidRPr="00E41A1E" w:rsidRDefault="002B2BDF" w:rsidP="002B2BDF">
            <w:r w:rsidRPr="001147A6">
              <w:rPr>
                <w:rFonts w:cs="Times New Roman"/>
                <w:sz w:val="24"/>
                <w:szCs w:val="24"/>
              </w:rPr>
              <w:t>1.0</w:t>
            </w:r>
          </w:p>
        </w:tc>
        <w:tc>
          <w:tcPr>
            <w:tcW w:w="736" w:type="pct"/>
            <w:vAlign w:val="center"/>
          </w:tcPr>
          <w:p w14:paraId="0256F3EF" w14:textId="765ABE76" w:rsidR="002B2BDF" w:rsidRPr="00E41A1E" w:rsidRDefault="002B2BDF" w:rsidP="002B2BDF">
            <w:r w:rsidRPr="001147A6">
              <w:rPr>
                <w:rFonts w:cs="Times New Roman"/>
                <w:sz w:val="24"/>
                <w:szCs w:val="24"/>
              </w:rPr>
              <w:t>0.50</w:t>
            </w:r>
          </w:p>
        </w:tc>
        <w:tc>
          <w:tcPr>
            <w:tcW w:w="605" w:type="pct"/>
            <w:vAlign w:val="center"/>
          </w:tcPr>
          <w:p w14:paraId="5CD8BAF7" w14:textId="124999A6" w:rsidR="002B2BDF" w:rsidRPr="00E41A1E" w:rsidRDefault="002B2BDF" w:rsidP="002B2BDF">
            <w:r w:rsidRPr="001147A6">
              <w:rPr>
                <w:rFonts w:cs="Times New Roman"/>
                <w:sz w:val="24"/>
                <w:szCs w:val="24"/>
              </w:rPr>
              <w:t>0.125</w:t>
            </w:r>
          </w:p>
        </w:tc>
        <w:tc>
          <w:tcPr>
            <w:tcW w:w="751" w:type="pct"/>
            <w:vAlign w:val="center"/>
          </w:tcPr>
          <w:p w14:paraId="018976D8" w14:textId="2C98349F" w:rsidR="002B2BDF" w:rsidRPr="00E41A1E" w:rsidRDefault="002B2BDF" w:rsidP="002B2BDF">
            <w:r w:rsidRPr="001147A6">
              <w:rPr>
                <w:rFonts w:cs="Times New Roman"/>
                <w:color w:val="000000"/>
                <w:sz w:val="24"/>
                <w:szCs w:val="24"/>
              </w:rPr>
              <w:t>0.030</w:t>
            </w:r>
          </w:p>
        </w:tc>
      </w:tr>
      <w:tr w:rsidR="002B2BDF" w:rsidRPr="00E41A1E" w14:paraId="596FFDC5" w14:textId="77777777" w:rsidTr="005550FC">
        <w:tc>
          <w:tcPr>
            <w:tcW w:w="1540" w:type="pct"/>
            <w:gridSpan w:val="2"/>
            <w:shd w:val="clear" w:color="auto" w:fill="auto"/>
            <w:vAlign w:val="center"/>
          </w:tcPr>
          <w:p w14:paraId="1364A2A9" w14:textId="7CD9E4BD" w:rsidR="002B2BDF" w:rsidRPr="00E41A1E" w:rsidRDefault="002B2BDF" w:rsidP="002B2BDF">
            <w:r w:rsidRPr="001147A6">
              <w:rPr>
                <w:rFonts w:cs="Times New Roman"/>
                <w:sz w:val="24"/>
                <w:szCs w:val="24"/>
              </w:rPr>
              <w:t>Tetryl</w:t>
            </w:r>
          </w:p>
        </w:tc>
        <w:tc>
          <w:tcPr>
            <w:tcW w:w="684" w:type="pct"/>
            <w:vAlign w:val="center"/>
          </w:tcPr>
          <w:p w14:paraId="16C0FBD9" w14:textId="66277DE5" w:rsidR="002B2BDF" w:rsidRPr="00E41A1E" w:rsidRDefault="002B2BDF" w:rsidP="002B2BDF">
            <w:r w:rsidRPr="001147A6">
              <w:rPr>
                <w:rFonts w:cs="Times New Roman"/>
                <w:sz w:val="24"/>
                <w:szCs w:val="24"/>
              </w:rPr>
              <w:t>Not Applicable</w:t>
            </w:r>
          </w:p>
        </w:tc>
        <w:tc>
          <w:tcPr>
            <w:tcW w:w="684" w:type="pct"/>
            <w:vAlign w:val="center"/>
          </w:tcPr>
          <w:p w14:paraId="048A6E21" w14:textId="141594A2" w:rsidR="002B2BDF" w:rsidRPr="00E41A1E" w:rsidRDefault="002B2BDF" w:rsidP="002B2BDF">
            <w:r w:rsidRPr="001147A6">
              <w:rPr>
                <w:rFonts w:cs="Times New Roman"/>
                <w:sz w:val="24"/>
                <w:szCs w:val="24"/>
              </w:rPr>
              <w:t>1.0</w:t>
            </w:r>
          </w:p>
        </w:tc>
        <w:tc>
          <w:tcPr>
            <w:tcW w:w="736" w:type="pct"/>
            <w:vAlign w:val="center"/>
          </w:tcPr>
          <w:p w14:paraId="4DAFA79A" w14:textId="1AF3C78C" w:rsidR="002B2BDF" w:rsidRPr="00E41A1E" w:rsidRDefault="002B2BDF" w:rsidP="002B2BDF">
            <w:r w:rsidRPr="001147A6">
              <w:rPr>
                <w:rFonts w:cs="Times New Roman"/>
                <w:sz w:val="24"/>
                <w:szCs w:val="24"/>
              </w:rPr>
              <w:t>0.50</w:t>
            </w:r>
          </w:p>
        </w:tc>
        <w:tc>
          <w:tcPr>
            <w:tcW w:w="605" w:type="pct"/>
            <w:vAlign w:val="center"/>
          </w:tcPr>
          <w:p w14:paraId="66BDA0F3" w14:textId="153AFE49" w:rsidR="002B2BDF" w:rsidRPr="00E41A1E" w:rsidRDefault="002B2BDF" w:rsidP="002B2BDF">
            <w:r w:rsidRPr="001147A6">
              <w:rPr>
                <w:rFonts w:cs="Times New Roman"/>
                <w:sz w:val="24"/>
                <w:szCs w:val="24"/>
              </w:rPr>
              <w:t>0.125</w:t>
            </w:r>
          </w:p>
        </w:tc>
        <w:tc>
          <w:tcPr>
            <w:tcW w:w="751" w:type="pct"/>
            <w:vAlign w:val="center"/>
          </w:tcPr>
          <w:p w14:paraId="13D47A99" w14:textId="1339E162" w:rsidR="002B2BDF" w:rsidRPr="00E41A1E" w:rsidRDefault="002B2BDF" w:rsidP="002B2BDF">
            <w:r w:rsidRPr="001147A6">
              <w:rPr>
                <w:rFonts w:cs="Times New Roman"/>
                <w:color w:val="000000"/>
                <w:sz w:val="24"/>
                <w:szCs w:val="24"/>
              </w:rPr>
              <w:t>0.050</w:t>
            </w:r>
          </w:p>
        </w:tc>
      </w:tr>
    </w:tbl>
    <w:p w14:paraId="2B66EECD" w14:textId="77777777" w:rsidR="00F51054" w:rsidRPr="00E41A1E" w:rsidRDefault="00F51054" w:rsidP="00F51054">
      <w:pPr>
        <w:spacing w:after="0"/>
        <w:rPr>
          <w:sz w:val="20"/>
          <w:szCs w:val="20"/>
        </w:rPr>
      </w:pPr>
      <w:r w:rsidRPr="00E41A1E">
        <w:rPr>
          <w:sz w:val="20"/>
          <w:szCs w:val="20"/>
          <w:vertAlign w:val="superscript"/>
        </w:rPr>
        <w:t>1</w:t>
      </w:r>
      <w:r w:rsidRPr="00E41A1E">
        <w:rPr>
          <w:sz w:val="20"/>
          <w:szCs w:val="20"/>
        </w:rPr>
        <w:t xml:space="preserve"> Full explosive analyte names and CAS numbers are provided in Worksheet 12, Table 2.</w:t>
      </w:r>
    </w:p>
    <w:p w14:paraId="26E3FCD9" w14:textId="5439D0A0" w:rsidR="00F51054" w:rsidRPr="00E41A1E" w:rsidRDefault="00F51054" w:rsidP="00F51054">
      <w:pPr>
        <w:spacing w:after="0"/>
        <w:rPr>
          <w:sz w:val="20"/>
          <w:szCs w:val="20"/>
        </w:rPr>
      </w:pPr>
      <w:bookmarkStart w:id="27" w:name="_Hlk75523405"/>
      <w:r w:rsidRPr="00E41A1E">
        <w:rPr>
          <w:sz w:val="20"/>
          <w:szCs w:val="20"/>
          <w:vertAlign w:val="superscript"/>
        </w:rPr>
        <w:t>2</w:t>
      </w:r>
      <w:r w:rsidRPr="00E41A1E">
        <w:rPr>
          <w:sz w:val="20"/>
          <w:szCs w:val="20"/>
        </w:rPr>
        <w:t xml:space="preserve"> </w:t>
      </w:r>
      <w:r w:rsidRPr="009A76B4">
        <w:rPr>
          <w:sz w:val="20"/>
          <w:szCs w:val="20"/>
        </w:rPr>
        <w:t xml:space="preserve">The cleanup levels are 0.8 </w:t>
      </w:r>
      <w:r w:rsidR="001F19BA" w:rsidRPr="00C60C10">
        <w:rPr>
          <w:rFonts w:ascii="Calibri" w:hAnsi="Calibri" w:cs="Calibri"/>
          <w:sz w:val="20"/>
          <w:szCs w:val="20"/>
        </w:rPr>
        <w:t>µ</w:t>
      </w:r>
      <w:r w:rsidRPr="009A76B4">
        <w:rPr>
          <w:sz w:val="20"/>
          <w:szCs w:val="20"/>
        </w:rPr>
        <w:t>g/L for RDX</w:t>
      </w:r>
      <w:r w:rsidRPr="00E41A1E">
        <w:rPr>
          <w:sz w:val="20"/>
          <w:szCs w:val="20"/>
        </w:rPr>
        <w:t xml:space="preserve">, 0.8 </w:t>
      </w:r>
      <w:r w:rsidR="001F19BA" w:rsidRPr="00C60C10">
        <w:rPr>
          <w:rFonts w:ascii="Calibri" w:hAnsi="Calibri" w:cs="Calibri"/>
          <w:sz w:val="20"/>
          <w:szCs w:val="20"/>
        </w:rPr>
        <w:t>µ</w:t>
      </w:r>
      <w:r w:rsidRPr="00E41A1E">
        <w:rPr>
          <w:sz w:val="20"/>
          <w:szCs w:val="20"/>
        </w:rPr>
        <w:t>g/L for 1</w:t>
      </w:r>
      <w:proofErr w:type="gramStart"/>
      <w:r w:rsidRPr="00E41A1E">
        <w:rPr>
          <w:sz w:val="20"/>
          <w:szCs w:val="20"/>
        </w:rPr>
        <w:t>,3,5</w:t>
      </w:r>
      <w:proofErr w:type="gramEnd"/>
      <w:r w:rsidRPr="00E41A1E">
        <w:rPr>
          <w:sz w:val="20"/>
          <w:szCs w:val="20"/>
        </w:rPr>
        <w:t xml:space="preserve">-TNB, 1.6 </w:t>
      </w:r>
      <w:r w:rsidR="001F19BA" w:rsidRPr="00C60C10">
        <w:rPr>
          <w:rFonts w:ascii="Calibri" w:hAnsi="Calibri" w:cs="Calibri"/>
          <w:sz w:val="20"/>
          <w:szCs w:val="20"/>
        </w:rPr>
        <w:t>µ</w:t>
      </w:r>
      <w:r w:rsidRPr="00E41A1E">
        <w:rPr>
          <w:sz w:val="20"/>
          <w:szCs w:val="20"/>
        </w:rPr>
        <w:t xml:space="preserve">g/L for 1,3-DNB, 2.9 </w:t>
      </w:r>
      <w:r w:rsidR="001F19BA" w:rsidRPr="00C60C10">
        <w:rPr>
          <w:rFonts w:ascii="Calibri" w:hAnsi="Calibri" w:cs="Calibri"/>
          <w:sz w:val="20"/>
          <w:szCs w:val="20"/>
        </w:rPr>
        <w:t>µ</w:t>
      </w:r>
      <w:r w:rsidRPr="00E41A1E">
        <w:rPr>
          <w:sz w:val="20"/>
          <w:szCs w:val="20"/>
        </w:rPr>
        <w:t xml:space="preserve">g/L for 2,4,6-TNT, and 0.13 </w:t>
      </w:r>
      <w:r w:rsidR="001F19BA" w:rsidRPr="00C60C10">
        <w:rPr>
          <w:rFonts w:ascii="Calibri" w:hAnsi="Calibri" w:cs="Calibri"/>
          <w:sz w:val="20"/>
          <w:szCs w:val="20"/>
        </w:rPr>
        <w:t>µ</w:t>
      </w:r>
      <w:r w:rsidRPr="00E41A1E">
        <w:rPr>
          <w:sz w:val="20"/>
          <w:szCs w:val="20"/>
        </w:rPr>
        <w:t>g/L for DNT (EPA 1994a, 1994b). The cleanup level for DNT applies to the combined total of 2,4-DNT and 2,6-DNT.</w:t>
      </w:r>
    </w:p>
    <w:p w14:paraId="455C2829" w14:textId="38FD232B" w:rsidR="00536084" w:rsidRPr="00C747E3" w:rsidRDefault="00F51054" w:rsidP="004B1545">
      <w:pPr>
        <w:rPr>
          <w:sz w:val="20"/>
          <w:szCs w:val="20"/>
          <w:highlight w:val="yellow"/>
        </w:rPr>
      </w:pPr>
      <w:r w:rsidRPr="00E41A1E">
        <w:rPr>
          <w:sz w:val="20"/>
          <w:szCs w:val="20"/>
          <w:vertAlign w:val="superscript"/>
        </w:rPr>
        <w:t>3</w:t>
      </w:r>
      <w:r w:rsidRPr="00E41A1E">
        <w:rPr>
          <w:sz w:val="20"/>
          <w:szCs w:val="20"/>
        </w:rPr>
        <w:t xml:space="preserve"> Explosives LOD/LOQ/DL shown are for a 1-L sample size concentrated to 1.0 mL during analysis.</w:t>
      </w:r>
      <w:bookmarkEnd w:id="27"/>
    </w:p>
    <w:p w14:paraId="56E8288A" w14:textId="2A17FE37" w:rsidR="00B31546" w:rsidRPr="00C747E3" w:rsidRDefault="00B31546" w:rsidP="74DBD299">
      <w:pPr>
        <w:rPr>
          <w:sz w:val="20"/>
          <w:szCs w:val="20"/>
          <w:highlight w:val="yellow"/>
        </w:rPr>
      </w:pPr>
    </w:p>
    <w:p w14:paraId="3321932D" w14:textId="77777777" w:rsidR="00B31546" w:rsidRPr="00C747E3" w:rsidRDefault="00B31546" w:rsidP="74DBD299">
      <w:pPr>
        <w:rPr>
          <w:sz w:val="20"/>
          <w:szCs w:val="20"/>
          <w:highlight w:val="yellow"/>
        </w:rPr>
      </w:pPr>
    </w:p>
    <w:p w14:paraId="484CCFC5" w14:textId="77777777" w:rsidR="006F0D0C" w:rsidRPr="00C747E3" w:rsidRDefault="006F0D0C" w:rsidP="74DBD299">
      <w:pPr>
        <w:rPr>
          <w:highlight w:val="yellow"/>
        </w:rPr>
        <w:sectPr w:rsidR="006F0D0C" w:rsidRPr="00C747E3" w:rsidSect="005550FC">
          <w:pgSz w:w="15840" w:h="12240" w:orient="landscape"/>
          <w:pgMar w:top="1440" w:right="1440" w:bottom="1440" w:left="1440" w:header="720" w:footer="720" w:gutter="0"/>
          <w:cols w:space="720"/>
          <w:docGrid w:linePitch="360"/>
        </w:sectPr>
      </w:pPr>
    </w:p>
    <w:p w14:paraId="45CBA54A" w14:textId="28EB943A" w:rsidR="006F0D0C" w:rsidRPr="00C747E3" w:rsidRDefault="006F0D0C" w:rsidP="74DBD299">
      <w:pPr>
        <w:pStyle w:val="Heading1"/>
      </w:pPr>
      <w:bookmarkStart w:id="28" w:name="_Toc51854100"/>
      <w:r w:rsidRPr="00C747E3">
        <w:lastRenderedPageBreak/>
        <w:t>QAPP Worksheet #17: Sampling Design and Rationale</w:t>
      </w:r>
      <w:bookmarkEnd w:id="28"/>
      <w:r w:rsidRPr="008676E3">
        <w:t xml:space="preserve"> </w:t>
      </w:r>
    </w:p>
    <w:p w14:paraId="3090D0DD" w14:textId="77777777" w:rsidR="006F0D0C" w:rsidRPr="00C747E3" w:rsidRDefault="006F0D0C" w:rsidP="74DBD299">
      <w:pPr>
        <w:spacing w:after="480"/>
        <w:jc w:val="center"/>
        <w:rPr>
          <w:i/>
          <w:iCs/>
        </w:rPr>
      </w:pPr>
      <w:r w:rsidRPr="00C747E3">
        <w:rPr>
          <w:i/>
          <w:iCs/>
        </w:rPr>
        <w:t>(UFP-QAPP Manual Section 3.1.1)</w:t>
      </w:r>
    </w:p>
    <w:p w14:paraId="0F026AB3" w14:textId="1E52206B" w:rsidR="001E335E" w:rsidRPr="00622B96" w:rsidRDefault="00EC374F" w:rsidP="00A2549E">
      <w:pPr>
        <w:pStyle w:val="Heading2"/>
      </w:pPr>
      <w:bookmarkStart w:id="29" w:name="_Toc51854101"/>
      <w:r w:rsidRPr="00C747E3">
        <w:t xml:space="preserve">Site Preparation </w:t>
      </w:r>
      <w:bookmarkEnd w:id="29"/>
    </w:p>
    <w:p w14:paraId="65001A1B" w14:textId="44DB3B59" w:rsidR="00EC374F" w:rsidRPr="00C747E3" w:rsidRDefault="00EC374F" w:rsidP="74DBD299">
      <w:r w:rsidRPr="00C747E3">
        <w:t xml:space="preserve">USACE </w:t>
      </w:r>
      <w:r w:rsidR="00622B96" w:rsidRPr="00622B96">
        <w:t xml:space="preserve">personnel </w:t>
      </w:r>
      <w:r w:rsidRPr="00C747E3">
        <w:t>will prepare the site</w:t>
      </w:r>
      <w:r w:rsidR="00622B96" w:rsidRPr="00622B96">
        <w:t xml:space="preserve">, </w:t>
      </w:r>
      <w:r w:rsidRPr="00C747E3">
        <w:t xml:space="preserve">acquire fructose and sodium bicarbonate, and install a metering </w:t>
      </w:r>
      <w:r w:rsidR="00762716">
        <w:t>system</w:t>
      </w:r>
      <w:r w:rsidRPr="00C747E3">
        <w:t xml:space="preserve"> for injection solutions. </w:t>
      </w:r>
      <w:r w:rsidR="00622B96" w:rsidRPr="00622B96">
        <w:t>USACE personnel</w:t>
      </w:r>
      <w:r w:rsidRPr="00C747E3">
        <w:t xml:space="preserve"> will be available for maintenance</w:t>
      </w:r>
      <w:r w:rsidR="00622B96" w:rsidRPr="00622B96">
        <w:t>,</w:t>
      </w:r>
      <w:r w:rsidRPr="00C747E3">
        <w:t xml:space="preserve"> troubleshooting</w:t>
      </w:r>
      <w:r w:rsidR="00622B96" w:rsidRPr="00622B96">
        <w:t xml:space="preserve">, and </w:t>
      </w:r>
      <w:r w:rsidRPr="00C747E3">
        <w:t>will perform the injections and groundwater monitoring.</w:t>
      </w:r>
      <w:r w:rsidRPr="00622B96">
        <w:t xml:space="preserve"> </w:t>
      </w:r>
    </w:p>
    <w:p w14:paraId="7D870E88" w14:textId="5A9CD708" w:rsidR="001E335E" w:rsidRPr="0064498C" w:rsidRDefault="001F19BA" w:rsidP="00A2549E">
      <w:pPr>
        <w:pStyle w:val="Heading2"/>
      </w:pPr>
      <w:bookmarkStart w:id="30" w:name="_Toc51854102"/>
      <w:r>
        <w:t xml:space="preserve">Preliminary </w:t>
      </w:r>
      <w:r w:rsidR="00EC374F" w:rsidRPr="00C747E3">
        <w:t xml:space="preserve">Phase: </w:t>
      </w:r>
      <w:bookmarkEnd w:id="30"/>
      <w:r w:rsidR="00EB7BA6">
        <w:t>Push-pull Tests</w:t>
      </w:r>
    </w:p>
    <w:p w14:paraId="6A8DEACD" w14:textId="186C04C4" w:rsidR="00312BF3" w:rsidRDefault="00312BF3" w:rsidP="00312BF3">
      <w:r w:rsidRPr="00C747E3">
        <w:t>T</w:t>
      </w:r>
      <w:r w:rsidR="00EC374F" w:rsidRPr="00444F3E">
        <w:t xml:space="preserve">he </w:t>
      </w:r>
      <w:r w:rsidR="001F19BA">
        <w:t>preliminary</w:t>
      </w:r>
      <w:r w:rsidR="00EC374F" w:rsidRPr="00444F3E">
        <w:t xml:space="preserve"> phase of the ISB pilot study, beginning </w:t>
      </w:r>
      <w:r w:rsidR="00BC6E1A">
        <w:t>August</w:t>
      </w:r>
      <w:r w:rsidR="001102DB" w:rsidRPr="00444F3E">
        <w:t xml:space="preserve"> </w:t>
      </w:r>
      <w:r w:rsidR="00EC374F" w:rsidRPr="00444F3E">
        <w:t>202</w:t>
      </w:r>
      <w:r w:rsidRPr="00C747E3">
        <w:t>2</w:t>
      </w:r>
      <w:r w:rsidR="00EC374F" w:rsidRPr="00C747E3">
        <w:t xml:space="preserve">, USACE will </w:t>
      </w:r>
      <w:r w:rsidRPr="00C747E3">
        <w:t>perform push-pull tests (PPTs) to</w:t>
      </w:r>
      <w:r w:rsidRPr="00312BF3">
        <w:t xml:space="preserve"> </w:t>
      </w:r>
      <w:r>
        <w:t>explore TNT transport characteristics in the Site F source area. A total of three PPTs will be performed in three separate wells near the source area (F-MW32, F-MW33, and F-</w:t>
      </w:r>
      <w:r w:rsidR="0073463A">
        <w:t>MW21</w:t>
      </w:r>
      <w:r>
        <w:t>) using groundwater obtained from F-MW31 [containing approximately 700 micrograms per liter (µg/L)</w:t>
      </w:r>
      <w:r w:rsidR="00762716">
        <w:t>,</w:t>
      </w:r>
      <w:r>
        <w:t xml:space="preserve"> as of January 2021]. The PPTs will yield aquifer dispersivity and TNT retardation factor estimates specific to the Site F aquifer, which will support bioremediation performance assessments during the biostimulation event and during future full-scale bioremediation efforts at Site F. </w:t>
      </w:r>
    </w:p>
    <w:p w14:paraId="48773698" w14:textId="32783E72" w:rsidR="00762716" w:rsidRDefault="00762716" w:rsidP="00762716">
      <w:r>
        <w:t>One background sample will be collected from the three wells prior to the PPTs using low-flow techniques</w:t>
      </w:r>
      <w:r w:rsidRPr="00E36E15">
        <w:t>.</w:t>
      </w:r>
      <w:r>
        <w:t xml:space="preserve"> PPTs will include a single injection of 150</w:t>
      </w:r>
      <w:r w:rsidRPr="002A6355">
        <w:t>-gallons</w:t>
      </w:r>
      <w:r>
        <w:t xml:space="preserve"> of water obtained from F-MW31 and amended with 100 milligrams per liter (mg/L) bromide tracer, followed </w:t>
      </w:r>
      <w:r w:rsidRPr="002A6355">
        <w:t>by time-series</w:t>
      </w:r>
      <w:r>
        <w:t xml:space="preserve"> groundwater sampling and analysis in that well. F-MW32, F-MW33, and F-</w:t>
      </w:r>
      <w:r w:rsidR="0058417E">
        <w:t xml:space="preserve">MW21 </w:t>
      </w:r>
      <w:r>
        <w:t xml:space="preserve">have been selected as test locations. Prior to injection, water and bromide will be mixed thoroughly using a high-flow transfer pump, paddles, or other portable pumps (as necessary). Following mixing, the solution will be injected at approximately 5 gallons per minute (gpm); if that rate is not possible, then injection will occur via siphon. </w:t>
      </w:r>
      <w:r w:rsidRPr="005C7DB2">
        <w:t>Water will be injected at the highest possible rate without the well overflowing</w:t>
      </w:r>
      <w:r>
        <w:t xml:space="preserve"> so that post-injection sampling for monitoring will have the highest concentrations of TNT. </w:t>
      </w:r>
      <w:r w:rsidRPr="00047AE7">
        <w:t>During injection, three samples of the injection so</w:t>
      </w:r>
      <w:r>
        <w:t>lution will be collected at each well (9 samples total). Following injection, three times the injection volume will be extracted from each well (i.e., 450-gal) as quickly as possible – with a target extraction rate of 2 gpm. During extraction,</w:t>
      </w:r>
      <w:r w:rsidRPr="000F2EE8">
        <w:t xml:space="preserve"> </w:t>
      </w:r>
      <w:r>
        <w:t>up to 15 groundwater samples</w:t>
      </w:r>
      <w:r w:rsidRPr="000F2EE8">
        <w:t xml:space="preserve"> </w:t>
      </w:r>
      <w:r>
        <w:t xml:space="preserve">will be collected from each well (up to 45 samples total); one sample for every 30 gallons extracted. USACE personnel will carry out monitoring and sampling as described in Worksheet #18. Each sample will be submitted for bromide and explosives analysis. Up to two samples per well (6 total) will also be submitted </w:t>
      </w:r>
      <w:r w:rsidRPr="00D66775">
        <w:t>for TOC analysis. One of the TOC samples will be collected within the first 225-gallons and the second during the second 225-gallons.</w:t>
      </w:r>
      <w:r>
        <w:t xml:space="preserve"> PPTs are expected to last 5 days, with groundwater monitoring being performed on the same days as PPTs.</w:t>
      </w:r>
    </w:p>
    <w:p w14:paraId="1CE5CA7A" w14:textId="1B1A4F30" w:rsidR="00EC374F" w:rsidRPr="00762716" w:rsidRDefault="00233856" w:rsidP="74DBD299">
      <w:r w:rsidRPr="00C747E3">
        <w:t>USACE will perform field measurements of water quality parameters: dissolved oxygen, conductivity, temperature, and pH, and will test groundwater for Iron</w:t>
      </w:r>
      <w:r w:rsidR="00762716">
        <w:t xml:space="preserve"> </w:t>
      </w:r>
      <w:r w:rsidRPr="00C747E3">
        <w:t>(II) with a Hach kit.</w:t>
      </w:r>
      <w:r w:rsidR="000C160E" w:rsidRPr="00C747E3">
        <w:t xml:space="preserve"> The temperature in the screened areas of the </w:t>
      </w:r>
      <w:r w:rsidR="00762716">
        <w:t>PPT</w:t>
      </w:r>
      <w:r w:rsidR="000C160E" w:rsidRPr="00C747E3">
        <w:t xml:space="preserve"> wells will be recorded to provide more information regarding injection delivery.</w:t>
      </w:r>
      <w:r w:rsidR="00095456" w:rsidRPr="00C747E3">
        <w:t xml:space="preserve"> Water levels will be measured with pressure transducers, and manual water level measurement will be performed prior to pressure transducer installation.</w:t>
      </w:r>
    </w:p>
    <w:p w14:paraId="3B742424" w14:textId="00C16CA6" w:rsidR="0064498C" w:rsidRDefault="00742566" w:rsidP="0064498C">
      <w:pPr>
        <w:pStyle w:val="Heading2"/>
      </w:pPr>
      <w:bookmarkStart w:id="31" w:name="_Toc51854103"/>
      <w:r w:rsidRPr="00C747E3">
        <w:t xml:space="preserve">Phase I: </w:t>
      </w:r>
      <w:bookmarkEnd w:id="31"/>
      <w:r w:rsidR="00CA5E50">
        <w:rPr>
          <w:i/>
          <w:iCs/>
        </w:rPr>
        <w:t xml:space="preserve">In situ </w:t>
      </w:r>
      <w:r w:rsidR="00CA5E50">
        <w:t>Bioremediation (ISB) and Long-term Monitoring</w:t>
      </w:r>
    </w:p>
    <w:p w14:paraId="668B33AE" w14:textId="42861B5C" w:rsidR="001F19BA" w:rsidRPr="006F5F3B" w:rsidRDefault="00742566" w:rsidP="001F19BA">
      <w:r w:rsidRPr="00C747E3">
        <w:t xml:space="preserve">In the </w:t>
      </w:r>
      <w:r w:rsidR="001F19BA">
        <w:t>first</w:t>
      </w:r>
      <w:r w:rsidRPr="00C747E3">
        <w:t xml:space="preserve"> phase of ISB</w:t>
      </w:r>
      <w:r w:rsidR="001F19BA">
        <w:t xml:space="preserve"> injections for the</w:t>
      </w:r>
      <w:r w:rsidRPr="00C747E3">
        <w:t xml:space="preserve"> pilot study, beginning </w:t>
      </w:r>
      <w:r w:rsidR="00BC6E1A">
        <w:t>September</w:t>
      </w:r>
      <w:r w:rsidR="00BC6E1A" w:rsidRPr="00C747E3">
        <w:t xml:space="preserve"> </w:t>
      </w:r>
      <w:r w:rsidR="0034302F" w:rsidRPr="00C747E3">
        <w:t>2022</w:t>
      </w:r>
      <w:r w:rsidRPr="00C747E3">
        <w:t>, USACE</w:t>
      </w:r>
      <w:r w:rsidR="00CA5E50">
        <w:t xml:space="preserve"> will perform an ISB pilot study and extended biostimulation performance monitoring. The ISB pilot study will biologically activate the aquifer by injecting a large quantity of fructose-amended groundwater (obtained </w:t>
      </w:r>
      <w:r w:rsidR="00CA5E50">
        <w:lastRenderedPageBreak/>
        <w:t xml:space="preserve">from F-EW3) to stimulate growth and activity of indigenous TNT degrading microbes in the Site F aquifer. The fructose-amended groundwater will be buffered with a sodium bicarbonate solution and will be injected into wells F-MW33 (Location #1) and F-EW7 (Location #2). </w:t>
      </w:r>
      <w:r w:rsidR="001F19BA">
        <w:t xml:space="preserve">The intent is to inject approximately 3.5 million gallons of groundwater, amended with 25 mM fructose and 10 mM sodium bicarbonate, split between Locations #1 and #2. </w:t>
      </w:r>
      <w:r w:rsidR="00CA5E50">
        <w:t xml:space="preserve">The amended-water injection is expected to last </w:t>
      </w:r>
      <w:r w:rsidR="001F19BA">
        <w:t xml:space="preserve">a total of </w:t>
      </w:r>
      <w:r w:rsidR="00CA5E50">
        <w:t xml:space="preserve">139 days (60 days per location + a 6 day “flush” with unamended groundwater + 7 days for transitioning locations) and subsequent groundwater monitoring will be performed for approximately 338 days. </w:t>
      </w:r>
      <w:r w:rsidR="00F328C3">
        <w:t xml:space="preserve">This injection plan was designed, in part, to address the potential impact of biofouling. If the injection rate into F-MW33 begins to slow due to biofouling, the injection location can be changed to F-EW7. As an extraction well, F-EW7 is screened over a 30 foot interval (compared to F-MW33 which is screened over a 10 foot interval) and therefore, the impact of biofouling at this location will be minimized. While injections continue at F-EW7, the biofouling problem could be addressed, or the remainder of the injection can occur at the second location. </w:t>
      </w:r>
      <w:r w:rsidR="00CA5E50">
        <w:t>Performance monitoring will occur before and after the biostimulation injection has occurred.</w:t>
      </w:r>
      <w:r w:rsidR="00CA5E50" w:rsidRPr="009A3B4A">
        <w:t xml:space="preserve"> </w:t>
      </w:r>
      <w:r w:rsidR="001F19BA">
        <w:t>A second round of fructose-amended groundwater injections is planned to occur in 2024 (ISB Phase II). During Phase II fructose-amended groundwater will be injected into F-EW7 using water obtained from F-EW1. Using water from F-EW1 (as opposed to F-EW3) will result in a different gradient, thereby increasing the portion of the aquifer receiving the carbon substrate-amended groundwater.</w:t>
      </w:r>
    </w:p>
    <w:p w14:paraId="2F2484B8" w14:textId="054A794D" w:rsidR="00233856" w:rsidRPr="0032759C" w:rsidRDefault="00233856" w:rsidP="74DBD299">
      <w:r w:rsidRPr="00C747E3">
        <w:t>USACE personnel will carry out monitoring and sampling of the injection water and groundwater as described in Worksheet #18. In Phase I</w:t>
      </w:r>
      <w:r w:rsidR="0032759C">
        <w:t xml:space="preserve"> ISB,</w:t>
      </w:r>
      <w:r w:rsidRPr="00C747E3">
        <w:t xml:space="preserve"> the injection water will be analyzed for TOC</w:t>
      </w:r>
      <w:r w:rsidR="00CA5E50" w:rsidRPr="0032759C">
        <w:t xml:space="preserve"> </w:t>
      </w:r>
      <w:r w:rsidR="00DF333D" w:rsidRPr="00C747E3">
        <w:t>and explosives from the Method 8330B analytes list.</w:t>
      </w:r>
      <w:r w:rsidRPr="00C747E3">
        <w:t xml:space="preserve"> Groundwater from monitoring wells will be analyzed for TOC</w:t>
      </w:r>
      <w:r w:rsidR="00CA5E50" w:rsidRPr="0032759C">
        <w:t xml:space="preserve"> </w:t>
      </w:r>
      <w:r w:rsidRPr="00C747E3">
        <w:t>and explosives from the Method 8330B analytes list. USACE will perform field measurements of water quality parameters: dissolved oxygen, conductivity, temperature, and pH, and will test groundwater for Iron</w:t>
      </w:r>
      <w:r w:rsidR="0032759C" w:rsidRPr="0032759C">
        <w:t xml:space="preserve"> </w:t>
      </w:r>
      <w:r w:rsidRPr="00C747E3">
        <w:t>(II) with a Hach kit.</w:t>
      </w:r>
      <w:r w:rsidR="000C160E" w:rsidRPr="00C747E3">
        <w:t xml:space="preserve"> </w:t>
      </w:r>
      <w:r w:rsidR="00095456" w:rsidRPr="00C747E3">
        <w:t>Water levels will be measured with pressure transducers, and manual water level measurement will be performed prior to pressure transducer installation and during every groundwater sampling event.</w:t>
      </w:r>
    </w:p>
    <w:p w14:paraId="48A50EEF" w14:textId="535A76EB" w:rsidR="002F697E" w:rsidRPr="008676E3" w:rsidRDefault="002F697E" w:rsidP="002F697E">
      <w:pPr>
        <w:pStyle w:val="Heading2"/>
      </w:pPr>
      <w:bookmarkStart w:id="32" w:name="_Toc51854104"/>
      <w:r w:rsidRPr="00C747E3">
        <w:t xml:space="preserve">Assessing Pilot Performance and </w:t>
      </w:r>
      <w:r w:rsidR="008676E3" w:rsidRPr="008676E3">
        <w:t>TNT</w:t>
      </w:r>
      <w:r w:rsidRPr="00C747E3">
        <w:t xml:space="preserve"> Degradation</w:t>
      </w:r>
      <w:bookmarkEnd w:id="32"/>
    </w:p>
    <w:p w14:paraId="1BFCB1A5" w14:textId="1D7977AF" w:rsidR="001C119B" w:rsidRDefault="008676E3" w:rsidP="74DBD299">
      <w:bookmarkStart w:id="33" w:name="_Hlk51850970"/>
      <w:r w:rsidRPr="004E7A09">
        <w:t xml:space="preserve">Data will be evaluated using multiple approaches in order to accomplish project objectives. The first approach will involve using tracer-corrected time course </w:t>
      </w:r>
      <w:r>
        <w:t>TNT</w:t>
      </w:r>
      <w:r w:rsidRPr="004E7A09">
        <w:t xml:space="preserve"> concentrations measured during </w:t>
      </w:r>
      <w:r>
        <w:t>PPTs</w:t>
      </w:r>
      <w:r w:rsidRPr="004E7A09">
        <w:t xml:space="preserve"> </w:t>
      </w:r>
      <w:r>
        <w:t xml:space="preserve">and </w:t>
      </w:r>
      <w:r w:rsidRPr="004E7A09">
        <w:t xml:space="preserve">standard </w:t>
      </w:r>
      <w:r>
        <w:t>PPT</w:t>
      </w:r>
      <w:r w:rsidRPr="004E7A09">
        <w:t xml:space="preserve"> data analysis methods (</w:t>
      </w:r>
      <w:proofErr w:type="spellStart"/>
      <w:r w:rsidR="00C3678D">
        <w:t>Schroth</w:t>
      </w:r>
      <w:proofErr w:type="spellEnd"/>
      <w:r w:rsidR="00C3678D">
        <w:t xml:space="preserve"> et al. 2001</w:t>
      </w:r>
      <w:r w:rsidRPr="004E7A09">
        <w:t xml:space="preserve">) to extract a localized </w:t>
      </w:r>
      <w:r>
        <w:t>TNT</w:t>
      </w:r>
      <w:r w:rsidRPr="004E7A09">
        <w:t xml:space="preserve"> </w:t>
      </w:r>
      <w:r>
        <w:t>retardation coefficient to support bioremediation performance assessments during Phase II</w:t>
      </w:r>
      <w:r w:rsidRPr="004E7A09">
        <w:t xml:space="preserve">. </w:t>
      </w:r>
      <w:r>
        <w:t>After Phase I</w:t>
      </w:r>
      <w:r w:rsidR="001F19BA">
        <w:t xml:space="preserve"> </w:t>
      </w:r>
      <w:r>
        <w:t>I</w:t>
      </w:r>
      <w:r w:rsidR="001F19BA">
        <w:t>SB</w:t>
      </w:r>
      <w:r>
        <w:t xml:space="preserve"> injections, extended ISB performance monitoring data will be collected to answer questions regarding: (1) ISB performance specific to TNT in the Site F source area and (2) the longevity of bioremediation treatment. </w:t>
      </w:r>
      <w:r w:rsidRPr="004E7A09">
        <w:t>Collectively, this large-scale bioremediation pilot will provide additional performance data to inform design and performance monitoring of a future full-scale ISB system.</w:t>
      </w:r>
      <w:bookmarkEnd w:id="33"/>
      <w:r>
        <w:t xml:space="preserve"> </w:t>
      </w:r>
      <w:r w:rsidR="002F697E" w:rsidRPr="00C747E3">
        <w:t>Collectively, this large-scale bioremediation pilot will provide additional performance data to inform design and performance monitoring of a future full-scale ISB system.</w:t>
      </w:r>
    </w:p>
    <w:p w14:paraId="3AEB0010" w14:textId="77777777" w:rsidR="000E29C4" w:rsidRPr="00FE4A4D" w:rsidRDefault="000E29C4" w:rsidP="000E29C4">
      <w:pPr>
        <w:pStyle w:val="Heading2"/>
      </w:pPr>
      <w:r>
        <w:t>Per- and Polyfluoroalkyl Substances Assessment</w:t>
      </w:r>
    </w:p>
    <w:p w14:paraId="646E2C65" w14:textId="0DA0305D" w:rsidR="000E29C4" w:rsidRDefault="000E29C4" w:rsidP="000E29C4">
      <w:pPr>
        <w:rPr>
          <w:szCs w:val="24"/>
        </w:rPr>
      </w:pPr>
      <w:r>
        <w:rPr>
          <w:szCs w:val="24"/>
        </w:rPr>
        <w:t>The Navy’s long term monitoring contractor will sample groundwater from Site F wells and analyze the samples for per-and polyfluoroalkyl substances (PFAS). The PFAS sampling occur</w:t>
      </w:r>
      <w:r w:rsidR="00BC6E1A">
        <w:rPr>
          <w:szCs w:val="24"/>
        </w:rPr>
        <w:t>red</w:t>
      </w:r>
      <w:r>
        <w:rPr>
          <w:szCs w:val="24"/>
        </w:rPr>
        <w:t xml:space="preserve"> in </w:t>
      </w:r>
      <w:r w:rsidR="00BC6E1A">
        <w:rPr>
          <w:szCs w:val="24"/>
        </w:rPr>
        <w:t>April</w:t>
      </w:r>
      <w:r>
        <w:rPr>
          <w:szCs w:val="24"/>
        </w:rPr>
        <w:t xml:space="preserve"> 2022 and</w:t>
      </w:r>
      <w:r w:rsidR="00BC6E1A">
        <w:rPr>
          <w:szCs w:val="24"/>
        </w:rPr>
        <w:t xml:space="preserve"> will occur</w:t>
      </w:r>
      <w:r>
        <w:rPr>
          <w:szCs w:val="24"/>
        </w:rPr>
        <w:t xml:space="preserve"> annually thereafter (CH2M Hill, 2021). The PFAS sampling is addressed in a separate Sampling and Analysis Plan (CH2M Hill). The Navy’s contractor will analyze for 18 PFAS analytes, including PFOS, PFOA, and PFBS, using liquid chromatography tandem mass spectrometry (LC-</w:t>
      </w:r>
      <w:r>
        <w:rPr>
          <w:szCs w:val="24"/>
        </w:rPr>
        <w:lastRenderedPageBreak/>
        <w:t>MS/MS) compliant with DoD Quality Systems Manual Table B-15. The contractor’s laboratory holds DoD and state accreditation. Third party data validation will be performed.</w:t>
      </w:r>
    </w:p>
    <w:p w14:paraId="05737F65" w14:textId="058F0057" w:rsidR="000E29C4" w:rsidRPr="008676E3" w:rsidRDefault="000E29C4" w:rsidP="74DBD299">
      <w:r>
        <w:rPr>
          <w:szCs w:val="24"/>
        </w:rPr>
        <w:t>USACE will compare the concentrations of the analyzed PFAS obtained from the Navy’s annual sampling over the course of the test and will describe the results and any changes in concentrations over the course of the test. This analysis will be included in the final report.</w:t>
      </w:r>
      <w:r w:rsidR="00BC6E1A">
        <w:rPr>
          <w:szCs w:val="24"/>
        </w:rPr>
        <w:t xml:space="preserve"> </w:t>
      </w:r>
    </w:p>
    <w:p w14:paraId="7F9FA94D" w14:textId="05486E1D" w:rsidR="005550FC" w:rsidRPr="00114762" w:rsidRDefault="005550FC" w:rsidP="00E0795E">
      <w:pPr>
        <w:autoSpaceDE w:val="0"/>
        <w:autoSpaceDN w:val="0"/>
        <w:adjustRightInd w:val="0"/>
        <w:spacing w:after="0" w:line="300" w:lineRule="exact"/>
        <w:jc w:val="both"/>
        <w:rPr>
          <w:rFonts w:eastAsia="Times New Roman" w:cs="Times New Roman"/>
          <w:szCs w:val="24"/>
        </w:rPr>
      </w:pPr>
      <w:r w:rsidRPr="00114762">
        <w:rPr>
          <w:rFonts w:eastAsia="Times New Roman" w:cs="Times New Roman"/>
          <w:szCs w:val="24"/>
        </w:rPr>
        <w:t>Results from the April 2022 PFAS sampling event indicate very low levels of PFAS in the area of the pilot test. In F-MW21, the sum of all PFAS detections (two compounds) was 5.58 parts per trillion (</w:t>
      </w:r>
      <w:proofErr w:type="spellStart"/>
      <w:r w:rsidRPr="00114762">
        <w:rPr>
          <w:rFonts w:eastAsia="Times New Roman" w:cs="Times New Roman"/>
          <w:szCs w:val="24"/>
        </w:rPr>
        <w:t>ppt</w:t>
      </w:r>
      <w:proofErr w:type="spellEnd"/>
      <w:r w:rsidRPr="00114762">
        <w:rPr>
          <w:rFonts w:eastAsia="Times New Roman" w:cs="Times New Roman"/>
          <w:szCs w:val="24"/>
        </w:rPr>
        <w:t xml:space="preserve">), and in F-MW54S, there was one PFAS compound detection (1.29 </w:t>
      </w:r>
      <w:proofErr w:type="spellStart"/>
      <w:r w:rsidRPr="00114762">
        <w:rPr>
          <w:rFonts w:eastAsia="Times New Roman" w:cs="Times New Roman"/>
          <w:szCs w:val="24"/>
        </w:rPr>
        <w:t>ppt</w:t>
      </w:r>
      <w:proofErr w:type="spellEnd"/>
      <w:r w:rsidRPr="00114762">
        <w:rPr>
          <w:rFonts w:eastAsia="Times New Roman" w:cs="Times New Roman"/>
          <w:szCs w:val="24"/>
        </w:rPr>
        <w:t>). In F-MW31, five PFAS compounds were detected at a combined concentration of approximately 15 ppt. In F-MW31, the sum of PFOS and PFOA (</w:t>
      </w:r>
      <w:proofErr w:type="spellStart"/>
      <w:r w:rsidRPr="00114762">
        <w:rPr>
          <w:rFonts w:eastAsia="Times New Roman" w:cs="Times New Roman"/>
          <w:szCs w:val="24"/>
        </w:rPr>
        <w:t>Perfluorooctane</w:t>
      </w:r>
      <w:proofErr w:type="spellEnd"/>
      <w:r w:rsidRPr="00114762">
        <w:rPr>
          <w:rFonts w:eastAsia="Times New Roman" w:cs="Times New Roman"/>
          <w:szCs w:val="24"/>
        </w:rPr>
        <w:t xml:space="preserve"> sulfonic acid and </w:t>
      </w:r>
      <w:proofErr w:type="spellStart"/>
      <w:r w:rsidRPr="00114762">
        <w:rPr>
          <w:rFonts w:eastAsia="Times New Roman" w:cs="Times New Roman"/>
          <w:szCs w:val="24"/>
        </w:rPr>
        <w:t>Perfluoroctanoic</w:t>
      </w:r>
      <w:proofErr w:type="spellEnd"/>
      <w:r w:rsidRPr="00114762">
        <w:rPr>
          <w:rFonts w:eastAsia="Times New Roman" w:cs="Times New Roman"/>
          <w:szCs w:val="24"/>
        </w:rPr>
        <w:t xml:space="preserve"> acid) was 4.07 </w:t>
      </w:r>
      <w:proofErr w:type="spellStart"/>
      <w:r w:rsidRPr="00114762">
        <w:rPr>
          <w:rFonts w:eastAsia="Times New Roman" w:cs="Times New Roman"/>
          <w:szCs w:val="24"/>
        </w:rPr>
        <w:t>ppt</w:t>
      </w:r>
      <w:proofErr w:type="spellEnd"/>
      <w:r w:rsidRPr="00114762">
        <w:rPr>
          <w:rFonts w:eastAsia="Times New Roman" w:cs="Times New Roman"/>
          <w:szCs w:val="24"/>
        </w:rPr>
        <w:t xml:space="preserve">, which is below the Environmental Protection Agency (EPA) Lifetime Health Advisory (LHA) of 70 </w:t>
      </w:r>
      <w:proofErr w:type="spellStart"/>
      <w:r w:rsidRPr="00114762">
        <w:rPr>
          <w:rFonts w:eastAsia="Times New Roman" w:cs="Times New Roman"/>
          <w:szCs w:val="24"/>
        </w:rPr>
        <w:t>ppt</w:t>
      </w:r>
      <w:proofErr w:type="spellEnd"/>
      <w:r w:rsidRPr="00114762">
        <w:rPr>
          <w:rFonts w:eastAsia="Times New Roman" w:cs="Times New Roman"/>
          <w:szCs w:val="24"/>
        </w:rPr>
        <w:t xml:space="preserve">, and also below their respective Regional Screening Levels (RSLs) as recently promulgated by EPA. PFOS and PFOA were not detected in F-MW21 and F-MW54S.  PFAS precursors N-Ethyl </w:t>
      </w:r>
      <w:proofErr w:type="spellStart"/>
      <w:r w:rsidRPr="00114762">
        <w:rPr>
          <w:rFonts w:eastAsia="Times New Roman" w:cs="Times New Roman"/>
          <w:szCs w:val="24"/>
        </w:rPr>
        <w:t>perfluorooctane</w:t>
      </w:r>
      <w:proofErr w:type="spellEnd"/>
      <w:r w:rsidRPr="00114762">
        <w:rPr>
          <w:rFonts w:eastAsia="Times New Roman" w:cs="Times New Roman"/>
          <w:szCs w:val="24"/>
        </w:rPr>
        <w:t xml:space="preserve"> </w:t>
      </w:r>
      <w:proofErr w:type="spellStart"/>
      <w:r w:rsidRPr="00114762">
        <w:rPr>
          <w:rFonts w:eastAsia="Times New Roman" w:cs="Times New Roman"/>
          <w:szCs w:val="24"/>
        </w:rPr>
        <w:t>sulfonamido</w:t>
      </w:r>
      <w:proofErr w:type="spellEnd"/>
      <w:r w:rsidRPr="00114762">
        <w:rPr>
          <w:rFonts w:eastAsia="Times New Roman" w:cs="Times New Roman"/>
          <w:szCs w:val="24"/>
        </w:rPr>
        <w:t xml:space="preserve"> acetic acid (</w:t>
      </w:r>
      <w:proofErr w:type="spellStart"/>
      <w:r w:rsidRPr="00114762">
        <w:rPr>
          <w:rFonts w:eastAsia="Times New Roman" w:cs="Times New Roman"/>
          <w:szCs w:val="24"/>
        </w:rPr>
        <w:t>EtFOSAA</w:t>
      </w:r>
      <w:proofErr w:type="spellEnd"/>
      <w:r w:rsidRPr="00114762">
        <w:rPr>
          <w:rFonts w:eastAsia="Times New Roman" w:cs="Times New Roman"/>
          <w:szCs w:val="24"/>
        </w:rPr>
        <w:t xml:space="preserve">) and N-Methyl </w:t>
      </w:r>
      <w:proofErr w:type="spellStart"/>
      <w:r w:rsidRPr="00114762">
        <w:rPr>
          <w:rFonts w:eastAsia="Times New Roman" w:cs="Times New Roman"/>
          <w:szCs w:val="24"/>
        </w:rPr>
        <w:t>perfluorooctane</w:t>
      </w:r>
      <w:proofErr w:type="spellEnd"/>
      <w:r w:rsidRPr="00114762">
        <w:rPr>
          <w:rFonts w:eastAsia="Times New Roman" w:cs="Times New Roman"/>
          <w:szCs w:val="24"/>
        </w:rPr>
        <w:t xml:space="preserve"> </w:t>
      </w:r>
      <w:proofErr w:type="spellStart"/>
      <w:r w:rsidRPr="00114762">
        <w:rPr>
          <w:rFonts w:eastAsia="Times New Roman" w:cs="Times New Roman"/>
          <w:szCs w:val="24"/>
        </w:rPr>
        <w:t>sulfonamido</w:t>
      </w:r>
      <w:proofErr w:type="spellEnd"/>
      <w:r w:rsidRPr="00114762">
        <w:rPr>
          <w:rFonts w:eastAsia="Times New Roman" w:cs="Times New Roman"/>
          <w:szCs w:val="24"/>
        </w:rPr>
        <w:t xml:space="preserve"> acetic acid (</w:t>
      </w:r>
      <w:proofErr w:type="spellStart"/>
      <w:r w:rsidRPr="00114762">
        <w:rPr>
          <w:rFonts w:eastAsia="Times New Roman" w:cs="Times New Roman"/>
          <w:szCs w:val="24"/>
        </w:rPr>
        <w:t>MeFOSAA</w:t>
      </w:r>
      <w:proofErr w:type="spellEnd"/>
      <w:r w:rsidRPr="00114762">
        <w:rPr>
          <w:rFonts w:eastAsia="Times New Roman" w:cs="Times New Roman"/>
          <w:szCs w:val="24"/>
        </w:rPr>
        <w:t xml:space="preserve">) were not detected in the Site </w:t>
      </w:r>
      <w:proofErr w:type="spellStart"/>
      <w:r w:rsidRPr="00114762">
        <w:rPr>
          <w:rFonts w:eastAsia="Times New Roman" w:cs="Times New Roman"/>
          <w:szCs w:val="24"/>
        </w:rPr>
        <w:t>F</w:t>
      </w:r>
      <w:proofErr w:type="spellEnd"/>
      <w:r w:rsidRPr="00114762">
        <w:rPr>
          <w:rFonts w:eastAsia="Times New Roman" w:cs="Times New Roman"/>
          <w:szCs w:val="24"/>
        </w:rPr>
        <w:t xml:space="preserve"> explosives source area; therefore, precursor biotransformation is not expected to pose an issue.</w:t>
      </w:r>
      <w:r w:rsidR="00CB68FB">
        <w:rPr>
          <w:rFonts w:eastAsia="Times New Roman" w:cs="Times New Roman"/>
          <w:szCs w:val="24"/>
        </w:rPr>
        <w:t xml:space="preserve"> The following table summarizes PFAS analytical results from the April 2022 sampling event:</w:t>
      </w:r>
      <w:bookmarkStart w:id="34" w:name="_GoBack"/>
      <w:bookmarkEnd w:id="34"/>
    </w:p>
    <w:p w14:paraId="7559A575" w14:textId="3D6DB29D" w:rsidR="00CB68FB" w:rsidRDefault="00CB68FB" w:rsidP="74DBD299">
      <w:pPr>
        <w:rPr>
          <w:highlight w:val="yellow"/>
        </w:rPr>
      </w:pPr>
    </w:p>
    <w:p w14:paraId="346A08A1" w14:textId="471C9479" w:rsidR="00CB68FB" w:rsidRDefault="00CB68FB" w:rsidP="74DBD299">
      <w:pPr>
        <w:rPr>
          <w:highlight w:val="yellow"/>
        </w:rPr>
      </w:pPr>
    </w:p>
    <w:p w14:paraId="65C9866D" w14:textId="14DB8857" w:rsidR="00CB68FB" w:rsidRPr="00C747E3" w:rsidRDefault="00CB68FB" w:rsidP="74DBD299">
      <w:pPr>
        <w:rPr>
          <w:highlight w:val="yellow"/>
        </w:rPr>
        <w:sectPr w:rsidR="00CB68FB" w:rsidRPr="00C747E3">
          <w:pgSz w:w="12240" w:h="15840"/>
          <w:pgMar w:top="1440" w:right="1440" w:bottom="1440" w:left="1440" w:header="720" w:footer="720" w:gutter="0"/>
          <w:cols w:space="720"/>
          <w:docGrid w:linePitch="360"/>
        </w:sectPr>
      </w:pPr>
      <w:r>
        <w:rPr>
          <w:noProof/>
        </w:rPr>
        <w:drawing>
          <wp:inline distT="0" distB="0" distL="0" distR="0" wp14:anchorId="08BFFF0F" wp14:editId="3536B5F6">
            <wp:extent cx="5943600" cy="2930525"/>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2930525"/>
                    </a:xfrm>
                    <a:prstGeom prst="rect">
                      <a:avLst/>
                    </a:prstGeom>
                  </pic:spPr>
                </pic:pic>
              </a:graphicData>
            </a:graphic>
          </wp:inline>
        </w:drawing>
      </w:r>
      <w:r>
        <w:rPr>
          <w:highlight w:val="yellow"/>
        </w:rPr>
        <w:t xml:space="preserve"> </w:t>
      </w:r>
    </w:p>
    <w:p w14:paraId="347A08A7" w14:textId="6A9EB785" w:rsidR="00DE78FF" w:rsidRPr="001F19BA" w:rsidRDefault="00DE78FF" w:rsidP="74DBD299">
      <w:pPr>
        <w:pStyle w:val="Heading1"/>
      </w:pPr>
      <w:bookmarkStart w:id="35" w:name="_Toc51854105"/>
      <w:r w:rsidRPr="001F19BA">
        <w:lastRenderedPageBreak/>
        <w:t>QAPP Worksheet #18: Sampling Locations and Methods</w:t>
      </w:r>
      <w:bookmarkEnd w:id="35"/>
    </w:p>
    <w:p w14:paraId="48AAB57A" w14:textId="77777777" w:rsidR="00DE78FF" w:rsidRPr="001F19BA" w:rsidRDefault="00DE78FF" w:rsidP="74DBD299">
      <w:pPr>
        <w:spacing w:after="480"/>
        <w:jc w:val="center"/>
        <w:rPr>
          <w:i/>
          <w:iCs/>
        </w:rPr>
      </w:pPr>
      <w:r w:rsidRPr="001F19BA">
        <w:rPr>
          <w:i/>
          <w:iCs/>
        </w:rPr>
        <w:t>(UFP-QAPP Manual Section 3.1.1 and 3.1.2)</w:t>
      </w:r>
    </w:p>
    <w:p w14:paraId="486DC094" w14:textId="65B6E7BC" w:rsidR="001E335E" w:rsidRPr="00984E29" w:rsidRDefault="001F19BA" w:rsidP="00A36581">
      <w:pPr>
        <w:pStyle w:val="Heading2"/>
        <w:numPr>
          <w:ilvl w:val="0"/>
          <w:numId w:val="26"/>
        </w:numPr>
      </w:pPr>
      <w:r>
        <w:t xml:space="preserve">Preliminary </w:t>
      </w:r>
      <w:r w:rsidR="00A56EB6">
        <w:t>Phase: PPTs</w:t>
      </w:r>
    </w:p>
    <w:p w14:paraId="202B9784" w14:textId="7C2FC142" w:rsidR="007B6AE2" w:rsidRDefault="00194287" w:rsidP="74DBD299">
      <w:r w:rsidRPr="00444F3E">
        <w:rPr>
          <w:b/>
          <w:bCs/>
        </w:rPr>
        <w:t xml:space="preserve">Water Level Monitoring: </w:t>
      </w:r>
      <w:r w:rsidRPr="00F51054">
        <w:t xml:space="preserve">USACE will </w:t>
      </w:r>
      <w:r w:rsidR="007B6AE2">
        <w:t>monitor water level using an electronic water level indicator prior to performing PPTs.</w:t>
      </w:r>
    </w:p>
    <w:p w14:paraId="7D520181" w14:textId="31A636AC" w:rsidR="00194287" w:rsidRPr="00C747E3" w:rsidRDefault="00A56EB6" w:rsidP="74DBD299">
      <w:r>
        <w:rPr>
          <w:b/>
          <w:bCs/>
        </w:rPr>
        <w:t xml:space="preserve">PPT </w:t>
      </w:r>
      <w:r w:rsidR="00194287" w:rsidRPr="00444F3E">
        <w:rPr>
          <w:b/>
          <w:bCs/>
        </w:rPr>
        <w:t xml:space="preserve">Injection Samples: </w:t>
      </w:r>
      <w:r w:rsidR="00194287" w:rsidRPr="00444F3E">
        <w:t xml:space="preserve">USACE personnel will collect </w:t>
      </w:r>
      <w:r w:rsidR="00384C7D">
        <w:t>three</w:t>
      </w:r>
      <w:r w:rsidR="00384C7D" w:rsidRPr="00444F3E">
        <w:t xml:space="preserve"> </w:t>
      </w:r>
      <w:r w:rsidR="00194287" w:rsidRPr="00444F3E">
        <w:t>water samples from the</w:t>
      </w:r>
      <w:r w:rsidR="00384C7D">
        <w:t xml:space="preserve"> PPT</w:t>
      </w:r>
      <w:r w:rsidR="00194287" w:rsidRPr="00444F3E">
        <w:t xml:space="preserve"> injection </w:t>
      </w:r>
      <w:r w:rsidR="00A7119D">
        <w:t>solution</w:t>
      </w:r>
      <w:r w:rsidR="00194287" w:rsidRPr="00444F3E">
        <w:t xml:space="preserve"> periodically throughout injection (</w:t>
      </w:r>
      <w:r w:rsidR="001F19BA">
        <w:t>Table 9</w:t>
      </w:r>
      <w:r w:rsidR="00194287" w:rsidRPr="00444F3E">
        <w:t>). USACE will perform field measurements of groundwater parameters: dissolved o</w:t>
      </w:r>
      <w:r w:rsidR="00194287" w:rsidRPr="000A615B">
        <w:t>xygen, conductivity, temperature, and pH, and will test</w:t>
      </w:r>
      <w:r w:rsidR="00194287" w:rsidRPr="00C747E3">
        <w:t xml:space="preserve"> </w:t>
      </w:r>
      <w:r w:rsidR="001F19BA">
        <w:t>PPT injection solution</w:t>
      </w:r>
      <w:r w:rsidR="00194287" w:rsidRPr="00C747E3">
        <w:t xml:space="preserve"> for Iron</w:t>
      </w:r>
      <w:r w:rsidR="009C4976">
        <w:t xml:space="preserve"> </w:t>
      </w:r>
      <w:r w:rsidR="00194287" w:rsidRPr="00444F3E">
        <w:t>(II) with a Hach kit. USACE will collect samples for laboratory analysis of total organic carbon (TOC)</w:t>
      </w:r>
      <w:r w:rsidR="007B6AE2">
        <w:t>, explosives, and anions</w:t>
      </w:r>
      <w:r w:rsidR="00194287" w:rsidRPr="00444F3E">
        <w:t>.</w:t>
      </w:r>
    </w:p>
    <w:p w14:paraId="635C2A84" w14:textId="69B6A1A5" w:rsidR="007B6AE2" w:rsidRDefault="00194287" w:rsidP="007B6AE2">
      <w:r w:rsidRPr="00C747E3">
        <w:rPr>
          <w:b/>
          <w:bCs/>
        </w:rPr>
        <w:t xml:space="preserve">Groundwater Monitoring Samples: </w:t>
      </w:r>
      <w:r w:rsidRPr="00C747E3">
        <w:t xml:space="preserve">USACE personnel will collect groundwater monitoring samples from the </w:t>
      </w:r>
      <w:r w:rsidR="007B6AE2" w:rsidRPr="007B6AE2">
        <w:t>three</w:t>
      </w:r>
      <w:r w:rsidRPr="00C747E3">
        <w:t xml:space="preserve"> wells used during the test (</w:t>
      </w:r>
      <w:r w:rsidR="007B6AE2" w:rsidRPr="007B6AE2">
        <w:t>F-MW32, F-MW33, and F-</w:t>
      </w:r>
      <w:r w:rsidR="0058417E">
        <w:t>MW21</w:t>
      </w:r>
      <w:r w:rsidRPr="00C747E3">
        <w:t>). USACE will collect samples for laboratory analysis of TOC</w:t>
      </w:r>
      <w:r w:rsidR="007B6AE2" w:rsidRPr="007B6AE2">
        <w:t>,</w:t>
      </w:r>
      <w:r w:rsidRPr="00C747E3">
        <w:t xml:space="preserve"> explosives from the Method 8330B analytes list,</w:t>
      </w:r>
      <w:r w:rsidR="007B6AE2" w:rsidRPr="007B6AE2">
        <w:t xml:space="preserve"> and anions (bromide). </w:t>
      </w:r>
      <w:r w:rsidR="007B6AE2">
        <w:t xml:space="preserve">Resulting </w:t>
      </w:r>
      <w:r w:rsidR="00804353">
        <w:t>breakthrough curves (BTC) can be analyzed using published methodologies to determine estimates for longitudinal dispersivity and TNT retardation factor</w:t>
      </w:r>
      <w:r w:rsidR="00BA0B50">
        <w:t xml:space="preserve"> (</w:t>
      </w:r>
      <w:proofErr w:type="spellStart"/>
      <w:r w:rsidR="00BA0B50">
        <w:t>Schroth</w:t>
      </w:r>
      <w:proofErr w:type="spellEnd"/>
      <w:r w:rsidR="00BA0B50">
        <w:t xml:space="preserve"> et al. 2001)</w:t>
      </w:r>
      <w:r w:rsidR="00804353">
        <w:t>. Equations 1 and 2 can be used to determine the longitudinal dispersivity in the area near the test wells.</w:t>
      </w:r>
      <w:r w:rsidR="007B6AE2">
        <w:t xml:space="preserve">  </w:t>
      </w:r>
    </w:p>
    <w:p w14:paraId="5844751F" w14:textId="190E9F52" w:rsidR="00CD392A" w:rsidRDefault="005550FC" w:rsidP="00CD392A">
      <w:pPr>
        <w:jc w:val="right"/>
        <w:rPr>
          <w:rFonts w:eastAsiaTheme="minorEastAsia"/>
        </w:rPr>
      </w:pPr>
      <m:oMath>
        <m:sSub>
          <m:sSubPr>
            <m:ctrlPr>
              <w:rPr>
                <w:rFonts w:ascii="Cambria Math" w:hAnsi="Cambria Math"/>
                <w:i/>
              </w:rPr>
            </m:ctrlPr>
          </m:sSubPr>
          <m:e>
            <m:acc>
              <m:accPr>
                <m:ctrlPr>
                  <w:rPr>
                    <w:rFonts w:ascii="Cambria Math" w:hAnsi="Cambria Math"/>
                    <w:i/>
                  </w:rPr>
                </m:ctrlPr>
              </m:accPr>
              <m:e>
                <m:r>
                  <w:rPr>
                    <w:rFonts w:ascii="Cambria Math" w:hAnsi="Cambria Math"/>
                  </w:rPr>
                  <m:t>r</m:t>
                </m:r>
              </m:e>
            </m:acc>
          </m:e>
          <m:sub>
            <m:r>
              <w:rPr>
                <w:rFonts w:ascii="Cambria Math" w:hAnsi="Cambria Math"/>
              </w:rPr>
              <m:t>max</m:t>
            </m:r>
          </m:sub>
        </m:sSub>
        <m:r>
          <w:rPr>
            <w:rFonts w:ascii="Cambria Math" w:hAnsi="Cambria Math"/>
          </w:rPr>
          <m:t>=</m:t>
        </m:r>
        <m:rad>
          <m:radPr>
            <m:degHide m:val="1"/>
            <m:ctrlPr>
              <w:rPr>
                <w:rFonts w:ascii="Cambria Math" w:eastAsiaTheme="minorEastAsia" w:hAnsi="Cambria Math"/>
                <w:i/>
              </w:rPr>
            </m:ctrlPr>
          </m:radPr>
          <m:deg/>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inj</m:t>
                    </m:r>
                  </m:sub>
                </m:sSub>
              </m:num>
              <m:den>
                <m:r>
                  <w:rPr>
                    <w:rFonts w:ascii="Cambria Math" w:eastAsiaTheme="minorEastAsia" w:hAnsi="Cambria Math"/>
                  </w:rPr>
                  <m:t>πbnR</m:t>
                </m:r>
              </m:den>
            </m:f>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w</m:t>
                </m:r>
              </m:sub>
              <m:sup>
                <m:r>
                  <w:rPr>
                    <w:rFonts w:ascii="Cambria Math" w:eastAsiaTheme="minorEastAsia" w:hAnsi="Cambria Math"/>
                  </w:rPr>
                  <m:t>2</m:t>
                </m:r>
              </m:sup>
            </m:sSubSup>
          </m:e>
        </m:rad>
      </m:oMath>
      <w:r w:rsidR="00CD392A">
        <w:rPr>
          <w:rFonts w:eastAsiaTheme="minorEastAsia"/>
        </w:rPr>
        <w:t xml:space="preserve">                                                       Equation 1</w:t>
      </w:r>
    </w:p>
    <w:p w14:paraId="6102CD13" w14:textId="5F84D809" w:rsidR="00CD392A" w:rsidRDefault="00CD392A" w:rsidP="00CD392A">
      <w:pPr>
        <w:rPr>
          <w:rFonts w:eastAsiaTheme="minorEastAsia" w:cs="Times New Roman"/>
        </w:rPr>
      </w:pPr>
      <w:r>
        <w:rPr>
          <w:rFonts w:eastAsiaTheme="minorEastAsia"/>
        </w:rPr>
        <w:t xml:space="preserve">where </w:t>
      </w:r>
      <w:proofErr w:type="spellStart"/>
      <w:r w:rsidRPr="00CD392A">
        <w:rPr>
          <w:rFonts w:eastAsiaTheme="minorEastAsia"/>
        </w:rPr>
        <w:t>V</w:t>
      </w:r>
      <w:r>
        <w:rPr>
          <w:rFonts w:eastAsiaTheme="minorEastAsia"/>
          <w:vertAlign w:val="subscript"/>
        </w:rPr>
        <w:t>inj</w:t>
      </w:r>
      <w:proofErr w:type="spellEnd"/>
      <w:r>
        <w:rPr>
          <w:rFonts w:eastAsiaTheme="minorEastAsia"/>
        </w:rPr>
        <w:t xml:space="preserve"> is the injected volume of PPT solution, </w:t>
      </w:r>
      <w:r w:rsidRPr="00CD392A">
        <w:rPr>
          <w:rFonts w:eastAsiaTheme="minorEastAsia"/>
        </w:rPr>
        <w:t>b</w:t>
      </w:r>
      <w:r>
        <w:rPr>
          <w:rFonts w:eastAsiaTheme="minorEastAsia"/>
        </w:rPr>
        <w:t xml:space="preserve"> is the aquifer thickness, n is the effective porosity, R is the solute retardation factor, </w:t>
      </w:r>
      <w:proofErr w:type="spellStart"/>
      <w:r>
        <w:rPr>
          <w:rFonts w:eastAsiaTheme="minorEastAsia"/>
        </w:rPr>
        <w:t>r</w:t>
      </w:r>
      <w:r>
        <w:rPr>
          <w:rFonts w:eastAsiaTheme="minorEastAsia"/>
          <w:vertAlign w:val="subscript"/>
        </w:rPr>
        <w:t>w</w:t>
      </w:r>
      <w:proofErr w:type="spellEnd"/>
      <w:r>
        <w:rPr>
          <w:rFonts w:eastAsiaTheme="minorEastAsia"/>
        </w:rPr>
        <w:t xml:space="preserve"> is the well radius, and </w:t>
      </w:r>
      <w:proofErr w:type="spellStart"/>
      <w:r>
        <w:rPr>
          <w:rFonts w:eastAsiaTheme="minorEastAsia" w:cs="Times New Roman"/>
        </w:rPr>
        <w:t>r</w:t>
      </w:r>
      <w:r>
        <w:rPr>
          <w:rFonts w:eastAsiaTheme="minorEastAsia" w:cs="Times New Roman"/>
          <w:vertAlign w:val="subscript"/>
        </w:rPr>
        <w:t>max</w:t>
      </w:r>
      <w:proofErr w:type="spellEnd"/>
      <w:r>
        <w:rPr>
          <w:rFonts w:eastAsiaTheme="minorEastAsia" w:cs="Times New Roman"/>
        </w:rPr>
        <w:t xml:space="preserve"> is the final</w:t>
      </w:r>
      <w:r w:rsidR="002D73DD">
        <w:rPr>
          <w:rFonts w:eastAsiaTheme="minorEastAsia" w:cs="Times New Roman"/>
        </w:rPr>
        <w:t xml:space="preserve"> frontal position of the</w:t>
      </w:r>
      <w:r>
        <w:rPr>
          <w:rFonts w:eastAsiaTheme="minorEastAsia" w:cs="Times New Roman"/>
        </w:rPr>
        <w:t xml:space="preserve"> injection</w:t>
      </w:r>
      <w:r w:rsidR="00804353">
        <w:rPr>
          <w:rFonts w:eastAsiaTheme="minorEastAsia" w:cs="Times New Roman"/>
        </w:rPr>
        <w:t xml:space="preserve"> </w:t>
      </w:r>
      <w:r>
        <w:rPr>
          <w:rFonts w:eastAsiaTheme="minorEastAsia" w:cs="Times New Roman"/>
        </w:rPr>
        <w:t>s</w:t>
      </w:r>
      <w:r w:rsidR="00804353">
        <w:rPr>
          <w:rFonts w:eastAsiaTheme="minorEastAsia" w:cs="Times New Roman"/>
        </w:rPr>
        <w:t>olution</w:t>
      </w:r>
      <w:r>
        <w:rPr>
          <w:rFonts w:eastAsiaTheme="minorEastAsia" w:cs="Times New Roman"/>
        </w:rPr>
        <w:t>.</w:t>
      </w:r>
    </w:p>
    <w:p w14:paraId="0FCFD25A" w14:textId="63BA615E" w:rsidR="00CD392A" w:rsidRDefault="005550FC" w:rsidP="00CD392A">
      <w:pPr>
        <w:jc w:val="right"/>
        <w:rPr>
          <w:rFonts w:eastAsiaTheme="minorEastAsia"/>
        </w:rPr>
      </w:pPr>
      <m:oMath>
        <m:f>
          <m:fPr>
            <m:ctrlPr>
              <w:rPr>
                <w:rFonts w:ascii="Cambria Math" w:hAnsi="Cambria Math"/>
                <w:i/>
              </w:rPr>
            </m:ctrlPr>
          </m:fPr>
          <m:num>
            <m:r>
              <w:rPr>
                <w:rFonts w:ascii="Cambria Math" w:hAnsi="Cambria Math"/>
              </w:rPr>
              <m:t>C</m:t>
            </m:r>
          </m:num>
          <m:den>
            <m:sSub>
              <m:sSubPr>
                <m:ctrlPr>
                  <w:rPr>
                    <w:rFonts w:ascii="Cambria Math" w:hAnsi="Cambria Math"/>
                    <w:i/>
                  </w:rPr>
                </m:ctrlPr>
              </m:sSubPr>
              <m:e>
                <m:r>
                  <w:rPr>
                    <w:rFonts w:ascii="Cambria Math" w:hAnsi="Cambria Math"/>
                  </w:rPr>
                  <m:t>C</m:t>
                </m:r>
              </m:e>
              <m:sub>
                <m:r>
                  <w:rPr>
                    <w:rFonts w:ascii="Cambria Math" w:hAnsi="Cambria Math"/>
                  </w:rPr>
                  <m:t>0</m:t>
                </m:r>
              </m:sub>
            </m:sSub>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erfc</m:t>
        </m:r>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ext</m:t>
                        </m:r>
                      </m:sub>
                    </m:sSub>
                  </m:num>
                  <m:den>
                    <m:sSub>
                      <m:sSubPr>
                        <m:ctrlPr>
                          <w:rPr>
                            <w:rFonts w:ascii="Cambria Math" w:hAnsi="Cambria Math"/>
                            <w:i/>
                          </w:rPr>
                        </m:ctrlPr>
                      </m:sSubPr>
                      <m:e>
                        <m:r>
                          <w:rPr>
                            <w:rFonts w:ascii="Cambria Math" w:hAnsi="Cambria Math"/>
                          </w:rPr>
                          <m:t>V</m:t>
                        </m:r>
                      </m:e>
                      <m:sub>
                        <m:r>
                          <w:rPr>
                            <w:rFonts w:ascii="Cambria Math" w:hAnsi="Cambria Math"/>
                          </w:rPr>
                          <m:t>inj</m:t>
                        </m:r>
                      </m:sub>
                    </m:sSub>
                  </m:den>
                </m:f>
                <m:r>
                  <w:rPr>
                    <w:rFonts w:ascii="Cambria Math" w:hAnsi="Cambria Math"/>
                  </w:rPr>
                  <m:t>-1</m:t>
                </m:r>
              </m:e>
            </m:d>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f>
                      <m:fPr>
                        <m:ctrlPr>
                          <w:rPr>
                            <w:rFonts w:ascii="Cambria Math" w:hAnsi="Cambria Math"/>
                            <w:i/>
                          </w:rPr>
                        </m:ctrlPr>
                      </m:fPr>
                      <m:num>
                        <m:r>
                          <w:rPr>
                            <w:rFonts w:ascii="Cambria Math" w:hAnsi="Cambria Math"/>
                          </w:rPr>
                          <m:t>16</m:t>
                        </m:r>
                      </m:num>
                      <m:den>
                        <m:r>
                          <w:rPr>
                            <w:rFonts w:ascii="Cambria Math" w:hAnsi="Cambria Math"/>
                          </w:rPr>
                          <m:t>3</m:t>
                        </m:r>
                      </m:den>
                    </m:f>
                    <m:f>
                      <m:fPr>
                        <m:ctrlPr>
                          <w:rPr>
                            <w:rFonts w:ascii="Cambria Math" w:hAnsi="Cambria Math"/>
                            <w:i/>
                          </w:rPr>
                        </m:ctrlPr>
                      </m:fPr>
                      <m:num>
                        <m:sSub>
                          <m:sSubPr>
                            <m:ctrlPr>
                              <w:rPr>
                                <w:rFonts w:ascii="Cambria Math" w:hAnsi="Cambria Math"/>
                                <w:i/>
                              </w:rPr>
                            </m:ctrlPr>
                          </m:sSubPr>
                          <m:e>
                            <m:r>
                              <w:rPr>
                                <w:rFonts w:ascii="Cambria Math" w:hAnsi="Cambria Math"/>
                              </w:rPr>
                              <m:t>α</m:t>
                            </m:r>
                          </m:e>
                          <m:sub>
                            <m:r>
                              <w:rPr>
                                <w:rFonts w:ascii="Cambria Math" w:hAnsi="Cambria Math"/>
                              </w:rPr>
                              <m:t>L</m:t>
                            </m:r>
                          </m:sub>
                        </m:sSub>
                      </m:num>
                      <m:den>
                        <m:sSub>
                          <m:sSubPr>
                            <m:ctrlPr>
                              <w:rPr>
                                <w:rFonts w:ascii="Cambria Math" w:hAnsi="Cambria Math"/>
                                <w:i/>
                              </w:rPr>
                            </m:ctrlPr>
                          </m:sSubPr>
                          <m:e>
                            <m:acc>
                              <m:accPr>
                                <m:ctrlPr>
                                  <w:rPr>
                                    <w:rFonts w:ascii="Cambria Math" w:hAnsi="Cambria Math"/>
                                    <w:i/>
                                  </w:rPr>
                                </m:ctrlPr>
                              </m:accPr>
                              <m:e>
                                <m:r>
                                  <w:rPr>
                                    <w:rFonts w:ascii="Cambria Math" w:hAnsi="Cambria Math"/>
                                  </w:rPr>
                                  <m:t>r</m:t>
                                </m:r>
                              </m:e>
                            </m:acc>
                          </m:e>
                          <m:sub>
                            <m:r>
                              <w:rPr>
                                <w:rFonts w:ascii="Cambria Math" w:hAnsi="Cambria Math"/>
                              </w:rPr>
                              <m:t>max</m:t>
                            </m:r>
                          </m:sub>
                        </m:sSub>
                      </m:den>
                    </m:f>
                    <m:d>
                      <m:dPr>
                        <m:ctrlPr>
                          <w:rPr>
                            <w:rFonts w:ascii="Cambria Math" w:hAnsi="Cambria Math"/>
                            <w:i/>
                          </w:rPr>
                        </m:ctrlPr>
                      </m:dPr>
                      <m:e>
                        <m:r>
                          <w:rPr>
                            <w:rFonts w:ascii="Cambria Math" w:hAnsi="Cambria Math"/>
                          </w:rPr>
                          <m:t>2-</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ext</m:t>
                                        </m:r>
                                      </m:sub>
                                    </m:sSub>
                                  </m:num>
                                  <m:den>
                                    <m:sSub>
                                      <m:sSubPr>
                                        <m:ctrlPr>
                                          <w:rPr>
                                            <w:rFonts w:ascii="Cambria Math" w:hAnsi="Cambria Math"/>
                                            <w:i/>
                                          </w:rPr>
                                        </m:ctrlPr>
                                      </m:sSubPr>
                                      <m:e>
                                        <m:r>
                                          <w:rPr>
                                            <w:rFonts w:ascii="Cambria Math" w:hAnsi="Cambria Math"/>
                                          </w:rPr>
                                          <m:t>V</m:t>
                                        </m:r>
                                      </m:e>
                                      <m:sub>
                                        <m:r>
                                          <w:rPr>
                                            <w:rFonts w:ascii="Cambria Math" w:hAnsi="Cambria Math"/>
                                          </w:rPr>
                                          <m:t>inj</m:t>
                                        </m:r>
                                      </m:sub>
                                    </m:sSub>
                                  </m:den>
                                </m:f>
                              </m:e>
                            </m:d>
                          </m:e>
                          <m:sup>
                            <m:f>
                              <m:fPr>
                                <m:ctrlPr>
                                  <w:rPr>
                                    <w:rFonts w:ascii="Cambria Math" w:hAnsi="Cambria Math"/>
                                    <w:i/>
                                  </w:rPr>
                                </m:ctrlPr>
                              </m:fPr>
                              <m:num>
                                <m:r>
                                  <w:rPr>
                                    <w:rFonts w:ascii="Cambria Math" w:hAnsi="Cambria Math"/>
                                  </w:rPr>
                                  <m:t>1</m:t>
                                </m:r>
                              </m:num>
                              <m:den>
                                <m:r>
                                  <w:rPr>
                                    <w:rFonts w:ascii="Cambria Math" w:hAnsi="Cambria Math"/>
                                  </w:rPr>
                                  <m:t>2</m:t>
                                </m:r>
                              </m:den>
                            </m:f>
                          </m:sup>
                        </m:sSup>
                        <m:r>
                          <w:rPr>
                            <w:rFonts w:ascii="Cambria Math" w:hAnsi="Cambria Math"/>
                          </w:rPr>
                          <m:t xml:space="preserve">* </m:t>
                        </m:r>
                        <m:d>
                          <m:dPr>
                            <m:ctrlPr>
                              <w:rPr>
                                <w:rFonts w:ascii="Cambria Math" w:hAnsi="Cambria Math"/>
                                <w:i/>
                              </w:rPr>
                            </m:ctrlPr>
                          </m:dPr>
                          <m:e>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ext</m:t>
                                    </m:r>
                                  </m:sub>
                                </m:sSub>
                              </m:num>
                              <m:den>
                                <m:sSub>
                                  <m:sSubPr>
                                    <m:ctrlPr>
                                      <w:rPr>
                                        <w:rFonts w:ascii="Cambria Math" w:hAnsi="Cambria Math"/>
                                        <w:i/>
                                      </w:rPr>
                                    </m:ctrlPr>
                                  </m:sSubPr>
                                  <m:e>
                                    <m:r>
                                      <w:rPr>
                                        <w:rFonts w:ascii="Cambria Math" w:hAnsi="Cambria Math"/>
                                      </w:rPr>
                                      <m:t>V</m:t>
                                    </m:r>
                                  </m:e>
                                  <m:sub>
                                    <m:r>
                                      <w:rPr>
                                        <w:rFonts w:ascii="Cambria Math" w:hAnsi="Cambria Math"/>
                                      </w:rPr>
                                      <m:t>inj</m:t>
                                    </m:r>
                                  </m:sub>
                                </m:sSub>
                              </m:den>
                            </m:f>
                          </m:e>
                        </m:d>
                      </m:e>
                    </m:d>
                  </m:e>
                </m:d>
              </m:e>
              <m:sup>
                <m:r>
                  <w:rPr>
                    <w:rFonts w:ascii="Cambria Math" w:hAnsi="Cambria Math"/>
                  </w:rPr>
                  <m:t>1/2</m:t>
                </m:r>
              </m:sup>
            </m:sSup>
          </m:e>
        </m:d>
      </m:oMath>
      <w:r w:rsidR="003B1146">
        <w:rPr>
          <w:rFonts w:eastAsiaTheme="minorEastAsia"/>
        </w:rPr>
        <w:t xml:space="preserve">           Equation 2</w:t>
      </w:r>
    </w:p>
    <w:p w14:paraId="00364BB6" w14:textId="1AE879F1" w:rsidR="003B1146" w:rsidRDefault="003B1146" w:rsidP="003B1146">
      <w:pPr>
        <w:rPr>
          <w:rFonts w:eastAsiaTheme="minorEastAsia"/>
        </w:rPr>
      </w:pPr>
      <w:r>
        <w:rPr>
          <w:rFonts w:eastAsiaTheme="minorEastAsia"/>
        </w:rPr>
        <w:t xml:space="preserve">where </w:t>
      </w:r>
      <w:proofErr w:type="spellStart"/>
      <w:r>
        <w:rPr>
          <w:rFonts w:eastAsiaTheme="minorEastAsia"/>
        </w:rPr>
        <w:t>V</w:t>
      </w:r>
      <w:r>
        <w:rPr>
          <w:rFonts w:eastAsiaTheme="minorEastAsia"/>
          <w:vertAlign w:val="subscript"/>
        </w:rPr>
        <w:t>ext</w:t>
      </w:r>
      <w:proofErr w:type="spellEnd"/>
      <w:r>
        <w:rPr>
          <w:rFonts w:eastAsiaTheme="minorEastAsia"/>
        </w:rPr>
        <w:t xml:space="preserve"> is the cumulative extracted volume and </w:t>
      </w:r>
      <w:r>
        <w:rPr>
          <w:rFonts w:eastAsiaTheme="minorEastAsia" w:cs="Times New Roman"/>
        </w:rPr>
        <w:t>α</w:t>
      </w:r>
      <w:r>
        <w:rPr>
          <w:rFonts w:eastAsiaTheme="minorEastAsia"/>
          <w:vertAlign w:val="subscript"/>
        </w:rPr>
        <w:t>L</w:t>
      </w:r>
      <w:r>
        <w:rPr>
          <w:rFonts w:eastAsiaTheme="minorEastAsia"/>
        </w:rPr>
        <w:t xml:space="preserve"> is the aquifer longitudinal dispersivity</w:t>
      </w:r>
      <w:r w:rsidR="00804353">
        <w:rPr>
          <w:rFonts w:eastAsiaTheme="minorEastAsia"/>
        </w:rPr>
        <w:t>.</w:t>
      </w:r>
    </w:p>
    <w:p w14:paraId="639ADFF3" w14:textId="1B3FC69C" w:rsidR="00804353" w:rsidRDefault="00804353" w:rsidP="003B1146">
      <w:pPr>
        <w:rPr>
          <w:rFonts w:eastAsiaTheme="minorEastAsia"/>
        </w:rPr>
      </w:pPr>
      <w:r>
        <w:t xml:space="preserve">According to </w:t>
      </w:r>
      <w:proofErr w:type="spellStart"/>
      <w:r>
        <w:t>Schroth</w:t>
      </w:r>
      <w:proofErr w:type="spellEnd"/>
      <w:r>
        <w:t xml:space="preserve"> et al. 2001, the tracer frontal position at the end of the injection phase, </w:t>
      </w:r>
      <w:proofErr w:type="spellStart"/>
      <w:r>
        <w:t>r</w:t>
      </w:r>
      <w:r>
        <w:rPr>
          <w:vertAlign w:val="subscript"/>
        </w:rPr>
        <w:t>max,tr</w:t>
      </w:r>
      <w:proofErr w:type="spellEnd"/>
      <w:r>
        <w:t xml:space="preserve">, is computed from Equation 1 based on </w:t>
      </w:r>
      <w:proofErr w:type="spellStart"/>
      <w:r>
        <w:t>know</w:t>
      </w:r>
      <w:proofErr w:type="spellEnd"/>
      <w:r>
        <w:t xml:space="preserve"> values for </w:t>
      </w:r>
      <w:proofErr w:type="spellStart"/>
      <w:r>
        <w:t>V</w:t>
      </w:r>
      <w:r>
        <w:rPr>
          <w:vertAlign w:val="subscript"/>
        </w:rPr>
        <w:t>inj</w:t>
      </w:r>
      <w:proofErr w:type="spellEnd"/>
      <w:r>
        <w:t xml:space="preserve">, b, n, and R = 1. Then, Equation 2, with </w:t>
      </w:r>
      <w:proofErr w:type="spellStart"/>
      <w:r>
        <w:t>r</w:t>
      </w:r>
      <w:r>
        <w:rPr>
          <w:vertAlign w:val="subscript"/>
        </w:rPr>
        <w:t>max</w:t>
      </w:r>
      <w:proofErr w:type="spellEnd"/>
      <w:r>
        <w:t xml:space="preserve"> = </w:t>
      </w:r>
      <w:proofErr w:type="spellStart"/>
      <w:r>
        <w:t>r</w:t>
      </w:r>
      <w:r>
        <w:rPr>
          <w:vertAlign w:val="subscript"/>
        </w:rPr>
        <w:t>max</w:t>
      </w:r>
      <w:proofErr w:type="gramStart"/>
      <w:r>
        <w:rPr>
          <w:vertAlign w:val="subscript"/>
        </w:rPr>
        <w:t>,tr</w:t>
      </w:r>
      <w:proofErr w:type="spellEnd"/>
      <w:proofErr w:type="gramEnd"/>
      <w:r>
        <w:t xml:space="preserve"> is fit to the tracer BTC to obtain and estimate for </w:t>
      </w:r>
      <w:r w:rsidR="00BA0B50">
        <w:rPr>
          <w:rFonts w:eastAsiaTheme="minorEastAsia" w:cs="Times New Roman"/>
        </w:rPr>
        <w:t>α</w:t>
      </w:r>
      <w:r w:rsidR="00BA0B50">
        <w:rPr>
          <w:rFonts w:eastAsiaTheme="minorEastAsia"/>
          <w:vertAlign w:val="subscript"/>
        </w:rPr>
        <w:t>L</w:t>
      </w:r>
      <w:r w:rsidR="00BA0B50">
        <w:rPr>
          <w:rFonts w:eastAsiaTheme="minorEastAsia"/>
        </w:rPr>
        <w:t>. Then, Equation 3 can be used to determine an estimate for the retardation factor (R</w:t>
      </w:r>
      <w:r w:rsidR="00BA0B50">
        <w:rPr>
          <w:rFonts w:eastAsiaTheme="minorEastAsia"/>
          <w:vertAlign w:val="superscript"/>
        </w:rPr>
        <w:t>*</w:t>
      </w:r>
      <w:r w:rsidR="00BA0B50">
        <w:rPr>
          <w:rFonts w:eastAsiaTheme="minorEastAsia"/>
        </w:rPr>
        <w:t xml:space="preserve">) for the </w:t>
      </w:r>
      <w:proofErr w:type="spellStart"/>
      <w:r w:rsidR="00BA0B50">
        <w:rPr>
          <w:rFonts w:eastAsiaTheme="minorEastAsia"/>
        </w:rPr>
        <w:t>sorbing</w:t>
      </w:r>
      <w:proofErr w:type="spellEnd"/>
      <w:r w:rsidR="00BA0B50">
        <w:rPr>
          <w:rFonts w:eastAsiaTheme="minorEastAsia"/>
        </w:rPr>
        <w:t xml:space="preserve"> solute:</w:t>
      </w:r>
    </w:p>
    <w:p w14:paraId="78B31A32" w14:textId="062E483D" w:rsidR="00BA0B50" w:rsidRPr="00BA0B50" w:rsidRDefault="005550FC" w:rsidP="001102DB">
      <w:pPr>
        <w:jc w:val="right"/>
      </w:pPr>
      <m:oMath>
        <m:sSup>
          <m:sSupPr>
            <m:ctrlPr>
              <w:rPr>
                <w:rFonts w:ascii="Cambria Math" w:hAnsi="Cambria Math"/>
                <w:i/>
              </w:rPr>
            </m:ctrlPr>
          </m:sSupPr>
          <m:e>
            <m:r>
              <w:rPr>
                <w:rFonts w:ascii="Cambria Math" w:hAnsi="Cambria Math"/>
              </w:rPr>
              <m:t>R</m:t>
            </m:r>
          </m:e>
          <m:sup>
            <m:r>
              <w:rPr>
                <w:rFonts w:ascii="Cambria Math" w:hAnsi="Cambria Math"/>
              </w:rPr>
              <m:t>*</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acc>
                          <m:accPr>
                            <m:ctrlPr>
                              <w:rPr>
                                <w:rFonts w:ascii="Cambria Math" w:hAnsi="Cambria Math"/>
                                <w:i/>
                              </w:rPr>
                            </m:ctrlPr>
                          </m:accPr>
                          <m:e>
                            <m:r>
                              <w:rPr>
                                <w:rFonts w:ascii="Cambria Math" w:hAnsi="Cambria Math"/>
                              </w:rPr>
                              <m:t>r</m:t>
                            </m:r>
                          </m:e>
                        </m:acc>
                      </m:e>
                      <m:sub>
                        <m:r>
                          <w:rPr>
                            <w:rFonts w:ascii="Cambria Math" w:hAnsi="Cambria Math"/>
                          </w:rPr>
                          <m:t>max,tr</m:t>
                        </m:r>
                      </m:sub>
                    </m:sSub>
                  </m:num>
                  <m:den>
                    <m:sSub>
                      <m:sSubPr>
                        <m:ctrlPr>
                          <w:rPr>
                            <w:rFonts w:ascii="Cambria Math" w:hAnsi="Cambria Math"/>
                            <w:i/>
                          </w:rPr>
                        </m:ctrlPr>
                      </m:sSubPr>
                      <m:e>
                        <m:acc>
                          <m:accPr>
                            <m:ctrlPr>
                              <w:rPr>
                                <w:rFonts w:ascii="Cambria Math" w:hAnsi="Cambria Math"/>
                                <w:i/>
                              </w:rPr>
                            </m:ctrlPr>
                          </m:accPr>
                          <m:e>
                            <m:r>
                              <w:rPr>
                                <w:rFonts w:ascii="Cambria Math" w:hAnsi="Cambria Math"/>
                              </w:rPr>
                              <m:t>r</m:t>
                            </m:r>
                          </m:e>
                        </m:acc>
                      </m:e>
                      <m:sub>
                        <m:r>
                          <w:rPr>
                            <w:rFonts w:ascii="Cambria Math" w:hAnsi="Cambria Math"/>
                          </w:rPr>
                          <m:t>max,sol</m:t>
                        </m:r>
                      </m:sub>
                    </m:sSub>
                  </m:den>
                </m:f>
              </m:e>
            </m:d>
          </m:e>
          <m:sup>
            <m:r>
              <w:rPr>
                <w:rFonts w:ascii="Cambria Math" w:hAnsi="Cambria Math"/>
              </w:rPr>
              <m:t>2</m:t>
            </m:r>
          </m:sup>
        </m:sSup>
      </m:oMath>
      <w:r w:rsidR="00BA0B50">
        <w:rPr>
          <w:rFonts w:eastAsiaTheme="minorEastAsia"/>
        </w:rPr>
        <w:t xml:space="preserve">                                                       Equation 3</w:t>
      </w:r>
    </w:p>
    <w:p w14:paraId="61D7E30B" w14:textId="77777777" w:rsidR="007B6AE2" w:rsidRDefault="007B6AE2" w:rsidP="007B6AE2"/>
    <w:p w14:paraId="2838235B" w14:textId="77777777" w:rsidR="007B6AE2" w:rsidRDefault="007B6AE2" w:rsidP="007B6AE2"/>
    <w:p w14:paraId="758B8BF1" w14:textId="274B1B39" w:rsidR="00194287" w:rsidRPr="00C747E3" w:rsidRDefault="00C3678D" w:rsidP="74DBD299">
      <w:pPr>
        <w:rPr>
          <w:b/>
          <w:bCs/>
        </w:rPr>
      </w:pPr>
      <w:r>
        <w:t xml:space="preserve">The following method for </w:t>
      </w:r>
      <w:r w:rsidR="0035145D">
        <w:t xml:space="preserve">estimating retardation factors for a </w:t>
      </w:r>
      <w:proofErr w:type="spellStart"/>
      <w:r w:rsidR="0035145D">
        <w:t>sorbing</w:t>
      </w:r>
      <w:proofErr w:type="spellEnd"/>
      <w:r w:rsidR="0035145D">
        <w:t xml:space="preserve"> solute from a PPT extraction BTC is thus: 1) determine </w:t>
      </w:r>
      <w:proofErr w:type="spellStart"/>
      <w:r w:rsidR="0035145D">
        <w:t>r</w:t>
      </w:r>
      <w:r w:rsidR="0035145D">
        <w:rPr>
          <w:vertAlign w:val="subscript"/>
        </w:rPr>
        <w:t>max</w:t>
      </w:r>
      <w:proofErr w:type="gramStart"/>
      <w:r w:rsidR="0035145D">
        <w:rPr>
          <w:vertAlign w:val="subscript"/>
        </w:rPr>
        <w:t>,tr</w:t>
      </w:r>
      <w:proofErr w:type="spellEnd"/>
      <w:proofErr w:type="gramEnd"/>
      <w:r w:rsidR="0035145D">
        <w:t xml:space="preserve"> from Equation 1 and</w:t>
      </w:r>
      <w:r>
        <w:t xml:space="preserve"> </w:t>
      </w:r>
      <w:r w:rsidR="0035145D">
        <w:rPr>
          <w:rFonts w:eastAsiaTheme="minorEastAsia" w:cs="Times New Roman"/>
        </w:rPr>
        <w:t>α</w:t>
      </w:r>
      <w:r w:rsidR="0035145D">
        <w:rPr>
          <w:rFonts w:eastAsiaTheme="minorEastAsia"/>
          <w:vertAlign w:val="subscript"/>
        </w:rPr>
        <w:t>L</w:t>
      </w:r>
      <w:r w:rsidR="0035145D">
        <w:rPr>
          <w:rFonts w:eastAsiaTheme="minorEastAsia"/>
        </w:rPr>
        <w:t xml:space="preserve"> from the tracer extraction phase BTC using Equation 2; 2) keeping </w:t>
      </w:r>
      <w:r w:rsidR="0035145D">
        <w:rPr>
          <w:rFonts w:eastAsiaTheme="minorEastAsia" w:cs="Times New Roman"/>
        </w:rPr>
        <w:t>α</w:t>
      </w:r>
      <w:r w:rsidR="0035145D">
        <w:rPr>
          <w:rFonts w:eastAsiaTheme="minorEastAsia"/>
          <w:vertAlign w:val="subscript"/>
        </w:rPr>
        <w:t>L</w:t>
      </w:r>
      <w:r w:rsidR="0035145D">
        <w:rPr>
          <w:rFonts w:eastAsiaTheme="minorEastAsia"/>
        </w:rPr>
        <w:t xml:space="preserve"> fixed in Equation 2, estimate the </w:t>
      </w:r>
      <w:proofErr w:type="spellStart"/>
      <w:r w:rsidR="0035145D">
        <w:rPr>
          <w:rFonts w:eastAsiaTheme="minorEastAsia"/>
        </w:rPr>
        <w:t>sorbing</w:t>
      </w:r>
      <w:proofErr w:type="spellEnd"/>
      <w:r w:rsidR="0035145D">
        <w:rPr>
          <w:rFonts w:eastAsiaTheme="minorEastAsia"/>
        </w:rPr>
        <w:t xml:space="preserve"> solute frontal position at the end of the injection phase </w:t>
      </w:r>
      <w:proofErr w:type="spellStart"/>
      <w:r w:rsidR="0035145D">
        <w:rPr>
          <w:rFonts w:eastAsiaTheme="minorEastAsia"/>
        </w:rPr>
        <w:t>r</w:t>
      </w:r>
      <w:r w:rsidR="0035145D">
        <w:rPr>
          <w:rFonts w:eastAsiaTheme="minorEastAsia"/>
          <w:vertAlign w:val="subscript"/>
        </w:rPr>
        <w:t>max,sol</w:t>
      </w:r>
      <w:proofErr w:type="spellEnd"/>
      <w:r w:rsidR="0035145D">
        <w:rPr>
          <w:rFonts w:eastAsiaTheme="minorEastAsia"/>
        </w:rPr>
        <w:t xml:space="preserve"> by fitting Equation 2 to the </w:t>
      </w:r>
      <w:proofErr w:type="spellStart"/>
      <w:r w:rsidR="0035145D">
        <w:rPr>
          <w:rFonts w:eastAsiaTheme="minorEastAsia"/>
        </w:rPr>
        <w:t>sorbing</w:t>
      </w:r>
      <w:proofErr w:type="spellEnd"/>
      <w:r w:rsidR="0035145D">
        <w:rPr>
          <w:rFonts w:eastAsiaTheme="minorEastAsia"/>
        </w:rPr>
        <w:t xml:space="preserve"> TNT BTC; 3) use Equations 2 and 3 to estimate the TNT </w:t>
      </w:r>
      <w:r w:rsidR="0035145D">
        <w:rPr>
          <w:rFonts w:eastAsiaTheme="minorEastAsia"/>
        </w:rPr>
        <w:lastRenderedPageBreak/>
        <w:t xml:space="preserve">retardation factor. </w:t>
      </w:r>
      <w:r w:rsidR="00194287" w:rsidRPr="00C747E3">
        <w:rPr>
          <w:b/>
          <w:bCs/>
        </w:rPr>
        <w:t xml:space="preserve">Groundwater </w:t>
      </w:r>
      <w:r w:rsidR="0000020D" w:rsidRPr="00C747E3">
        <w:rPr>
          <w:b/>
          <w:bCs/>
        </w:rPr>
        <w:t>P</w:t>
      </w:r>
      <w:r w:rsidR="00194287" w:rsidRPr="00C747E3">
        <w:rPr>
          <w:b/>
          <w:bCs/>
        </w:rPr>
        <w:t xml:space="preserve">arameters: </w:t>
      </w:r>
      <w:r w:rsidR="00194287" w:rsidRPr="00C747E3">
        <w:t>USACE personnel will collect groundwater parameters</w:t>
      </w:r>
      <w:r w:rsidR="0000020D" w:rsidRPr="00C747E3">
        <w:t xml:space="preserve"> </w:t>
      </w:r>
      <w:r w:rsidR="00194287" w:rsidRPr="00C747E3">
        <w:t xml:space="preserve">from the test wells prior to </w:t>
      </w:r>
      <w:r w:rsidR="00C1228A">
        <w:t>conducting the PPTs</w:t>
      </w:r>
      <w:r w:rsidR="00194287" w:rsidRPr="00C747E3">
        <w:t>. USACE personnel will perform field measurements of groundwater parameters: dissolved oxygen, conductivity, temperature, and pH, and will test groundwater for Iron</w:t>
      </w:r>
      <w:r w:rsidR="00C1228A">
        <w:t xml:space="preserve"> </w:t>
      </w:r>
      <w:r w:rsidR="00194287" w:rsidRPr="00C747E3">
        <w:t>(II) with a Hach kit.</w:t>
      </w:r>
    </w:p>
    <w:p w14:paraId="651D4913" w14:textId="77777777" w:rsidR="00233856" w:rsidRPr="00C1228A" w:rsidRDefault="00233856" w:rsidP="74DBD299">
      <w:r w:rsidRPr="00C747E3">
        <w:rPr>
          <w:b/>
          <w:bCs/>
        </w:rPr>
        <w:t>Groundwater Monitoring Methods:</w:t>
      </w:r>
      <w:r w:rsidRPr="00C747E3">
        <w:t xml:space="preserve"> See Worksheet #21, Field SOPs, for methods.</w:t>
      </w:r>
    </w:p>
    <w:p w14:paraId="2F89435B" w14:textId="22A4E87E" w:rsidR="00233856" w:rsidRPr="00C747E3" w:rsidRDefault="00233856" w:rsidP="74DBD299">
      <w:pPr>
        <w:rPr>
          <w:b/>
          <w:bCs/>
        </w:rPr>
      </w:pPr>
      <w:r w:rsidRPr="00C747E3">
        <w:rPr>
          <w:b/>
          <w:bCs/>
        </w:rPr>
        <w:t xml:space="preserve">Analytical Methods: </w:t>
      </w:r>
      <w:r w:rsidRPr="00C747E3">
        <w:t>Samples will be analyzed for TOC using SW-846 Test Method 9060A. Samples will be analyzed for the anion tracer (</w:t>
      </w:r>
      <w:r w:rsidR="00C1228A" w:rsidRPr="00C1228A">
        <w:t>bromide</w:t>
      </w:r>
      <w:r w:rsidRPr="00C747E3">
        <w:t xml:space="preserve">) using EPA Method 300.0. </w:t>
      </w:r>
      <w:r w:rsidR="00C1228A" w:rsidRPr="00C1228A">
        <w:t>TNT</w:t>
      </w:r>
      <w:r w:rsidRPr="00C747E3">
        <w:t xml:space="preserve"> and its transformation product concentrations will be determined by high performance liquid chromatography (HPLC) using EPA Method 8330B. At a minimum, the laboratory required method detection limit (MDL) shall be 0.25 microgram/liter (</w:t>
      </w:r>
      <w:proofErr w:type="spellStart"/>
      <w:r w:rsidRPr="00C747E3">
        <w:t>μg</w:t>
      </w:r>
      <w:proofErr w:type="spellEnd"/>
      <w:r w:rsidRPr="00C747E3">
        <w:t xml:space="preserve">/L) and the reporting limit (RL) shall be </w:t>
      </w:r>
      <w:r w:rsidR="00C1228A" w:rsidRPr="00C1228A">
        <w:t>1.0</w:t>
      </w:r>
      <w:r w:rsidRPr="00C747E3">
        <w:t xml:space="preserve"> </w:t>
      </w:r>
      <w:proofErr w:type="spellStart"/>
      <w:r w:rsidRPr="00C747E3">
        <w:t>μg</w:t>
      </w:r>
      <w:proofErr w:type="spellEnd"/>
      <w:r w:rsidRPr="00C747E3">
        <w:t>/L. One field duplicate will be collected for every 10 samples. One matrix spike (MS) and matrix spike duplicate (MSD) sample will be collected for every 20 samples. See Worksheets #12, #15, and #20 for further detail.</w:t>
      </w:r>
    </w:p>
    <w:p w14:paraId="6E698C50" w14:textId="38E8A5DD" w:rsidR="00A36581" w:rsidRPr="00444F3E" w:rsidRDefault="00A36581" w:rsidP="00A36581">
      <w:pPr>
        <w:pStyle w:val="Heading2"/>
      </w:pPr>
      <w:bookmarkStart w:id="36" w:name="_Toc51854107"/>
      <w:r w:rsidRPr="00444F3E">
        <w:t xml:space="preserve">Phase I: </w:t>
      </w:r>
      <w:bookmarkEnd w:id="36"/>
      <w:r w:rsidR="00A966EA">
        <w:t xml:space="preserve">ISB </w:t>
      </w:r>
      <w:r w:rsidR="00A7119D">
        <w:t>and Long-term Monitoring</w:t>
      </w:r>
    </w:p>
    <w:p w14:paraId="14B26C71" w14:textId="6F95384D" w:rsidR="00A966EA" w:rsidRPr="00F3056F" w:rsidRDefault="00A966EA" w:rsidP="00A966EA">
      <w:pPr>
        <w:rPr>
          <w:b/>
          <w:bCs/>
          <w:highlight w:val="yellow"/>
        </w:rPr>
      </w:pPr>
      <w:r w:rsidRPr="00F3056F">
        <w:rPr>
          <w:b/>
          <w:bCs/>
        </w:rPr>
        <w:t xml:space="preserve">Water Level Monitoring: </w:t>
      </w:r>
      <w:r w:rsidRPr="00F3056F">
        <w:t>USACE will install pressure transducers in the eight wells used during the test (F-EW1, F-EW3, F-MW31, F-MW32, F-MW35, F-</w:t>
      </w:r>
      <w:r w:rsidR="00004A35">
        <w:t>MW21</w:t>
      </w:r>
      <w:r w:rsidRPr="00F3056F">
        <w:t xml:space="preserve">, and the injection wells F-EW7 and F-MW33) </w:t>
      </w:r>
      <w:r>
        <w:t xml:space="preserve">as well as </w:t>
      </w:r>
      <w:r w:rsidRPr="00F3056F">
        <w:t xml:space="preserve">two </w:t>
      </w:r>
      <w:r>
        <w:t xml:space="preserve">background </w:t>
      </w:r>
      <w:r w:rsidRPr="00F3056F">
        <w:t>wells outside the anticipated area of influence</w:t>
      </w:r>
      <w:r>
        <w:t xml:space="preserve"> of the test</w:t>
      </w:r>
      <w:r w:rsidRPr="00F3056F">
        <w:t xml:space="preserve"> (F-MW17 and F-MW24)</w:t>
      </w:r>
      <w:r>
        <w:t>,</w:t>
      </w:r>
      <w:r w:rsidRPr="00F3056F">
        <w:t xml:space="preserve"> and record the water level every 15 minutes to monitor the change in water level during the test. The pressure transducers will be installed a minimum of two week</w:t>
      </w:r>
      <w:r w:rsidR="00A7119D">
        <w:t>s</w:t>
      </w:r>
      <w:r w:rsidRPr="00F3056F">
        <w:t xml:space="preserve"> prior to injection starting to collect background water levels. The data loggers will be downloaded once a week during the injection and once a month during the monitoring period. Manual readings of the monitoring wells using an electronic water level indicator will be collected prior to installing the transducers and during every groundwater sampling event.</w:t>
      </w:r>
      <w:r w:rsidRPr="74DBD299">
        <w:rPr>
          <w:b/>
          <w:bCs/>
        </w:rPr>
        <w:t xml:space="preserve"> </w:t>
      </w:r>
    </w:p>
    <w:p w14:paraId="2B1F5B9C" w14:textId="507DBD2B" w:rsidR="0087040F" w:rsidRPr="00F51054" w:rsidRDefault="0087040F" w:rsidP="74DBD299">
      <w:pPr>
        <w:rPr>
          <w:b/>
          <w:bCs/>
        </w:rPr>
      </w:pPr>
      <w:r w:rsidRPr="00C747E3">
        <w:rPr>
          <w:b/>
          <w:bCs/>
        </w:rPr>
        <w:t xml:space="preserve">Injection Samples: </w:t>
      </w:r>
      <w:r w:rsidRPr="00C747E3">
        <w:t xml:space="preserve">USACE personnel will collect </w:t>
      </w:r>
      <w:r w:rsidR="00D92057" w:rsidRPr="00C747E3">
        <w:t>three</w:t>
      </w:r>
      <w:r w:rsidR="00D92057" w:rsidRPr="00444F3E">
        <w:t xml:space="preserve"> </w:t>
      </w:r>
      <w:r w:rsidRPr="00444F3E">
        <w:t>water samples from the injection water periodically throughout injection</w:t>
      </w:r>
      <w:r w:rsidRPr="00F51054">
        <w:t xml:space="preserve"> (</w:t>
      </w:r>
      <w:r w:rsidRPr="00C747E3">
        <w:t>Table</w:t>
      </w:r>
      <w:r w:rsidR="00A7119D">
        <w:t xml:space="preserve"> 10</w:t>
      </w:r>
      <w:r w:rsidRPr="00444F3E">
        <w:t>). USACE will perform field measurements of groundwater parameters: dissolved oxygen, conductivity, temperature, and pH, and will test water for Iron</w:t>
      </w:r>
      <w:r w:rsidR="00D92057">
        <w:t xml:space="preserve"> </w:t>
      </w:r>
      <w:r w:rsidRPr="00444F3E">
        <w:t>(II) with a Hach kit. USACE will collect samples for laboratory analysis of TOC</w:t>
      </w:r>
      <w:r w:rsidRPr="00C747E3">
        <w:t xml:space="preserve"> and explosives from the Method 8330B analytes list </w:t>
      </w:r>
      <w:r w:rsidR="00D92057" w:rsidRPr="00C747E3">
        <w:t>f</w:t>
      </w:r>
      <w:r w:rsidR="00D92057">
        <w:t>or</w:t>
      </w:r>
      <w:r w:rsidR="00D92057" w:rsidRPr="00444F3E">
        <w:t xml:space="preserve"> </w:t>
      </w:r>
      <w:r w:rsidRPr="00444F3E">
        <w:t>all injection samples.</w:t>
      </w:r>
    </w:p>
    <w:p w14:paraId="1AB8263C" w14:textId="59D656BF" w:rsidR="002F697E" w:rsidRPr="00C747E3" w:rsidRDefault="0087040F" w:rsidP="74DBD299">
      <w:r w:rsidRPr="000A615B">
        <w:rPr>
          <w:b/>
          <w:bCs/>
        </w:rPr>
        <w:t xml:space="preserve">Groundwater Temperature Monitoring: </w:t>
      </w:r>
      <w:r w:rsidRPr="00C747E3">
        <w:t>USACE personnel will install temperature loggers every three feet in the screened portion of the injection and monitoring wells. The temperature loggers will be installed at least one month prior to the injections in in test wells (</w:t>
      </w:r>
      <w:r w:rsidR="00D92057" w:rsidRPr="00C747E3">
        <w:t>F-EW1, F-EW3, F-MW31, F-MW32, F-MW35, F-</w:t>
      </w:r>
      <w:r w:rsidR="00004A35">
        <w:t>MW21</w:t>
      </w:r>
      <w:r w:rsidR="00D92057" w:rsidRPr="00C747E3">
        <w:t>, and the injection wells F-EW7 and F-MW33</w:t>
      </w:r>
      <w:r w:rsidRPr="00C747E3">
        <w:t xml:space="preserve">). The loggers will record the water temperature every 15 minutes and the data will be downloaded once a week during the injection and once a month during the monitoring period. </w:t>
      </w:r>
    </w:p>
    <w:p w14:paraId="05A9228A" w14:textId="093CA48F" w:rsidR="002F697E" w:rsidRDefault="0087040F" w:rsidP="74DBD299">
      <w:pPr>
        <w:rPr>
          <w:highlight w:val="yellow"/>
        </w:rPr>
      </w:pPr>
      <w:r w:rsidRPr="00444F3E">
        <w:rPr>
          <w:b/>
          <w:bCs/>
        </w:rPr>
        <w:t xml:space="preserve">Groundwater Monitoring Samples: </w:t>
      </w:r>
      <w:r w:rsidR="002F697E" w:rsidRPr="00444F3E">
        <w:t>USACE personnel will collect ground</w:t>
      </w:r>
      <w:r w:rsidR="002F697E" w:rsidRPr="00F51054">
        <w:t xml:space="preserve">water monitoring samples from </w:t>
      </w:r>
      <w:r w:rsidR="00CA303B" w:rsidRPr="00F3056F">
        <w:t>the eight wells used during the test (F-EW1, F-EW3, F-MW31, F-MW32, F-MW35, F-</w:t>
      </w:r>
      <w:r w:rsidR="00004A35">
        <w:t>MW21</w:t>
      </w:r>
      <w:r w:rsidR="00CA303B" w:rsidRPr="00F3056F">
        <w:t>, and the injection wells F-EW7 and F-MW33</w:t>
      </w:r>
      <w:r w:rsidR="002F697E" w:rsidRPr="00C747E3">
        <w:t xml:space="preserve">) (Tables </w:t>
      </w:r>
      <w:r w:rsidR="00A7119D">
        <w:t>7</w:t>
      </w:r>
      <w:r w:rsidR="002F697E" w:rsidRPr="00C747E3">
        <w:t xml:space="preserve"> and </w:t>
      </w:r>
      <w:r w:rsidR="00A7119D">
        <w:t>10</w:t>
      </w:r>
      <w:r w:rsidR="002F697E" w:rsidRPr="00444F3E">
        <w:t xml:space="preserve">). A total of </w:t>
      </w:r>
      <w:r w:rsidR="00CA303B" w:rsidRPr="00C747E3">
        <w:t>1</w:t>
      </w:r>
      <w:r w:rsidR="00290721" w:rsidRPr="00C747E3">
        <w:t>3</w:t>
      </w:r>
      <w:r w:rsidR="00CA303B" w:rsidRPr="00444F3E">
        <w:t xml:space="preserve"> </w:t>
      </w:r>
      <w:r w:rsidR="002F697E" w:rsidRPr="00444F3E">
        <w:t>rounds of samples, including one background round prior to injection, wi</w:t>
      </w:r>
      <w:r w:rsidR="002F697E" w:rsidRPr="000A615B">
        <w:t>ll be collected from all 8 wells used during the test over the course of Phase I</w:t>
      </w:r>
      <w:r w:rsidR="00A7119D">
        <w:t xml:space="preserve"> </w:t>
      </w:r>
      <w:r w:rsidR="002F697E" w:rsidRPr="000A615B">
        <w:t>I</w:t>
      </w:r>
      <w:r w:rsidR="00A7119D">
        <w:t>SB</w:t>
      </w:r>
      <w:r w:rsidR="002F697E" w:rsidRPr="000A615B">
        <w:t xml:space="preserve">. </w:t>
      </w:r>
      <w:r w:rsidR="002F697E" w:rsidRPr="00C747E3">
        <w:t>USACE will collect samples for laboratory analysis of TOC</w:t>
      </w:r>
      <w:r w:rsidR="00CA303B" w:rsidRPr="00C747E3">
        <w:t xml:space="preserve"> </w:t>
      </w:r>
      <w:r w:rsidR="002F697E" w:rsidRPr="00C747E3">
        <w:t>and explosives from the Method 8330B analytes list.</w:t>
      </w:r>
    </w:p>
    <w:p w14:paraId="0DF70090" w14:textId="30EA022B" w:rsidR="00290721" w:rsidRDefault="00290721" w:rsidP="00290721">
      <w:r>
        <w:t xml:space="preserve">The </w:t>
      </w:r>
      <w:r w:rsidR="00A7119D">
        <w:t xml:space="preserve">PPT and </w:t>
      </w:r>
      <w:r>
        <w:t>Phase I</w:t>
      </w:r>
      <w:r w:rsidR="00A7119D">
        <w:t xml:space="preserve"> ISB</w:t>
      </w:r>
      <w:r>
        <w:t xml:space="preserve"> sample schedules are based on USACE knowledge at the time of UFP-QAPP finalization. USACE does not anticipate any deviations to the </w:t>
      </w:r>
      <w:r w:rsidR="00A7119D">
        <w:t>PPT</w:t>
      </w:r>
      <w:r>
        <w:t xml:space="preserve"> sample schedule. </w:t>
      </w:r>
      <w:r w:rsidR="00A7119D">
        <w:t>Results</w:t>
      </w:r>
      <w:r>
        <w:t xml:space="preserve"> from</w:t>
      </w:r>
      <w:r w:rsidR="00A7119D">
        <w:t xml:space="preserve"> </w:t>
      </w:r>
      <w:r>
        <w:t>PPTs could prompt optimization in the Phase I</w:t>
      </w:r>
      <w:r w:rsidR="00A7119D">
        <w:t xml:space="preserve"> </w:t>
      </w:r>
      <w:r>
        <w:t>I</w:t>
      </w:r>
      <w:r w:rsidR="00A7119D">
        <w:t>SB</w:t>
      </w:r>
      <w:r>
        <w:t xml:space="preserve"> sampling schedule to ensure the best data possible is </w:t>
      </w:r>
      <w:r>
        <w:lastRenderedPageBreak/>
        <w:t xml:space="preserve">obtained to meet data quality objectives. Any alterations to the </w:t>
      </w:r>
      <w:r w:rsidR="00A7119D">
        <w:t xml:space="preserve">Phase I ISB </w:t>
      </w:r>
      <w:r>
        <w:t xml:space="preserve">sampling schedule will be proposed to all UFP-QAPP recipients in advance of </w:t>
      </w:r>
      <w:r w:rsidR="00A7119D">
        <w:t xml:space="preserve">Phase I ISB </w:t>
      </w:r>
      <w:r>
        <w:t>sampling.</w:t>
      </w:r>
    </w:p>
    <w:p w14:paraId="76055B95" w14:textId="2C9D95C3" w:rsidR="0087040F" w:rsidRPr="000A615B" w:rsidRDefault="0087040F" w:rsidP="74DBD299">
      <w:pPr>
        <w:rPr>
          <w:b/>
          <w:bCs/>
        </w:rPr>
      </w:pPr>
      <w:r w:rsidRPr="00444F3E">
        <w:rPr>
          <w:b/>
          <w:bCs/>
        </w:rPr>
        <w:t xml:space="preserve">Groundwater parameters: </w:t>
      </w:r>
      <w:r w:rsidRPr="00F51054">
        <w:t>USACE person</w:t>
      </w:r>
      <w:r w:rsidRPr="000A615B">
        <w:t xml:space="preserve">nel will collect groundwater parameters, using methods described in </w:t>
      </w:r>
      <w:r w:rsidR="00A7119D">
        <w:t>Worksheet #21</w:t>
      </w:r>
      <w:r w:rsidRPr="00444F3E">
        <w:t>, from the test wells prior to collecting groundwater samples and several times during and after the injection. USACE personnel will perform field</w:t>
      </w:r>
      <w:r w:rsidRPr="000A615B">
        <w:t xml:space="preserve"> measurements of groundwater p</w:t>
      </w:r>
      <w:r w:rsidRPr="00C747E3">
        <w:t>arameters: dissolved oxygen, conductivity, temperature, and pH, and will test groundwater for Iron</w:t>
      </w:r>
      <w:r w:rsidR="00290721">
        <w:t xml:space="preserve"> </w:t>
      </w:r>
      <w:r w:rsidRPr="00444F3E">
        <w:t>(II) with a Hach kit.</w:t>
      </w:r>
    </w:p>
    <w:p w14:paraId="3F03D563" w14:textId="77777777" w:rsidR="00A36581" w:rsidRPr="00C747E3" w:rsidRDefault="00A36581" w:rsidP="74DBD299">
      <w:r w:rsidRPr="000A615B">
        <w:rPr>
          <w:b/>
          <w:bCs/>
        </w:rPr>
        <w:t>Groundwater Monitoring Methods:</w:t>
      </w:r>
      <w:r w:rsidRPr="000A615B">
        <w:t xml:space="preserve"> See Worksheet #21, Field SOPs, for methods.</w:t>
      </w:r>
    </w:p>
    <w:p w14:paraId="111E0711" w14:textId="3F015274" w:rsidR="00A36581" w:rsidRPr="00C747E3" w:rsidRDefault="00A36581" w:rsidP="74DBD299">
      <w:r w:rsidRPr="00444F3E">
        <w:rPr>
          <w:b/>
          <w:bCs/>
        </w:rPr>
        <w:t xml:space="preserve">Analytical Methods: </w:t>
      </w:r>
      <w:r w:rsidRPr="00444F3E">
        <w:t>Samples wi</w:t>
      </w:r>
      <w:r w:rsidRPr="00F51054">
        <w:t>ll be analyzed for TOC using S</w:t>
      </w:r>
      <w:r w:rsidRPr="000A615B">
        <w:t xml:space="preserve">W-846 Test Method 9060A. </w:t>
      </w:r>
      <w:r w:rsidR="00290721" w:rsidRPr="00C747E3">
        <w:t>TNT</w:t>
      </w:r>
      <w:r w:rsidR="00290721" w:rsidRPr="00444F3E">
        <w:t xml:space="preserve"> </w:t>
      </w:r>
      <w:r w:rsidRPr="00444F3E">
        <w:t>and its transformation product concentrations will be determined by high performance liquid chromatography (HPLC) us</w:t>
      </w:r>
      <w:r w:rsidRPr="00F51054">
        <w:t>ing EPA Method 8330B.</w:t>
      </w:r>
      <w:r w:rsidR="00290721" w:rsidRPr="00C747E3">
        <w:t xml:space="preserve"> RDX concentrations will also be determined using EPA Method 8330B.</w:t>
      </w:r>
      <w:r w:rsidRPr="00444F3E">
        <w:t xml:space="preserve"> At a minimum, the laboratory required method detection limit (MDL</w:t>
      </w:r>
      <w:r w:rsidRPr="00C747E3">
        <w:t>) shall be 0.25 microgram/liter (</w:t>
      </w:r>
      <w:proofErr w:type="spellStart"/>
      <w:r w:rsidRPr="00C747E3">
        <w:t>μg</w:t>
      </w:r>
      <w:proofErr w:type="spellEnd"/>
      <w:r w:rsidRPr="00C747E3">
        <w:t xml:space="preserve">/L) and the reporting limit (RL) shall be </w:t>
      </w:r>
      <w:r w:rsidR="00290721">
        <w:t>1.0</w:t>
      </w:r>
      <w:r w:rsidRPr="00444F3E">
        <w:t xml:space="preserve"> </w:t>
      </w:r>
      <w:proofErr w:type="spellStart"/>
      <w:r w:rsidRPr="00444F3E">
        <w:t>μg</w:t>
      </w:r>
      <w:proofErr w:type="spellEnd"/>
      <w:r w:rsidRPr="00444F3E">
        <w:t>/L. One field duplicate will be collected for every 10 samples. One matrix spike (MS)</w:t>
      </w:r>
      <w:r w:rsidRPr="000A615B">
        <w:t xml:space="preserve"> and matrix spike duplicate (MSD) sample will be collected for every 20 samples. See </w:t>
      </w:r>
      <w:r w:rsidRPr="00C747E3">
        <w:t>Worksheets #12, #15, and #20 for further detail.</w:t>
      </w:r>
    </w:p>
    <w:p w14:paraId="0159A5A8" w14:textId="26987AE5" w:rsidR="00645DCC" w:rsidRPr="00C747E3" w:rsidRDefault="00645DCC" w:rsidP="74DBD299">
      <w:pPr>
        <w:rPr>
          <w:highlight w:val="yellow"/>
        </w:rPr>
      </w:pPr>
      <w:r w:rsidRPr="00C747E3">
        <w:rPr>
          <w:highlight w:val="yellow"/>
        </w:rPr>
        <w:br w:type="page"/>
      </w:r>
    </w:p>
    <w:p w14:paraId="414BB95C" w14:textId="29412C4B" w:rsidR="00645DCC" w:rsidRPr="00A46F46" w:rsidRDefault="00645DCC" w:rsidP="74DBD299">
      <w:pPr>
        <w:pStyle w:val="Caption"/>
      </w:pPr>
      <w:bookmarkStart w:id="37" w:name="_Toc51854155"/>
      <w:r w:rsidRPr="00C747E3">
        <w:lastRenderedPageBreak/>
        <w:t xml:space="preserve">Table </w:t>
      </w:r>
      <w:r w:rsidR="00C0746F">
        <w:rPr>
          <w:noProof/>
        </w:rPr>
        <w:t>6</w:t>
      </w:r>
      <w:r w:rsidRPr="00C747E3">
        <w:t xml:space="preserve">. </w:t>
      </w:r>
      <w:r w:rsidR="00715734">
        <w:t>PPT</w:t>
      </w:r>
      <w:r w:rsidRPr="00C747E3">
        <w:t xml:space="preserve"> Sampling Schedule</w:t>
      </w:r>
      <w:bookmarkEnd w:id="37"/>
    </w:p>
    <w:tbl>
      <w:tblPr>
        <w:tblW w:w="4142" w:type="pct"/>
        <w:tblLook w:val="04A0" w:firstRow="1" w:lastRow="0" w:firstColumn="1" w:lastColumn="0" w:noHBand="0" w:noVBand="1"/>
      </w:tblPr>
      <w:tblGrid>
        <w:gridCol w:w="2178"/>
        <w:gridCol w:w="934"/>
        <w:gridCol w:w="2677"/>
        <w:gridCol w:w="1944"/>
      </w:tblGrid>
      <w:tr w:rsidR="00A46F46" w:rsidRPr="00A46F46" w14:paraId="11B4CD19" w14:textId="77777777" w:rsidTr="00A46F46">
        <w:trPr>
          <w:trHeight w:val="750"/>
        </w:trPr>
        <w:tc>
          <w:tcPr>
            <w:tcW w:w="1527" w:type="pct"/>
            <w:tcBorders>
              <w:top w:val="single" w:sz="12" w:space="0" w:color="auto"/>
              <w:left w:val="single" w:sz="12" w:space="0" w:color="auto"/>
              <w:bottom w:val="single" w:sz="4" w:space="0" w:color="auto"/>
              <w:right w:val="single" w:sz="8" w:space="0" w:color="auto"/>
            </w:tcBorders>
            <w:shd w:val="clear" w:color="auto" w:fill="AEAAAA" w:themeFill="background2" w:themeFillShade="BF"/>
            <w:noWrap/>
            <w:vAlign w:val="center"/>
            <w:hideMark/>
          </w:tcPr>
          <w:p w14:paraId="56D1F2DC" w14:textId="77777777" w:rsidR="00A46F46" w:rsidRPr="00C747E3" w:rsidRDefault="00A46F46" w:rsidP="74DBD299">
            <w:pPr>
              <w:spacing w:after="0" w:line="240" w:lineRule="auto"/>
              <w:contextualSpacing/>
              <w:jc w:val="center"/>
              <w:rPr>
                <w:rFonts w:ascii="Arial" w:hAnsi="Arial" w:cs="Arial"/>
                <w:b/>
                <w:bCs/>
                <w:color w:val="000000"/>
                <w:sz w:val="18"/>
                <w:szCs w:val="18"/>
              </w:rPr>
            </w:pPr>
            <w:bookmarkStart w:id="38" w:name="_Hlk51769020"/>
            <w:r w:rsidRPr="00C747E3">
              <w:rPr>
                <w:rFonts w:ascii="Arial" w:hAnsi="Arial" w:cs="Arial"/>
                <w:b/>
                <w:bCs/>
                <w:color w:val="000000" w:themeColor="text1"/>
                <w:sz w:val="18"/>
                <w:szCs w:val="18"/>
              </w:rPr>
              <w:t>Phase</w:t>
            </w:r>
          </w:p>
        </w:tc>
        <w:tc>
          <w:tcPr>
            <w:tcW w:w="722" w:type="pct"/>
            <w:tcBorders>
              <w:top w:val="single" w:sz="12" w:space="0" w:color="auto"/>
              <w:left w:val="nil"/>
              <w:bottom w:val="single" w:sz="4" w:space="0" w:color="auto"/>
              <w:right w:val="single" w:sz="8" w:space="0" w:color="auto"/>
            </w:tcBorders>
            <w:shd w:val="clear" w:color="auto" w:fill="AEAAAA" w:themeFill="background2" w:themeFillShade="BF"/>
            <w:vAlign w:val="center"/>
            <w:hideMark/>
          </w:tcPr>
          <w:p w14:paraId="4F5ED4F0" w14:textId="77777777" w:rsidR="00A46F46" w:rsidRPr="00C747E3" w:rsidRDefault="00A46F46" w:rsidP="74DBD299">
            <w:pPr>
              <w:spacing w:after="0" w:line="240" w:lineRule="auto"/>
              <w:contextualSpacing/>
              <w:jc w:val="center"/>
              <w:rPr>
                <w:rFonts w:ascii="Arial" w:hAnsi="Arial" w:cs="Arial"/>
                <w:b/>
                <w:bCs/>
                <w:color w:val="000000"/>
                <w:sz w:val="18"/>
                <w:szCs w:val="18"/>
              </w:rPr>
            </w:pPr>
            <w:r w:rsidRPr="00C747E3">
              <w:rPr>
                <w:rFonts w:ascii="Arial" w:hAnsi="Arial" w:cs="Arial"/>
                <w:b/>
                <w:bCs/>
                <w:color w:val="000000" w:themeColor="text1"/>
                <w:sz w:val="18"/>
                <w:szCs w:val="18"/>
              </w:rPr>
              <w:t>Date</w:t>
            </w:r>
          </w:p>
        </w:tc>
        <w:tc>
          <w:tcPr>
            <w:tcW w:w="1375" w:type="pct"/>
            <w:tcBorders>
              <w:top w:val="single" w:sz="12" w:space="0" w:color="auto"/>
              <w:left w:val="nil"/>
              <w:bottom w:val="single" w:sz="4" w:space="0" w:color="auto"/>
              <w:right w:val="single" w:sz="8" w:space="0" w:color="auto"/>
            </w:tcBorders>
            <w:shd w:val="clear" w:color="auto" w:fill="AEAAAA" w:themeFill="background2" w:themeFillShade="BF"/>
            <w:vAlign w:val="center"/>
            <w:hideMark/>
          </w:tcPr>
          <w:p w14:paraId="39BCEB3E" w14:textId="41706A44" w:rsidR="00A46F46" w:rsidRPr="00C747E3" w:rsidRDefault="00A46F46" w:rsidP="74DBD299">
            <w:pPr>
              <w:spacing w:after="0" w:line="240" w:lineRule="auto"/>
              <w:contextualSpacing/>
              <w:jc w:val="center"/>
              <w:rPr>
                <w:rFonts w:ascii="Arial" w:hAnsi="Arial" w:cs="Arial"/>
                <w:b/>
                <w:bCs/>
                <w:color w:val="000000"/>
                <w:sz w:val="18"/>
                <w:szCs w:val="18"/>
              </w:rPr>
            </w:pPr>
            <w:r w:rsidRPr="00C747E3">
              <w:rPr>
                <w:rFonts w:ascii="Arial" w:hAnsi="Arial" w:cs="Arial"/>
                <w:b/>
                <w:bCs/>
                <w:color w:val="000000" w:themeColor="text1"/>
                <w:sz w:val="18"/>
                <w:szCs w:val="18"/>
              </w:rPr>
              <w:t>GW Monitoring Sample Location</w:t>
            </w:r>
            <w:r>
              <w:rPr>
                <w:rFonts w:ascii="Arial" w:hAnsi="Arial" w:cs="Arial"/>
                <w:b/>
                <w:bCs/>
                <w:color w:val="000000" w:themeColor="text1"/>
                <w:sz w:val="18"/>
                <w:szCs w:val="18"/>
              </w:rPr>
              <w:t xml:space="preserve"> </w:t>
            </w:r>
            <w:r w:rsidRPr="00C747E3">
              <w:rPr>
                <w:rFonts w:ascii="Arial" w:hAnsi="Arial" w:cs="Arial"/>
                <w:b/>
                <w:bCs/>
                <w:color w:val="000000" w:themeColor="text1"/>
                <w:sz w:val="18"/>
                <w:szCs w:val="18"/>
              </w:rPr>
              <w:t>and Analytes</w:t>
            </w:r>
          </w:p>
        </w:tc>
        <w:tc>
          <w:tcPr>
            <w:tcW w:w="1375" w:type="pct"/>
            <w:tcBorders>
              <w:top w:val="single" w:sz="12" w:space="0" w:color="auto"/>
              <w:left w:val="nil"/>
              <w:bottom w:val="single" w:sz="4" w:space="0" w:color="auto"/>
              <w:right w:val="single" w:sz="8" w:space="0" w:color="auto"/>
            </w:tcBorders>
            <w:shd w:val="clear" w:color="auto" w:fill="AEAAAA" w:themeFill="background2" w:themeFillShade="BF"/>
            <w:vAlign w:val="center"/>
            <w:hideMark/>
          </w:tcPr>
          <w:p w14:paraId="1F99828A" w14:textId="77777777" w:rsidR="00A46F46" w:rsidRPr="00C747E3" w:rsidRDefault="00A46F46" w:rsidP="74DBD299">
            <w:pPr>
              <w:spacing w:after="0" w:line="240" w:lineRule="auto"/>
              <w:contextualSpacing/>
              <w:jc w:val="center"/>
              <w:rPr>
                <w:rFonts w:ascii="Arial" w:hAnsi="Arial" w:cs="Arial"/>
                <w:b/>
                <w:bCs/>
                <w:color w:val="000000"/>
                <w:sz w:val="18"/>
                <w:szCs w:val="18"/>
              </w:rPr>
            </w:pPr>
            <w:r w:rsidRPr="00C747E3">
              <w:rPr>
                <w:rFonts w:ascii="Arial" w:hAnsi="Arial" w:cs="Arial"/>
                <w:b/>
                <w:bCs/>
                <w:color w:val="000000" w:themeColor="text1"/>
                <w:sz w:val="18"/>
                <w:szCs w:val="18"/>
              </w:rPr>
              <w:t>Groundwater Quality Parameter</w:t>
            </w:r>
          </w:p>
          <w:p w14:paraId="5F31B9E1" w14:textId="77777777" w:rsidR="00A46F46" w:rsidRPr="00C747E3" w:rsidRDefault="00A46F46" w:rsidP="74DBD299">
            <w:pPr>
              <w:spacing w:after="0" w:line="240" w:lineRule="auto"/>
              <w:contextualSpacing/>
              <w:jc w:val="center"/>
              <w:rPr>
                <w:rFonts w:ascii="Arial" w:hAnsi="Arial" w:cs="Arial"/>
                <w:b/>
                <w:bCs/>
                <w:color w:val="000000"/>
                <w:sz w:val="18"/>
                <w:szCs w:val="18"/>
              </w:rPr>
            </w:pPr>
            <w:r w:rsidRPr="00C747E3">
              <w:rPr>
                <w:rFonts w:ascii="Arial" w:hAnsi="Arial" w:cs="Arial"/>
                <w:b/>
                <w:bCs/>
                <w:color w:val="000000" w:themeColor="text1"/>
                <w:sz w:val="18"/>
                <w:szCs w:val="18"/>
              </w:rPr>
              <w:t>Monitoring Performed?</w:t>
            </w:r>
          </w:p>
        </w:tc>
      </w:tr>
      <w:tr w:rsidR="00A46F46" w:rsidRPr="00A46F46" w14:paraId="3E9A7913" w14:textId="77777777" w:rsidTr="00A46F46">
        <w:trPr>
          <w:trHeight w:val="510"/>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2D022F" w14:textId="4EA961E7" w:rsidR="00A46F46" w:rsidRPr="00C747E3" w:rsidRDefault="00A46F46" w:rsidP="74DBD299">
            <w:pPr>
              <w:spacing w:after="0" w:line="240" w:lineRule="auto"/>
              <w:contextualSpacing/>
              <w:jc w:val="center"/>
              <w:rPr>
                <w:rFonts w:ascii="Arial" w:hAnsi="Arial" w:cs="Arial"/>
                <w:color w:val="000000"/>
                <w:sz w:val="18"/>
                <w:szCs w:val="18"/>
              </w:rPr>
            </w:pPr>
            <w:r w:rsidRPr="00C747E3">
              <w:rPr>
                <w:rFonts w:ascii="Arial" w:hAnsi="Arial" w:cs="Arial"/>
                <w:color w:val="000000" w:themeColor="text1"/>
                <w:sz w:val="18"/>
                <w:szCs w:val="18"/>
              </w:rPr>
              <w:t xml:space="preserve">Prior to </w:t>
            </w:r>
            <w:r>
              <w:rPr>
                <w:rFonts w:ascii="Arial" w:hAnsi="Arial" w:cs="Arial"/>
                <w:color w:val="000000" w:themeColor="text1"/>
                <w:sz w:val="18"/>
                <w:szCs w:val="18"/>
              </w:rPr>
              <w:t>PPTs</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B9B791" w14:textId="1BF3CFE4" w:rsidR="00A46F46" w:rsidRPr="00C747E3" w:rsidRDefault="00A46F46" w:rsidP="74DBD299">
            <w:pPr>
              <w:spacing w:after="0" w:line="240" w:lineRule="auto"/>
              <w:contextualSpacing/>
              <w:jc w:val="center"/>
              <w:rPr>
                <w:rFonts w:ascii="Arial" w:hAnsi="Arial" w:cs="Arial"/>
                <w:color w:val="000000"/>
                <w:sz w:val="18"/>
                <w:szCs w:val="18"/>
              </w:rPr>
            </w:pPr>
            <w:r w:rsidRPr="00C747E3">
              <w:rPr>
                <w:rFonts w:ascii="Arial" w:hAnsi="Arial" w:cs="Arial"/>
                <w:color w:val="000000" w:themeColor="text1"/>
                <w:sz w:val="18"/>
                <w:szCs w:val="18"/>
              </w:rPr>
              <w:t xml:space="preserve">Prior to </w:t>
            </w:r>
            <w:r w:rsidR="00F328C3">
              <w:rPr>
                <w:rFonts w:ascii="Arial" w:hAnsi="Arial" w:cs="Arial"/>
                <w:color w:val="000000" w:themeColor="text1"/>
                <w:sz w:val="18"/>
                <w:szCs w:val="18"/>
              </w:rPr>
              <w:t>8/1</w:t>
            </w:r>
            <w:r w:rsidRPr="00C747E3">
              <w:rPr>
                <w:rFonts w:ascii="Arial" w:hAnsi="Arial" w:cs="Arial"/>
                <w:color w:val="000000" w:themeColor="text1"/>
                <w:sz w:val="18"/>
                <w:szCs w:val="18"/>
              </w:rPr>
              <w:t>/202</w:t>
            </w:r>
            <w:r>
              <w:rPr>
                <w:rFonts w:ascii="Arial" w:hAnsi="Arial" w:cs="Arial"/>
                <w:color w:val="000000" w:themeColor="text1"/>
                <w:sz w:val="18"/>
                <w:szCs w:val="18"/>
              </w:rPr>
              <w:t>2</w:t>
            </w:r>
          </w:p>
        </w:tc>
        <w:tc>
          <w:tcPr>
            <w:tcW w:w="1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538E2" w14:textId="77777777" w:rsidR="00A46F46" w:rsidRPr="00C747E3" w:rsidRDefault="00A46F46" w:rsidP="74DBD299">
            <w:pPr>
              <w:spacing w:after="0" w:line="240" w:lineRule="auto"/>
              <w:contextualSpacing/>
              <w:jc w:val="center"/>
              <w:rPr>
                <w:rFonts w:ascii="Arial" w:hAnsi="Arial" w:cs="Arial"/>
                <w:color w:val="000000"/>
                <w:sz w:val="18"/>
                <w:szCs w:val="18"/>
              </w:rPr>
            </w:pPr>
            <w:r w:rsidRPr="00C747E3">
              <w:rPr>
                <w:rFonts w:ascii="Arial" w:hAnsi="Arial" w:cs="Arial"/>
                <w:color w:val="000000" w:themeColor="text1"/>
                <w:sz w:val="18"/>
                <w:szCs w:val="18"/>
              </w:rPr>
              <w:t>Test Wells</w:t>
            </w:r>
          </w:p>
          <w:p w14:paraId="36C3FA23" w14:textId="1C41708C" w:rsidR="00A46F46" w:rsidRPr="00C747E3" w:rsidRDefault="00A46F46" w:rsidP="74DBD299">
            <w:pPr>
              <w:spacing w:after="0" w:line="240" w:lineRule="auto"/>
              <w:contextualSpacing/>
              <w:jc w:val="center"/>
              <w:rPr>
                <w:rFonts w:ascii="Arial" w:hAnsi="Arial" w:cs="Arial"/>
                <w:color w:val="000000"/>
                <w:sz w:val="18"/>
                <w:szCs w:val="18"/>
              </w:rPr>
            </w:pPr>
            <w:r w:rsidRPr="00C747E3">
              <w:rPr>
                <w:rFonts w:ascii="Arial" w:hAnsi="Arial" w:cs="Arial"/>
                <w:color w:val="000000" w:themeColor="text1"/>
                <w:sz w:val="18"/>
                <w:szCs w:val="18"/>
              </w:rPr>
              <w:t>(TOC,</w:t>
            </w:r>
            <w:r>
              <w:rPr>
                <w:rFonts w:ascii="Arial" w:hAnsi="Arial" w:cs="Arial"/>
                <w:color w:val="000000" w:themeColor="text1"/>
                <w:sz w:val="18"/>
                <w:szCs w:val="18"/>
              </w:rPr>
              <w:t xml:space="preserve"> Anions, and</w:t>
            </w:r>
            <w:r w:rsidRPr="00C747E3">
              <w:rPr>
                <w:rFonts w:ascii="Arial" w:hAnsi="Arial" w:cs="Arial"/>
                <w:color w:val="000000" w:themeColor="text1"/>
                <w:sz w:val="18"/>
                <w:szCs w:val="18"/>
              </w:rPr>
              <w:t xml:space="preserve"> Explosives)</w:t>
            </w:r>
          </w:p>
        </w:tc>
        <w:tc>
          <w:tcPr>
            <w:tcW w:w="1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FE7DC" w14:textId="77777777" w:rsidR="00A46F46" w:rsidRPr="00C747E3" w:rsidRDefault="00A46F46" w:rsidP="74DBD299">
            <w:pPr>
              <w:spacing w:after="0" w:line="240" w:lineRule="auto"/>
              <w:contextualSpacing/>
              <w:jc w:val="center"/>
              <w:rPr>
                <w:rFonts w:ascii="Arial" w:hAnsi="Arial" w:cs="Arial"/>
                <w:color w:val="000000"/>
                <w:sz w:val="18"/>
                <w:szCs w:val="18"/>
              </w:rPr>
            </w:pPr>
            <w:r w:rsidRPr="00C747E3">
              <w:rPr>
                <w:rFonts w:ascii="Arial" w:hAnsi="Arial" w:cs="Arial"/>
                <w:color w:val="000000" w:themeColor="text1"/>
                <w:sz w:val="18"/>
                <w:szCs w:val="18"/>
              </w:rPr>
              <w:t>Yes,</w:t>
            </w:r>
          </w:p>
          <w:p w14:paraId="4459A84D" w14:textId="10A98D72" w:rsidR="00A46F46" w:rsidRPr="00C747E3" w:rsidRDefault="00A46F46" w:rsidP="74DBD299">
            <w:pPr>
              <w:spacing w:after="0" w:line="240" w:lineRule="auto"/>
              <w:contextualSpacing/>
              <w:jc w:val="center"/>
              <w:rPr>
                <w:rFonts w:ascii="Arial" w:hAnsi="Arial" w:cs="Arial"/>
                <w:color w:val="000000"/>
                <w:sz w:val="18"/>
                <w:szCs w:val="18"/>
              </w:rPr>
            </w:pPr>
            <w:r w:rsidRPr="00C747E3">
              <w:rPr>
                <w:rFonts w:ascii="Arial" w:hAnsi="Arial" w:cs="Arial"/>
                <w:color w:val="000000" w:themeColor="text1"/>
                <w:sz w:val="18"/>
                <w:szCs w:val="18"/>
              </w:rPr>
              <w:t>Test Wells</w:t>
            </w:r>
          </w:p>
        </w:tc>
      </w:tr>
      <w:tr w:rsidR="00A46F46" w:rsidRPr="00A46F46" w14:paraId="0870D964" w14:textId="77777777" w:rsidTr="004577A3">
        <w:trPr>
          <w:trHeight w:val="625"/>
        </w:trPr>
        <w:tc>
          <w:tcPr>
            <w:tcW w:w="1527" w:type="pct"/>
            <w:tcBorders>
              <w:top w:val="single" w:sz="4" w:space="0" w:color="auto"/>
              <w:left w:val="single" w:sz="4" w:space="0" w:color="auto"/>
              <w:right w:val="single" w:sz="4" w:space="0" w:color="auto"/>
            </w:tcBorders>
            <w:shd w:val="clear" w:color="auto" w:fill="auto"/>
            <w:noWrap/>
            <w:vAlign w:val="center"/>
            <w:hideMark/>
          </w:tcPr>
          <w:p w14:paraId="0E65933A" w14:textId="124F91C2" w:rsidR="00A46F46" w:rsidRPr="00C747E3" w:rsidRDefault="00A46F46" w:rsidP="74DBD299">
            <w:pPr>
              <w:spacing w:after="0" w:line="240" w:lineRule="auto"/>
              <w:contextualSpacing/>
              <w:jc w:val="center"/>
              <w:rPr>
                <w:rFonts w:ascii="Arial" w:hAnsi="Arial" w:cs="Arial"/>
                <w:color w:val="000000"/>
                <w:sz w:val="18"/>
                <w:szCs w:val="18"/>
              </w:rPr>
            </w:pPr>
            <w:r>
              <w:rPr>
                <w:rFonts w:ascii="Arial" w:hAnsi="Arial" w:cs="Arial"/>
                <w:color w:val="000000" w:themeColor="text1"/>
                <w:sz w:val="18"/>
                <w:szCs w:val="18"/>
              </w:rPr>
              <w:t>PPT</w:t>
            </w:r>
          </w:p>
          <w:p w14:paraId="4723A558" w14:textId="69CDD270" w:rsidR="00A46F46" w:rsidRPr="00C747E3" w:rsidRDefault="00A46F46" w:rsidP="74DBD299">
            <w:pPr>
              <w:spacing w:after="0" w:line="240" w:lineRule="auto"/>
              <w:contextualSpacing/>
              <w:jc w:val="center"/>
              <w:rPr>
                <w:rFonts w:ascii="Arial" w:hAnsi="Arial" w:cs="Arial"/>
                <w:color w:val="000000"/>
                <w:sz w:val="18"/>
                <w:szCs w:val="18"/>
              </w:rPr>
            </w:pPr>
            <w:r>
              <w:rPr>
                <w:rFonts w:ascii="Arial" w:hAnsi="Arial" w:cs="Arial"/>
                <w:color w:val="000000"/>
                <w:sz w:val="18"/>
                <w:szCs w:val="18"/>
              </w:rPr>
              <w:t>Location 1</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8AF9D6" w14:textId="1102BF11" w:rsidR="00A46F46" w:rsidRPr="00C747E3" w:rsidRDefault="00F328C3" w:rsidP="74DBD299">
            <w:pPr>
              <w:spacing w:after="0" w:line="240" w:lineRule="auto"/>
              <w:contextualSpacing/>
              <w:jc w:val="center"/>
              <w:rPr>
                <w:rFonts w:ascii="Arial" w:hAnsi="Arial" w:cs="Arial"/>
                <w:color w:val="000000"/>
                <w:sz w:val="18"/>
                <w:szCs w:val="18"/>
              </w:rPr>
            </w:pPr>
            <w:r>
              <w:rPr>
                <w:rFonts w:ascii="Arial" w:hAnsi="Arial" w:cs="Arial"/>
                <w:color w:val="000000" w:themeColor="text1"/>
                <w:sz w:val="18"/>
                <w:szCs w:val="18"/>
              </w:rPr>
              <w:t>8/1/</w:t>
            </w:r>
            <w:r w:rsidR="00C950DE">
              <w:rPr>
                <w:rFonts w:ascii="Arial" w:hAnsi="Arial" w:cs="Arial"/>
                <w:color w:val="000000" w:themeColor="text1"/>
                <w:sz w:val="18"/>
                <w:szCs w:val="18"/>
              </w:rPr>
              <w:t>2022</w:t>
            </w:r>
          </w:p>
        </w:tc>
        <w:tc>
          <w:tcPr>
            <w:tcW w:w="1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8C157" w14:textId="7B359C8B" w:rsidR="00A46F46" w:rsidRPr="00C747E3" w:rsidRDefault="00A46F46" w:rsidP="00A46F46">
            <w:pPr>
              <w:spacing w:after="0" w:line="240" w:lineRule="auto"/>
              <w:contextualSpacing/>
              <w:jc w:val="center"/>
              <w:rPr>
                <w:rFonts w:ascii="Arial" w:hAnsi="Arial" w:cs="Arial"/>
                <w:color w:val="000000"/>
                <w:sz w:val="18"/>
                <w:szCs w:val="18"/>
              </w:rPr>
            </w:pPr>
            <w:r>
              <w:rPr>
                <w:rFonts w:ascii="Arial" w:hAnsi="Arial" w:cs="Arial"/>
                <w:color w:val="000000"/>
                <w:sz w:val="18"/>
                <w:szCs w:val="18"/>
              </w:rPr>
              <w:t>F-MW32</w:t>
            </w:r>
          </w:p>
          <w:p w14:paraId="1CE96AE6" w14:textId="774E04A3" w:rsidR="00A46F46" w:rsidRPr="00C747E3" w:rsidRDefault="00A46F46" w:rsidP="00A46F46">
            <w:pPr>
              <w:spacing w:after="0" w:line="240" w:lineRule="auto"/>
              <w:contextualSpacing/>
              <w:jc w:val="center"/>
              <w:rPr>
                <w:rFonts w:ascii="Arial" w:hAnsi="Arial" w:cs="Arial"/>
                <w:color w:val="000000"/>
                <w:sz w:val="18"/>
                <w:szCs w:val="18"/>
              </w:rPr>
            </w:pPr>
            <w:r w:rsidRPr="00C747E3">
              <w:rPr>
                <w:rFonts w:ascii="Arial" w:hAnsi="Arial" w:cs="Arial"/>
                <w:color w:val="000000" w:themeColor="text1"/>
                <w:sz w:val="18"/>
                <w:szCs w:val="18"/>
              </w:rPr>
              <w:t>(TOC,</w:t>
            </w:r>
            <w:r>
              <w:rPr>
                <w:rFonts w:ascii="Arial" w:hAnsi="Arial" w:cs="Arial"/>
                <w:color w:val="000000" w:themeColor="text1"/>
                <w:sz w:val="18"/>
                <w:szCs w:val="18"/>
              </w:rPr>
              <w:t xml:space="preserve"> Anions, and</w:t>
            </w:r>
            <w:r w:rsidRPr="00C747E3">
              <w:rPr>
                <w:rFonts w:ascii="Arial" w:hAnsi="Arial" w:cs="Arial"/>
                <w:color w:val="000000" w:themeColor="text1"/>
                <w:sz w:val="18"/>
                <w:szCs w:val="18"/>
              </w:rPr>
              <w:t xml:space="preserve"> Explosives)</w:t>
            </w:r>
          </w:p>
        </w:tc>
        <w:tc>
          <w:tcPr>
            <w:tcW w:w="1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DA8EF" w14:textId="77777777" w:rsidR="00A46F46" w:rsidRPr="00C747E3" w:rsidRDefault="00A46F46" w:rsidP="00A46F46">
            <w:pPr>
              <w:spacing w:after="0" w:line="240" w:lineRule="auto"/>
              <w:contextualSpacing/>
              <w:jc w:val="center"/>
              <w:rPr>
                <w:rFonts w:ascii="Arial" w:hAnsi="Arial" w:cs="Arial"/>
                <w:color w:val="000000"/>
                <w:sz w:val="18"/>
                <w:szCs w:val="18"/>
              </w:rPr>
            </w:pPr>
            <w:r w:rsidRPr="00C747E3">
              <w:rPr>
                <w:rFonts w:ascii="Arial" w:hAnsi="Arial" w:cs="Arial"/>
                <w:color w:val="000000" w:themeColor="text1"/>
                <w:sz w:val="18"/>
                <w:szCs w:val="18"/>
              </w:rPr>
              <w:t>Yes,</w:t>
            </w:r>
          </w:p>
          <w:p w14:paraId="1BAAF474" w14:textId="50A8558A" w:rsidR="00A46F46" w:rsidRPr="00C747E3" w:rsidRDefault="00A46F46" w:rsidP="00A46F46">
            <w:pPr>
              <w:spacing w:after="0" w:line="240" w:lineRule="auto"/>
              <w:contextualSpacing/>
              <w:jc w:val="center"/>
              <w:rPr>
                <w:rFonts w:ascii="Arial" w:hAnsi="Arial" w:cs="Arial"/>
                <w:color w:val="000000"/>
                <w:sz w:val="18"/>
                <w:szCs w:val="18"/>
              </w:rPr>
            </w:pPr>
            <w:r>
              <w:rPr>
                <w:rFonts w:ascii="Arial" w:hAnsi="Arial" w:cs="Arial"/>
                <w:color w:val="000000"/>
                <w:sz w:val="18"/>
                <w:szCs w:val="18"/>
              </w:rPr>
              <w:t>F-MW32</w:t>
            </w:r>
          </w:p>
        </w:tc>
      </w:tr>
      <w:tr w:rsidR="00A46F46" w:rsidRPr="00A46F46" w14:paraId="0F48FA7B" w14:textId="77777777" w:rsidTr="00A46F46">
        <w:trPr>
          <w:trHeight w:val="625"/>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447CE0" w14:textId="11977A99" w:rsidR="00A46F46" w:rsidRPr="00C747E3" w:rsidRDefault="00A46F46" w:rsidP="00A46F46">
            <w:pPr>
              <w:spacing w:after="0" w:line="240" w:lineRule="auto"/>
              <w:contextualSpacing/>
              <w:jc w:val="center"/>
              <w:rPr>
                <w:rFonts w:ascii="Arial" w:hAnsi="Arial" w:cs="Arial"/>
                <w:color w:val="000000"/>
                <w:sz w:val="18"/>
                <w:szCs w:val="18"/>
              </w:rPr>
            </w:pPr>
            <w:r>
              <w:rPr>
                <w:rFonts w:ascii="Arial" w:hAnsi="Arial" w:cs="Arial"/>
                <w:color w:val="000000" w:themeColor="text1"/>
                <w:sz w:val="18"/>
                <w:szCs w:val="18"/>
              </w:rPr>
              <w:t>PPT</w:t>
            </w:r>
          </w:p>
          <w:p w14:paraId="4A0E6822" w14:textId="7F7753C5" w:rsidR="00A46F46" w:rsidRPr="00C747E3" w:rsidRDefault="00A46F46" w:rsidP="00A46F46">
            <w:pPr>
              <w:spacing w:after="0" w:line="240" w:lineRule="auto"/>
              <w:contextualSpacing/>
              <w:jc w:val="center"/>
              <w:rPr>
                <w:rFonts w:ascii="Arial" w:hAnsi="Arial" w:cs="Arial"/>
                <w:color w:val="000000"/>
                <w:sz w:val="18"/>
                <w:szCs w:val="18"/>
              </w:rPr>
            </w:pPr>
            <w:r>
              <w:rPr>
                <w:rFonts w:ascii="Arial" w:hAnsi="Arial" w:cs="Arial"/>
                <w:color w:val="000000"/>
                <w:sz w:val="18"/>
                <w:szCs w:val="18"/>
              </w:rPr>
              <w:t>Location 2</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BDADFB" w14:textId="67259CF4" w:rsidR="00A46F46" w:rsidRPr="00C747E3" w:rsidRDefault="00F328C3" w:rsidP="00A46F46">
            <w:pPr>
              <w:spacing w:after="0" w:line="240" w:lineRule="auto"/>
              <w:contextualSpacing/>
              <w:jc w:val="center"/>
              <w:rPr>
                <w:rFonts w:ascii="Arial" w:hAnsi="Arial" w:cs="Arial"/>
                <w:color w:val="000000"/>
                <w:sz w:val="18"/>
                <w:szCs w:val="18"/>
              </w:rPr>
            </w:pPr>
            <w:r>
              <w:rPr>
                <w:rFonts w:ascii="Arial" w:hAnsi="Arial" w:cs="Arial"/>
                <w:color w:val="000000" w:themeColor="text1"/>
                <w:sz w:val="18"/>
                <w:szCs w:val="18"/>
              </w:rPr>
              <w:t>8/3</w:t>
            </w:r>
            <w:r w:rsidR="00C950DE">
              <w:rPr>
                <w:rFonts w:ascii="Arial" w:hAnsi="Arial" w:cs="Arial"/>
                <w:color w:val="000000" w:themeColor="text1"/>
                <w:sz w:val="18"/>
                <w:szCs w:val="18"/>
              </w:rPr>
              <w:t>/2022</w:t>
            </w:r>
          </w:p>
        </w:tc>
        <w:tc>
          <w:tcPr>
            <w:tcW w:w="1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50340" w14:textId="42FC4954" w:rsidR="00A46F46" w:rsidRPr="00C747E3" w:rsidRDefault="00A46F46" w:rsidP="00A46F46">
            <w:pPr>
              <w:spacing w:after="0" w:line="240" w:lineRule="auto"/>
              <w:contextualSpacing/>
              <w:jc w:val="center"/>
              <w:rPr>
                <w:rFonts w:ascii="Arial" w:hAnsi="Arial" w:cs="Arial"/>
                <w:color w:val="000000"/>
                <w:sz w:val="18"/>
                <w:szCs w:val="18"/>
              </w:rPr>
            </w:pPr>
            <w:r>
              <w:rPr>
                <w:rFonts w:ascii="Arial" w:hAnsi="Arial" w:cs="Arial"/>
                <w:color w:val="000000"/>
                <w:sz w:val="18"/>
                <w:szCs w:val="18"/>
              </w:rPr>
              <w:t>F-MW33</w:t>
            </w:r>
          </w:p>
          <w:p w14:paraId="045FA64D" w14:textId="52AA8B3C" w:rsidR="00A46F46" w:rsidRPr="00C747E3" w:rsidRDefault="00A46F46" w:rsidP="00A46F46">
            <w:pPr>
              <w:spacing w:after="0" w:line="240" w:lineRule="auto"/>
              <w:contextualSpacing/>
              <w:jc w:val="center"/>
              <w:rPr>
                <w:rFonts w:ascii="Arial" w:hAnsi="Arial" w:cs="Arial"/>
                <w:color w:val="000000"/>
                <w:sz w:val="18"/>
                <w:szCs w:val="18"/>
              </w:rPr>
            </w:pPr>
            <w:r w:rsidRPr="00C747E3">
              <w:rPr>
                <w:rFonts w:ascii="Arial" w:hAnsi="Arial" w:cs="Arial"/>
                <w:color w:val="000000" w:themeColor="text1"/>
                <w:sz w:val="18"/>
                <w:szCs w:val="18"/>
              </w:rPr>
              <w:t>(TOC,</w:t>
            </w:r>
            <w:r>
              <w:rPr>
                <w:rFonts w:ascii="Arial" w:hAnsi="Arial" w:cs="Arial"/>
                <w:color w:val="000000" w:themeColor="text1"/>
                <w:sz w:val="18"/>
                <w:szCs w:val="18"/>
              </w:rPr>
              <w:t xml:space="preserve"> Anions, and</w:t>
            </w:r>
            <w:r w:rsidRPr="00C747E3">
              <w:rPr>
                <w:rFonts w:ascii="Arial" w:hAnsi="Arial" w:cs="Arial"/>
                <w:color w:val="000000" w:themeColor="text1"/>
                <w:sz w:val="18"/>
                <w:szCs w:val="18"/>
              </w:rPr>
              <w:t xml:space="preserve"> Explosives)</w:t>
            </w:r>
          </w:p>
        </w:tc>
        <w:tc>
          <w:tcPr>
            <w:tcW w:w="1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7066D" w14:textId="77777777" w:rsidR="00A46F46" w:rsidRPr="00C747E3" w:rsidRDefault="00A46F46" w:rsidP="00A46F46">
            <w:pPr>
              <w:spacing w:after="0" w:line="240" w:lineRule="auto"/>
              <w:contextualSpacing/>
              <w:jc w:val="center"/>
              <w:rPr>
                <w:rFonts w:ascii="Arial" w:hAnsi="Arial" w:cs="Arial"/>
                <w:color w:val="000000"/>
                <w:sz w:val="18"/>
                <w:szCs w:val="18"/>
              </w:rPr>
            </w:pPr>
            <w:r w:rsidRPr="00C747E3">
              <w:rPr>
                <w:rFonts w:ascii="Arial" w:hAnsi="Arial" w:cs="Arial"/>
                <w:color w:val="000000" w:themeColor="text1"/>
                <w:sz w:val="18"/>
                <w:szCs w:val="18"/>
              </w:rPr>
              <w:t>Yes,</w:t>
            </w:r>
          </w:p>
          <w:p w14:paraId="727F0E00" w14:textId="39B1ACEC" w:rsidR="00A46F46" w:rsidRPr="00C747E3" w:rsidRDefault="00A46F46" w:rsidP="00A46F46">
            <w:pPr>
              <w:spacing w:after="0" w:line="240" w:lineRule="auto"/>
              <w:contextualSpacing/>
              <w:jc w:val="center"/>
              <w:rPr>
                <w:rFonts w:ascii="Arial" w:hAnsi="Arial" w:cs="Arial"/>
                <w:color w:val="000000"/>
                <w:sz w:val="18"/>
                <w:szCs w:val="18"/>
              </w:rPr>
            </w:pPr>
            <w:r>
              <w:rPr>
                <w:rFonts w:ascii="Arial" w:hAnsi="Arial" w:cs="Arial"/>
                <w:color w:val="000000"/>
                <w:sz w:val="18"/>
                <w:szCs w:val="18"/>
              </w:rPr>
              <w:t>F-MW33</w:t>
            </w:r>
          </w:p>
        </w:tc>
      </w:tr>
      <w:tr w:rsidR="00A46F46" w:rsidRPr="00A46F46" w14:paraId="74991E98" w14:textId="77777777" w:rsidTr="00A46F46">
        <w:trPr>
          <w:trHeight w:val="625"/>
        </w:trPr>
        <w:tc>
          <w:tcPr>
            <w:tcW w:w="152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524FCB" w14:textId="7B46FF1E" w:rsidR="00A46F46" w:rsidRPr="00C747E3" w:rsidRDefault="00A46F46" w:rsidP="00A46F46">
            <w:pPr>
              <w:spacing w:after="0" w:line="240" w:lineRule="auto"/>
              <w:contextualSpacing/>
              <w:jc w:val="center"/>
              <w:rPr>
                <w:rFonts w:ascii="Arial" w:hAnsi="Arial" w:cs="Arial"/>
                <w:color w:val="000000"/>
                <w:sz w:val="18"/>
                <w:szCs w:val="18"/>
              </w:rPr>
            </w:pPr>
            <w:r>
              <w:rPr>
                <w:rFonts w:ascii="Arial" w:hAnsi="Arial" w:cs="Arial"/>
                <w:color w:val="000000" w:themeColor="text1"/>
                <w:sz w:val="18"/>
                <w:szCs w:val="18"/>
              </w:rPr>
              <w:t>PPT</w:t>
            </w:r>
          </w:p>
          <w:p w14:paraId="18822E7C" w14:textId="2BCC1296" w:rsidR="00A46F46" w:rsidRPr="00C747E3" w:rsidRDefault="00A46F46" w:rsidP="00A46F46">
            <w:pPr>
              <w:spacing w:after="0" w:line="240" w:lineRule="auto"/>
              <w:contextualSpacing/>
              <w:jc w:val="center"/>
              <w:rPr>
                <w:rFonts w:ascii="Arial" w:hAnsi="Arial" w:cs="Arial"/>
                <w:color w:val="000000"/>
                <w:sz w:val="18"/>
                <w:szCs w:val="18"/>
              </w:rPr>
            </w:pPr>
            <w:r>
              <w:rPr>
                <w:rFonts w:ascii="Arial" w:hAnsi="Arial" w:cs="Arial"/>
                <w:color w:val="000000"/>
                <w:sz w:val="18"/>
                <w:szCs w:val="18"/>
              </w:rPr>
              <w:t>Location 3</w:t>
            </w:r>
          </w:p>
        </w:tc>
        <w:tc>
          <w:tcPr>
            <w:tcW w:w="72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3DFE39" w14:textId="5C6412B1" w:rsidR="00A46F46" w:rsidRPr="00C747E3" w:rsidRDefault="00F328C3" w:rsidP="00A46F46">
            <w:pPr>
              <w:spacing w:after="0" w:line="240" w:lineRule="auto"/>
              <w:contextualSpacing/>
              <w:jc w:val="center"/>
              <w:rPr>
                <w:rFonts w:ascii="Arial" w:hAnsi="Arial" w:cs="Arial"/>
                <w:color w:val="000000"/>
                <w:sz w:val="18"/>
                <w:szCs w:val="18"/>
              </w:rPr>
            </w:pPr>
            <w:r>
              <w:rPr>
                <w:rFonts w:ascii="Arial" w:hAnsi="Arial" w:cs="Arial"/>
                <w:color w:val="000000" w:themeColor="text1"/>
                <w:sz w:val="18"/>
                <w:szCs w:val="18"/>
              </w:rPr>
              <w:t>8/5</w:t>
            </w:r>
            <w:r w:rsidR="00C950DE">
              <w:rPr>
                <w:rFonts w:ascii="Arial" w:hAnsi="Arial" w:cs="Arial"/>
                <w:color w:val="000000" w:themeColor="text1"/>
                <w:sz w:val="18"/>
                <w:szCs w:val="18"/>
              </w:rPr>
              <w:t>/2022</w:t>
            </w:r>
          </w:p>
        </w:tc>
        <w:tc>
          <w:tcPr>
            <w:tcW w:w="1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D8356" w14:textId="062E0771" w:rsidR="00A46F46" w:rsidRPr="00C747E3" w:rsidRDefault="00A46F46" w:rsidP="00A46F46">
            <w:pPr>
              <w:spacing w:after="0" w:line="240" w:lineRule="auto"/>
              <w:contextualSpacing/>
              <w:jc w:val="center"/>
              <w:rPr>
                <w:rFonts w:ascii="Arial" w:hAnsi="Arial" w:cs="Arial"/>
                <w:color w:val="000000"/>
                <w:sz w:val="18"/>
                <w:szCs w:val="18"/>
              </w:rPr>
            </w:pPr>
            <w:r>
              <w:rPr>
                <w:rFonts w:ascii="Arial" w:hAnsi="Arial" w:cs="Arial"/>
                <w:color w:val="000000"/>
                <w:sz w:val="18"/>
                <w:szCs w:val="18"/>
              </w:rPr>
              <w:t>F-</w:t>
            </w:r>
            <w:r w:rsidR="0058417E">
              <w:rPr>
                <w:rFonts w:ascii="Arial" w:hAnsi="Arial" w:cs="Arial"/>
                <w:color w:val="000000"/>
                <w:sz w:val="18"/>
                <w:szCs w:val="18"/>
              </w:rPr>
              <w:t>MW21</w:t>
            </w:r>
          </w:p>
          <w:p w14:paraId="3295A69F" w14:textId="53744F5C" w:rsidR="00A46F46" w:rsidRPr="00C747E3" w:rsidRDefault="00A46F46" w:rsidP="00A46F46">
            <w:pPr>
              <w:spacing w:after="0" w:line="240" w:lineRule="auto"/>
              <w:contextualSpacing/>
              <w:jc w:val="center"/>
              <w:rPr>
                <w:rFonts w:ascii="Arial" w:hAnsi="Arial" w:cs="Arial"/>
                <w:color w:val="000000"/>
                <w:sz w:val="18"/>
                <w:szCs w:val="18"/>
              </w:rPr>
            </w:pPr>
            <w:r w:rsidRPr="00C747E3">
              <w:rPr>
                <w:rFonts w:ascii="Arial" w:hAnsi="Arial" w:cs="Arial"/>
                <w:color w:val="000000" w:themeColor="text1"/>
                <w:sz w:val="18"/>
                <w:szCs w:val="18"/>
              </w:rPr>
              <w:t>(TOC,</w:t>
            </w:r>
            <w:r>
              <w:rPr>
                <w:rFonts w:ascii="Arial" w:hAnsi="Arial" w:cs="Arial"/>
                <w:color w:val="000000" w:themeColor="text1"/>
                <w:sz w:val="18"/>
                <w:szCs w:val="18"/>
              </w:rPr>
              <w:t xml:space="preserve"> Anions, and</w:t>
            </w:r>
            <w:r w:rsidRPr="00C747E3">
              <w:rPr>
                <w:rFonts w:ascii="Arial" w:hAnsi="Arial" w:cs="Arial"/>
                <w:color w:val="000000" w:themeColor="text1"/>
                <w:sz w:val="18"/>
                <w:szCs w:val="18"/>
              </w:rPr>
              <w:t xml:space="preserve"> Explosives)</w:t>
            </w:r>
          </w:p>
        </w:tc>
        <w:tc>
          <w:tcPr>
            <w:tcW w:w="137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26F777" w14:textId="77777777" w:rsidR="00A46F46" w:rsidRPr="00C747E3" w:rsidRDefault="00A46F46" w:rsidP="00A46F46">
            <w:pPr>
              <w:spacing w:after="0" w:line="240" w:lineRule="auto"/>
              <w:contextualSpacing/>
              <w:jc w:val="center"/>
              <w:rPr>
                <w:rFonts w:ascii="Arial" w:hAnsi="Arial" w:cs="Arial"/>
                <w:color w:val="000000"/>
                <w:sz w:val="18"/>
                <w:szCs w:val="18"/>
              </w:rPr>
            </w:pPr>
            <w:r w:rsidRPr="00C747E3">
              <w:rPr>
                <w:rFonts w:ascii="Arial" w:hAnsi="Arial" w:cs="Arial"/>
                <w:color w:val="000000" w:themeColor="text1"/>
                <w:sz w:val="18"/>
                <w:szCs w:val="18"/>
              </w:rPr>
              <w:t>Yes,</w:t>
            </w:r>
          </w:p>
          <w:p w14:paraId="74FBA295" w14:textId="2EE0262F" w:rsidR="00A46F46" w:rsidRPr="00C747E3" w:rsidRDefault="00A46F46" w:rsidP="00A46F46">
            <w:pPr>
              <w:spacing w:after="0" w:line="240" w:lineRule="auto"/>
              <w:contextualSpacing/>
              <w:jc w:val="center"/>
              <w:rPr>
                <w:rFonts w:ascii="Arial" w:hAnsi="Arial" w:cs="Arial"/>
                <w:color w:val="000000"/>
                <w:sz w:val="18"/>
                <w:szCs w:val="18"/>
              </w:rPr>
            </w:pPr>
            <w:r>
              <w:rPr>
                <w:rFonts w:ascii="Arial" w:hAnsi="Arial" w:cs="Arial"/>
                <w:color w:val="000000"/>
                <w:sz w:val="18"/>
                <w:szCs w:val="18"/>
              </w:rPr>
              <w:t>F-</w:t>
            </w:r>
            <w:r w:rsidR="0058417E">
              <w:rPr>
                <w:rFonts w:ascii="Arial" w:hAnsi="Arial" w:cs="Arial"/>
                <w:color w:val="000000"/>
                <w:sz w:val="18"/>
                <w:szCs w:val="18"/>
              </w:rPr>
              <w:t>MW21</w:t>
            </w:r>
          </w:p>
        </w:tc>
      </w:tr>
    </w:tbl>
    <w:bookmarkEnd w:id="38"/>
    <w:p w14:paraId="78AFC4BA" w14:textId="65F1A23A" w:rsidR="00645DCC" w:rsidRDefault="00645DCC" w:rsidP="00645DCC">
      <w:pPr>
        <w:pStyle w:val="ListParagraph"/>
        <w:numPr>
          <w:ilvl w:val="0"/>
          <w:numId w:val="34"/>
        </w:numPr>
        <w:autoSpaceDE w:val="0"/>
        <w:autoSpaceDN w:val="0"/>
        <w:adjustRightInd w:val="0"/>
        <w:spacing w:after="0" w:line="240" w:lineRule="auto"/>
        <w:rPr>
          <w:rFonts w:ascii="Arial" w:hAnsi="Arial" w:cs="Arial"/>
          <w:sz w:val="16"/>
          <w:szCs w:val="16"/>
        </w:rPr>
      </w:pPr>
      <w:r w:rsidRPr="00C747E3">
        <w:rPr>
          <w:rFonts w:ascii="Arial" w:hAnsi="Arial" w:cs="Arial"/>
          <w:sz w:val="16"/>
          <w:szCs w:val="16"/>
        </w:rPr>
        <w:t xml:space="preserve">Test Wells: </w:t>
      </w:r>
      <w:r w:rsidR="00A46F46">
        <w:rPr>
          <w:rFonts w:ascii="Arial" w:hAnsi="Arial" w:cs="Arial"/>
          <w:sz w:val="16"/>
          <w:szCs w:val="16"/>
        </w:rPr>
        <w:t>F-MW32, F-MW33, and F-</w:t>
      </w:r>
      <w:r w:rsidR="0058417E">
        <w:rPr>
          <w:rFonts w:ascii="Arial" w:hAnsi="Arial" w:cs="Arial"/>
          <w:sz w:val="16"/>
          <w:szCs w:val="16"/>
        </w:rPr>
        <w:t>MW21</w:t>
      </w:r>
    </w:p>
    <w:p w14:paraId="425A7E03" w14:textId="77777777" w:rsidR="00A46F46" w:rsidRPr="00A46F46" w:rsidRDefault="00A46F46" w:rsidP="00A2270D">
      <w:pPr>
        <w:pStyle w:val="ListParagraph"/>
        <w:autoSpaceDE w:val="0"/>
        <w:autoSpaceDN w:val="0"/>
        <w:adjustRightInd w:val="0"/>
        <w:spacing w:after="0" w:line="240" w:lineRule="auto"/>
        <w:ind w:left="360"/>
        <w:rPr>
          <w:rFonts w:ascii="Arial" w:hAnsi="Arial" w:cs="Arial"/>
          <w:sz w:val="16"/>
          <w:szCs w:val="16"/>
        </w:rPr>
      </w:pPr>
    </w:p>
    <w:p w14:paraId="451111CA" w14:textId="77777777" w:rsidR="00645DCC" w:rsidRPr="00C747E3" w:rsidRDefault="00645DCC" w:rsidP="74DBD299">
      <w:pPr>
        <w:ind w:left="144"/>
        <w:rPr>
          <w:rFonts w:ascii="Arial" w:hAnsi="Arial" w:cs="Arial"/>
          <w:sz w:val="16"/>
          <w:szCs w:val="16"/>
          <w:highlight w:val="yellow"/>
        </w:rPr>
      </w:pPr>
    </w:p>
    <w:p w14:paraId="6116B1DB" w14:textId="77777777" w:rsidR="00645DCC" w:rsidRPr="00C747E3" w:rsidRDefault="00645DCC" w:rsidP="74DBD299">
      <w:pPr>
        <w:rPr>
          <w:b/>
          <w:bCs/>
          <w:highlight w:val="yellow"/>
        </w:rPr>
      </w:pPr>
      <w:r w:rsidRPr="00C747E3">
        <w:rPr>
          <w:highlight w:val="yellow"/>
        </w:rPr>
        <w:br w:type="page"/>
      </w:r>
    </w:p>
    <w:p w14:paraId="55352085" w14:textId="0596D54F" w:rsidR="004A456E" w:rsidRPr="001D3FB5" w:rsidRDefault="00645DCC" w:rsidP="74DBD299">
      <w:pPr>
        <w:pStyle w:val="Caption"/>
        <w:keepNext/>
      </w:pPr>
      <w:bookmarkStart w:id="39" w:name="_Toc51854156"/>
      <w:r w:rsidRPr="00C747E3">
        <w:lastRenderedPageBreak/>
        <w:t xml:space="preserve">Table </w:t>
      </w:r>
      <w:r w:rsidR="00C0746F">
        <w:rPr>
          <w:noProof/>
        </w:rPr>
        <w:t>7</w:t>
      </w:r>
      <w:r w:rsidRPr="00C747E3">
        <w:t>. Phase I</w:t>
      </w:r>
      <w:r w:rsidR="00715734">
        <w:t xml:space="preserve"> </w:t>
      </w:r>
      <w:r w:rsidRPr="00C747E3">
        <w:t>I</w:t>
      </w:r>
      <w:r w:rsidR="00715734">
        <w:t>SB</w:t>
      </w:r>
      <w:r w:rsidRPr="00C747E3">
        <w:t xml:space="preserve"> </w:t>
      </w:r>
      <w:r w:rsidR="00A46F46" w:rsidRPr="001D3FB5">
        <w:t xml:space="preserve">Injection and </w:t>
      </w:r>
      <w:r w:rsidRPr="00C747E3">
        <w:t>Sampling Schedule</w:t>
      </w:r>
      <w:bookmarkEnd w:id="39"/>
    </w:p>
    <w:tbl>
      <w:tblPr>
        <w:tblW w:w="4797" w:type="pct"/>
        <w:tblLayout w:type="fixed"/>
        <w:tblLook w:val="04A0" w:firstRow="1" w:lastRow="0" w:firstColumn="1" w:lastColumn="0" w:noHBand="0" w:noVBand="1"/>
      </w:tblPr>
      <w:tblGrid>
        <w:gridCol w:w="1441"/>
        <w:gridCol w:w="1453"/>
        <w:gridCol w:w="1454"/>
        <w:gridCol w:w="2303"/>
        <w:gridCol w:w="2305"/>
      </w:tblGrid>
      <w:tr w:rsidR="004A456E" w:rsidRPr="00764D2F" w14:paraId="184ADCAB" w14:textId="77777777" w:rsidTr="00BC6E1A">
        <w:trPr>
          <w:cantSplit/>
          <w:trHeight w:val="750"/>
          <w:tblHeader/>
        </w:trPr>
        <w:tc>
          <w:tcPr>
            <w:tcW w:w="804" w:type="pct"/>
            <w:tcBorders>
              <w:top w:val="single" w:sz="12" w:space="0" w:color="auto"/>
              <w:left w:val="single" w:sz="12" w:space="0" w:color="auto"/>
              <w:bottom w:val="nil"/>
              <w:right w:val="single" w:sz="8" w:space="0" w:color="auto"/>
            </w:tcBorders>
            <w:shd w:val="clear" w:color="000000" w:fill="AEAAAA"/>
            <w:vAlign w:val="center"/>
            <w:hideMark/>
          </w:tcPr>
          <w:p w14:paraId="722D7078" w14:textId="77777777" w:rsidR="004A456E" w:rsidRPr="00764D2F" w:rsidRDefault="004A456E" w:rsidP="00402D19">
            <w:pPr>
              <w:spacing w:line="240" w:lineRule="auto"/>
              <w:jc w:val="center"/>
              <w:rPr>
                <w:rFonts w:ascii="Arial" w:hAnsi="Arial" w:cs="Arial"/>
                <w:b/>
                <w:bCs/>
                <w:color w:val="000000"/>
                <w:sz w:val="18"/>
                <w:szCs w:val="18"/>
              </w:rPr>
            </w:pPr>
            <w:bookmarkStart w:id="40" w:name="_Hlk51768810"/>
            <w:r w:rsidRPr="00764D2F">
              <w:rPr>
                <w:rFonts w:ascii="Arial" w:hAnsi="Arial" w:cs="Arial"/>
                <w:b/>
                <w:bCs/>
                <w:color w:val="000000"/>
                <w:sz w:val="18"/>
                <w:szCs w:val="18"/>
              </w:rPr>
              <w:t>Phase</w:t>
            </w:r>
          </w:p>
        </w:tc>
        <w:tc>
          <w:tcPr>
            <w:tcW w:w="811" w:type="pct"/>
            <w:tcBorders>
              <w:top w:val="single" w:sz="12" w:space="0" w:color="auto"/>
              <w:left w:val="nil"/>
              <w:bottom w:val="nil"/>
              <w:right w:val="single" w:sz="8" w:space="0" w:color="auto"/>
            </w:tcBorders>
            <w:shd w:val="clear" w:color="000000" w:fill="AEAAAA"/>
            <w:vAlign w:val="center"/>
            <w:hideMark/>
          </w:tcPr>
          <w:p w14:paraId="5440A9D9" w14:textId="77777777" w:rsidR="004A456E" w:rsidRPr="00764D2F" w:rsidRDefault="004A456E" w:rsidP="00402D19">
            <w:pPr>
              <w:spacing w:line="240" w:lineRule="auto"/>
              <w:jc w:val="center"/>
              <w:rPr>
                <w:rFonts w:ascii="Arial" w:hAnsi="Arial" w:cs="Arial"/>
                <w:b/>
                <w:bCs/>
                <w:color w:val="000000"/>
                <w:sz w:val="18"/>
                <w:szCs w:val="18"/>
              </w:rPr>
            </w:pPr>
            <w:r>
              <w:rPr>
                <w:rFonts w:ascii="Arial" w:hAnsi="Arial" w:cs="Arial"/>
                <w:b/>
                <w:bCs/>
                <w:color w:val="000000"/>
                <w:sz w:val="18"/>
                <w:szCs w:val="18"/>
              </w:rPr>
              <w:t xml:space="preserve">Start </w:t>
            </w:r>
            <w:r w:rsidRPr="00764D2F">
              <w:rPr>
                <w:rFonts w:ascii="Arial" w:hAnsi="Arial" w:cs="Arial"/>
                <w:b/>
                <w:bCs/>
                <w:color w:val="000000"/>
                <w:sz w:val="18"/>
                <w:szCs w:val="18"/>
              </w:rPr>
              <w:t>Date</w:t>
            </w:r>
          </w:p>
        </w:tc>
        <w:tc>
          <w:tcPr>
            <w:tcW w:w="812" w:type="pct"/>
            <w:tcBorders>
              <w:top w:val="single" w:sz="12" w:space="0" w:color="auto"/>
              <w:left w:val="nil"/>
              <w:bottom w:val="nil"/>
              <w:right w:val="single" w:sz="8" w:space="0" w:color="auto"/>
            </w:tcBorders>
            <w:shd w:val="clear" w:color="000000" w:fill="AEAAAA"/>
            <w:vAlign w:val="center"/>
            <w:hideMark/>
          </w:tcPr>
          <w:p w14:paraId="4FC0C638" w14:textId="77777777" w:rsidR="004A456E" w:rsidRPr="00764D2F" w:rsidRDefault="004A456E" w:rsidP="00402D19">
            <w:pPr>
              <w:spacing w:line="240" w:lineRule="auto"/>
              <w:jc w:val="center"/>
              <w:rPr>
                <w:rFonts w:ascii="Arial" w:hAnsi="Arial" w:cs="Arial"/>
                <w:b/>
                <w:bCs/>
                <w:color w:val="000000"/>
                <w:sz w:val="18"/>
                <w:szCs w:val="18"/>
              </w:rPr>
            </w:pPr>
            <w:r>
              <w:rPr>
                <w:rFonts w:ascii="Arial" w:hAnsi="Arial" w:cs="Arial"/>
                <w:b/>
                <w:bCs/>
                <w:color w:val="000000"/>
                <w:sz w:val="18"/>
                <w:szCs w:val="18"/>
              </w:rPr>
              <w:t>End Date</w:t>
            </w:r>
          </w:p>
        </w:tc>
        <w:tc>
          <w:tcPr>
            <w:tcW w:w="1286" w:type="pct"/>
            <w:tcBorders>
              <w:top w:val="single" w:sz="12" w:space="0" w:color="auto"/>
              <w:left w:val="nil"/>
              <w:bottom w:val="nil"/>
              <w:right w:val="single" w:sz="8" w:space="0" w:color="auto"/>
            </w:tcBorders>
            <w:shd w:val="clear" w:color="000000" w:fill="AEAAAA"/>
            <w:vAlign w:val="center"/>
            <w:hideMark/>
          </w:tcPr>
          <w:p w14:paraId="31812AC3" w14:textId="77777777" w:rsidR="004A456E" w:rsidRPr="00764D2F" w:rsidRDefault="004A456E" w:rsidP="00402D19">
            <w:pPr>
              <w:spacing w:line="240" w:lineRule="auto"/>
              <w:jc w:val="center"/>
              <w:rPr>
                <w:rFonts w:ascii="Arial" w:hAnsi="Arial" w:cs="Arial"/>
                <w:b/>
                <w:bCs/>
                <w:color w:val="000000"/>
                <w:sz w:val="18"/>
                <w:szCs w:val="18"/>
              </w:rPr>
            </w:pPr>
            <w:r w:rsidRPr="00BC7D3F">
              <w:rPr>
                <w:rFonts w:ascii="Arial" w:hAnsi="Arial" w:cs="Arial"/>
                <w:b/>
                <w:bCs/>
                <w:color w:val="000000"/>
                <w:sz w:val="18"/>
                <w:szCs w:val="18"/>
              </w:rPr>
              <w:t>GW Monitoring Sample</w:t>
            </w:r>
            <w:r>
              <w:rPr>
                <w:rFonts w:ascii="Arial" w:hAnsi="Arial" w:cs="Arial"/>
                <w:b/>
                <w:bCs/>
                <w:color w:val="000000"/>
                <w:sz w:val="18"/>
                <w:szCs w:val="18"/>
              </w:rPr>
              <w:t xml:space="preserve"> Location and Analytes</w:t>
            </w:r>
          </w:p>
        </w:tc>
        <w:tc>
          <w:tcPr>
            <w:tcW w:w="1287" w:type="pct"/>
            <w:tcBorders>
              <w:top w:val="single" w:sz="12" w:space="0" w:color="auto"/>
              <w:left w:val="nil"/>
              <w:bottom w:val="nil"/>
              <w:right w:val="single" w:sz="8" w:space="0" w:color="auto"/>
            </w:tcBorders>
            <w:shd w:val="clear" w:color="000000" w:fill="AEAAAA"/>
            <w:vAlign w:val="center"/>
            <w:hideMark/>
          </w:tcPr>
          <w:p w14:paraId="43523B34" w14:textId="77777777" w:rsidR="004A456E" w:rsidRDefault="004A456E" w:rsidP="00402D19">
            <w:pPr>
              <w:spacing w:line="240" w:lineRule="auto"/>
              <w:jc w:val="center"/>
              <w:rPr>
                <w:rFonts w:ascii="Arial" w:hAnsi="Arial" w:cs="Arial"/>
                <w:b/>
                <w:bCs/>
                <w:color w:val="000000"/>
                <w:sz w:val="18"/>
                <w:szCs w:val="18"/>
              </w:rPr>
            </w:pPr>
            <w:r w:rsidRPr="00BC7D3F">
              <w:rPr>
                <w:rFonts w:ascii="Arial" w:hAnsi="Arial" w:cs="Arial"/>
                <w:b/>
                <w:bCs/>
                <w:color w:val="000000"/>
                <w:sz w:val="18"/>
                <w:szCs w:val="18"/>
              </w:rPr>
              <w:t>Groundwater Quality Parameter</w:t>
            </w:r>
          </w:p>
          <w:p w14:paraId="44B614DB" w14:textId="77777777" w:rsidR="004A456E" w:rsidRPr="00764D2F" w:rsidRDefault="004A456E" w:rsidP="00402D19">
            <w:pPr>
              <w:spacing w:line="240" w:lineRule="auto"/>
              <w:jc w:val="center"/>
              <w:rPr>
                <w:rFonts w:ascii="Arial" w:hAnsi="Arial" w:cs="Arial"/>
                <w:b/>
                <w:bCs/>
                <w:color w:val="000000"/>
                <w:sz w:val="18"/>
                <w:szCs w:val="18"/>
              </w:rPr>
            </w:pPr>
            <w:r>
              <w:rPr>
                <w:rFonts w:ascii="Arial" w:hAnsi="Arial" w:cs="Arial"/>
                <w:b/>
                <w:bCs/>
                <w:color w:val="000000"/>
                <w:sz w:val="18"/>
                <w:szCs w:val="18"/>
              </w:rPr>
              <w:t>Monitoring Performed?</w:t>
            </w:r>
          </w:p>
        </w:tc>
      </w:tr>
      <w:tr w:rsidR="00BC6E1A" w:rsidRPr="00764D2F" w14:paraId="38E6FA1E" w14:textId="77777777" w:rsidTr="00BC6E1A">
        <w:trPr>
          <w:cantSplit/>
          <w:trHeight w:val="480"/>
        </w:trPr>
        <w:tc>
          <w:tcPr>
            <w:tcW w:w="804" w:type="pct"/>
            <w:tcBorders>
              <w:top w:val="single" w:sz="8" w:space="0" w:color="auto"/>
              <w:left w:val="single" w:sz="8" w:space="0" w:color="auto"/>
              <w:bottom w:val="single" w:sz="4" w:space="0" w:color="auto"/>
              <w:right w:val="single" w:sz="4" w:space="0" w:color="auto"/>
            </w:tcBorders>
            <w:shd w:val="clear" w:color="auto" w:fill="auto"/>
            <w:vAlign w:val="center"/>
            <w:hideMark/>
          </w:tcPr>
          <w:p w14:paraId="0B004E10" w14:textId="77777777" w:rsidR="00BC6E1A" w:rsidRPr="00764D2F" w:rsidRDefault="00BC6E1A" w:rsidP="00BC6E1A">
            <w:pPr>
              <w:spacing w:line="240" w:lineRule="auto"/>
              <w:jc w:val="center"/>
              <w:rPr>
                <w:rFonts w:ascii="Arial" w:hAnsi="Arial" w:cs="Arial"/>
                <w:color w:val="000000"/>
                <w:sz w:val="18"/>
                <w:szCs w:val="18"/>
              </w:rPr>
            </w:pPr>
            <w:r w:rsidRPr="00764D2F">
              <w:rPr>
                <w:rFonts w:ascii="Arial" w:hAnsi="Arial" w:cs="Arial"/>
                <w:color w:val="000000"/>
                <w:sz w:val="18"/>
                <w:szCs w:val="18"/>
              </w:rPr>
              <w:t>GW Monitoring (Background Sampling)</w:t>
            </w:r>
          </w:p>
        </w:tc>
        <w:tc>
          <w:tcPr>
            <w:tcW w:w="811" w:type="pct"/>
            <w:tcBorders>
              <w:top w:val="single" w:sz="8" w:space="0" w:color="auto"/>
              <w:left w:val="nil"/>
              <w:bottom w:val="single" w:sz="4" w:space="0" w:color="auto"/>
              <w:right w:val="single" w:sz="4" w:space="0" w:color="auto"/>
            </w:tcBorders>
            <w:shd w:val="clear" w:color="auto" w:fill="auto"/>
            <w:noWrap/>
            <w:vAlign w:val="center"/>
            <w:hideMark/>
          </w:tcPr>
          <w:p w14:paraId="25BF694C" w14:textId="01E97B2B"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8/29/2022</w:t>
            </w:r>
          </w:p>
        </w:tc>
        <w:tc>
          <w:tcPr>
            <w:tcW w:w="812" w:type="pct"/>
            <w:tcBorders>
              <w:top w:val="single" w:sz="8" w:space="0" w:color="auto"/>
              <w:left w:val="nil"/>
              <w:bottom w:val="single" w:sz="4" w:space="0" w:color="auto"/>
              <w:right w:val="single" w:sz="4" w:space="0" w:color="auto"/>
            </w:tcBorders>
            <w:shd w:val="clear" w:color="auto" w:fill="auto"/>
            <w:noWrap/>
            <w:vAlign w:val="center"/>
            <w:hideMark/>
          </w:tcPr>
          <w:p w14:paraId="3B3745E7" w14:textId="7526C9E7"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9/7/2022</w:t>
            </w:r>
          </w:p>
        </w:tc>
        <w:tc>
          <w:tcPr>
            <w:tcW w:w="1286" w:type="pct"/>
            <w:tcBorders>
              <w:top w:val="single" w:sz="8" w:space="0" w:color="auto"/>
              <w:left w:val="nil"/>
              <w:bottom w:val="single" w:sz="4" w:space="0" w:color="auto"/>
              <w:right w:val="single" w:sz="4" w:space="0" w:color="auto"/>
            </w:tcBorders>
            <w:shd w:val="clear" w:color="auto" w:fill="auto"/>
            <w:noWrap/>
            <w:vAlign w:val="center"/>
            <w:hideMark/>
          </w:tcPr>
          <w:p w14:paraId="528178B9" w14:textId="77777777" w:rsidR="00BC6E1A"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Test and Injection Wells</w:t>
            </w:r>
          </w:p>
          <w:p w14:paraId="4C0127D3" w14:textId="463B44EA"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(TOC and Explosives)</w:t>
            </w:r>
          </w:p>
        </w:tc>
        <w:tc>
          <w:tcPr>
            <w:tcW w:w="1287" w:type="pct"/>
            <w:tcBorders>
              <w:top w:val="single" w:sz="8" w:space="0" w:color="auto"/>
              <w:left w:val="nil"/>
              <w:bottom w:val="single" w:sz="4" w:space="0" w:color="auto"/>
              <w:right w:val="single" w:sz="8" w:space="0" w:color="auto"/>
            </w:tcBorders>
            <w:shd w:val="clear" w:color="auto" w:fill="auto"/>
            <w:noWrap/>
            <w:vAlign w:val="center"/>
            <w:hideMark/>
          </w:tcPr>
          <w:p w14:paraId="6361A297" w14:textId="77777777" w:rsidR="00BC6E1A"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Yes,</w:t>
            </w:r>
          </w:p>
          <w:p w14:paraId="33A76C00" w14:textId="77777777"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Test and Injection Wells</w:t>
            </w:r>
          </w:p>
        </w:tc>
      </w:tr>
      <w:tr w:rsidR="00BC6E1A" w:rsidRPr="00764D2F" w14:paraId="44D82118" w14:textId="77777777" w:rsidTr="00BC6E1A">
        <w:trPr>
          <w:cantSplit/>
          <w:trHeight w:val="480"/>
        </w:trPr>
        <w:tc>
          <w:tcPr>
            <w:tcW w:w="804" w:type="pct"/>
            <w:tcBorders>
              <w:top w:val="nil"/>
              <w:left w:val="single" w:sz="8" w:space="0" w:color="auto"/>
              <w:bottom w:val="single" w:sz="4" w:space="0" w:color="auto"/>
              <w:right w:val="single" w:sz="4" w:space="0" w:color="auto"/>
            </w:tcBorders>
            <w:shd w:val="clear" w:color="auto" w:fill="auto"/>
            <w:vAlign w:val="center"/>
            <w:hideMark/>
          </w:tcPr>
          <w:p w14:paraId="10161AA2" w14:textId="77777777"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Location 1 Injection</w:t>
            </w:r>
          </w:p>
        </w:tc>
        <w:tc>
          <w:tcPr>
            <w:tcW w:w="811" w:type="pct"/>
            <w:tcBorders>
              <w:top w:val="nil"/>
              <w:left w:val="nil"/>
              <w:bottom w:val="single" w:sz="4" w:space="0" w:color="auto"/>
              <w:right w:val="single" w:sz="4" w:space="0" w:color="auto"/>
            </w:tcBorders>
            <w:shd w:val="clear" w:color="auto" w:fill="auto"/>
            <w:noWrap/>
            <w:vAlign w:val="center"/>
            <w:hideMark/>
          </w:tcPr>
          <w:p w14:paraId="3B086223" w14:textId="6C1CA658"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9/12/2022</w:t>
            </w:r>
          </w:p>
        </w:tc>
        <w:tc>
          <w:tcPr>
            <w:tcW w:w="812" w:type="pct"/>
            <w:tcBorders>
              <w:top w:val="nil"/>
              <w:left w:val="nil"/>
              <w:bottom w:val="single" w:sz="4" w:space="0" w:color="auto"/>
              <w:right w:val="single" w:sz="4" w:space="0" w:color="auto"/>
            </w:tcBorders>
            <w:shd w:val="clear" w:color="auto" w:fill="auto"/>
            <w:noWrap/>
            <w:vAlign w:val="center"/>
            <w:hideMark/>
          </w:tcPr>
          <w:p w14:paraId="4BA9B5C7" w14:textId="22265F74"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11/11/2022</w:t>
            </w:r>
          </w:p>
        </w:tc>
        <w:tc>
          <w:tcPr>
            <w:tcW w:w="1286" w:type="pct"/>
            <w:tcBorders>
              <w:top w:val="nil"/>
              <w:left w:val="nil"/>
              <w:bottom w:val="single" w:sz="4" w:space="0" w:color="auto"/>
              <w:right w:val="single" w:sz="4" w:space="0" w:color="auto"/>
            </w:tcBorders>
            <w:shd w:val="clear" w:color="auto" w:fill="auto"/>
            <w:noWrap/>
            <w:vAlign w:val="center"/>
            <w:hideMark/>
          </w:tcPr>
          <w:p w14:paraId="48AF5DB2" w14:textId="77777777" w:rsidR="00BC6E1A" w:rsidRPr="00764D2F" w:rsidRDefault="00BC6E1A" w:rsidP="00BC6E1A">
            <w:pPr>
              <w:spacing w:line="240" w:lineRule="auto"/>
              <w:jc w:val="center"/>
              <w:rPr>
                <w:rFonts w:ascii="Arial" w:hAnsi="Arial" w:cs="Arial"/>
                <w:color w:val="000000"/>
                <w:sz w:val="18"/>
                <w:szCs w:val="18"/>
              </w:rPr>
            </w:pPr>
            <w:r w:rsidRPr="00764D2F">
              <w:rPr>
                <w:rFonts w:ascii="Arial" w:hAnsi="Arial" w:cs="Arial"/>
                <w:color w:val="000000"/>
                <w:sz w:val="18"/>
                <w:szCs w:val="18"/>
              </w:rPr>
              <w:t>NA</w:t>
            </w:r>
          </w:p>
        </w:tc>
        <w:tc>
          <w:tcPr>
            <w:tcW w:w="1287" w:type="pct"/>
            <w:tcBorders>
              <w:top w:val="nil"/>
              <w:left w:val="nil"/>
              <w:bottom w:val="single" w:sz="4" w:space="0" w:color="auto"/>
              <w:right w:val="single" w:sz="8" w:space="0" w:color="auto"/>
            </w:tcBorders>
            <w:shd w:val="clear" w:color="auto" w:fill="auto"/>
            <w:noWrap/>
            <w:vAlign w:val="center"/>
            <w:hideMark/>
          </w:tcPr>
          <w:p w14:paraId="0AAA5DAB" w14:textId="77777777"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NA</w:t>
            </w:r>
          </w:p>
        </w:tc>
      </w:tr>
      <w:tr w:rsidR="00BC6E1A" w:rsidRPr="00764D2F" w14:paraId="1C842C75" w14:textId="77777777" w:rsidTr="00BC6E1A">
        <w:trPr>
          <w:cantSplit/>
          <w:trHeight w:val="480"/>
        </w:trPr>
        <w:tc>
          <w:tcPr>
            <w:tcW w:w="804" w:type="pct"/>
            <w:tcBorders>
              <w:top w:val="nil"/>
              <w:left w:val="single" w:sz="8" w:space="0" w:color="auto"/>
              <w:bottom w:val="single" w:sz="4" w:space="0" w:color="auto"/>
              <w:right w:val="single" w:sz="4" w:space="0" w:color="auto"/>
            </w:tcBorders>
            <w:shd w:val="clear" w:color="auto" w:fill="auto"/>
            <w:vAlign w:val="bottom"/>
            <w:hideMark/>
          </w:tcPr>
          <w:p w14:paraId="327A637F" w14:textId="13FAD13A"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Location 1 Flush</w:t>
            </w:r>
          </w:p>
        </w:tc>
        <w:tc>
          <w:tcPr>
            <w:tcW w:w="811" w:type="pct"/>
            <w:tcBorders>
              <w:top w:val="nil"/>
              <w:left w:val="nil"/>
              <w:bottom w:val="single" w:sz="4" w:space="0" w:color="auto"/>
              <w:right w:val="single" w:sz="4" w:space="0" w:color="auto"/>
            </w:tcBorders>
            <w:shd w:val="clear" w:color="auto" w:fill="auto"/>
            <w:noWrap/>
            <w:vAlign w:val="center"/>
            <w:hideMark/>
          </w:tcPr>
          <w:p w14:paraId="1C47C772" w14:textId="3528A4C1"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11/11/2022</w:t>
            </w:r>
          </w:p>
        </w:tc>
        <w:tc>
          <w:tcPr>
            <w:tcW w:w="812" w:type="pct"/>
            <w:tcBorders>
              <w:top w:val="nil"/>
              <w:left w:val="nil"/>
              <w:bottom w:val="single" w:sz="4" w:space="0" w:color="auto"/>
              <w:right w:val="single" w:sz="4" w:space="0" w:color="auto"/>
            </w:tcBorders>
            <w:shd w:val="clear" w:color="auto" w:fill="auto"/>
            <w:noWrap/>
            <w:vAlign w:val="center"/>
            <w:hideMark/>
          </w:tcPr>
          <w:p w14:paraId="08BB1EC2" w14:textId="47D20937"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11/16/2022</w:t>
            </w:r>
          </w:p>
        </w:tc>
        <w:tc>
          <w:tcPr>
            <w:tcW w:w="1286" w:type="pct"/>
            <w:tcBorders>
              <w:top w:val="nil"/>
              <w:left w:val="nil"/>
              <w:bottom w:val="single" w:sz="4" w:space="0" w:color="auto"/>
              <w:right w:val="single" w:sz="4" w:space="0" w:color="auto"/>
            </w:tcBorders>
            <w:shd w:val="clear" w:color="auto" w:fill="auto"/>
            <w:noWrap/>
            <w:vAlign w:val="center"/>
            <w:hideMark/>
          </w:tcPr>
          <w:p w14:paraId="0D97B0C0" w14:textId="77777777" w:rsidR="00BC6E1A" w:rsidRPr="00764D2F" w:rsidRDefault="00BC6E1A" w:rsidP="00BC6E1A">
            <w:pPr>
              <w:spacing w:line="240" w:lineRule="auto"/>
              <w:jc w:val="center"/>
              <w:rPr>
                <w:rFonts w:ascii="Arial" w:hAnsi="Arial" w:cs="Arial"/>
                <w:color w:val="000000"/>
                <w:sz w:val="18"/>
                <w:szCs w:val="18"/>
              </w:rPr>
            </w:pPr>
            <w:r w:rsidRPr="00764D2F">
              <w:rPr>
                <w:rFonts w:ascii="Arial" w:hAnsi="Arial" w:cs="Arial"/>
                <w:color w:val="000000"/>
                <w:sz w:val="18"/>
                <w:szCs w:val="18"/>
              </w:rPr>
              <w:t>NA</w:t>
            </w:r>
          </w:p>
        </w:tc>
        <w:tc>
          <w:tcPr>
            <w:tcW w:w="1287" w:type="pct"/>
            <w:tcBorders>
              <w:top w:val="nil"/>
              <w:left w:val="nil"/>
              <w:bottom w:val="single" w:sz="4" w:space="0" w:color="auto"/>
              <w:right w:val="single" w:sz="8" w:space="0" w:color="auto"/>
            </w:tcBorders>
            <w:shd w:val="clear" w:color="auto" w:fill="auto"/>
            <w:noWrap/>
            <w:vAlign w:val="center"/>
            <w:hideMark/>
          </w:tcPr>
          <w:p w14:paraId="0F64790A" w14:textId="77777777"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NA</w:t>
            </w:r>
          </w:p>
        </w:tc>
      </w:tr>
      <w:tr w:rsidR="00BC6E1A" w:rsidRPr="00764D2F" w14:paraId="5E913BF0" w14:textId="77777777" w:rsidTr="00BC6E1A">
        <w:trPr>
          <w:cantSplit/>
          <w:trHeight w:val="480"/>
        </w:trPr>
        <w:tc>
          <w:tcPr>
            <w:tcW w:w="804" w:type="pct"/>
            <w:tcBorders>
              <w:top w:val="nil"/>
              <w:left w:val="single" w:sz="8" w:space="0" w:color="auto"/>
              <w:bottom w:val="single" w:sz="4" w:space="0" w:color="auto"/>
              <w:right w:val="single" w:sz="4" w:space="0" w:color="auto"/>
            </w:tcBorders>
            <w:shd w:val="clear" w:color="auto" w:fill="auto"/>
            <w:vAlign w:val="center"/>
            <w:hideMark/>
          </w:tcPr>
          <w:p w14:paraId="15AA4459" w14:textId="77777777"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Move metering system to Location 2</w:t>
            </w:r>
          </w:p>
        </w:tc>
        <w:tc>
          <w:tcPr>
            <w:tcW w:w="811" w:type="pct"/>
            <w:tcBorders>
              <w:top w:val="nil"/>
              <w:left w:val="nil"/>
              <w:bottom w:val="single" w:sz="4" w:space="0" w:color="auto"/>
              <w:right w:val="single" w:sz="4" w:space="0" w:color="auto"/>
            </w:tcBorders>
            <w:shd w:val="clear" w:color="auto" w:fill="auto"/>
            <w:noWrap/>
            <w:vAlign w:val="center"/>
            <w:hideMark/>
          </w:tcPr>
          <w:p w14:paraId="400CB484" w14:textId="5FB8679C"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11/17/2022</w:t>
            </w:r>
          </w:p>
        </w:tc>
        <w:tc>
          <w:tcPr>
            <w:tcW w:w="812" w:type="pct"/>
            <w:tcBorders>
              <w:top w:val="nil"/>
              <w:left w:val="nil"/>
              <w:bottom w:val="single" w:sz="4" w:space="0" w:color="auto"/>
              <w:right w:val="single" w:sz="4" w:space="0" w:color="auto"/>
            </w:tcBorders>
            <w:shd w:val="clear" w:color="auto" w:fill="auto"/>
            <w:noWrap/>
            <w:vAlign w:val="center"/>
            <w:hideMark/>
          </w:tcPr>
          <w:p w14:paraId="42760FE8" w14:textId="406BA357"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11/23/2022</w:t>
            </w:r>
          </w:p>
        </w:tc>
        <w:tc>
          <w:tcPr>
            <w:tcW w:w="1286" w:type="pct"/>
            <w:tcBorders>
              <w:top w:val="nil"/>
              <w:left w:val="nil"/>
              <w:bottom w:val="single" w:sz="4" w:space="0" w:color="auto"/>
              <w:right w:val="single" w:sz="4" w:space="0" w:color="auto"/>
            </w:tcBorders>
            <w:shd w:val="clear" w:color="auto" w:fill="auto"/>
            <w:noWrap/>
            <w:vAlign w:val="center"/>
            <w:hideMark/>
          </w:tcPr>
          <w:p w14:paraId="464D1CF5" w14:textId="77777777"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NA</w:t>
            </w:r>
          </w:p>
        </w:tc>
        <w:tc>
          <w:tcPr>
            <w:tcW w:w="1287" w:type="pct"/>
            <w:tcBorders>
              <w:top w:val="nil"/>
              <w:left w:val="nil"/>
              <w:bottom w:val="single" w:sz="4" w:space="0" w:color="auto"/>
              <w:right w:val="single" w:sz="8" w:space="0" w:color="auto"/>
            </w:tcBorders>
            <w:shd w:val="clear" w:color="auto" w:fill="auto"/>
            <w:noWrap/>
            <w:vAlign w:val="center"/>
            <w:hideMark/>
          </w:tcPr>
          <w:p w14:paraId="175CCF81" w14:textId="77777777"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NA</w:t>
            </w:r>
          </w:p>
        </w:tc>
      </w:tr>
      <w:tr w:rsidR="00BC6E1A" w:rsidRPr="00764D2F" w14:paraId="691184FA" w14:textId="77777777" w:rsidTr="00BC6E1A">
        <w:trPr>
          <w:cantSplit/>
          <w:trHeight w:val="480"/>
        </w:trPr>
        <w:tc>
          <w:tcPr>
            <w:tcW w:w="804" w:type="pct"/>
            <w:tcBorders>
              <w:top w:val="nil"/>
              <w:left w:val="single" w:sz="8" w:space="0" w:color="auto"/>
              <w:bottom w:val="single" w:sz="4" w:space="0" w:color="auto"/>
              <w:right w:val="single" w:sz="4" w:space="0" w:color="auto"/>
            </w:tcBorders>
            <w:shd w:val="clear" w:color="auto" w:fill="auto"/>
            <w:vAlign w:val="center"/>
            <w:hideMark/>
          </w:tcPr>
          <w:p w14:paraId="04B5493F" w14:textId="77777777"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Location 2 Injection</w:t>
            </w:r>
          </w:p>
        </w:tc>
        <w:tc>
          <w:tcPr>
            <w:tcW w:w="811" w:type="pct"/>
            <w:tcBorders>
              <w:top w:val="nil"/>
              <w:left w:val="nil"/>
              <w:bottom w:val="single" w:sz="4" w:space="0" w:color="auto"/>
              <w:right w:val="single" w:sz="4" w:space="0" w:color="auto"/>
            </w:tcBorders>
            <w:shd w:val="clear" w:color="auto" w:fill="auto"/>
            <w:noWrap/>
            <w:vAlign w:val="center"/>
            <w:hideMark/>
          </w:tcPr>
          <w:p w14:paraId="39C7AE4F" w14:textId="7C660802"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11/24/2022</w:t>
            </w:r>
          </w:p>
        </w:tc>
        <w:tc>
          <w:tcPr>
            <w:tcW w:w="812" w:type="pct"/>
            <w:tcBorders>
              <w:top w:val="nil"/>
              <w:left w:val="nil"/>
              <w:bottom w:val="single" w:sz="4" w:space="0" w:color="auto"/>
              <w:right w:val="single" w:sz="4" w:space="0" w:color="auto"/>
            </w:tcBorders>
            <w:shd w:val="clear" w:color="auto" w:fill="auto"/>
            <w:noWrap/>
            <w:vAlign w:val="center"/>
            <w:hideMark/>
          </w:tcPr>
          <w:p w14:paraId="3C76DDEC" w14:textId="714E38E6"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1/23/2023</w:t>
            </w:r>
          </w:p>
        </w:tc>
        <w:tc>
          <w:tcPr>
            <w:tcW w:w="1286" w:type="pct"/>
            <w:tcBorders>
              <w:top w:val="nil"/>
              <w:left w:val="nil"/>
              <w:bottom w:val="single" w:sz="4" w:space="0" w:color="auto"/>
              <w:right w:val="single" w:sz="4" w:space="0" w:color="auto"/>
            </w:tcBorders>
            <w:shd w:val="clear" w:color="auto" w:fill="auto"/>
            <w:noWrap/>
            <w:vAlign w:val="center"/>
            <w:hideMark/>
          </w:tcPr>
          <w:p w14:paraId="372C7CAE" w14:textId="77777777" w:rsidR="00BC6E1A" w:rsidRPr="00764D2F" w:rsidRDefault="00BC6E1A" w:rsidP="00BC6E1A">
            <w:pPr>
              <w:spacing w:line="240" w:lineRule="auto"/>
              <w:jc w:val="center"/>
              <w:rPr>
                <w:rFonts w:ascii="Arial" w:hAnsi="Arial" w:cs="Arial"/>
                <w:color w:val="000000"/>
                <w:sz w:val="18"/>
                <w:szCs w:val="18"/>
              </w:rPr>
            </w:pPr>
            <w:r w:rsidRPr="00764D2F">
              <w:rPr>
                <w:rFonts w:ascii="Arial" w:hAnsi="Arial" w:cs="Arial"/>
                <w:color w:val="000000"/>
                <w:sz w:val="18"/>
                <w:szCs w:val="18"/>
              </w:rPr>
              <w:t>NA</w:t>
            </w:r>
          </w:p>
        </w:tc>
        <w:tc>
          <w:tcPr>
            <w:tcW w:w="1287" w:type="pct"/>
            <w:tcBorders>
              <w:top w:val="nil"/>
              <w:left w:val="nil"/>
              <w:bottom w:val="single" w:sz="4" w:space="0" w:color="auto"/>
              <w:right w:val="single" w:sz="8" w:space="0" w:color="auto"/>
            </w:tcBorders>
            <w:shd w:val="clear" w:color="auto" w:fill="auto"/>
            <w:noWrap/>
            <w:vAlign w:val="center"/>
            <w:hideMark/>
          </w:tcPr>
          <w:p w14:paraId="40B7DFCD" w14:textId="77777777"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NA</w:t>
            </w:r>
          </w:p>
        </w:tc>
      </w:tr>
      <w:tr w:rsidR="00BC6E1A" w:rsidRPr="00764D2F" w14:paraId="3ABFFB63" w14:textId="77777777" w:rsidTr="00BC6E1A">
        <w:trPr>
          <w:cantSplit/>
          <w:trHeight w:val="480"/>
        </w:trPr>
        <w:tc>
          <w:tcPr>
            <w:tcW w:w="804" w:type="pct"/>
            <w:tcBorders>
              <w:top w:val="nil"/>
              <w:left w:val="single" w:sz="8" w:space="0" w:color="auto"/>
              <w:bottom w:val="single" w:sz="4" w:space="0" w:color="auto"/>
              <w:right w:val="single" w:sz="4" w:space="0" w:color="auto"/>
            </w:tcBorders>
            <w:shd w:val="clear" w:color="auto" w:fill="auto"/>
            <w:vAlign w:val="center"/>
            <w:hideMark/>
          </w:tcPr>
          <w:p w14:paraId="60274BED" w14:textId="77777777"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Location 2 Flush</w:t>
            </w:r>
          </w:p>
        </w:tc>
        <w:tc>
          <w:tcPr>
            <w:tcW w:w="811" w:type="pct"/>
            <w:tcBorders>
              <w:top w:val="nil"/>
              <w:left w:val="nil"/>
              <w:bottom w:val="single" w:sz="4" w:space="0" w:color="auto"/>
              <w:right w:val="single" w:sz="4" w:space="0" w:color="auto"/>
            </w:tcBorders>
            <w:shd w:val="clear" w:color="auto" w:fill="auto"/>
            <w:noWrap/>
            <w:vAlign w:val="center"/>
            <w:hideMark/>
          </w:tcPr>
          <w:p w14:paraId="5E98AC85" w14:textId="60E9B947"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1/24/2023</w:t>
            </w:r>
          </w:p>
        </w:tc>
        <w:tc>
          <w:tcPr>
            <w:tcW w:w="812" w:type="pct"/>
            <w:tcBorders>
              <w:top w:val="nil"/>
              <w:left w:val="nil"/>
              <w:bottom w:val="single" w:sz="4" w:space="0" w:color="auto"/>
              <w:right w:val="single" w:sz="4" w:space="0" w:color="auto"/>
            </w:tcBorders>
            <w:shd w:val="clear" w:color="auto" w:fill="auto"/>
            <w:noWrap/>
            <w:vAlign w:val="center"/>
            <w:hideMark/>
          </w:tcPr>
          <w:p w14:paraId="221F59F6" w14:textId="0175BE06"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1/30/2023</w:t>
            </w:r>
          </w:p>
        </w:tc>
        <w:tc>
          <w:tcPr>
            <w:tcW w:w="1286" w:type="pct"/>
            <w:tcBorders>
              <w:top w:val="nil"/>
              <w:left w:val="nil"/>
              <w:bottom w:val="single" w:sz="4" w:space="0" w:color="auto"/>
              <w:right w:val="single" w:sz="4" w:space="0" w:color="auto"/>
            </w:tcBorders>
            <w:shd w:val="clear" w:color="auto" w:fill="auto"/>
            <w:noWrap/>
            <w:vAlign w:val="center"/>
            <w:hideMark/>
          </w:tcPr>
          <w:p w14:paraId="27CAFE92" w14:textId="77777777" w:rsidR="00BC6E1A" w:rsidRPr="00764D2F" w:rsidRDefault="00BC6E1A" w:rsidP="00BC6E1A">
            <w:pPr>
              <w:spacing w:line="240" w:lineRule="auto"/>
              <w:jc w:val="center"/>
              <w:rPr>
                <w:rFonts w:ascii="Arial" w:hAnsi="Arial" w:cs="Arial"/>
                <w:color w:val="000000"/>
                <w:sz w:val="18"/>
                <w:szCs w:val="18"/>
              </w:rPr>
            </w:pPr>
            <w:r w:rsidRPr="00764D2F">
              <w:rPr>
                <w:rFonts w:ascii="Arial" w:hAnsi="Arial" w:cs="Arial"/>
                <w:color w:val="000000"/>
                <w:sz w:val="18"/>
                <w:szCs w:val="18"/>
              </w:rPr>
              <w:t>NA</w:t>
            </w:r>
          </w:p>
        </w:tc>
        <w:tc>
          <w:tcPr>
            <w:tcW w:w="1287" w:type="pct"/>
            <w:tcBorders>
              <w:top w:val="nil"/>
              <w:left w:val="nil"/>
              <w:bottom w:val="single" w:sz="4" w:space="0" w:color="auto"/>
              <w:right w:val="single" w:sz="8" w:space="0" w:color="auto"/>
            </w:tcBorders>
            <w:shd w:val="clear" w:color="auto" w:fill="auto"/>
            <w:noWrap/>
            <w:vAlign w:val="center"/>
            <w:hideMark/>
          </w:tcPr>
          <w:p w14:paraId="3194F677" w14:textId="77777777"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NA</w:t>
            </w:r>
          </w:p>
        </w:tc>
      </w:tr>
      <w:tr w:rsidR="00BC6E1A" w:rsidRPr="00764D2F" w14:paraId="77E4571A" w14:textId="77777777" w:rsidTr="00BC6E1A">
        <w:trPr>
          <w:cantSplit/>
          <w:trHeight w:val="480"/>
        </w:trPr>
        <w:tc>
          <w:tcPr>
            <w:tcW w:w="804" w:type="pct"/>
            <w:tcBorders>
              <w:top w:val="nil"/>
              <w:left w:val="single" w:sz="8" w:space="0" w:color="auto"/>
              <w:bottom w:val="single" w:sz="4" w:space="0" w:color="auto"/>
              <w:right w:val="single" w:sz="4" w:space="0" w:color="auto"/>
            </w:tcBorders>
            <w:shd w:val="clear" w:color="auto" w:fill="auto"/>
            <w:vAlign w:val="center"/>
            <w:hideMark/>
          </w:tcPr>
          <w:p w14:paraId="721BDBBB" w14:textId="77777777"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Sampling Event #1</w:t>
            </w:r>
          </w:p>
        </w:tc>
        <w:tc>
          <w:tcPr>
            <w:tcW w:w="811" w:type="pct"/>
            <w:tcBorders>
              <w:top w:val="nil"/>
              <w:left w:val="nil"/>
              <w:bottom w:val="single" w:sz="4" w:space="0" w:color="auto"/>
              <w:right w:val="single" w:sz="4" w:space="0" w:color="auto"/>
            </w:tcBorders>
            <w:shd w:val="clear" w:color="auto" w:fill="auto"/>
            <w:noWrap/>
            <w:vAlign w:val="center"/>
            <w:hideMark/>
          </w:tcPr>
          <w:p w14:paraId="31C97BD0" w14:textId="4ACC4773"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2/13/2023</w:t>
            </w:r>
          </w:p>
        </w:tc>
        <w:tc>
          <w:tcPr>
            <w:tcW w:w="812" w:type="pct"/>
            <w:tcBorders>
              <w:top w:val="nil"/>
              <w:left w:val="nil"/>
              <w:bottom w:val="single" w:sz="4" w:space="0" w:color="auto"/>
              <w:right w:val="single" w:sz="4" w:space="0" w:color="auto"/>
            </w:tcBorders>
            <w:shd w:val="clear" w:color="auto" w:fill="auto"/>
            <w:noWrap/>
            <w:vAlign w:val="center"/>
            <w:hideMark/>
          </w:tcPr>
          <w:p w14:paraId="199F9D2D" w14:textId="19DDF317"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2/14/2023</w:t>
            </w:r>
          </w:p>
        </w:tc>
        <w:tc>
          <w:tcPr>
            <w:tcW w:w="1286" w:type="pct"/>
            <w:tcBorders>
              <w:top w:val="nil"/>
              <w:left w:val="nil"/>
              <w:bottom w:val="single" w:sz="4" w:space="0" w:color="auto"/>
              <w:right w:val="single" w:sz="4" w:space="0" w:color="auto"/>
            </w:tcBorders>
            <w:shd w:val="clear" w:color="auto" w:fill="auto"/>
            <w:noWrap/>
            <w:vAlign w:val="center"/>
            <w:hideMark/>
          </w:tcPr>
          <w:p w14:paraId="1B5D8D2F" w14:textId="77777777" w:rsidR="00BC6E1A"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Test and Injection Wells</w:t>
            </w:r>
          </w:p>
          <w:p w14:paraId="6EFE02A3" w14:textId="50DEFB0E"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(TOC and Explosives)</w:t>
            </w:r>
          </w:p>
        </w:tc>
        <w:tc>
          <w:tcPr>
            <w:tcW w:w="1287" w:type="pct"/>
            <w:tcBorders>
              <w:top w:val="nil"/>
              <w:left w:val="nil"/>
              <w:bottom w:val="single" w:sz="4" w:space="0" w:color="auto"/>
              <w:right w:val="single" w:sz="8" w:space="0" w:color="auto"/>
            </w:tcBorders>
            <w:shd w:val="clear" w:color="auto" w:fill="auto"/>
            <w:noWrap/>
            <w:vAlign w:val="center"/>
            <w:hideMark/>
          </w:tcPr>
          <w:p w14:paraId="21B81AC2" w14:textId="77777777" w:rsidR="00BC6E1A"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Yes,</w:t>
            </w:r>
          </w:p>
          <w:p w14:paraId="2EE73B8D" w14:textId="77777777"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Test and Injection Wells</w:t>
            </w:r>
          </w:p>
        </w:tc>
      </w:tr>
      <w:tr w:rsidR="00BC6E1A" w:rsidRPr="00764D2F" w14:paraId="45049DCA" w14:textId="77777777" w:rsidTr="00BC6E1A">
        <w:trPr>
          <w:cantSplit/>
          <w:trHeight w:val="480"/>
        </w:trPr>
        <w:tc>
          <w:tcPr>
            <w:tcW w:w="804" w:type="pct"/>
            <w:tcBorders>
              <w:top w:val="nil"/>
              <w:left w:val="single" w:sz="8" w:space="0" w:color="auto"/>
              <w:bottom w:val="single" w:sz="4" w:space="0" w:color="auto"/>
              <w:right w:val="single" w:sz="4" w:space="0" w:color="auto"/>
            </w:tcBorders>
            <w:shd w:val="clear" w:color="auto" w:fill="auto"/>
            <w:vAlign w:val="center"/>
            <w:hideMark/>
          </w:tcPr>
          <w:p w14:paraId="0DEE7A35" w14:textId="77777777" w:rsidR="00BC6E1A" w:rsidRPr="00764D2F" w:rsidRDefault="00BC6E1A" w:rsidP="00BC6E1A">
            <w:pPr>
              <w:spacing w:line="240" w:lineRule="auto"/>
              <w:jc w:val="center"/>
              <w:rPr>
                <w:rFonts w:ascii="Arial" w:hAnsi="Arial" w:cs="Arial"/>
                <w:color w:val="000000"/>
                <w:sz w:val="18"/>
                <w:szCs w:val="18"/>
              </w:rPr>
            </w:pPr>
            <w:r w:rsidRPr="007365BC">
              <w:rPr>
                <w:rFonts w:ascii="Arial" w:hAnsi="Arial" w:cs="Arial"/>
                <w:color w:val="000000"/>
                <w:sz w:val="18"/>
                <w:szCs w:val="18"/>
              </w:rPr>
              <w:t>Sampling Event #</w:t>
            </w:r>
            <w:r>
              <w:rPr>
                <w:rFonts w:ascii="Arial" w:hAnsi="Arial" w:cs="Arial"/>
                <w:color w:val="000000"/>
                <w:sz w:val="18"/>
                <w:szCs w:val="18"/>
              </w:rPr>
              <w:t>2</w:t>
            </w:r>
          </w:p>
        </w:tc>
        <w:tc>
          <w:tcPr>
            <w:tcW w:w="811" w:type="pct"/>
            <w:tcBorders>
              <w:top w:val="nil"/>
              <w:left w:val="nil"/>
              <w:bottom w:val="single" w:sz="4" w:space="0" w:color="auto"/>
              <w:right w:val="single" w:sz="4" w:space="0" w:color="auto"/>
            </w:tcBorders>
            <w:shd w:val="clear" w:color="auto" w:fill="auto"/>
            <w:noWrap/>
            <w:vAlign w:val="center"/>
            <w:hideMark/>
          </w:tcPr>
          <w:p w14:paraId="10D2FD2D" w14:textId="72C36F27"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3/13/2023</w:t>
            </w:r>
          </w:p>
        </w:tc>
        <w:tc>
          <w:tcPr>
            <w:tcW w:w="812" w:type="pct"/>
            <w:tcBorders>
              <w:top w:val="nil"/>
              <w:left w:val="nil"/>
              <w:bottom w:val="single" w:sz="4" w:space="0" w:color="auto"/>
              <w:right w:val="single" w:sz="4" w:space="0" w:color="auto"/>
            </w:tcBorders>
            <w:shd w:val="clear" w:color="auto" w:fill="auto"/>
            <w:noWrap/>
            <w:vAlign w:val="center"/>
            <w:hideMark/>
          </w:tcPr>
          <w:p w14:paraId="09476A7D" w14:textId="4E8C150B"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3/14/2023</w:t>
            </w:r>
          </w:p>
        </w:tc>
        <w:tc>
          <w:tcPr>
            <w:tcW w:w="1286" w:type="pct"/>
            <w:tcBorders>
              <w:top w:val="nil"/>
              <w:left w:val="nil"/>
              <w:bottom w:val="single" w:sz="4" w:space="0" w:color="auto"/>
              <w:right w:val="single" w:sz="4" w:space="0" w:color="auto"/>
            </w:tcBorders>
            <w:shd w:val="clear" w:color="auto" w:fill="auto"/>
            <w:noWrap/>
            <w:vAlign w:val="center"/>
            <w:hideMark/>
          </w:tcPr>
          <w:p w14:paraId="13CCE74C" w14:textId="77777777" w:rsidR="00BC6E1A"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Test and Injection Wells</w:t>
            </w:r>
          </w:p>
          <w:p w14:paraId="36D216B1" w14:textId="5FD5FDDE"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(TOC and Explosives)</w:t>
            </w:r>
          </w:p>
        </w:tc>
        <w:tc>
          <w:tcPr>
            <w:tcW w:w="1287" w:type="pct"/>
            <w:tcBorders>
              <w:top w:val="nil"/>
              <w:left w:val="nil"/>
              <w:bottom w:val="single" w:sz="4" w:space="0" w:color="auto"/>
              <w:right w:val="single" w:sz="8" w:space="0" w:color="auto"/>
            </w:tcBorders>
            <w:shd w:val="clear" w:color="auto" w:fill="auto"/>
            <w:noWrap/>
            <w:vAlign w:val="center"/>
            <w:hideMark/>
          </w:tcPr>
          <w:p w14:paraId="34BD541A" w14:textId="77777777" w:rsidR="00BC6E1A"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Yes,</w:t>
            </w:r>
          </w:p>
          <w:p w14:paraId="5E502E14" w14:textId="77777777"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Test and Injection Wells</w:t>
            </w:r>
          </w:p>
        </w:tc>
      </w:tr>
      <w:tr w:rsidR="00BC6E1A" w:rsidRPr="00764D2F" w14:paraId="5E76CCFB" w14:textId="77777777" w:rsidTr="00BC6E1A">
        <w:trPr>
          <w:cantSplit/>
          <w:trHeight w:val="480"/>
        </w:trPr>
        <w:tc>
          <w:tcPr>
            <w:tcW w:w="804" w:type="pct"/>
            <w:tcBorders>
              <w:top w:val="nil"/>
              <w:left w:val="single" w:sz="8" w:space="0" w:color="auto"/>
              <w:bottom w:val="single" w:sz="4" w:space="0" w:color="auto"/>
              <w:right w:val="single" w:sz="4" w:space="0" w:color="auto"/>
            </w:tcBorders>
            <w:shd w:val="clear" w:color="auto" w:fill="auto"/>
            <w:vAlign w:val="center"/>
            <w:hideMark/>
          </w:tcPr>
          <w:p w14:paraId="5D263722" w14:textId="77777777" w:rsidR="00BC6E1A" w:rsidRPr="00764D2F" w:rsidRDefault="00BC6E1A" w:rsidP="00BC6E1A">
            <w:pPr>
              <w:spacing w:line="240" w:lineRule="auto"/>
              <w:jc w:val="center"/>
              <w:rPr>
                <w:rFonts w:ascii="Arial" w:hAnsi="Arial" w:cs="Arial"/>
                <w:color w:val="000000"/>
                <w:sz w:val="18"/>
                <w:szCs w:val="18"/>
              </w:rPr>
            </w:pPr>
            <w:r w:rsidRPr="007365BC">
              <w:rPr>
                <w:rFonts w:ascii="Arial" w:hAnsi="Arial" w:cs="Arial"/>
                <w:color w:val="000000"/>
                <w:sz w:val="18"/>
                <w:szCs w:val="18"/>
              </w:rPr>
              <w:t>Sampling Event #</w:t>
            </w:r>
            <w:r>
              <w:rPr>
                <w:rFonts w:ascii="Arial" w:hAnsi="Arial" w:cs="Arial"/>
                <w:color w:val="000000"/>
                <w:sz w:val="18"/>
                <w:szCs w:val="18"/>
              </w:rPr>
              <w:t>3</w:t>
            </w:r>
          </w:p>
        </w:tc>
        <w:tc>
          <w:tcPr>
            <w:tcW w:w="811" w:type="pct"/>
            <w:tcBorders>
              <w:top w:val="nil"/>
              <w:left w:val="nil"/>
              <w:bottom w:val="single" w:sz="4" w:space="0" w:color="auto"/>
              <w:right w:val="single" w:sz="4" w:space="0" w:color="auto"/>
            </w:tcBorders>
            <w:shd w:val="clear" w:color="auto" w:fill="auto"/>
            <w:noWrap/>
            <w:vAlign w:val="center"/>
            <w:hideMark/>
          </w:tcPr>
          <w:p w14:paraId="1E1DEAA5" w14:textId="6F1013CC"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4/10/2023</w:t>
            </w:r>
          </w:p>
        </w:tc>
        <w:tc>
          <w:tcPr>
            <w:tcW w:w="812" w:type="pct"/>
            <w:tcBorders>
              <w:top w:val="nil"/>
              <w:left w:val="nil"/>
              <w:bottom w:val="single" w:sz="4" w:space="0" w:color="auto"/>
              <w:right w:val="single" w:sz="4" w:space="0" w:color="auto"/>
            </w:tcBorders>
            <w:shd w:val="clear" w:color="auto" w:fill="auto"/>
            <w:noWrap/>
            <w:vAlign w:val="center"/>
            <w:hideMark/>
          </w:tcPr>
          <w:p w14:paraId="7CBF86DE" w14:textId="56D459EA"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4/11/2023</w:t>
            </w:r>
          </w:p>
        </w:tc>
        <w:tc>
          <w:tcPr>
            <w:tcW w:w="1286" w:type="pct"/>
            <w:tcBorders>
              <w:top w:val="nil"/>
              <w:left w:val="nil"/>
              <w:bottom w:val="single" w:sz="4" w:space="0" w:color="auto"/>
              <w:right w:val="single" w:sz="4" w:space="0" w:color="auto"/>
            </w:tcBorders>
            <w:shd w:val="clear" w:color="auto" w:fill="auto"/>
            <w:noWrap/>
            <w:vAlign w:val="center"/>
            <w:hideMark/>
          </w:tcPr>
          <w:p w14:paraId="5AA5E510" w14:textId="77777777" w:rsidR="00BC6E1A"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Test and Injection Wells</w:t>
            </w:r>
          </w:p>
          <w:p w14:paraId="29517EBD" w14:textId="523FF72E"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(TOC and Explosives)</w:t>
            </w:r>
          </w:p>
        </w:tc>
        <w:tc>
          <w:tcPr>
            <w:tcW w:w="1287" w:type="pct"/>
            <w:tcBorders>
              <w:top w:val="nil"/>
              <w:left w:val="nil"/>
              <w:bottom w:val="single" w:sz="4" w:space="0" w:color="auto"/>
              <w:right w:val="single" w:sz="8" w:space="0" w:color="auto"/>
            </w:tcBorders>
            <w:shd w:val="clear" w:color="auto" w:fill="auto"/>
            <w:noWrap/>
            <w:vAlign w:val="center"/>
            <w:hideMark/>
          </w:tcPr>
          <w:p w14:paraId="3677F007" w14:textId="77777777" w:rsidR="00BC6E1A"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Yes,</w:t>
            </w:r>
          </w:p>
          <w:p w14:paraId="32400E71" w14:textId="77777777"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Test and Injection Wells</w:t>
            </w:r>
          </w:p>
        </w:tc>
      </w:tr>
      <w:tr w:rsidR="00BC6E1A" w:rsidRPr="00764D2F" w14:paraId="7D66C821" w14:textId="77777777" w:rsidTr="00BC6E1A">
        <w:trPr>
          <w:cantSplit/>
          <w:trHeight w:val="480"/>
        </w:trPr>
        <w:tc>
          <w:tcPr>
            <w:tcW w:w="804" w:type="pct"/>
            <w:tcBorders>
              <w:top w:val="nil"/>
              <w:left w:val="single" w:sz="8" w:space="0" w:color="auto"/>
              <w:bottom w:val="single" w:sz="4" w:space="0" w:color="auto"/>
              <w:right w:val="single" w:sz="4" w:space="0" w:color="auto"/>
            </w:tcBorders>
            <w:shd w:val="clear" w:color="auto" w:fill="auto"/>
            <w:vAlign w:val="center"/>
            <w:hideMark/>
          </w:tcPr>
          <w:p w14:paraId="0EA2A16A" w14:textId="77777777" w:rsidR="00BC6E1A" w:rsidRPr="00764D2F" w:rsidRDefault="00BC6E1A" w:rsidP="00BC6E1A">
            <w:pPr>
              <w:spacing w:line="240" w:lineRule="auto"/>
              <w:jc w:val="center"/>
              <w:rPr>
                <w:rFonts w:ascii="Arial" w:hAnsi="Arial" w:cs="Arial"/>
                <w:color w:val="000000"/>
                <w:sz w:val="18"/>
                <w:szCs w:val="18"/>
              </w:rPr>
            </w:pPr>
            <w:r w:rsidRPr="007365BC">
              <w:rPr>
                <w:rFonts w:ascii="Arial" w:hAnsi="Arial" w:cs="Arial"/>
                <w:color w:val="000000"/>
                <w:sz w:val="18"/>
                <w:szCs w:val="18"/>
              </w:rPr>
              <w:t>Sampling Event #</w:t>
            </w:r>
            <w:r>
              <w:rPr>
                <w:rFonts w:ascii="Arial" w:hAnsi="Arial" w:cs="Arial"/>
                <w:color w:val="000000"/>
                <w:sz w:val="18"/>
                <w:szCs w:val="18"/>
              </w:rPr>
              <w:t>4</w:t>
            </w:r>
          </w:p>
        </w:tc>
        <w:tc>
          <w:tcPr>
            <w:tcW w:w="811" w:type="pct"/>
            <w:tcBorders>
              <w:top w:val="nil"/>
              <w:left w:val="nil"/>
              <w:bottom w:val="single" w:sz="4" w:space="0" w:color="auto"/>
              <w:right w:val="single" w:sz="4" w:space="0" w:color="auto"/>
            </w:tcBorders>
            <w:shd w:val="clear" w:color="auto" w:fill="auto"/>
            <w:noWrap/>
            <w:vAlign w:val="center"/>
            <w:hideMark/>
          </w:tcPr>
          <w:p w14:paraId="10170606" w14:textId="2B8A59EC"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5/8/2023</w:t>
            </w:r>
          </w:p>
        </w:tc>
        <w:tc>
          <w:tcPr>
            <w:tcW w:w="812" w:type="pct"/>
            <w:tcBorders>
              <w:top w:val="nil"/>
              <w:left w:val="nil"/>
              <w:bottom w:val="single" w:sz="4" w:space="0" w:color="auto"/>
              <w:right w:val="single" w:sz="4" w:space="0" w:color="auto"/>
            </w:tcBorders>
            <w:shd w:val="clear" w:color="auto" w:fill="auto"/>
            <w:noWrap/>
            <w:vAlign w:val="center"/>
            <w:hideMark/>
          </w:tcPr>
          <w:p w14:paraId="5E4ED597" w14:textId="75A88C7F"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5/9/2023</w:t>
            </w:r>
          </w:p>
        </w:tc>
        <w:tc>
          <w:tcPr>
            <w:tcW w:w="1286" w:type="pct"/>
            <w:tcBorders>
              <w:top w:val="nil"/>
              <w:left w:val="nil"/>
              <w:bottom w:val="single" w:sz="4" w:space="0" w:color="auto"/>
              <w:right w:val="single" w:sz="4" w:space="0" w:color="auto"/>
            </w:tcBorders>
            <w:shd w:val="clear" w:color="auto" w:fill="auto"/>
            <w:noWrap/>
            <w:vAlign w:val="center"/>
            <w:hideMark/>
          </w:tcPr>
          <w:p w14:paraId="1164F1A7" w14:textId="77777777" w:rsidR="00BC6E1A"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Test and Injection Wells</w:t>
            </w:r>
          </w:p>
          <w:p w14:paraId="68974771" w14:textId="721430FD"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(TOC and Explosives)</w:t>
            </w:r>
          </w:p>
        </w:tc>
        <w:tc>
          <w:tcPr>
            <w:tcW w:w="1287" w:type="pct"/>
            <w:tcBorders>
              <w:top w:val="nil"/>
              <w:left w:val="nil"/>
              <w:bottom w:val="single" w:sz="4" w:space="0" w:color="auto"/>
              <w:right w:val="single" w:sz="8" w:space="0" w:color="auto"/>
            </w:tcBorders>
            <w:shd w:val="clear" w:color="auto" w:fill="auto"/>
            <w:noWrap/>
            <w:vAlign w:val="center"/>
            <w:hideMark/>
          </w:tcPr>
          <w:p w14:paraId="0E9CA799" w14:textId="77777777" w:rsidR="00BC6E1A"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Yes,</w:t>
            </w:r>
          </w:p>
          <w:p w14:paraId="2AD6617D" w14:textId="77777777"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Test and Injection Wells</w:t>
            </w:r>
          </w:p>
        </w:tc>
      </w:tr>
      <w:tr w:rsidR="00BC6E1A" w:rsidRPr="00764D2F" w14:paraId="4FD8D307" w14:textId="77777777" w:rsidTr="00BC6E1A">
        <w:trPr>
          <w:cantSplit/>
          <w:trHeight w:val="480"/>
        </w:trPr>
        <w:tc>
          <w:tcPr>
            <w:tcW w:w="804" w:type="pct"/>
            <w:tcBorders>
              <w:top w:val="nil"/>
              <w:left w:val="single" w:sz="8" w:space="0" w:color="auto"/>
              <w:bottom w:val="single" w:sz="4" w:space="0" w:color="auto"/>
              <w:right w:val="single" w:sz="4" w:space="0" w:color="auto"/>
            </w:tcBorders>
            <w:shd w:val="clear" w:color="auto" w:fill="auto"/>
            <w:vAlign w:val="center"/>
            <w:hideMark/>
          </w:tcPr>
          <w:p w14:paraId="6B18A461" w14:textId="77777777" w:rsidR="00BC6E1A" w:rsidRPr="00764D2F" w:rsidRDefault="00BC6E1A" w:rsidP="00BC6E1A">
            <w:pPr>
              <w:spacing w:line="240" w:lineRule="auto"/>
              <w:jc w:val="center"/>
              <w:rPr>
                <w:rFonts w:ascii="Arial" w:hAnsi="Arial" w:cs="Arial"/>
                <w:color w:val="000000"/>
                <w:sz w:val="18"/>
                <w:szCs w:val="18"/>
              </w:rPr>
            </w:pPr>
            <w:r w:rsidRPr="007365BC">
              <w:rPr>
                <w:rFonts w:ascii="Arial" w:hAnsi="Arial" w:cs="Arial"/>
                <w:color w:val="000000"/>
                <w:sz w:val="18"/>
                <w:szCs w:val="18"/>
              </w:rPr>
              <w:t>Sampling Event #</w:t>
            </w:r>
            <w:r>
              <w:rPr>
                <w:rFonts w:ascii="Arial" w:hAnsi="Arial" w:cs="Arial"/>
                <w:color w:val="000000"/>
                <w:sz w:val="18"/>
                <w:szCs w:val="18"/>
              </w:rPr>
              <w:t>5</w:t>
            </w:r>
          </w:p>
        </w:tc>
        <w:tc>
          <w:tcPr>
            <w:tcW w:w="811" w:type="pct"/>
            <w:tcBorders>
              <w:top w:val="nil"/>
              <w:left w:val="nil"/>
              <w:bottom w:val="single" w:sz="4" w:space="0" w:color="auto"/>
              <w:right w:val="single" w:sz="4" w:space="0" w:color="auto"/>
            </w:tcBorders>
            <w:shd w:val="clear" w:color="auto" w:fill="auto"/>
            <w:noWrap/>
            <w:vAlign w:val="center"/>
            <w:hideMark/>
          </w:tcPr>
          <w:p w14:paraId="2B6709F6" w14:textId="5E22D534"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6/12/2023</w:t>
            </w:r>
          </w:p>
        </w:tc>
        <w:tc>
          <w:tcPr>
            <w:tcW w:w="812" w:type="pct"/>
            <w:tcBorders>
              <w:top w:val="nil"/>
              <w:left w:val="nil"/>
              <w:bottom w:val="single" w:sz="4" w:space="0" w:color="auto"/>
              <w:right w:val="single" w:sz="4" w:space="0" w:color="auto"/>
            </w:tcBorders>
            <w:shd w:val="clear" w:color="auto" w:fill="auto"/>
            <w:noWrap/>
            <w:vAlign w:val="center"/>
            <w:hideMark/>
          </w:tcPr>
          <w:p w14:paraId="2AF5EB6D" w14:textId="795A0979"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6/13/2023</w:t>
            </w:r>
          </w:p>
        </w:tc>
        <w:tc>
          <w:tcPr>
            <w:tcW w:w="1286" w:type="pct"/>
            <w:tcBorders>
              <w:top w:val="nil"/>
              <w:left w:val="nil"/>
              <w:bottom w:val="single" w:sz="4" w:space="0" w:color="auto"/>
              <w:right w:val="single" w:sz="4" w:space="0" w:color="auto"/>
            </w:tcBorders>
            <w:shd w:val="clear" w:color="auto" w:fill="auto"/>
            <w:noWrap/>
            <w:vAlign w:val="center"/>
            <w:hideMark/>
          </w:tcPr>
          <w:p w14:paraId="37556BE5" w14:textId="77777777" w:rsidR="00BC6E1A"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Test and Injection Wells</w:t>
            </w:r>
          </w:p>
          <w:p w14:paraId="63190BFA" w14:textId="4508D5C7"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(TOC and Explosives)</w:t>
            </w:r>
          </w:p>
        </w:tc>
        <w:tc>
          <w:tcPr>
            <w:tcW w:w="1287" w:type="pct"/>
            <w:tcBorders>
              <w:top w:val="nil"/>
              <w:left w:val="nil"/>
              <w:bottom w:val="single" w:sz="4" w:space="0" w:color="auto"/>
              <w:right w:val="single" w:sz="8" w:space="0" w:color="auto"/>
            </w:tcBorders>
            <w:shd w:val="clear" w:color="auto" w:fill="auto"/>
            <w:noWrap/>
            <w:vAlign w:val="center"/>
            <w:hideMark/>
          </w:tcPr>
          <w:p w14:paraId="52ED6337" w14:textId="77777777" w:rsidR="00BC6E1A"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Yes,</w:t>
            </w:r>
          </w:p>
          <w:p w14:paraId="7804164F" w14:textId="77777777"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Test and Injection Wells</w:t>
            </w:r>
          </w:p>
        </w:tc>
      </w:tr>
      <w:tr w:rsidR="00BC6E1A" w:rsidRPr="00764D2F" w14:paraId="4B677A9A" w14:textId="77777777" w:rsidTr="00BC6E1A">
        <w:trPr>
          <w:cantSplit/>
          <w:trHeight w:val="480"/>
        </w:trPr>
        <w:tc>
          <w:tcPr>
            <w:tcW w:w="804" w:type="pct"/>
            <w:tcBorders>
              <w:top w:val="nil"/>
              <w:left w:val="single" w:sz="8" w:space="0" w:color="auto"/>
              <w:bottom w:val="single" w:sz="4" w:space="0" w:color="auto"/>
              <w:right w:val="single" w:sz="4" w:space="0" w:color="auto"/>
            </w:tcBorders>
            <w:shd w:val="clear" w:color="auto" w:fill="auto"/>
            <w:vAlign w:val="center"/>
            <w:hideMark/>
          </w:tcPr>
          <w:p w14:paraId="4C2496F9" w14:textId="77777777" w:rsidR="00BC6E1A" w:rsidRPr="00764D2F" w:rsidRDefault="00BC6E1A" w:rsidP="00BC6E1A">
            <w:pPr>
              <w:spacing w:line="240" w:lineRule="auto"/>
              <w:jc w:val="center"/>
              <w:rPr>
                <w:rFonts w:ascii="Arial" w:hAnsi="Arial" w:cs="Arial"/>
                <w:color w:val="000000"/>
                <w:sz w:val="18"/>
                <w:szCs w:val="18"/>
              </w:rPr>
            </w:pPr>
            <w:r w:rsidRPr="007365BC">
              <w:rPr>
                <w:rFonts w:ascii="Arial" w:hAnsi="Arial" w:cs="Arial"/>
                <w:color w:val="000000"/>
                <w:sz w:val="18"/>
                <w:szCs w:val="18"/>
              </w:rPr>
              <w:t>Sampling Event #</w:t>
            </w:r>
            <w:r>
              <w:rPr>
                <w:rFonts w:ascii="Arial" w:hAnsi="Arial" w:cs="Arial"/>
                <w:color w:val="000000"/>
                <w:sz w:val="18"/>
                <w:szCs w:val="18"/>
              </w:rPr>
              <w:t>6</w:t>
            </w:r>
          </w:p>
        </w:tc>
        <w:tc>
          <w:tcPr>
            <w:tcW w:w="811" w:type="pct"/>
            <w:tcBorders>
              <w:top w:val="nil"/>
              <w:left w:val="nil"/>
              <w:bottom w:val="single" w:sz="4" w:space="0" w:color="auto"/>
              <w:right w:val="single" w:sz="4" w:space="0" w:color="auto"/>
            </w:tcBorders>
            <w:shd w:val="clear" w:color="auto" w:fill="auto"/>
            <w:noWrap/>
            <w:vAlign w:val="center"/>
            <w:hideMark/>
          </w:tcPr>
          <w:p w14:paraId="32C0A9B9" w14:textId="0E2A6224"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7/10/2023</w:t>
            </w:r>
          </w:p>
        </w:tc>
        <w:tc>
          <w:tcPr>
            <w:tcW w:w="812" w:type="pct"/>
            <w:tcBorders>
              <w:top w:val="nil"/>
              <w:left w:val="nil"/>
              <w:bottom w:val="single" w:sz="4" w:space="0" w:color="auto"/>
              <w:right w:val="single" w:sz="4" w:space="0" w:color="auto"/>
            </w:tcBorders>
            <w:shd w:val="clear" w:color="auto" w:fill="auto"/>
            <w:noWrap/>
            <w:vAlign w:val="center"/>
            <w:hideMark/>
          </w:tcPr>
          <w:p w14:paraId="243BDAD3" w14:textId="0B03CA3C"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7/11/2023</w:t>
            </w:r>
          </w:p>
        </w:tc>
        <w:tc>
          <w:tcPr>
            <w:tcW w:w="1286" w:type="pct"/>
            <w:tcBorders>
              <w:top w:val="nil"/>
              <w:left w:val="nil"/>
              <w:bottom w:val="single" w:sz="4" w:space="0" w:color="auto"/>
              <w:right w:val="single" w:sz="4" w:space="0" w:color="auto"/>
            </w:tcBorders>
            <w:shd w:val="clear" w:color="auto" w:fill="auto"/>
            <w:noWrap/>
            <w:vAlign w:val="center"/>
            <w:hideMark/>
          </w:tcPr>
          <w:p w14:paraId="2746A878" w14:textId="77777777" w:rsidR="00BC6E1A"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Test and Injection Wells</w:t>
            </w:r>
          </w:p>
          <w:p w14:paraId="5CB9D8F0" w14:textId="1D44D46E"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(TOC and Explosives)</w:t>
            </w:r>
          </w:p>
        </w:tc>
        <w:tc>
          <w:tcPr>
            <w:tcW w:w="1287" w:type="pct"/>
            <w:tcBorders>
              <w:top w:val="nil"/>
              <w:left w:val="nil"/>
              <w:bottom w:val="single" w:sz="4" w:space="0" w:color="auto"/>
              <w:right w:val="single" w:sz="8" w:space="0" w:color="auto"/>
            </w:tcBorders>
            <w:shd w:val="clear" w:color="auto" w:fill="auto"/>
            <w:noWrap/>
            <w:vAlign w:val="center"/>
            <w:hideMark/>
          </w:tcPr>
          <w:p w14:paraId="60C444C1" w14:textId="77777777" w:rsidR="00BC6E1A"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Yes,</w:t>
            </w:r>
          </w:p>
          <w:p w14:paraId="648E8A96" w14:textId="77777777"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Test and Injection Wells</w:t>
            </w:r>
          </w:p>
        </w:tc>
      </w:tr>
      <w:tr w:rsidR="00BC6E1A" w:rsidRPr="00764D2F" w14:paraId="07D0E9BB" w14:textId="77777777" w:rsidTr="00BC6E1A">
        <w:trPr>
          <w:cantSplit/>
          <w:trHeight w:val="480"/>
        </w:trPr>
        <w:tc>
          <w:tcPr>
            <w:tcW w:w="804" w:type="pct"/>
            <w:tcBorders>
              <w:top w:val="nil"/>
              <w:left w:val="single" w:sz="8" w:space="0" w:color="auto"/>
              <w:bottom w:val="single" w:sz="4" w:space="0" w:color="auto"/>
              <w:right w:val="single" w:sz="4" w:space="0" w:color="auto"/>
            </w:tcBorders>
            <w:shd w:val="clear" w:color="auto" w:fill="auto"/>
            <w:vAlign w:val="center"/>
            <w:hideMark/>
          </w:tcPr>
          <w:p w14:paraId="5BD7452E" w14:textId="77777777" w:rsidR="00BC6E1A" w:rsidRPr="00764D2F" w:rsidRDefault="00BC6E1A" w:rsidP="00BC6E1A">
            <w:pPr>
              <w:spacing w:line="240" w:lineRule="auto"/>
              <w:jc w:val="center"/>
              <w:rPr>
                <w:rFonts w:ascii="Arial" w:hAnsi="Arial" w:cs="Arial"/>
                <w:color w:val="000000"/>
                <w:sz w:val="18"/>
                <w:szCs w:val="18"/>
              </w:rPr>
            </w:pPr>
            <w:r w:rsidRPr="007365BC">
              <w:rPr>
                <w:rFonts w:ascii="Arial" w:hAnsi="Arial" w:cs="Arial"/>
                <w:color w:val="000000"/>
                <w:sz w:val="18"/>
                <w:szCs w:val="18"/>
              </w:rPr>
              <w:t>Sampling Event #</w:t>
            </w:r>
            <w:r>
              <w:rPr>
                <w:rFonts w:ascii="Arial" w:hAnsi="Arial" w:cs="Arial"/>
                <w:color w:val="000000"/>
                <w:sz w:val="18"/>
                <w:szCs w:val="18"/>
              </w:rPr>
              <w:t>7</w:t>
            </w:r>
          </w:p>
        </w:tc>
        <w:tc>
          <w:tcPr>
            <w:tcW w:w="811" w:type="pct"/>
            <w:tcBorders>
              <w:top w:val="nil"/>
              <w:left w:val="nil"/>
              <w:bottom w:val="single" w:sz="4" w:space="0" w:color="auto"/>
              <w:right w:val="single" w:sz="4" w:space="0" w:color="auto"/>
            </w:tcBorders>
            <w:shd w:val="clear" w:color="auto" w:fill="auto"/>
            <w:noWrap/>
            <w:vAlign w:val="center"/>
            <w:hideMark/>
          </w:tcPr>
          <w:p w14:paraId="6C85CA61" w14:textId="2B721A64"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8/14/2023</w:t>
            </w:r>
          </w:p>
        </w:tc>
        <w:tc>
          <w:tcPr>
            <w:tcW w:w="812" w:type="pct"/>
            <w:tcBorders>
              <w:top w:val="nil"/>
              <w:left w:val="nil"/>
              <w:bottom w:val="single" w:sz="4" w:space="0" w:color="auto"/>
              <w:right w:val="single" w:sz="4" w:space="0" w:color="auto"/>
            </w:tcBorders>
            <w:shd w:val="clear" w:color="auto" w:fill="auto"/>
            <w:noWrap/>
            <w:vAlign w:val="center"/>
            <w:hideMark/>
          </w:tcPr>
          <w:p w14:paraId="63B1CED1" w14:textId="536B49D1"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8/15/2023</w:t>
            </w:r>
          </w:p>
        </w:tc>
        <w:tc>
          <w:tcPr>
            <w:tcW w:w="1286" w:type="pct"/>
            <w:tcBorders>
              <w:top w:val="nil"/>
              <w:left w:val="nil"/>
              <w:bottom w:val="single" w:sz="4" w:space="0" w:color="auto"/>
              <w:right w:val="single" w:sz="4" w:space="0" w:color="auto"/>
            </w:tcBorders>
            <w:shd w:val="clear" w:color="auto" w:fill="auto"/>
            <w:noWrap/>
            <w:vAlign w:val="center"/>
            <w:hideMark/>
          </w:tcPr>
          <w:p w14:paraId="37581133" w14:textId="77777777" w:rsidR="00BC6E1A"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Test and Injection Wells</w:t>
            </w:r>
          </w:p>
          <w:p w14:paraId="4898B33C" w14:textId="04ADACE2"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(TOC and Explosives)</w:t>
            </w:r>
          </w:p>
        </w:tc>
        <w:tc>
          <w:tcPr>
            <w:tcW w:w="1287" w:type="pct"/>
            <w:tcBorders>
              <w:top w:val="nil"/>
              <w:left w:val="nil"/>
              <w:bottom w:val="single" w:sz="4" w:space="0" w:color="auto"/>
              <w:right w:val="single" w:sz="8" w:space="0" w:color="auto"/>
            </w:tcBorders>
            <w:shd w:val="clear" w:color="auto" w:fill="auto"/>
            <w:noWrap/>
            <w:vAlign w:val="center"/>
            <w:hideMark/>
          </w:tcPr>
          <w:p w14:paraId="2520D93E" w14:textId="77777777" w:rsidR="00BC6E1A"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Yes,</w:t>
            </w:r>
          </w:p>
          <w:p w14:paraId="783AEE32" w14:textId="77777777"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Test and Injection Wells</w:t>
            </w:r>
          </w:p>
        </w:tc>
      </w:tr>
      <w:tr w:rsidR="00BC6E1A" w:rsidRPr="00764D2F" w14:paraId="33206311" w14:textId="77777777" w:rsidTr="00BC6E1A">
        <w:trPr>
          <w:cantSplit/>
          <w:trHeight w:val="480"/>
        </w:trPr>
        <w:tc>
          <w:tcPr>
            <w:tcW w:w="804" w:type="pct"/>
            <w:tcBorders>
              <w:top w:val="nil"/>
              <w:left w:val="single" w:sz="8" w:space="0" w:color="auto"/>
              <w:bottom w:val="single" w:sz="4" w:space="0" w:color="auto"/>
              <w:right w:val="single" w:sz="4" w:space="0" w:color="auto"/>
            </w:tcBorders>
            <w:shd w:val="clear" w:color="auto" w:fill="auto"/>
            <w:vAlign w:val="center"/>
            <w:hideMark/>
          </w:tcPr>
          <w:p w14:paraId="74A35E42" w14:textId="77777777" w:rsidR="00BC6E1A" w:rsidRPr="00764D2F" w:rsidRDefault="00BC6E1A" w:rsidP="00BC6E1A">
            <w:pPr>
              <w:spacing w:line="240" w:lineRule="auto"/>
              <w:jc w:val="center"/>
              <w:rPr>
                <w:rFonts w:ascii="Arial" w:hAnsi="Arial" w:cs="Arial"/>
                <w:color w:val="000000"/>
                <w:sz w:val="18"/>
                <w:szCs w:val="18"/>
              </w:rPr>
            </w:pPr>
            <w:r w:rsidRPr="007365BC">
              <w:rPr>
                <w:rFonts w:ascii="Arial" w:hAnsi="Arial" w:cs="Arial"/>
                <w:color w:val="000000"/>
                <w:sz w:val="18"/>
                <w:szCs w:val="18"/>
              </w:rPr>
              <w:t>Sampling Event #</w:t>
            </w:r>
            <w:r>
              <w:rPr>
                <w:rFonts w:ascii="Arial" w:hAnsi="Arial" w:cs="Arial"/>
                <w:color w:val="000000"/>
                <w:sz w:val="18"/>
                <w:szCs w:val="18"/>
              </w:rPr>
              <w:t>8</w:t>
            </w:r>
          </w:p>
        </w:tc>
        <w:tc>
          <w:tcPr>
            <w:tcW w:w="811" w:type="pct"/>
            <w:tcBorders>
              <w:top w:val="nil"/>
              <w:left w:val="nil"/>
              <w:bottom w:val="single" w:sz="4" w:space="0" w:color="auto"/>
              <w:right w:val="single" w:sz="4" w:space="0" w:color="auto"/>
            </w:tcBorders>
            <w:shd w:val="clear" w:color="auto" w:fill="auto"/>
            <w:noWrap/>
            <w:vAlign w:val="center"/>
            <w:hideMark/>
          </w:tcPr>
          <w:p w14:paraId="3A63F413" w14:textId="55FBA872"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9/11/2023</w:t>
            </w:r>
          </w:p>
        </w:tc>
        <w:tc>
          <w:tcPr>
            <w:tcW w:w="812" w:type="pct"/>
            <w:tcBorders>
              <w:top w:val="nil"/>
              <w:left w:val="nil"/>
              <w:bottom w:val="single" w:sz="4" w:space="0" w:color="auto"/>
              <w:right w:val="single" w:sz="4" w:space="0" w:color="auto"/>
            </w:tcBorders>
            <w:shd w:val="clear" w:color="auto" w:fill="auto"/>
            <w:noWrap/>
            <w:vAlign w:val="center"/>
            <w:hideMark/>
          </w:tcPr>
          <w:p w14:paraId="27975E89" w14:textId="327A0F3B"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9/12/2023</w:t>
            </w:r>
          </w:p>
        </w:tc>
        <w:tc>
          <w:tcPr>
            <w:tcW w:w="1286" w:type="pct"/>
            <w:tcBorders>
              <w:top w:val="nil"/>
              <w:left w:val="nil"/>
              <w:bottom w:val="single" w:sz="4" w:space="0" w:color="auto"/>
              <w:right w:val="single" w:sz="4" w:space="0" w:color="auto"/>
            </w:tcBorders>
            <w:shd w:val="clear" w:color="auto" w:fill="auto"/>
            <w:noWrap/>
            <w:vAlign w:val="center"/>
            <w:hideMark/>
          </w:tcPr>
          <w:p w14:paraId="75127B3E" w14:textId="77777777" w:rsidR="00BC6E1A"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Test and Injection Wells</w:t>
            </w:r>
          </w:p>
          <w:p w14:paraId="610EF2AE" w14:textId="0D8FD462"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(TOC and Explosives)</w:t>
            </w:r>
          </w:p>
        </w:tc>
        <w:tc>
          <w:tcPr>
            <w:tcW w:w="1287" w:type="pct"/>
            <w:tcBorders>
              <w:top w:val="nil"/>
              <w:left w:val="nil"/>
              <w:bottom w:val="single" w:sz="4" w:space="0" w:color="auto"/>
              <w:right w:val="single" w:sz="8" w:space="0" w:color="auto"/>
            </w:tcBorders>
            <w:shd w:val="clear" w:color="auto" w:fill="auto"/>
            <w:noWrap/>
            <w:vAlign w:val="center"/>
            <w:hideMark/>
          </w:tcPr>
          <w:p w14:paraId="1580F27A" w14:textId="77777777" w:rsidR="00BC6E1A"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Yes,</w:t>
            </w:r>
          </w:p>
          <w:p w14:paraId="0EE2F011" w14:textId="77777777"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Test and Injection Wells</w:t>
            </w:r>
          </w:p>
        </w:tc>
      </w:tr>
      <w:tr w:rsidR="00BC6E1A" w:rsidRPr="00764D2F" w14:paraId="4ADC2589" w14:textId="77777777" w:rsidTr="00BC6E1A">
        <w:trPr>
          <w:cantSplit/>
          <w:trHeight w:val="480"/>
        </w:trPr>
        <w:tc>
          <w:tcPr>
            <w:tcW w:w="804" w:type="pct"/>
            <w:tcBorders>
              <w:top w:val="nil"/>
              <w:left w:val="single" w:sz="8" w:space="0" w:color="auto"/>
              <w:bottom w:val="single" w:sz="4" w:space="0" w:color="auto"/>
              <w:right w:val="single" w:sz="4" w:space="0" w:color="auto"/>
            </w:tcBorders>
            <w:shd w:val="clear" w:color="auto" w:fill="auto"/>
            <w:vAlign w:val="center"/>
            <w:hideMark/>
          </w:tcPr>
          <w:p w14:paraId="7C854110" w14:textId="77777777" w:rsidR="00BC6E1A" w:rsidRPr="00764D2F" w:rsidRDefault="00BC6E1A" w:rsidP="00BC6E1A">
            <w:pPr>
              <w:spacing w:line="240" w:lineRule="auto"/>
              <w:jc w:val="center"/>
              <w:rPr>
                <w:rFonts w:ascii="Arial" w:hAnsi="Arial" w:cs="Arial"/>
                <w:color w:val="000000"/>
                <w:sz w:val="18"/>
                <w:szCs w:val="18"/>
              </w:rPr>
            </w:pPr>
            <w:r w:rsidRPr="007365BC">
              <w:rPr>
                <w:rFonts w:ascii="Arial" w:hAnsi="Arial" w:cs="Arial"/>
                <w:color w:val="000000"/>
                <w:sz w:val="18"/>
                <w:szCs w:val="18"/>
              </w:rPr>
              <w:t>Sampling Event #</w:t>
            </w:r>
            <w:r>
              <w:rPr>
                <w:rFonts w:ascii="Arial" w:hAnsi="Arial" w:cs="Arial"/>
                <w:color w:val="000000"/>
                <w:sz w:val="18"/>
                <w:szCs w:val="18"/>
              </w:rPr>
              <w:t>9</w:t>
            </w:r>
          </w:p>
        </w:tc>
        <w:tc>
          <w:tcPr>
            <w:tcW w:w="811" w:type="pct"/>
            <w:tcBorders>
              <w:top w:val="nil"/>
              <w:left w:val="nil"/>
              <w:bottom w:val="single" w:sz="4" w:space="0" w:color="auto"/>
              <w:right w:val="single" w:sz="4" w:space="0" w:color="auto"/>
            </w:tcBorders>
            <w:shd w:val="clear" w:color="auto" w:fill="auto"/>
            <w:noWrap/>
            <w:vAlign w:val="center"/>
            <w:hideMark/>
          </w:tcPr>
          <w:p w14:paraId="1F1E045E" w14:textId="0FA720E7"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10/9/2023</w:t>
            </w:r>
          </w:p>
        </w:tc>
        <w:tc>
          <w:tcPr>
            <w:tcW w:w="812" w:type="pct"/>
            <w:tcBorders>
              <w:top w:val="nil"/>
              <w:left w:val="nil"/>
              <w:bottom w:val="single" w:sz="4" w:space="0" w:color="auto"/>
              <w:right w:val="single" w:sz="4" w:space="0" w:color="auto"/>
            </w:tcBorders>
            <w:shd w:val="clear" w:color="auto" w:fill="auto"/>
            <w:noWrap/>
            <w:vAlign w:val="center"/>
            <w:hideMark/>
          </w:tcPr>
          <w:p w14:paraId="5D9A3FDF" w14:textId="19A608ED"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10/10/2023</w:t>
            </w:r>
          </w:p>
        </w:tc>
        <w:tc>
          <w:tcPr>
            <w:tcW w:w="1286" w:type="pct"/>
            <w:tcBorders>
              <w:top w:val="nil"/>
              <w:left w:val="nil"/>
              <w:bottom w:val="single" w:sz="4" w:space="0" w:color="auto"/>
              <w:right w:val="single" w:sz="4" w:space="0" w:color="auto"/>
            </w:tcBorders>
            <w:shd w:val="clear" w:color="auto" w:fill="auto"/>
            <w:noWrap/>
            <w:vAlign w:val="center"/>
            <w:hideMark/>
          </w:tcPr>
          <w:p w14:paraId="019130EC" w14:textId="77777777" w:rsidR="00BC6E1A"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Test and Injection Wells</w:t>
            </w:r>
          </w:p>
          <w:p w14:paraId="3A0E7838" w14:textId="7909E5E1"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(TOC and Explosives)</w:t>
            </w:r>
          </w:p>
        </w:tc>
        <w:tc>
          <w:tcPr>
            <w:tcW w:w="1287" w:type="pct"/>
            <w:tcBorders>
              <w:top w:val="nil"/>
              <w:left w:val="nil"/>
              <w:bottom w:val="single" w:sz="4" w:space="0" w:color="auto"/>
              <w:right w:val="single" w:sz="8" w:space="0" w:color="auto"/>
            </w:tcBorders>
            <w:shd w:val="clear" w:color="auto" w:fill="auto"/>
            <w:noWrap/>
            <w:vAlign w:val="center"/>
            <w:hideMark/>
          </w:tcPr>
          <w:p w14:paraId="5826D5CF" w14:textId="77777777" w:rsidR="00BC6E1A"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Yes,</w:t>
            </w:r>
          </w:p>
          <w:p w14:paraId="64E546DB" w14:textId="77777777"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Test and Injection Wells</w:t>
            </w:r>
          </w:p>
        </w:tc>
      </w:tr>
      <w:tr w:rsidR="00BC6E1A" w:rsidRPr="00764D2F" w14:paraId="07D0E59F" w14:textId="77777777" w:rsidTr="00BC6E1A">
        <w:trPr>
          <w:cantSplit/>
          <w:trHeight w:val="480"/>
        </w:trPr>
        <w:tc>
          <w:tcPr>
            <w:tcW w:w="804" w:type="pct"/>
            <w:tcBorders>
              <w:top w:val="nil"/>
              <w:left w:val="single" w:sz="8" w:space="0" w:color="auto"/>
              <w:bottom w:val="single" w:sz="4" w:space="0" w:color="auto"/>
              <w:right w:val="single" w:sz="4" w:space="0" w:color="auto"/>
            </w:tcBorders>
            <w:shd w:val="clear" w:color="auto" w:fill="auto"/>
            <w:vAlign w:val="center"/>
            <w:hideMark/>
          </w:tcPr>
          <w:p w14:paraId="7A98DAC6" w14:textId="77777777" w:rsidR="00BC6E1A" w:rsidRPr="00764D2F" w:rsidRDefault="00BC6E1A" w:rsidP="00BC6E1A">
            <w:pPr>
              <w:spacing w:line="240" w:lineRule="auto"/>
              <w:jc w:val="center"/>
              <w:rPr>
                <w:rFonts w:ascii="Arial" w:hAnsi="Arial" w:cs="Arial"/>
                <w:color w:val="000000"/>
                <w:sz w:val="18"/>
                <w:szCs w:val="18"/>
              </w:rPr>
            </w:pPr>
            <w:r w:rsidRPr="00D96689">
              <w:rPr>
                <w:rFonts w:ascii="Arial" w:hAnsi="Arial" w:cs="Arial"/>
                <w:color w:val="000000"/>
                <w:sz w:val="18"/>
                <w:szCs w:val="18"/>
              </w:rPr>
              <w:t>Sampling Event #</w:t>
            </w:r>
            <w:r>
              <w:rPr>
                <w:rFonts w:ascii="Arial" w:hAnsi="Arial" w:cs="Arial"/>
                <w:color w:val="000000"/>
                <w:sz w:val="18"/>
                <w:szCs w:val="18"/>
              </w:rPr>
              <w:t>10</w:t>
            </w:r>
          </w:p>
        </w:tc>
        <w:tc>
          <w:tcPr>
            <w:tcW w:w="811" w:type="pct"/>
            <w:tcBorders>
              <w:top w:val="nil"/>
              <w:left w:val="nil"/>
              <w:bottom w:val="single" w:sz="4" w:space="0" w:color="auto"/>
              <w:right w:val="single" w:sz="4" w:space="0" w:color="auto"/>
            </w:tcBorders>
            <w:shd w:val="clear" w:color="auto" w:fill="auto"/>
            <w:noWrap/>
            <w:vAlign w:val="center"/>
            <w:hideMark/>
          </w:tcPr>
          <w:p w14:paraId="550DCE3F" w14:textId="11B118C2"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11/13/2023</w:t>
            </w:r>
          </w:p>
        </w:tc>
        <w:tc>
          <w:tcPr>
            <w:tcW w:w="812" w:type="pct"/>
            <w:tcBorders>
              <w:top w:val="nil"/>
              <w:left w:val="nil"/>
              <w:bottom w:val="single" w:sz="4" w:space="0" w:color="auto"/>
              <w:right w:val="single" w:sz="4" w:space="0" w:color="auto"/>
            </w:tcBorders>
            <w:shd w:val="clear" w:color="auto" w:fill="auto"/>
            <w:noWrap/>
            <w:vAlign w:val="center"/>
            <w:hideMark/>
          </w:tcPr>
          <w:p w14:paraId="0DAE2B85" w14:textId="520F87D8"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11/14/2023</w:t>
            </w:r>
          </w:p>
        </w:tc>
        <w:tc>
          <w:tcPr>
            <w:tcW w:w="1286" w:type="pct"/>
            <w:tcBorders>
              <w:top w:val="nil"/>
              <w:left w:val="nil"/>
              <w:bottom w:val="single" w:sz="4" w:space="0" w:color="auto"/>
              <w:right w:val="single" w:sz="4" w:space="0" w:color="auto"/>
            </w:tcBorders>
            <w:shd w:val="clear" w:color="auto" w:fill="auto"/>
            <w:noWrap/>
            <w:vAlign w:val="center"/>
            <w:hideMark/>
          </w:tcPr>
          <w:p w14:paraId="6DC83E9E" w14:textId="77777777" w:rsidR="00BC6E1A"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Test and Injection Wells</w:t>
            </w:r>
          </w:p>
          <w:p w14:paraId="3617212B" w14:textId="1AA808A1"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(TOC and Explosives)</w:t>
            </w:r>
          </w:p>
        </w:tc>
        <w:tc>
          <w:tcPr>
            <w:tcW w:w="1287" w:type="pct"/>
            <w:tcBorders>
              <w:top w:val="nil"/>
              <w:left w:val="nil"/>
              <w:bottom w:val="single" w:sz="4" w:space="0" w:color="auto"/>
              <w:right w:val="single" w:sz="8" w:space="0" w:color="auto"/>
            </w:tcBorders>
            <w:shd w:val="clear" w:color="auto" w:fill="auto"/>
            <w:noWrap/>
            <w:vAlign w:val="center"/>
            <w:hideMark/>
          </w:tcPr>
          <w:p w14:paraId="30604C82" w14:textId="77777777" w:rsidR="00BC6E1A"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Yes,</w:t>
            </w:r>
          </w:p>
          <w:p w14:paraId="7963E18D" w14:textId="77777777"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Test and Injection Wells</w:t>
            </w:r>
          </w:p>
        </w:tc>
      </w:tr>
      <w:tr w:rsidR="00BC6E1A" w:rsidRPr="00764D2F" w14:paraId="19A9FE4E" w14:textId="77777777" w:rsidTr="00BC6E1A">
        <w:trPr>
          <w:cantSplit/>
          <w:trHeight w:val="480"/>
        </w:trPr>
        <w:tc>
          <w:tcPr>
            <w:tcW w:w="804" w:type="pct"/>
            <w:tcBorders>
              <w:top w:val="nil"/>
              <w:left w:val="single" w:sz="8" w:space="0" w:color="auto"/>
              <w:bottom w:val="single" w:sz="4" w:space="0" w:color="auto"/>
              <w:right w:val="single" w:sz="4" w:space="0" w:color="auto"/>
            </w:tcBorders>
            <w:shd w:val="clear" w:color="auto" w:fill="auto"/>
            <w:vAlign w:val="center"/>
            <w:hideMark/>
          </w:tcPr>
          <w:p w14:paraId="7405C0ED" w14:textId="77777777" w:rsidR="00BC6E1A" w:rsidRPr="00764D2F" w:rsidRDefault="00BC6E1A" w:rsidP="00BC6E1A">
            <w:pPr>
              <w:spacing w:line="240" w:lineRule="auto"/>
              <w:jc w:val="center"/>
              <w:rPr>
                <w:rFonts w:ascii="Arial" w:hAnsi="Arial" w:cs="Arial"/>
                <w:color w:val="000000"/>
                <w:sz w:val="18"/>
                <w:szCs w:val="18"/>
              </w:rPr>
            </w:pPr>
            <w:r w:rsidRPr="00D96689">
              <w:rPr>
                <w:rFonts w:ascii="Arial" w:hAnsi="Arial" w:cs="Arial"/>
                <w:color w:val="000000"/>
                <w:sz w:val="18"/>
                <w:szCs w:val="18"/>
              </w:rPr>
              <w:lastRenderedPageBreak/>
              <w:t>Sampling Event #1</w:t>
            </w:r>
            <w:r>
              <w:rPr>
                <w:rFonts w:ascii="Arial" w:hAnsi="Arial" w:cs="Arial"/>
                <w:color w:val="000000"/>
                <w:sz w:val="18"/>
                <w:szCs w:val="18"/>
              </w:rPr>
              <w:t>1</w:t>
            </w:r>
          </w:p>
        </w:tc>
        <w:tc>
          <w:tcPr>
            <w:tcW w:w="811" w:type="pct"/>
            <w:tcBorders>
              <w:top w:val="nil"/>
              <w:left w:val="nil"/>
              <w:bottom w:val="single" w:sz="4" w:space="0" w:color="auto"/>
              <w:right w:val="single" w:sz="4" w:space="0" w:color="auto"/>
            </w:tcBorders>
            <w:shd w:val="clear" w:color="auto" w:fill="auto"/>
            <w:noWrap/>
            <w:vAlign w:val="center"/>
            <w:hideMark/>
          </w:tcPr>
          <w:p w14:paraId="1BC73ED5" w14:textId="38DB3A3E"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12/11/2023</w:t>
            </w:r>
          </w:p>
        </w:tc>
        <w:tc>
          <w:tcPr>
            <w:tcW w:w="812" w:type="pct"/>
            <w:tcBorders>
              <w:top w:val="nil"/>
              <w:left w:val="nil"/>
              <w:bottom w:val="single" w:sz="4" w:space="0" w:color="auto"/>
              <w:right w:val="single" w:sz="4" w:space="0" w:color="auto"/>
            </w:tcBorders>
            <w:shd w:val="clear" w:color="auto" w:fill="auto"/>
            <w:noWrap/>
            <w:vAlign w:val="center"/>
            <w:hideMark/>
          </w:tcPr>
          <w:p w14:paraId="45C2393C" w14:textId="4D562F05"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12/12/2023</w:t>
            </w:r>
          </w:p>
        </w:tc>
        <w:tc>
          <w:tcPr>
            <w:tcW w:w="1286" w:type="pct"/>
            <w:tcBorders>
              <w:top w:val="nil"/>
              <w:left w:val="nil"/>
              <w:bottom w:val="single" w:sz="4" w:space="0" w:color="auto"/>
              <w:right w:val="single" w:sz="4" w:space="0" w:color="auto"/>
            </w:tcBorders>
            <w:shd w:val="clear" w:color="auto" w:fill="auto"/>
            <w:noWrap/>
            <w:vAlign w:val="center"/>
            <w:hideMark/>
          </w:tcPr>
          <w:p w14:paraId="471A940E" w14:textId="77777777" w:rsidR="00BC6E1A"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Test and Injection Wells</w:t>
            </w:r>
          </w:p>
          <w:p w14:paraId="61AEAE15" w14:textId="03A06A07" w:rsidR="00BC6E1A" w:rsidRPr="0036576B" w:rsidRDefault="00BC6E1A" w:rsidP="00BC6E1A">
            <w:pPr>
              <w:spacing w:line="240" w:lineRule="auto"/>
              <w:jc w:val="center"/>
              <w:rPr>
                <w:rFonts w:ascii="Arial" w:hAnsi="Arial" w:cs="Arial"/>
                <w:color w:val="000000"/>
                <w:sz w:val="18"/>
                <w:szCs w:val="18"/>
                <w:vertAlign w:val="superscript"/>
              </w:rPr>
            </w:pPr>
            <w:r>
              <w:rPr>
                <w:rFonts w:ascii="Arial" w:hAnsi="Arial" w:cs="Arial"/>
                <w:color w:val="000000"/>
                <w:sz w:val="18"/>
                <w:szCs w:val="18"/>
              </w:rPr>
              <w:t>(TOC and Explosives)</w:t>
            </w:r>
          </w:p>
        </w:tc>
        <w:tc>
          <w:tcPr>
            <w:tcW w:w="1287" w:type="pct"/>
            <w:tcBorders>
              <w:top w:val="nil"/>
              <w:left w:val="nil"/>
              <w:bottom w:val="single" w:sz="4" w:space="0" w:color="auto"/>
              <w:right w:val="single" w:sz="8" w:space="0" w:color="auto"/>
            </w:tcBorders>
            <w:shd w:val="clear" w:color="auto" w:fill="auto"/>
            <w:noWrap/>
            <w:vAlign w:val="center"/>
            <w:hideMark/>
          </w:tcPr>
          <w:p w14:paraId="05594309" w14:textId="77777777" w:rsidR="00BC6E1A"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Yes,</w:t>
            </w:r>
          </w:p>
          <w:p w14:paraId="4C6D56DB" w14:textId="77777777"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Test and Injection Wells</w:t>
            </w:r>
          </w:p>
        </w:tc>
      </w:tr>
      <w:tr w:rsidR="00BC6E1A" w:rsidRPr="00764D2F" w14:paraId="7A890F2A" w14:textId="77777777" w:rsidTr="00BC6E1A">
        <w:trPr>
          <w:cantSplit/>
          <w:trHeight w:val="480"/>
        </w:trPr>
        <w:tc>
          <w:tcPr>
            <w:tcW w:w="804" w:type="pct"/>
            <w:tcBorders>
              <w:top w:val="nil"/>
              <w:left w:val="single" w:sz="8" w:space="0" w:color="auto"/>
              <w:bottom w:val="single" w:sz="4" w:space="0" w:color="auto"/>
              <w:right w:val="single" w:sz="4" w:space="0" w:color="auto"/>
            </w:tcBorders>
            <w:shd w:val="clear" w:color="auto" w:fill="auto"/>
            <w:vAlign w:val="center"/>
            <w:hideMark/>
          </w:tcPr>
          <w:p w14:paraId="298DBBA5" w14:textId="77777777" w:rsidR="00BC6E1A" w:rsidRPr="00764D2F" w:rsidRDefault="00BC6E1A" w:rsidP="00BC6E1A">
            <w:pPr>
              <w:spacing w:line="240" w:lineRule="auto"/>
              <w:jc w:val="center"/>
              <w:rPr>
                <w:rFonts w:ascii="Arial" w:hAnsi="Arial" w:cs="Arial"/>
                <w:color w:val="000000"/>
                <w:sz w:val="18"/>
                <w:szCs w:val="18"/>
              </w:rPr>
            </w:pPr>
            <w:r w:rsidRPr="00D96689">
              <w:rPr>
                <w:rFonts w:ascii="Arial" w:hAnsi="Arial" w:cs="Arial"/>
                <w:color w:val="000000"/>
                <w:sz w:val="18"/>
                <w:szCs w:val="18"/>
              </w:rPr>
              <w:t>Sampling Event #1</w:t>
            </w:r>
            <w:r>
              <w:rPr>
                <w:rFonts w:ascii="Arial" w:hAnsi="Arial" w:cs="Arial"/>
                <w:color w:val="000000"/>
                <w:sz w:val="18"/>
                <w:szCs w:val="18"/>
              </w:rPr>
              <w:t>2</w:t>
            </w:r>
          </w:p>
        </w:tc>
        <w:tc>
          <w:tcPr>
            <w:tcW w:w="811" w:type="pct"/>
            <w:tcBorders>
              <w:top w:val="nil"/>
              <w:left w:val="nil"/>
              <w:bottom w:val="single" w:sz="4" w:space="0" w:color="auto"/>
              <w:right w:val="single" w:sz="4" w:space="0" w:color="auto"/>
            </w:tcBorders>
            <w:shd w:val="clear" w:color="auto" w:fill="auto"/>
            <w:noWrap/>
            <w:vAlign w:val="center"/>
            <w:hideMark/>
          </w:tcPr>
          <w:p w14:paraId="3D648375" w14:textId="7E56AC21"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1/8/2024</w:t>
            </w:r>
          </w:p>
        </w:tc>
        <w:tc>
          <w:tcPr>
            <w:tcW w:w="812" w:type="pct"/>
            <w:tcBorders>
              <w:top w:val="nil"/>
              <w:left w:val="nil"/>
              <w:bottom w:val="single" w:sz="4" w:space="0" w:color="auto"/>
              <w:right w:val="single" w:sz="4" w:space="0" w:color="auto"/>
            </w:tcBorders>
            <w:shd w:val="clear" w:color="auto" w:fill="auto"/>
            <w:noWrap/>
            <w:vAlign w:val="center"/>
            <w:hideMark/>
          </w:tcPr>
          <w:p w14:paraId="5413E32A" w14:textId="5E165B9B"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1/9/2024</w:t>
            </w:r>
          </w:p>
        </w:tc>
        <w:tc>
          <w:tcPr>
            <w:tcW w:w="1286" w:type="pct"/>
            <w:tcBorders>
              <w:top w:val="nil"/>
              <w:left w:val="nil"/>
              <w:bottom w:val="single" w:sz="4" w:space="0" w:color="auto"/>
              <w:right w:val="single" w:sz="4" w:space="0" w:color="auto"/>
            </w:tcBorders>
            <w:shd w:val="clear" w:color="auto" w:fill="auto"/>
            <w:noWrap/>
            <w:vAlign w:val="center"/>
            <w:hideMark/>
          </w:tcPr>
          <w:p w14:paraId="19FE9CEC" w14:textId="77777777" w:rsidR="00BC6E1A"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Test and Injection Wells</w:t>
            </w:r>
          </w:p>
          <w:p w14:paraId="57D6DB55" w14:textId="65F97F06"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(TOC and Explosives)</w:t>
            </w:r>
          </w:p>
        </w:tc>
        <w:tc>
          <w:tcPr>
            <w:tcW w:w="1287" w:type="pct"/>
            <w:tcBorders>
              <w:top w:val="nil"/>
              <w:left w:val="nil"/>
              <w:bottom w:val="single" w:sz="4" w:space="0" w:color="auto"/>
              <w:right w:val="single" w:sz="8" w:space="0" w:color="auto"/>
            </w:tcBorders>
            <w:shd w:val="clear" w:color="auto" w:fill="auto"/>
            <w:noWrap/>
            <w:vAlign w:val="center"/>
            <w:hideMark/>
          </w:tcPr>
          <w:p w14:paraId="68A91E4C" w14:textId="77777777" w:rsidR="00BC6E1A"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Yes,</w:t>
            </w:r>
          </w:p>
          <w:p w14:paraId="3AFC4252" w14:textId="77777777" w:rsidR="00BC6E1A" w:rsidRPr="00764D2F" w:rsidRDefault="00BC6E1A" w:rsidP="00BC6E1A">
            <w:pPr>
              <w:spacing w:line="240" w:lineRule="auto"/>
              <w:jc w:val="center"/>
              <w:rPr>
                <w:rFonts w:ascii="Arial" w:hAnsi="Arial" w:cs="Arial"/>
                <w:color w:val="000000"/>
                <w:sz w:val="18"/>
                <w:szCs w:val="18"/>
              </w:rPr>
            </w:pPr>
            <w:r>
              <w:rPr>
                <w:rFonts w:ascii="Arial" w:hAnsi="Arial" w:cs="Arial"/>
                <w:color w:val="000000"/>
                <w:sz w:val="18"/>
                <w:szCs w:val="18"/>
              </w:rPr>
              <w:t>Test and Injection Wells</w:t>
            </w:r>
          </w:p>
        </w:tc>
      </w:tr>
    </w:tbl>
    <w:p w14:paraId="0AFE0873" w14:textId="70B1EE01" w:rsidR="00170FB1" w:rsidRPr="00170FB1" w:rsidRDefault="00170FB1" w:rsidP="00170FB1">
      <w:pPr>
        <w:pStyle w:val="ListParagraph"/>
        <w:numPr>
          <w:ilvl w:val="0"/>
          <w:numId w:val="38"/>
        </w:numPr>
        <w:autoSpaceDE w:val="0"/>
        <w:autoSpaceDN w:val="0"/>
        <w:adjustRightInd w:val="0"/>
        <w:spacing w:after="0" w:line="240" w:lineRule="auto"/>
        <w:rPr>
          <w:rFonts w:ascii="Arial" w:hAnsi="Arial" w:cs="Arial"/>
          <w:sz w:val="16"/>
          <w:szCs w:val="16"/>
        </w:rPr>
      </w:pPr>
      <w:bookmarkStart w:id="41" w:name="_Hlk51768852"/>
      <w:bookmarkEnd w:id="40"/>
      <w:r w:rsidRPr="00170FB1">
        <w:rPr>
          <w:rFonts w:ascii="Arial" w:hAnsi="Arial" w:cs="Arial"/>
          <w:sz w:val="16"/>
          <w:szCs w:val="16"/>
        </w:rPr>
        <w:t>Injection Wells: Location 1 is F-MW33 and Location 2 is F-EW7</w:t>
      </w:r>
    </w:p>
    <w:p w14:paraId="4E96CE56" w14:textId="1AC53F9F" w:rsidR="00170FB1" w:rsidRPr="0049004C" w:rsidRDefault="00170FB1" w:rsidP="00170FB1">
      <w:pPr>
        <w:pStyle w:val="ListParagraph"/>
        <w:numPr>
          <w:ilvl w:val="0"/>
          <w:numId w:val="38"/>
        </w:numPr>
        <w:autoSpaceDE w:val="0"/>
        <w:autoSpaceDN w:val="0"/>
        <w:adjustRightInd w:val="0"/>
        <w:spacing w:after="0" w:line="240" w:lineRule="auto"/>
        <w:rPr>
          <w:rFonts w:ascii="Arial" w:hAnsi="Arial" w:cs="Arial"/>
          <w:sz w:val="16"/>
          <w:szCs w:val="16"/>
        </w:rPr>
      </w:pPr>
      <w:r w:rsidRPr="00551521">
        <w:rPr>
          <w:rFonts w:ascii="Arial" w:hAnsi="Arial" w:cs="Arial"/>
          <w:sz w:val="16"/>
          <w:szCs w:val="16"/>
        </w:rPr>
        <w:t>Test Wells: F-MW31, F-MW32, F-MW35, F-</w:t>
      </w:r>
      <w:r w:rsidR="00004A35">
        <w:rPr>
          <w:rFonts w:ascii="Arial" w:hAnsi="Arial" w:cs="Arial"/>
          <w:sz w:val="16"/>
          <w:szCs w:val="16"/>
        </w:rPr>
        <w:t>MW21</w:t>
      </w:r>
      <w:r w:rsidRPr="00551521">
        <w:rPr>
          <w:rFonts w:ascii="Arial" w:hAnsi="Arial" w:cs="Arial"/>
          <w:sz w:val="16"/>
          <w:szCs w:val="16"/>
        </w:rPr>
        <w:t>, F-EW1, F-EW3</w:t>
      </w:r>
      <w:bookmarkStart w:id="42" w:name="_Hlk51851120"/>
    </w:p>
    <w:bookmarkEnd w:id="41"/>
    <w:bookmarkEnd w:id="42"/>
    <w:p w14:paraId="72530302" w14:textId="75A7480D" w:rsidR="00645DCC" w:rsidRPr="00C747E3" w:rsidRDefault="00645DCC" w:rsidP="74DBD299">
      <w:pPr>
        <w:rPr>
          <w:highlight w:val="yellow"/>
        </w:rPr>
      </w:pPr>
    </w:p>
    <w:p w14:paraId="2D842352" w14:textId="77777777" w:rsidR="00645DCC" w:rsidRPr="00C747E3" w:rsidRDefault="00645DCC" w:rsidP="74DBD299">
      <w:pPr>
        <w:rPr>
          <w:b/>
          <w:bCs/>
          <w:highlight w:val="yellow"/>
        </w:rPr>
      </w:pPr>
    </w:p>
    <w:p w14:paraId="74E71294" w14:textId="77777777" w:rsidR="002F33B2" w:rsidRPr="00C747E3" w:rsidRDefault="002F33B2" w:rsidP="74DBD299">
      <w:pPr>
        <w:rPr>
          <w:highlight w:val="yellow"/>
        </w:rPr>
        <w:sectPr w:rsidR="002F33B2" w:rsidRPr="00C747E3">
          <w:pgSz w:w="12240" w:h="15840"/>
          <w:pgMar w:top="1440" w:right="1440" w:bottom="1440" w:left="1440" w:header="720" w:footer="720" w:gutter="0"/>
          <w:cols w:space="720"/>
          <w:docGrid w:linePitch="360"/>
        </w:sectPr>
      </w:pPr>
    </w:p>
    <w:p w14:paraId="4D417395" w14:textId="77777777" w:rsidR="002F33B2" w:rsidRDefault="002F33B2" w:rsidP="002F33B2"/>
    <w:p w14:paraId="506B0368" w14:textId="50DE8999" w:rsidR="00F51054" w:rsidRPr="00986399" w:rsidRDefault="00F51054" w:rsidP="00F51054">
      <w:pPr>
        <w:pStyle w:val="Heading1"/>
      </w:pPr>
      <w:bookmarkStart w:id="43" w:name="_Toc51854108"/>
      <w:r w:rsidRPr="00986399">
        <w:t>QAPP Worksheet #19 &amp; 30: Sample Containers, Preservation, and Hold Times</w:t>
      </w:r>
      <w:bookmarkEnd w:id="43"/>
    </w:p>
    <w:p w14:paraId="346E82BA" w14:textId="77777777" w:rsidR="00F51054" w:rsidRPr="002F19BF" w:rsidRDefault="00F51054" w:rsidP="00F51054">
      <w:pPr>
        <w:spacing w:after="480"/>
        <w:jc w:val="center"/>
        <w:rPr>
          <w:i/>
          <w:iCs/>
        </w:rPr>
      </w:pPr>
      <w:r w:rsidRPr="002F19BF">
        <w:rPr>
          <w:i/>
          <w:iCs/>
        </w:rPr>
        <w:t>(UFP-QAPP Manual Section 3.1.2.2)</w:t>
      </w:r>
    </w:p>
    <w:p w14:paraId="0E99DA29" w14:textId="77777777" w:rsidR="00F51054" w:rsidRPr="002F19BF" w:rsidRDefault="00F51054" w:rsidP="00F51054">
      <w:pPr>
        <w:spacing w:after="0"/>
        <w:rPr>
          <w:b/>
          <w:bCs/>
        </w:rPr>
      </w:pPr>
      <w:r w:rsidRPr="002F19BF">
        <w:rPr>
          <w:b/>
          <w:bCs/>
        </w:rPr>
        <w:t xml:space="preserve">Laboratory: </w:t>
      </w:r>
    </w:p>
    <w:p w14:paraId="3F532066" w14:textId="77777777" w:rsidR="00F51054" w:rsidRPr="003B51EC" w:rsidRDefault="00F51054" w:rsidP="00F51054">
      <w:pPr>
        <w:spacing w:after="0"/>
        <w:rPr>
          <w:b/>
        </w:rPr>
      </w:pPr>
    </w:p>
    <w:p w14:paraId="730ECA29" w14:textId="77777777" w:rsidR="00F51054" w:rsidRPr="00986399" w:rsidRDefault="00F51054" w:rsidP="00F51054">
      <w:pPr>
        <w:spacing w:after="0"/>
        <w:rPr>
          <w:b/>
        </w:rPr>
        <w:sectPr w:rsidR="00F51054" w:rsidRPr="00986399" w:rsidSect="0044512D">
          <w:pgSz w:w="15840" w:h="12240" w:orient="landscape"/>
          <w:pgMar w:top="1440" w:right="1440" w:bottom="1440" w:left="1440" w:header="720" w:footer="720" w:gutter="0"/>
          <w:cols w:space="720"/>
          <w:docGrid w:linePitch="360"/>
        </w:sectPr>
      </w:pPr>
    </w:p>
    <w:p w14:paraId="196E7052" w14:textId="77777777" w:rsidR="00F51054" w:rsidRPr="00986399" w:rsidRDefault="00F51054" w:rsidP="00F51054">
      <w:pPr>
        <w:spacing w:after="0"/>
        <w:rPr>
          <w:b/>
          <w:bCs/>
        </w:rPr>
      </w:pPr>
      <w:r w:rsidRPr="00986399">
        <w:rPr>
          <w:b/>
          <w:bCs/>
        </w:rPr>
        <w:t>Prime Contract Lab: Analytes</w:t>
      </w:r>
    </w:p>
    <w:p w14:paraId="3CD7C325" w14:textId="77777777" w:rsidR="00F51054" w:rsidRPr="00986399" w:rsidRDefault="00F51054" w:rsidP="00F51054">
      <w:pPr>
        <w:spacing w:after="0"/>
      </w:pPr>
      <w:bookmarkStart w:id="44" w:name="_Hlk87873781"/>
      <w:r w:rsidRPr="00986399">
        <w:t>Environmental Monitoring and Technologies, Inc.</w:t>
      </w:r>
    </w:p>
    <w:bookmarkEnd w:id="44"/>
    <w:p w14:paraId="3C66359D" w14:textId="77777777" w:rsidR="00F51054" w:rsidRPr="00986399" w:rsidRDefault="00F51054" w:rsidP="00F51054">
      <w:pPr>
        <w:spacing w:after="0"/>
      </w:pPr>
      <w:r w:rsidRPr="00986399">
        <w:t>509 N. 3rd Ave., Des Plaines, IL. 60016</w:t>
      </w:r>
    </w:p>
    <w:p w14:paraId="38239357" w14:textId="77777777" w:rsidR="00F51054" w:rsidRPr="00986399" w:rsidRDefault="00F51054" w:rsidP="00F51054">
      <w:pPr>
        <w:spacing w:after="0"/>
      </w:pPr>
      <w:r w:rsidRPr="00986399">
        <w:t>Primary POC: Tim Witrzek, twitrzek@emt.com, 847-324-3320</w:t>
      </w:r>
    </w:p>
    <w:p w14:paraId="47D83923" w14:textId="77777777" w:rsidR="00F51054" w:rsidRPr="00986399" w:rsidRDefault="00F51054" w:rsidP="00F51054">
      <w:pPr>
        <w:spacing w:after="0"/>
      </w:pPr>
    </w:p>
    <w:p w14:paraId="4D14C6F6" w14:textId="77777777" w:rsidR="00F51054" w:rsidRPr="00986399" w:rsidRDefault="00F51054" w:rsidP="00F51054">
      <w:pPr>
        <w:spacing w:after="0"/>
      </w:pPr>
    </w:p>
    <w:p w14:paraId="31219DA4" w14:textId="77777777" w:rsidR="00F51054" w:rsidRPr="00986399" w:rsidRDefault="00F51054" w:rsidP="00F51054">
      <w:pPr>
        <w:spacing w:after="0"/>
      </w:pPr>
    </w:p>
    <w:p w14:paraId="71A960FC" w14:textId="77777777" w:rsidR="00F51054" w:rsidRPr="00986399" w:rsidRDefault="00F51054" w:rsidP="00F51054">
      <w:pPr>
        <w:spacing w:after="0"/>
        <w:sectPr w:rsidR="00F51054" w:rsidRPr="00986399" w:rsidSect="000D6AD5">
          <w:type w:val="continuous"/>
          <w:pgSz w:w="15840" w:h="12240" w:orient="landscape"/>
          <w:pgMar w:top="1440" w:right="1440" w:bottom="1440" w:left="1440" w:header="720" w:footer="720" w:gutter="0"/>
          <w:cols w:num="2" w:space="720"/>
          <w:docGrid w:linePitch="360"/>
        </w:sectPr>
      </w:pPr>
    </w:p>
    <w:p w14:paraId="09FA9D89" w14:textId="77777777" w:rsidR="00F51054" w:rsidRPr="00986399" w:rsidRDefault="00F51054" w:rsidP="00F51054">
      <w:pPr>
        <w:spacing w:after="0"/>
        <w:rPr>
          <w:b/>
        </w:rPr>
      </w:pPr>
    </w:p>
    <w:p w14:paraId="6E7A3927" w14:textId="77777777" w:rsidR="00F51054" w:rsidRPr="00986399" w:rsidRDefault="00F51054" w:rsidP="00F51054">
      <w:pPr>
        <w:spacing w:after="0"/>
      </w:pPr>
      <w:r w:rsidRPr="00986399">
        <w:rPr>
          <w:b/>
          <w:bCs/>
        </w:rPr>
        <w:t>Sample Delivery Method:</w:t>
      </w:r>
      <w:r w:rsidRPr="00986399">
        <w:t xml:space="preserve"> FedEx</w:t>
      </w:r>
    </w:p>
    <w:p w14:paraId="61EF89B2" w14:textId="77777777" w:rsidR="00F51054" w:rsidRPr="00986399" w:rsidRDefault="00F51054" w:rsidP="00F51054">
      <w:pPr>
        <w:rPr>
          <w:b/>
          <w:bCs/>
        </w:rPr>
      </w:pPr>
      <w:bookmarkStart w:id="45" w:name="_Ref445714187"/>
      <w:bookmarkStart w:id="46" w:name="_Toc445715593"/>
      <w:bookmarkStart w:id="47" w:name="_Toc447173903"/>
      <w:bookmarkStart w:id="48" w:name="_Toc447607348"/>
    </w:p>
    <w:p w14:paraId="3D826DAC" w14:textId="21F06697" w:rsidR="00F51054" w:rsidRPr="00986399" w:rsidRDefault="00F51054" w:rsidP="00F51054">
      <w:pPr>
        <w:pStyle w:val="Caption"/>
      </w:pPr>
      <w:bookmarkStart w:id="49" w:name="_Toc51854157"/>
      <w:r w:rsidRPr="00986399">
        <w:t xml:space="preserve">Table </w:t>
      </w:r>
      <w:bookmarkEnd w:id="45"/>
      <w:r w:rsidR="00C0746F">
        <w:rPr>
          <w:noProof/>
        </w:rPr>
        <w:t>8</w:t>
      </w:r>
      <w:r w:rsidRPr="00986399">
        <w:t>. Containers, Preservation, and Holding Time Requirements</w:t>
      </w:r>
      <w:bookmarkEnd w:id="46"/>
      <w:bookmarkEnd w:id="47"/>
      <w:bookmarkEnd w:id="48"/>
      <w:bookmarkEnd w:id="4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23"/>
        <w:gridCol w:w="1114"/>
        <w:gridCol w:w="1572"/>
        <w:gridCol w:w="2569"/>
        <w:gridCol w:w="1342"/>
        <w:gridCol w:w="1450"/>
        <w:gridCol w:w="1797"/>
        <w:gridCol w:w="1883"/>
      </w:tblGrid>
      <w:tr w:rsidR="00F51054" w:rsidRPr="00986399" w14:paraId="6C348374" w14:textId="77777777" w:rsidTr="00F51054">
        <w:trPr>
          <w:trHeight w:val="399"/>
          <w:tblHeader/>
          <w:jc w:val="center"/>
        </w:trPr>
        <w:tc>
          <w:tcPr>
            <w:tcW w:w="472" w:type="pct"/>
            <w:shd w:val="clear" w:color="auto" w:fill="BDD6EE" w:themeFill="accent1" w:themeFillTint="66"/>
            <w:tcMar>
              <w:top w:w="29" w:type="dxa"/>
              <w:left w:w="29" w:type="dxa"/>
              <w:bottom w:w="29" w:type="dxa"/>
              <w:right w:w="29" w:type="dxa"/>
            </w:tcMar>
            <w:vAlign w:val="center"/>
          </w:tcPr>
          <w:p w14:paraId="4FB62A90" w14:textId="77777777" w:rsidR="00F51054" w:rsidRPr="00986399" w:rsidRDefault="00F51054" w:rsidP="00F51054">
            <w:pPr>
              <w:spacing w:after="0"/>
              <w:jc w:val="center"/>
              <w:rPr>
                <w:rFonts w:eastAsia="Arial Unicode MS" w:cs="Times New Roman"/>
                <w:b/>
                <w:bCs/>
                <w:sz w:val="20"/>
                <w:szCs w:val="20"/>
              </w:rPr>
            </w:pPr>
            <w:r w:rsidRPr="00986399">
              <w:rPr>
                <w:rFonts w:cs="Times New Roman"/>
                <w:b/>
                <w:bCs/>
                <w:sz w:val="20"/>
                <w:szCs w:val="20"/>
              </w:rPr>
              <w:t>Laboratory Performing Analysis</w:t>
            </w:r>
          </w:p>
        </w:tc>
        <w:tc>
          <w:tcPr>
            <w:tcW w:w="430" w:type="pct"/>
            <w:shd w:val="clear" w:color="auto" w:fill="BDD6EE" w:themeFill="accent1" w:themeFillTint="66"/>
            <w:vAlign w:val="center"/>
          </w:tcPr>
          <w:p w14:paraId="1A8BB04E" w14:textId="77777777" w:rsidR="00F51054" w:rsidRPr="00986399" w:rsidRDefault="00F51054" w:rsidP="00F51054">
            <w:pPr>
              <w:spacing w:after="0"/>
              <w:jc w:val="center"/>
              <w:rPr>
                <w:rFonts w:cs="Times New Roman"/>
                <w:b/>
                <w:bCs/>
                <w:sz w:val="20"/>
                <w:szCs w:val="20"/>
              </w:rPr>
            </w:pPr>
            <w:r w:rsidRPr="00986399">
              <w:rPr>
                <w:rFonts w:cs="Times New Roman"/>
                <w:b/>
                <w:bCs/>
                <w:sz w:val="20"/>
                <w:szCs w:val="20"/>
              </w:rPr>
              <w:t>Matrix</w:t>
            </w:r>
          </w:p>
        </w:tc>
        <w:tc>
          <w:tcPr>
            <w:tcW w:w="607" w:type="pct"/>
            <w:shd w:val="clear" w:color="auto" w:fill="BDD6EE" w:themeFill="accent1" w:themeFillTint="66"/>
            <w:vAlign w:val="center"/>
          </w:tcPr>
          <w:p w14:paraId="7BF75994" w14:textId="77777777" w:rsidR="00F51054" w:rsidRPr="00986399" w:rsidRDefault="00F51054" w:rsidP="00F51054">
            <w:pPr>
              <w:spacing w:after="0"/>
              <w:jc w:val="center"/>
              <w:rPr>
                <w:rFonts w:cs="Times New Roman"/>
                <w:b/>
                <w:bCs/>
                <w:sz w:val="20"/>
                <w:szCs w:val="20"/>
              </w:rPr>
            </w:pPr>
            <w:r w:rsidRPr="00986399">
              <w:rPr>
                <w:rFonts w:cs="Times New Roman"/>
                <w:b/>
                <w:bCs/>
                <w:sz w:val="20"/>
                <w:szCs w:val="20"/>
              </w:rPr>
              <w:t>Analyses</w:t>
            </w:r>
          </w:p>
        </w:tc>
        <w:tc>
          <w:tcPr>
            <w:tcW w:w="992" w:type="pct"/>
            <w:shd w:val="clear" w:color="auto" w:fill="BDD6EE" w:themeFill="accent1" w:themeFillTint="66"/>
            <w:noWrap/>
            <w:tcMar>
              <w:top w:w="29" w:type="dxa"/>
              <w:left w:w="29" w:type="dxa"/>
              <w:bottom w:w="29" w:type="dxa"/>
              <w:right w:w="29" w:type="dxa"/>
            </w:tcMar>
            <w:vAlign w:val="center"/>
          </w:tcPr>
          <w:p w14:paraId="5B347A46" w14:textId="77777777" w:rsidR="00F51054" w:rsidRPr="00986399" w:rsidRDefault="00F51054" w:rsidP="00F51054">
            <w:pPr>
              <w:spacing w:after="0"/>
              <w:jc w:val="center"/>
              <w:rPr>
                <w:rFonts w:cs="Times New Roman"/>
                <w:b/>
                <w:bCs/>
                <w:sz w:val="20"/>
                <w:szCs w:val="20"/>
              </w:rPr>
            </w:pPr>
            <w:r w:rsidRPr="00986399">
              <w:rPr>
                <w:rFonts w:cs="Times New Roman"/>
                <w:b/>
                <w:bCs/>
                <w:sz w:val="20"/>
                <w:szCs w:val="20"/>
              </w:rPr>
              <w:t>Extraction; Cleanup; Analysis Method Numbers</w:t>
            </w:r>
          </w:p>
        </w:tc>
        <w:tc>
          <w:tcPr>
            <w:tcW w:w="518" w:type="pct"/>
            <w:shd w:val="clear" w:color="auto" w:fill="BDD6EE" w:themeFill="accent1" w:themeFillTint="66"/>
            <w:noWrap/>
            <w:tcMar>
              <w:top w:w="29" w:type="dxa"/>
              <w:left w:w="29" w:type="dxa"/>
              <w:bottom w:w="29" w:type="dxa"/>
              <w:right w:w="29" w:type="dxa"/>
            </w:tcMar>
            <w:vAlign w:val="center"/>
          </w:tcPr>
          <w:p w14:paraId="0743C4D9" w14:textId="77777777" w:rsidR="00F51054" w:rsidRPr="00986399" w:rsidRDefault="00F51054" w:rsidP="00F51054">
            <w:pPr>
              <w:spacing w:after="0"/>
              <w:jc w:val="center"/>
              <w:rPr>
                <w:rFonts w:eastAsia="Arial Unicode MS" w:cs="Times New Roman"/>
                <w:b/>
                <w:bCs/>
                <w:sz w:val="20"/>
                <w:szCs w:val="20"/>
              </w:rPr>
            </w:pPr>
            <w:r w:rsidRPr="00986399">
              <w:rPr>
                <w:rFonts w:cs="Times New Roman"/>
                <w:b/>
                <w:bCs/>
                <w:sz w:val="20"/>
                <w:szCs w:val="20"/>
              </w:rPr>
              <w:t>Sample Containers</w:t>
            </w:r>
            <w:r w:rsidRPr="00986399">
              <w:rPr>
                <w:rFonts w:cs="Times New Roman"/>
                <w:b/>
                <w:bCs/>
                <w:sz w:val="20"/>
                <w:szCs w:val="20"/>
                <w:vertAlign w:val="superscript"/>
              </w:rPr>
              <w:t>1</w:t>
            </w:r>
          </w:p>
        </w:tc>
        <w:tc>
          <w:tcPr>
            <w:tcW w:w="560" w:type="pct"/>
            <w:shd w:val="clear" w:color="auto" w:fill="BDD6EE" w:themeFill="accent1" w:themeFillTint="66"/>
            <w:tcMar>
              <w:top w:w="29" w:type="dxa"/>
              <w:left w:w="29" w:type="dxa"/>
              <w:bottom w:w="29" w:type="dxa"/>
              <w:right w:w="29" w:type="dxa"/>
            </w:tcMar>
            <w:vAlign w:val="center"/>
          </w:tcPr>
          <w:p w14:paraId="4DE35E25" w14:textId="77777777" w:rsidR="00F51054" w:rsidRPr="00986399" w:rsidRDefault="00F51054" w:rsidP="00F51054">
            <w:pPr>
              <w:spacing w:after="0"/>
              <w:jc w:val="center"/>
              <w:rPr>
                <w:rFonts w:cs="Times New Roman"/>
                <w:b/>
                <w:bCs/>
                <w:sz w:val="20"/>
                <w:szCs w:val="20"/>
              </w:rPr>
            </w:pPr>
            <w:r w:rsidRPr="00986399">
              <w:rPr>
                <w:rFonts w:cs="Times New Roman"/>
                <w:b/>
                <w:bCs/>
                <w:sz w:val="20"/>
                <w:szCs w:val="20"/>
              </w:rPr>
              <w:t>Sample Minimum Volume</w:t>
            </w:r>
          </w:p>
        </w:tc>
        <w:tc>
          <w:tcPr>
            <w:tcW w:w="694" w:type="pct"/>
            <w:shd w:val="clear" w:color="auto" w:fill="BDD6EE" w:themeFill="accent1" w:themeFillTint="66"/>
            <w:noWrap/>
            <w:tcMar>
              <w:top w:w="29" w:type="dxa"/>
              <w:left w:w="29" w:type="dxa"/>
              <w:bottom w:w="29" w:type="dxa"/>
              <w:right w:w="29" w:type="dxa"/>
            </w:tcMar>
            <w:vAlign w:val="center"/>
          </w:tcPr>
          <w:p w14:paraId="269F9CD1" w14:textId="77777777" w:rsidR="00F51054" w:rsidRPr="00986399" w:rsidRDefault="00F51054" w:rsidP="00F51054">
            <w:pPr>
              <w:spacing w:after="0"/>
              <w:jc w:val="center"/>
              <w:rPr>
                <w:rFonts w:eastAsia="Arial Unicode MS" w:cs="Times New Roman"/>
                <w:b/>
                <w:bCs/>
                <w:sz w:val="20"/>
                <w:szCs w:val="20"/>
              </w:rPr>
            </w:pPr>
            <w:r w:rsidRPr="00986399">
              <w:rPr>
                <w:rFonts w:cs="Times New Roman"/>
                <w:b/>
                <w:bCs/>
                <w:sz w:val="20"/>
                <w:szCs w:val="20"/>
              </w:rPr>
              <w:t>Preservation (depends on holding time)</w:t>
            </w:r>
          </w:p>
        </w:tc>
        <w:tc>
          <w:tcPr>
            <w:tcW w:w="727" w:type="pct"/>
            <w:shd w:val="clear" w:color="auto" w:fill="BDD6EE" w:themeFill="accent1" w:themeFillTint="66"/>
            <w:noWrap/>
            <w:tcMar>
              <w:top w:w="29" w:type="dxa"/>
              <w:left w:w="29" w:type="dxa"/>
              <w:bottom w:w="29" w:type="dxa"/>
              <w:right w:w="29" w:type="dxa"/>
            </w:tcMar>
            <w:vAlign w:val="center"/>
          </w:tcPr>
          <w:p w14:paraId="544FBC91" w14:textId="77777777" w:rsidR="00F51054" w:rsidRPr="00986399" w:rsidRDefault="00F51054" w:rsidP="00F51054">
            <w:pPr>
              <w:spacing w:after="0"/>
              <w:jc w:val="center"/>
              <w:rPr>
                <w:rFonts w:cs="Times New Roman"/>
                <w:b/>
                <w:bCs/>
                <w:sz w:val="20"/>
                <w:szCs w:val="20"/>
              </w:rPr>
            </w:pPr>
            <w:r w:rsidRPr="00986399">
              <w:rPr>
                <w:rFonts w:cs="Times New Roman"/>
                <w:b/>
                <w:bCs/>
                <w:sz w:val="20"/>
                <w:szCs w:val="20"/>
              </w:rPr>
              <w:t>Maximum Holding Time</w:t>
            </w:r>
          </w:p>
          <w:p w14:paraId="1201DAD3" w14:textId="77777777" w:rsidR="00F51054" w:rsidRPr="00986399" w:rsidRDefault="00F51054" w:rsidP="00F51054">
            <w:pPr>
              <w:spacing w:after="0"/>
              <w:jc w:val="center"/>
              <w:rPr>
                <w:rFonts w:eastAsia="Arial Unicode MS" w:cs="Times New Roman"/>
                <w:b/>
                <w:bCs/>
                <w:sz w:val="20"/>
                <w:szCs w:val="20"/>
              </w:rPr>
            </w:pPr>
            <w:r w:rsidRPr="00986399">
              <w:rPr>
                <w:rFonts w:cs="Times New Roman"/>
                <w:b/>
                <w:bCs/>
                <w:sz w:val="20"/>
                <w:szCs w:val="20"/>
              </w:rPr>
              <w:t>(extraction/analysis)</w:t>
            </w:r>
          </w:p>
        </w:tc>
      </w:tr>
      <w:tr w:rsidR="001875E8" w:rsidRPr="00986399" w14:paraId="604F8DEA" w14:textId="77777777" w:rsidTr="00F51054">
        <w:trPr>
          <w:trHeight w:val="496"/>
          <w:jc w:val="center"/>
        </w:trPr>
        <w:tc>
          <w:tcPr>
            <w:tcW w:w="472" w:type="pct"/>
            <w:vMerge w:val="restart"/>
            <w:tcMar>
              <w:top w:w="29" w:type="dxa"/>
              <w:left w:w="29" w:type="dxa"/>
              <w:bottom w:w="29" w:type="dxa"/>
              <w:right w:w="29" w:type="dxa"/>
            </w:tcMar>
            <w:vAlign w:val="center"/>
          </w:tcPr>
          <w:p w14:paraId="35A3D8D3" w14:textId="77777777" w:rsidR="001875E8" w:rsidRPr="00986399" w:rsidRDefault="001875E8" w:rsidP="001875E8">
            <w:pPr>
              <w:spacing w:after="0"/>
              <w:jc w:val="center"/>
              <w:rPr>
                <w:rFonts w:eastAsia="Arial Unicode MS" w:cs="Times New Roman"/>
                <w:sz w:val="20"/>
                <w:szCs w:val="20"/>
              </w:rPr>
            </w:pPr>
            <w:r w:rsidRPr="00986399">
              <w:rPr>
                <w:rFonts w:eastAsia="Arial Unicode MS" w:cs="Times New Roman"/>
                <w:sz w:val="20"/>
                <w:szCs w:val="20"/>
              </w:rPr>
              <w:t>EMT</w:t>
            </w:r>
          </w:p>
        </w:tc>
        <w:tc>
          <w:tcPr>
            <w:tcW w:w="430" w:type="pct"/>
            <w:vMerge w:val="restart"/>
            <w:vAlign w:val="center"/>
          </w:tcPr>
          <w:p w14:paraId="69C1EED7" w14:textId="77777777" w:rsidR="001875E8" w:rsidRPr="00986399" w:rsidRDefault="001875E8" w:rsidP="001875E8">
            <w:pPr>
              <w:spacing w:after="0"/>
              <w:jc w:val="center"/>
              <w:rPr>
                <w:rFonts w:cs="Times New Roman"/>
                <w:sz w:val="20"/>
                <w:szCs w:val="20"/>
              </w:rPr>
            </w:pPr>
            <w:r w:rsidRPr="00986399">
              <w:rPr>
                <w:rFonts w:cs="Times New Roman"/>
                <w:sz w:val="20"/>
                <w:szCs w:val="20"/>
              </w:rPr>
              <w:t>Water</w:t>
            </w:r>
          </w:p>
        </w:tc>
        <w:tc>
          <w:tcPr>
            <w:tcW w:w="607" w:type="pct"/>
            <w:vAlign w:val="center"/>
          </w:tcPr>
          <w:p w14:paraId="4FF4A64A" w14:textId="77777777" w:rsidR="001875E8" w:rsidRPr="00986399" w:rsidRDefault="001875E8" w:rsidP="001875E8">
            <w:pPr>
              <w:spacing w:after="0"/>
              <w:jc w:val="center"/>
              <w:rPr>
                <w:rFonts w:cs="Times New Roman"/>
                <w:sz w:val="20"/>
                <w:szCs w:val="20"/>
              </w:rPr>
            </w:pPr>
            <w:r w:rsidRPr="00986399">
              <w:rPr>
                <w:rFonts w:cs="Times New Roman"/>
                <w:sz w:val="20"/>
                <w:szCs w:val="20"/>
              </w:rPr>
              <w:t>TOC</w:t>
            </w:r>
          </w:p>
        </w:tc>
        <w:tc>
          <w:tcPr>
            <w:tcW w:w="992" w:type="pct"/>
            <w:noWrap/>
            <w:tcMar>
              <w:top w:w="29" w:type="dxa"/>
              <w:left w:w="29" w:type="dxa"/>
              <w:bottom w:w="29" w:type="dxa"/>
              <w:right w:w="29" w:type="dxa"/>
            </w:tcMar>
            <w:vAlign w:val="center"/>
          </w:tcPr>
          <w:p w14:paraId="779C4C35" w14:textId="77777777" w:rsidR="001875E8" w:rsidRPr="00986399" w:rsidRDefault="001875E8" w:rsidP="001875E8">
            <w:pPr>
              <w:spacing w:after="0"/>
              <w:jc w:val="center"/>
              <w:rPr>
                <w:rFonts w:eastAsia="Arial Unicode MS" w:cs="Times New Roman"/>
                <w:sz w:val="20"/>
                <w:szCs w:val="20"/>
              </w:rPr>
            </w:pPr>
            <w:r w:rsidRPr="00986399">
              <w:rPr>
                <w:rFonts w:cs="Times New Roman"/>
                <w:sz w:val="20"/>
                <w:szCs w:val="20"/>
              </w:rPr>
              <w:t>EPA 9060A</w:t>
            </w:r>
          </w:p>
        </w:tc>
        <w:tc>
          <w:tcPr>
            <w:tcW w:w="518" w:type="pct"/>
            <w:noWrap/>
            <w:tcMar>
              <w:top w:w="29" w:type="dxa"/>
              <w:left w:w="29" w:type="dxa"/>
              <w:bottom w:w="29" w:type="dxa"/>
              <w:right w:w="29" w:type="dxa"/>
            </w:tcMar>
            <w:vAlign w:val="center"/>
          </w:tcPr>
          <w:p w14:paraId="4224799A" w14:textId="77777777" w:rsidR="001875E8" w:rsidRPr="00986399" w:rsidRDefault="001875E8" w:rsidP="001875E8">
            <w:pPr>
              <w:spacing w:after="0"/>
              <w:jc w:val="center"/>
              <w:rPr>
                <w:rFonts w:eastAsia="Arial Unicode MS" w:cs="Times New Roman"/>
                <w:sz w:val="20"/>
                <w:szCs w:val="20"/>
              </w:rPr>
            </w:pPr>
            <w:r w:rsidRPr="00986399">
              <w:rPr>
                <w:sz w:val="18"/>
                <w:szCs w:val="18"/>
              </w:rPr>
              <w:t>one 40-mL VOA vial with HCl</w:t>
            </w:r>
          </w:p>
        </w:tc>
        <w:tc>
          <w:tcPr>
            <w:tcW w:w="560" w:type="pct"/>
            <w:tcMar>
              <w:top w:w="29" w:type="dxa"/>
              <w:left w:w="29" w:type="dxa"/>
              <w:bottom w:w="29" w:type="dxa"/>
              <w:right w:w="29" w:type="dxa"/>
            </w:tcMar>
            <w:vAlign w:val="center"/>
          </w:tcPr>
          <w:p w14:paraId="0C59D59A" w14:textId="597E6C16" w:rsidR="001875E8" w:rsidRPr="00986399" w:rsidRDefault="001875E8" w:rsidP="001875E8">
            <w:pPr>
              <w:spacing w:after="0"/>
              <w:jc w:val="center"/>
              <w:rPr>
                <w:rFonts w:cs="Times New Roman"/>
                <w:sz w:val="20"/>
                <w:szCs w:val="20"/>
              </w:rPr>
            </w:pPr>
            <w:r w:rsidRPr="00986399">
              <w:rPr>
                <w:sz w:val="18"/>
                <w:szCs w:val="18"/>
              </w:rPr>
              <w:t>40 mL</w:t>
            </w:r>
          </w:p>
        </w:tc>
        <w:tc>
          <w:tcPr>
            <w:tcW w:w="694" w:type="pct"/>
            <w:noWrap/>
            <w:tcMar>
              <w:top w:w="29" w:type="dxa"/>
              <w:left w:w="29" w:type="dxa"/>
              <w:bottom w:w="29" w:type="dxa"/>
              <w:right w:w="29" w:type="dxa"/>
            </w:tcMar>
            <w:vAlign w:val="center"/>
          </w:tcPr>
          <w:p w14:paraId="6D642173" w14:textId="4A354185" w:rsidR="001875E8" w:rsidRPr="00986399" w:rsidRDefault="001875E8" w:rsidP="001875E8">
            <w:pPr>
              <w:spacing w:after="0"/>
              <w:jc w:val="center"/>
              <w:rPr>
                <w:rFonts w:eastAsia="Arial Unicode MS" w:cs="Times New Roman"/>
                <w:sz w:val="20"/>
                <w:szCs w:val="20"/>
              </w:rPr>
            </w:pPr>
            <w:r>
              <w:rPr>
                <w:rFonts w:eastAsia="Arial Unicode MS" w:cs="Times New Roman"/>
                <w:sz w:val="20"/>
                <w:szCs w:val="20"/>
              </w:rPr>
              <w:t>HCl</w:t>
            </w:r>
          </w:p>
        </w:tc>
        <w:tc>
          <w:tcPr>
            <w:tcW w:w="727" w:type="pct"/>
            <w:noWrap/>
            <w:tcMar>
              <w:top w:w="29" w:type="dxa"/>
              <w:left w:w="29" w:type="dxa"/>
              <w:bottom w:w="29" w:type="dxa"/>
              <w:right w:w="29" w:type="dxa"/>
            </w:tcMar>
            <w:vAlign w:val="center"/>
          </w:tcPr>
          <w:p w14:paraId="356434EF" w14:textId="77777777" w:rsidR="001875E8" w:rsidRPr="00986399" w:rsidRDefault="001875E8" w:rsidP="001875E8">
            <w:pPr>
              <w:spacing w:after="0"/>
              <w:jc w:val="center"/>
              <w:rPr>
                <w:rFonts w:eastAsia="Arial Unicode MS" w:cs="Times New Roman"/>
                <w:sz w:val="20"/>
                <w:szCs w:val="20"/>
              </w:rPr>
            </w:pPr>
            <w:r w:rsidRPr="00986399">
              <w:rPr>
                <w:sz w:val="18"/>
                <w:szCs w:val="18"/>
              </w:rPr>
              <w:t>28 days</w:t>
            </w:r>
          </w:p>
        </w:tc>
      </w:tr>
      <w:tr w:rsidR="001875E8" w:rsidRPr="00986399" w14:paraId="05E9B0C0" w14:textId="77777777" w:rsidTr="00F51054">
        <w:trPr>
          <w:trHeight w:val="496"/>
          <w:jc w:val="center"/>
        </w:trPr>
        <w:tc>
          <w:tcPr>
            <w:tcW w:w="472" w:type="pct"/>
            <w:vMerge/>
            <w:tcMar>
              <w:top w:w="29" w:type="dxa"/>
              <w:left w:w="29" w:type="dxa"/>
              <w:bottom w:w="29" w:type="dxa"/>
              <w:right w:w="29" w:type="dxa"/>
            </w:tcMar>
            <w:vAlign w:val="center"/>
          </w:tcPr>
          <w:p w14:paraId="670422B9" w14:textId="77777777" w:rsidR="001875E8" w:rsidRPr="00986399" w:rsidRDefault="001875E8" w:rsidP="001875E8">
            <w:pPr>
              <w:spacing w:after="0"/>
              <w:jc w:val="center"/>
              <w:rPr>
                <w:rFonts w:cs="Times New Roman"/>
                <w:sz w:val="20"/>
                <w:szCs w:val="20"/>
              </w:rPr>
            </w:pPr>
          </w:p>
        </w:tc>
        <w:tc>
          <w:tcPr>
            <w:tcW w:w="430" w:type="pct"/>
            <w:vMerge/>
            <w:vAlign w:val="center"/>
          </w:tcPr>
          <w:p w14:paraId="24B4EF72" w14:textId="77777777" w:rsidR="001875E8" w:rsidRPr="00986399" w:rsidRDefault="001875E8" w:rsidP="001875E8">
            <w:pPr>
              <w:spacing w:after="0"/>
              <w:jc w:val="center"/>
              <w:rPr>
                <w:rFonts w:cs="Times New Roman"/>
                <w:sz w:val="20"/>
                <w:szCs w:val="20"/>
              </w:rPr>
            </w:pPr>
          </w:p>
        </w:tc>
        <w:tc>
          <w:tcPr>
            <w:tcW w:w="607" w:type="pct"/>
            <w:vAlign w:val="center"/>
          </w:tcPr>
          <w:p w14:paraId="4C52B2E4" w14:textId="77777777" w:rsidR="001875E8" w:rsidRPr="00986399" w:rsidRDefault="001875E8" w:rsidP="001875E8">
            <w:pPr>
              <w:spacing w:after="0"/>
              <w:jc w:val="center"/>
              <w:rPr>
                <w:rFonts w:cs="Times New Roman"/>
                <w:sz w:val="20"/>
                <w:szCs w:val="20"/>
              </w:rPr>
            </w:pPr>
            <w:r w:rsidRPr="00986399">
              <w:rPr>
                <w:rFonts w:cs="Times New Roman"/>
                <w:sz w:val="20"/>
                <w:szCs w:val="20"/>
              </w:rPr>
              <w:t>Anions</w:t>
            </w:r>
          </w:p>
        </w:tc>
        <w:tc>
          <w:tcPr>
            <w:tcW w:w="992" w:type="pct"/>
            <w:noWrap/>
            <w:tcMar>
              <w:top w:w="29" w:type="dxa"/>
              <w:left w:w="29" w:type="dxa"/>
              <w:bottom w:w="29" w:type="dxa"/>
              <w:right w:w="29" w:type="dxa"/>
            </w:tcMar>
            <w:vAlign w:val="center"/>
          </w:tcPr>
          <w:p w14:paraId="1BA5C3CD" w14:textId="77777777" w:rsidR="001875E8" w:rsidRPr="00986399" w:rsidRDefault="001875E8" w:rsidP="001875E8">
            <w:pPr>
              <w:spacing w:after="0"/>
              <w:jc w:val="center"/>
              <w:rPr>
                <w:rFonts w:cs="Times New Roman"/>
                <w:sz w:val="20"/>
                <w:szCs w:val="20"/>
              </w:rPr>
            </w:pPr>
            <w:r w:rsidRPr="00986399">
              <w:rPr>
                <w:rFonts w:cs="Times New Roman"/>
                <w:sz w:val="20"/>
                <w:szCs w:val="20"/>
              </w:rPr>
              <w:t>EPA 300.0</w:t>
            </w:r>
          </w:p>
        </w:tc>
        <w:tc>
          <w:tcPr>
            <w:tcW w:w="518" w:type="pct"/>
            <w:noWrap/>
            <w:tcMar>
              <w:top w:w="29" w:type="dxa"/>
              <w:left w:w="29" w:type="dxa"/>
              <w:bottom w:w="29" w:type="dxa"/>
              <w:right w:w="29" w:type="dxa"/>
            </w:tcMar>
            <w:vAlign w:val="center"/>
          </w:tcPr>
          <w:p w14:paraId="41554353" w14:textId="77777777" w:rsidR="001875E8" w:rsidRPr="00986399" w:rsidRDefault="001875E8" w:rsidP="001875E8">
            <w:pPr>
              <w:spacing w:after="0"/>
              <w:jc w:val="center"/>
              <w:rPr>
                <w:rFonts w:cs="Times New Roman"/>
                <w:sz w:val="20"/>
                <w:szCs w:val="20"/>
              </w:rPr>
            </w:pPr>
            <w:r w:rsidRPr="00986399">
              <w:rPr>
                <w:sz w:val="18"/>
                <w:szCs w:val="18"/>
              </w:rPr>
              <w:t>one 250-mL HDPE</w:t>
            </w:r>
          </w:p>
        </w:tc>
        <w:tc>
          <w:tcPr>
            <w:tcW w:w="560" w:type="pct"/>
            <w:tcMar>
              <w:top w:w="29" w:type="dxa"/>
              <w:left w:w="29" w:type="dxa"/>
              <w:bottom w:w="29" w:type="dxa"/>
              <w:right w:w="29" w:type="dxa"/>
            </w:tcMar>
            <w:vAlign w:val="center"/>
          </w:tcPr>
          <w:p w14:paraId="7F04954D" w14:textId="587406D5" w:rsidR="001875E8" w:rsidRPr="00986399" w:rsidRDefault="001875E8" w:rsidP="001875E8">
            <w:pPr>
              <w:spacing w:after="0"/>
              <w:jc w:val="center"/>
              <w:rPr>
                <w:rFonts w:cs="Times New Roman"/>
                <w:sz w:val="20"/>
                <w:szCs w:val="20"/>
              </w:rPr>
            </w:pPr>
            <w:r w:rsidRPr="00986399">
              <w:rPr>
                <w:sz w:val="18"/>
                <w:szCs w:val="18"/>
              </w:rPr>
              <w:t>50 mL</w:t>
            </w:r>
          </w:p>
        </w:tc>
        <w:tc>
          <w:tcPr>
            <w:tcW w:w="694" w:type="pct"/>
            <w:noWrap/>
            <w:tcMar>
              <w:top w:w="29" w:type="dxa"/>
              <w:left w:w="29" w:type="dxa"/>
              <w:bottom w:w="29" w:type="dxa"/>
              <w:right w:w="29" w:type="dxa"/>
            </w:tcMar>
            <w:vAlign w:val="center"/>
          </w:tcPr>
          <w:p w14:paraId="6DE0961E" w14:textId="2F843FE8" w:rsidR="001875E8" w:rsidRPr="00986399" w:rsidRDefault="001875E8" w:rsidP="001875E8">
            <w:pPr>
              <w:spacing w:after="0"/>
              <w:jc w:val="center"/>
              <w:rPr>
                <w:rFonts w:cs="Times New Roman"/>
                <w:sz w:val="20"/>
                <w:szCs w:val="20"/>
              </w:rPr>
            </w:pPr>
            <w:r>
              <w:rPr>
                <w:rFonts w:cs="Times New Roman"/>
                <w:sz w:val="20"/>
                <w:szCs w:val="20"/>
              </w:rPr>
              <w:t>none</w:t>
            </w:r>
          </w:p>
        </w:tc>
        <w:tc>
          <w:tcPr>
            <w:tcW w:w="727" w:type="pct"/>
            <w:noWrap/>
            <w:tcMar>
              <w:top w:w="29" w:type="dxa"/>
              <w:left w:w="29" w:type="dxa"/>
              <w:bottom w:w="29" w:type="dxa"/>
              <w:right w:w="29" w:type="dxa"/>
            </w:tcMar>
            <w:vAlign w:val="center"/>
          </w:tcPr>
          <w:p w14:paraId="5BEBF382" w14:textId="77777777" w:rsidR="001875E8" w:rsidRPr="00986399" w:rsidRDefault="001875E8" w:rsidP="001875E8">
            <w:pPr>
              <w:spacing w:after="0"/>
              <w:jc w:val="center"/>
              <w:rPr>
                <w:rFonts w:cs="Times New Roman"/>
                <w:sz w:val="20"/>
                <w:szCs w:val="20"/>
              </w:rPr>
            </w:pPr>
            <w:r w:rsidRPr="00986399">
              <w:rPr>
                <w:sz w:val="18"/>
                <w:szCs w:val="18"/>
              </w:rPr>
              <w:t>28 days</w:t>
            </w:r>
          </w:p>
        </w:tc>
      </w:tr>
      <w:tr w:rsidR="001875E8" w:rsidRPr="00986399" w14:paraId="7461D457" w14:textId="77777777" w:rsidTr="00F51054">
        <w:trPr>
          <w:trHeight w:val="496"/>
          <w:jc w:val="center"/>
        </w:trPr>
        <w:tc>
          <w:tcPr>
            <w:tcW w:w="472" w:type="pct"/>
            <w:vMerge/>
            <w:tcMar>
              <w:top w:w="29" w:type="dxa"/>
              <w:left w:w="29" w:type="dxa"/>
              <w:bottom w:w="29" w:type="dxa"/>
              <w:right w:w="29" w:type="dxa"/>
            </w:tcMar>
            <w:vAlign w:val="center"/>
          </w:tcPr>
          <w:p w14:paraId="712E6627" w14:textId="77777777" w:rsidR="001875E8" w:rsidRPr="00986399" w:rsidRDefault="001875E8" w:rsidP="001875E8">
            <w:pPr>
              <w:spacing w:after="0"/>
              <w:jc w:val="center"/>
              <w:rPr>
                <w:rFonts w:cs="Times New Roman"/>
                <w:sz w:val="20"/>
                <w:szCs w:val="20"/>
              </w:rPr>
            </w:pPr>
          </w:p>
        </w:tc>
        <w:tc>
          <w:tcPr>
            <w:tcW w:w="430" w:type="pct"/>
            <w:vMerge/>
            <w:vAlign w:val="center"/>
          </w:tcPr>
          <w:p w14:paraId="1C11CD0C" w14:textId="77777777" w:rsidR="001875E8" w:rsidRPr="00986399" w:rsidRDefault="001875E8" w:rsidP="001875E8">
            <w:pPr>
              <w:spacing w:after="0"/>
              <w:jc w:val="center"/>
              <w:rPr>
                <w:rFonts w:cs="Times New Roman"/>
                <w:sz w:val="20"/>
                <w:szCs w:val="20"/>
              </w:rPr>
            </w:pPr>
          </w:p>
        </w:tc>
        <w:tc>
          <w:tcPr>
            <w:tcW w:w="607" w:type="pct"/>
            <w:vAlign w:val="center"/>
          </w:tcPr>
          <w:p w14:paraId="71F407F8" w14:textId="77777777" w:rsidR="001875E8" w:rsidRPr="00986399" w:rsidRDefault="001875E8" w:rsidP="001875E8">
            <w:pPr>
              <w:spacing w:after="0"/>
              <w:jc w:val="center"/>
              <w:rPr>
                <w:rFonts w:cs="Times New Roman"/>
                <w:sz w:val="20"/>
                <w:szCs w:val="20"/>
              </w:rPr>
            </w:pPr>
            <w:r w:rsidRPr="00986399">
              <w:rPr>
                <w:rFonts w:cs="Times New Roman"/>
                <w:sz w:val="20"/>
                <w:szCs w:val="20"/>
              </w:rPr>
              <w:t>Explosives</w:t>
            </w:r>
          </w:p>
        </w:tc>
        <w:tc>
          <w:tcPr>
            <w:tcW w:w="992" w:type="pct"/>
            <w:noWrap/>
            <w:tcMar>
              <w:top w:w="29" w:type="dxa"/>
              <w:left w:w="29" w:type="dxa"/>
              <w:bottom w:w="29" w:type="dxa"/>
              <w:right w:w="29" w:type="dxa"/>
            </w:tcMar>
            <w:vAlign w:val="center"/>
          </w:tcPr>
          <w:p w14:paraId="39E2A14A" w14:textId="77777777" w:rsidR="001875E8" w:rsidRPr="00986399" w:rsidRDefault="001875E8" w:rsidP="001875E8">
            <w:pPr>
              <w:spacing w:after="0"/>
              <w:jc w:val="center"/>
              <w:rPr>
                <w:rFonts w:cs="Times New Roman"/>
                <w:sz w:val="20"/>
                <w:szCs w:val="20"/>
              </w:rPr>
            </w:pPr>
            <w:r w:rsidRPr="00986399">
              <w:rPr>
                <w:sz w:val="20"/>
                <w:szCs w:val="20"/>
              </w:rPr>
              <w:t>EPA 8330B</w:t>
            </w:r>
          </w:p>
        </w:tc>
        <w:tc>
          <w:tcPr>
            <w:tcW w:w="518" w:type="pct"/>
            <w:noWrap/>
            <w:tcMar>
              <w:top w:w="29" w:type="dxa"/>
              <w:left w:w="29" w:type="dxa"/>
              <w:bottom w:w="29" w:type="dxa"/>
              <w:right w:w="29" w:type="dxa"/>
            </w:tcMar>
            <w:vAlign w:val="center"/>
          </w:tcPr>
          <w:p w14:paraId="465278D0" w14:textId="77777777" w:rsidR="001875E8" w:rsidRPr="00986399" w:rsidRDefault="001875E8" w:rsidP="001875E8">
            <w:pPr>
              <w:spacing w:after="0"/>
              <w:jc w:val="center"/>
              <w:rPr>
                <w:rFonts w:cs="Times New Roman"/>
                <w:sz w:val="20"/>
                <w:szCs w:val="20"/>
              </w:rPr>
            </w:pPr>
            <w:r w:rsidRPr="00986399">
              <w:rPr>
                <w:sz w:val="18"/>
                <w:szCs w:val="18"/>
              </w:rPr>
              <w:t>two 1-L amber glass</w:t>
            </w:r>
          </w:p>
        </w:tc>
        <w:tc>
          <w:tcPr>
            <w:tcW w:w="560" w:type="pct"/>
            <w:tcMar>
              <w:top w:w="29" w:type="dxa"/>
              <w:left w:w="29" w:type="dxa"/>
              <w:bottom w:w="29" w:type="dxa"/>
              <w:right w:w="29" w:type="dxa"/>
            </w:tcMar>
            <w:vAlign w:val="center"/>
          </w:tcPr>
          <w:p w14:paraId="64F190BD" w14:textId="350F1DAA" w:rsidR="001875E8" w:rsidRPr="00986399" w:rsidRDefault="001875E8" w:rsidP="001875E8">
            <w:pPr>
              <w:spacing w:after="0"/>
              <w:jc w:val="center"/>
              <w:rPr>
                <w:rFonts w:cs="Times New Roman"/>
                <w:sz w:val="20"/>
                <w:szCs w:val="20"/>
              </w:rPr>
            </w:pPr>
            <w:r w:rsidRPr="00986399">
              <w:rPr>
                <w:sz w:val="18"/>
                <w:szCs w:val="18"/>
              </w:rPr>
              <w:t>1 L (2 L preferred for breakage)</w:t>
            </w:r>
          </w:p>
        </w:tc>
        <w:tc>
          <w:tcPr>
            <w:tcW w:w="694" w:type="pct"/>
            <w:noWrap/>
            <w:tcMar>
              <w:top w:w="29" w:type="dxa"/>
              <w:left w:w="29" w:type="dxa"/>
              <w:bottom w:w="29" w:type="dxa"/>
              <w:right w:w="29" w:type="dxa"/>
            </w:tcMar>
            <w:vAlign w:val="center"/>
          </w:tcPr>
          <w:p w14:paraId="224A7FF3" w14:textId="1F3C5D3E" w:rsidR="001875E8" w:rsidRPr="00986399" w:rsidRDefault="001875E8" w:rsidP="001875E8">
            <w:pPr>
              <w:spacing w:after="0"/>
              <w:jc w:val="center"/>
              <w:rPr>
                <w:rFonts w:cs="Times New Roman"/>
                <w:sz w:val="20"/>
                <w:szCs w:val="20"/>
              </w:rPr>
            </w:pPr>
            <w:r>
              <w:rPr>
                <w:rFonts w:cs="Times New Roman"/>
                <w:sz w:val="20"/>
                <w:szCs w:val="20"/>
              </w:rPr>
              <w:t>none</w:t>
            </w:r>
          </w:p>
        </w:tc>
        <w:tc>
          <w:tcPr>
            <w:tcW w:w="727" w:type="pct"/>
            <w:noWrap/>
            <w:tcMar>
              <w:top w:w="29" w:type="dxa"/>
              <w:left w:w="29" w:type="dxa"/>
              <w:bottom w:w="29" w:type="dxa"/>
              <w:right w:w="29" w:type="dxa"/>
            </w:tcMar>
            <w:vAlign w:val="center"/>
          </w:tcPr>
          <w:p w14:paraId="1F1B463A" w14:textId="77777777" w:rsidR="001875E8" w:rsidRPr="00986399" w:rsidRDefault="001875E8" w:rsidP="001875E8">
            <w:pPr>
              <w:spacing w:after="0"/>
              <w:jc w:val="center"/>
              <w:rPr>
                <w:rFonts w:cs="Times New Roman"/>
                <w:sz w:val="20"/>
                <w:szCs w:val="20"/>
              </w:rPr>
            </w:pPr>
            <w:r w:rsidRPr="00986399">
              <w:rPr>
                <w:sz w:val="18"/>
                <w:szCs w:val="18"/>
              </w:rPr>
              <w:t>7 days to extract/40 days to analysis</w:t>
            </w:r>
          </w:p>
        </w:tc>
      </w:tr>
    </w:tbl>
    <w:p w14:paraId="4CCD2F6B" w14:textId="77777777" w:rsidR="00DE78FF" w:rsidRPr="00C747E3" w:rsidRDefault="00DE78FF" w:rsidP="74DBD299">
      <w:pPr>
        <w:rPr>
          <w:highlight w:val="yellow"/>
        </w:rPr>
      </w:pPr>
    </w:p>
    <w:p w14:paraId="4B0C8F83" w14:textId="77777777" w:rsidR="000D6AD5" w:rsidRDefault="000D6AD5" w:rsidP="00DE78FF">
      <w:pPr>
        <w:sectPr w:rsidR="000D6AD5" w:rsidSect="002831CA">
          <w:type w:val="continuous"/>
          <w:pgSz w:w="15840" w:h="12240" w:orient="landscape"/>
          <w:pgMar w:top="1440" w:right="1440" w:bottom="1440" w:left="1440" w:header="720" w:footer="720" w:gutter="0"/>
          <w:cols w:space="720"/>
          <w:docGrid w:linePitch="360"/>
        </w:sectPr>
      </w:pPr>
    </w:p>
    <w:p w14:paraId="76A0F52F" w14:textId="1D35E70D" w:rsidR="00E43EB6" w:rsidRPr="00F902B2" w:rsidRDefault="00E43EB6" w:rsidP="74DBD299">
      <w:pPr>
        <w:pStyle w:val="Heading1"/>
      </w:pPr>
      <w:bookmarkStart w:id="50" w:name="_Toc51854109"/>
      <w:r w:rsidRPr="000A615B">
        <w:lastRenderedPageBreak/>
        <w:t>QAPP Worksheet #20: Field QC Summary</w:t>
      </w:r>
      <w:bookmarkEnd w:id="50"/>
    </w:p>
    <w:p w14:paraId="17EAF9B2" w14:textId="77777777" w:rsidR="00E43EB6" w:rsidRPr="00C747E3" w:rsidRDefault="00E43EB6" w:rsidP="74DBD299">
      <w:pPr>
        <w:spacing w:after="480"/>
        <w:jc w:val="center"/>
        <w:rPr>
          <w:i/>
          <w:iCs/>
        </w:rPr>
      </w:pPr>
      <w:r w:rsidRPr="000A615B">
        <w:rPr>
          <w:i/>
          <w:iCs/>
        </w:rPr>
        <w:t>(UFP-QAPP Section 3.1.1 and 3.1.2)</w:t>
      </w:r>
    </w:p>
    <w:p w14:paraId="50019445" w14:textId="3F41FD25" w:rsidR="00170FB1" w:rsidRPr="00F902B2" w:rsidRDefault="009C0AA5" w:rsidP="74DBD299">
      <w:pPr>
        <w:pStyle w:val="Caption"/>
        <w:keepNext/>
        <w:ind w:left="720"/>
      </w:pPr>
      <w:bookmarkStart w:id="51" w:name="_Toc51854158"/>
      <w:bookmarkStart w:id="52" w:name="_Ref445714237"/>
      <w:bookmarkStart w:id="53" w:name="_Toc445715594"/>
      <w:bookmarkStart w:id="54" w:name="_Toc447173904"/>
      <w:bookmarkStart w:id="55" w:name="_Toc447607349"/>
      <w:r w:rsidRPr="00C747E3">
        <w:t xml:space="preserve">Table </w:t>
      </w:r>
      <w:r w:rsidR="00690BCC">
        <w:rPr>
          <w:noProof/>
        </w:rPr>
        <w:t>9</w:t>
      </w:r>
      <w:r w:rsidRPr="000A615B">
        <w:t xml:space="preserve">. </w:t>
      </w:r>
      <w:r w:rsidR="001875E8">
        <w:t xml:space="preserve">PPT </w:t>
      </w:r>
      <w:r w:rsidRPr="000A615B">
        <w:t>Sample Quantities</w:t>
      </w:r>
      <w:bookmarkEnd w:id="51"/>
    </w:p>
    <w:tbl>
      <w:tblPr>
        <w:tblW w:w="12921" w:type="dxa"/>
        <w:tblLook w:val="04A0" w:firstRow="1" w:lastRow="0" w:firstColumn="1" w:lastColumn="0" w:noHBand="0" w:noVBand="1"/>
      </w:tblPr>
      <w:tblGrid>
        <w:gridCol w:w="1217"/>
        <w:gridCol w:w="1077"/>
        <w:gridCol w:w="1080"/>
        <w:gridCol w:w="1080"/>
        <w:gridCol w:w="2480"/>
        <w:gridCol w:w="1127"/>
        <w:gridCol w:w="1860"/>
        <w:gridCol w:w="1400"/>
        <w:gridCol w:w="1600"/>
      </w:tblGrid>
      <w:tr w:rsidR="00170FB1" w:rsidRPr="00FA5CDD" w14:paraId="7588412D" w14:textId="77777777" w:rsidTr="00C950DE">
        <w:tc>
          <w:tcPr>
            <w:tcW w:w="1217" w:type="dxa"/>
            <w:tcBorders>
              <w:top w:val="single" w:sz="8" w:space="0" w:color="auto"/>
              <w:left w:val="single" w:sz="8" w:space="0" w:color="auto"/>
              <w:bottom w:val="single" w:sz="8" w:space="0" w:color="auto"/>
              <w:right w:val="single" w:sz="4" w:space="0" w:color="auto"/>
            </w:tcBorders>
            <w:shd w:val="clear" w:color="000000" w:fill="AEAAAA"/>
            <w:vAlign w:val="center"/>
            <w:hideMark/>
          </w:tcPr>
          <w:p w14:paraId="67A1F607" w14:textId="77777777" w:rsidR="00170FB1" w:rsidRPr="00FA5CDD" w:rsidRDefault="00170FB1" w:rsidP="00402D19">
            <w:pPr>
              <w:spacing w:before="40" w:after="40" w:line="240" w:lineRule="auto"/>
              <w:jc w:val="center"/>
              <w:rPr>
                <w:rFonts w:ascii="Arial" w:hAnsi="Arial" w:cs="Arial"/>
                <w:b/>
                <w:bCs/>
                <w:color w:val="000000"/>
                <w:sz w:val="18"/>
                <w:szCs w:val="18"/>
              </w:rPr>
            </w:pPr>
            <w:r w:rsidRPr="00FA5CDD">
              <w:rPr>
                <w:rFonts w:ascii="Arial" w:hAnsi="Arial" w:cs="Arial"/>
                <w:b/>
                <w:bCs/>
                <w:color w:val="000000"/>
                <w:sz w:val="18"/>
                <w:szCs w:val="18"/>
              </w:rPr>
              <w:t>Phase</w:t>
            </w:r>
          </w:p>
        </w:tc>
        <w:tc>
          <w:tcPr>
            <w:tcW w:w="1077" w:type="dxa"/>
            <w:tcBorders>
              <w:top w:val="single" w:sz="8" w:space="0" w:color="auto"/>
              <w:left w:val="nil"/>
              <w:bottom w:val="single" w:sz="8" w:space="0" w:color="auto"/>
              <w:right w:val="single" w:sz="4" w:space="0" w:color="auto"/>
            </w:tcBorders>
            <w:shd w:val="clear" w:color="000000" w:fill="AEAAAA"/>
            <w:vAlign w:val="center"/>
            <w:hideMark/>
          </w:tcPr>
          <w:p w14:paraId="4B686666" w14:textId="77777777" w:rsidR="00170FB1" w:rsidRPr="00FA5CDD" w:rsidRDefault="00170FB1" w:rsidP="00402D19">
            <w:pPr>
              <w:spacing w:before="40" w:after="40" w:line="240" w:lineRule="auto"/>
              <w:jc w:val="center"/>
              <w:rPr>
                <w:rFonts w:ascii="Arial" w:hAnsi="Arial" w:cs="Arial"/>
                <w:b/>
                <w:bCs/>
                <w:color w:val="000000"/>
                <w:sz w:val="18"/>
                <w:szCs w:val="18"/>
              </w:rPr>
            </w:pPr>
            <w:r w:rsidRPr="00FA5CDD">
              <w:rPr>
                <w:rFonts w:ascii="Arial" w:hAnsi="Arial" w:cs="Arial"/>
                <w:b/>
                <w:bCs/>
                <w:color w:val="000000"/>
                <w:sz w:val="18"/>
                <w:szCs w:val="18"/>
              </w:rPr>
              <w:t>Analytes</w:t>
            </w:r>
          </w:p>
        </w:tc>
        <w:tc>
          <w:tcPr>
            <w:tcW w:w="1080" w:type="dxa"/>
            <w:tcBorders>
              <w:top w:val="single" w:sz="8" w:space="0" w:color="auto"/>
              <w:left w:val="nil"/>
              <w:bottom w:val="single" w:sz="8" w:space="0" w:color="auto"/>
              <w:right w:val="single" w:sz="4" w:space="0" w:color="auto"/>
            </w:tcBorders>
            <w:shd w:val="clear" w:color="000000" w:fill="AEAAAA"/>
            <w:vAlign w:val="center"/>
            <w:hideMark/>
          </w:tcPr>
          <w:p w14:paraId="7F2D3A8E" w14:textId="77777777" w:rsidR="00170FB1" w:rsidRPr="00FA5CDD" w:rsidRDefault="00170FB1" w:rsidP="00402D19">
            <w:pPr>
              <w:spacing w:before="40" w:after="40" w:line="240" w:lineRule="auto"/>
              <w:jc w:val="center"/>
              <w:rPr>
                <w:rFonts w:ascii="Arial" w:hAnsi="Arial" w:cs="Arial"/>
                <w:b/>
                <w:bCs/>
                <w:color w:val="000000"/>
                <w:sz w:val="18"/>
                <w:szCs w:val="18"/>
              </w:rPr>
            </w:pPr>
            <w:r w:rsidRPr="00FA5CDD">
              <w:rPr>
                <w:rFonts w:ascii="Arial" w:hAnsi="Arial" w:cs="Arial"/>
                <w:b/>
                <w:bCs/>
                <w:color w:val="000000"/>
                <w:sz w:val="18"/>
                <w:szCs w:val="18"/>
              </w:rPr>
              <w:t>Number of sampling events</w:t>
            </w:r>
          </w:p>
        </w:tc>
        <w:tc>
          <w:tcPr>
            <w:tcW w:w="1080" w:type="dxa"/>
            <w:tcBorders>
              <w:top w:val="single" w:sz="8" w:space="0" w:color="auto"/>
              <w:left w:val="nil"/>
              <w:bottom w:val="single" w:sz="8" w:space="0" w:color="auto"/>
              <w:right w:val="single" w:sz="4" w:space="0" w:color="auto"/>
            </w:tcBorders>
            <w:shd w:val="clear" w:color="000000" w:fill="AEAAAA"/>
            <w:vAlign w:val="center"/>
            <w:hideMark/>
          </w:tcPr>
          <w:p w14:paraId="052C622F" w14:textId="77777777" w:rsidR="00170FB1" w:rsidRPr="00FA5CDD" w:rsidRDefault="00170FB1" w:rsidP="00402D19">
            <w:pPr>
              <w:spacing w:before="40" w:after="40" w:line="240" w:lineRule="auto"/>
              <w:jc w:val="center"/>
              <w:rPr>
                <w:rFonts w:ascii="Arial" w:hAnsi="Arial" w:cs="Arial"/>
                <w:b/>
                <w:bCs/>
                <w:color w:val="000000"/>
                <w:sz w:val="18"/>
                <w:szCs w:val="18"/>
              </w:rPr>
            </w:pPr>
            <w:r w:rsidRPr="00FA5CDD">
              <w:rPr>
                <w:rFonts w:ascii="Arial" w:hAnsi="Arial" w:cs="Arial"/>
                <w:b/>
                <w:bCs/>
                <w:color w:val="000000"/>
                <w:sz w:val="18"/>
                <w:szCs w:val="18"/>
              </w:rPr>
              <w:t>Number of sample location</w:t>
            </w:r>
          </w:p>
        </w:tc>
        <w:tc>
          <w:tcPr>
            <w:tcW w:w="2480" w:type="dxa"/>
            <w:tcBorders>
              <w:top w:val="single" w:sz="8" w:space="0" w:color="auto"/>
              <w:left w:val="nil"/>
              <w:bottom w:val="single" w:sz="8" w:space="0" w:color="auto"/>
              <w:right w:val="single" w:sz="4" w:space="0" w:color="auto"/>
            </w:tcBorders>
            <w:shd w:val="clear" w:color="000000" w:fill="AEAAAA"/>
            <w:vAlign w:val="center"/>
            <w:hideMark/>
          </w:tcPr>
          <w:p w14:paraId="12BF5DA6" w14:textId="77777777" w:rsidR="00170FB1" w:rsidRPr="00FA5CDD" w:rsidRDefault="00170FB1" w:rsidP="00402D19">
            <w:pPr>
              <w:spacing w:before="40" w:after="40" w:line="240" w:lineRule="auto"/>
              <w:jc w:val="center"/>
              <w:rPr>
                <w:rFonts w:ascii="Arial" w:hAnsi="Arial" w:cs="Arial"/>
                <w:b/>
                <w:bCs/>
                <w:color w:val="000000"/>
                <w:sz w:val="18"/>
                <w:szCs w:val="18"/>
              </w:rPr>
            </w:pPr>
            <w:r w:rsidRPr="00FA5CDD">
              <w:rPr>
                <w:rFonts w:ascii="Arial" w:hAnsi="Arial" w:cs="Arial"/>
                <w:b/>
                <w:bCs/>
                <w:color w:val="000000"/>
                <w:sz w:val="18"/>
                <w:szCs w:val="18"/>
              </w:rPr>
              <w:t>Sample locations</w:t>
            </w:r>
          </w:p>
        </w:tc>
        <w:tc>
          <w:tcPr>
            <w:tcW w:w="1127" w:type="dxa"/>
            <w:tcBorders>
              <w:top w:val="single" w:sz="8" w:space="0" w:color="auto"/>
              <w:left w:val="nil"/>
              <w:bottom w:val="single" w:sz="8" w:space="0" w:color="auto"/>
              <w:right w:val="single" w:sz="4" w:space="0" w:color="auto"/>
            </w:tcBorders>
            <w:shd w:val="clear" w:color="000000" w:fill="AEAAAA"/>
            <w:vAlign w:val="center"/>
            <w:hideMark/>
          </w:tcPr>
          <w:p w14:paraId="52786219" w14:textId="77777777" w:rsidR="00170FB1" w:rsidRPr="00FA5CDD" w:rsidRDefault="00170FB1" w:rsidP="00402D19">
            <w:pPr>
              <w:spacing w:before="40" w:after="40" w:line="240" w:lineRule="auto"/>
              <w:jc w:val="center"/>
              <w:rPr>
                <w:rFonts w:ascii="Arial" w:hAnsi="Arial" w:cs="Arial"/>
                <w:b/>
                <w:bCs/>
                <w:color w:val="000000"/>
                <w:sz w:val="18"/>
                <w:szCs w:val="18"/>
              </w:rPr>
            </w:pPr>
            <w:r w:rsidRPr="00FA5CDD">
              <w:rPr>
                <w:rFonts w:ascii="Arial" w:hAnsi="Arial" w:cs="Arial"/>
                <w:b/>
                <w:bCs/>
                <w:color w:val="000000"/>
                <w:sz w:val="18"/>
                <w:szCs w:val="18"/>
              </w:rPr>
              <w:t>Number of Field Samples (no FD or MS/MSD)</w:t>
            </w:r>
          </w:p>
        </w:tc>
        <w:tc>
          <w:tcPr>
            <w:tcW w:w="1860" w:type="dxa"/>
            <w:tcBorders>
              <w:top w:val="single" w:sz="8" w:space="0" w:color="auto"/>
              <w:left w:val="nil"/>
              <w:bottom w:val="single" w:sz="8" w:space="0" w:color="auto"/>
              <w:right w:val="single" w:sz="4" w:space="0" w:color="auto"/>
            </w:tcBorders>
            <w:shd w:val="clear" w:color="000000" w:fill="AEAAAA"/>
            <w:vAlign w:val="center"/>
            <w:hideMark/>
          </w:tcPr>
          <w:p w14:paraId="6F584D25" w14:textId="77777777" w:rsidR="00170FB1" w:rsidRPr="00FA5CDD" w:rsidRDefault="00170FB1" w:rsidP="00402D19">
            <w:pPr>
              <w:spacing w:before="40" w:after="40" w:line="240" w:lineRule="auto"/>
              <w:jc w:val="center"/>
              <w:rPr>
                <w:rFonts w:ascii="Arial" w:hAnsi="Arial" w:cs="Arial"/>
                <w:b/>
                <w:bCs/>
                <w:color w:val="000000"/>
                <w:sz w:val="18"/>
                <w:szCs w:val="18"/>
              </w:rPr>
            </w:pPr>
            <w:r w:rsidRPr="00FA5CDD">
              <w:rPr>
                <w:rFonts w:ascii="Arial" w:hAnsi="Arial" w:cs="Arial"/>
                <w:b/>
                <w:bCs/>
                <w:color w:val="000000"/>
                <w:sz w:val="18"/>
                <w:szCs w:val="18"/>
              </w:rPr>
              <w:t>Number of Matrix Spike/Matrix Spike Duplicates (MS/MSD)</w:t>
            </w:r>
          </w:p>
        </w:tc>
        <w:tc>
          <w:tcPr>
            <w:tcW w:w="1400" w:type="dxa"/>
            <w:tcBorders>
              <w:top w:val="single" w:sz="8" w:space="0" w:color="auto"/>
              <w:left w:val="nil"/>
              <w:bottom w:val="single" w:sz="8" w:space="0" w:color="auto"/>
              <w:right w:val="single" w:sz="4" w:space="0" w:color="auto"/>
            </w:tcBorders>
            <w:shd w:val="clear" w:color="000000" w:fill="AEAAAA"/>
            <w:vAlign w:val="center"/>
            <w:hideMark/>
          </w:tcPr>
          <w:p w14:paraId="29946C25" w14:textId="77777777" w:rsidR="00170FB1" w:rsidRPr="00FA5CDD" w:rsidRDefault="00170FB1" w:rsidP="00402D19">
            <w:pPr>
              <w:spacing w:before="40" w:after="40" w:line="240" w:lineRule="auto"/>
              <w:jc w:val="center"/>
              <w:rPr>
                <w:rFonts w:ascii="Arial" w:hAnsi="Arial" w:cs="Arial"/>
                <w:b/>
                <w:bCs/>
                <w:color w:val="000000"/>
                <w:sz w:val="18"/>
                <w:szCs w:val="18"/>
              </w:rPr>
            </w:pPr>
            <w:r w:rsidRPr="00FA5CDD">
              <w:rPr>
                <w:rFonts w:ascii="Arial" w:hAnsi="Arial" w:cs="Arial"/>
                <w:b/>
                <w:bCs/>
                <w:color w:val="000000"/>
                <w:sz w:val="18"/>
                <w:szCs w:val="18"/>
              </w:rPr>
              <w:t xml:space="preserve">Number of Field </w:t>
            </w:r>
            <w:r>
              <w:rPr>
                <w:rFonts w:ascii="Arial" w:hAnsi="Arial" w:cs="Arial"/>
                <w:b/>
                <w:bCs/>
                <w:color w:val="000000"/>
                <w:sz w:val="18"/>
                <w:szCs w:val="18"/>
              </w:rPr>
              <w:t>Duplicates (FD)</w:t>
            </w:r>
          </w:p>
        </w:tc>
        <w:tc>
          <w:tcPr>
            <w:tcW w:w="1600" w:type="dxa"/>
            <w:tcBorders>
              <w:top w:val="single" w:sz="8" w:space="0" w:color="auto"/>
              <w:left w:val="nil"/>
              <w:bottom w:val="single" w:sz="8" w:space="0" w:color="auto"/>
              <w:right w:val="single" w:sz="8" w:space="0" w:color="auto"/>
            </w:tcBorders>
            <w:shd w:val="clear" w:color="000000" w:fill="AEAAAA"/>
            <w:vAlign w:val="center"/>
            <w:hideMark/>
          </w:tcPr>
          <w:p w14:paraId="3E0589E7" w14:textId="77777777" w:rsidR="00170FB1" w:rsidRPr="00FA5CDD" w:rsidRDefault="00170FB1" w:rsidP="00402D19">
            <w:pPr>
              <w:spacing w:before="40" w:after="40" w:line="240" w:lineRule="auto"/>
              <w:jc w:val="center"/>
              <w:rPr>
                <w:rFonts w:ascii="Arial" w:hAnsi="Arial" w:cs="Arial"/>
                <w:b/>
                <w:bCs/>
                <w:color w:val="000000"/>
                <w:sz w:val="18"/>
                <w:szCs w:val="18"/>
              </w:rPr>
            </w:pPr>
            <w:r w:rsidRPr="00FA5CDD">
              <w:rPr>
                <w:rFonts w:ascii="Arial" w:hAnsi="Arial" w:cs="Arial"/>
                <w:b/>
                <w:bCs/>
                <w:color w:val="000000"/>
                <w:sz w:val="18"/>
                <w:szCs w:val="18"/>
              </w:rPr>
              <w:t>Number of Total Samples (With FD and MS/MSD)</w:t>
            </w:r>
          </w:p>
        </w:tc>
      </w:tr>
      <w:tr w:rsidR="00170FB1" w:rsidRPr="00FA5CDD" w14:paraId="149768A0" w14:textId="77777777" w:rsidTr="00F328C3">
        <w:trPr>
          <w:trHeight w:val="434"/>
        </w:trPr>
        <w:tc>
          <w:tcPr>
            <w:tcW w:w="1217" w:type="dxa"/>
            <w:vMerge w:val="restart"/>
            <w:tcBorders>
              <w:top w:val="single" w:sz="8" w:space="0" w:color="auto"/>
              <w:left w:val="single" w:sz="8" w:space="0" w:color="auto"/>
              <w:right w:val="single" w:sz="8" w:space="0" w:color="auto"/>
            </w:tcBorders>
            <w:shd w:val="clear" w:color="auto" w:fill="auto"/>
            <w:vAlign w:val="center"/>
          </w:tcPr>
          <w:p w14:paraId="07394886" w14:textId="77777777" w:rsidR="00170FB1" w:rsidRPr="00FA5CDD" w:rsidDel="00551521"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Pre-injection Sampling</w:t>
            </w:r>
          </w:p>
        </w:tc>
        <w:tc>
          <w:tcPr>
            <w:tcW w:w="1077" w:type="dxa"/>
            <w:tcBorders>
              <w:top w:val="nil"/>
              <w:left w:val="single" w:sz="8" w:space="0" w:color="auto"/>
              <w:bottom w:val="single" w:sz="4" w:space="0" w:color="auto"/>
              <w:right w:val="single" w:sz="4" w:space="0" w:color="auto"/>
            </w:tcBorders>
            <w:shd w:val="clear" w:color="auto" w:fill="auto"/>
            <w:noWrap/>
            <w:vAlign w:val="center"/>
          </w:tcPr>
          <w:p w14:paraId="3B9FE2D2" w14:textId="77777777" w:rsidR="00170FB1" w:rsidRPr="00FA5CDD" w:rsidRDefault="00170FB1" w:rsidP="00402D19">
            <w:pPr>
              <w:spacing w:before="40" w:after="40" w:line="240" w:lineRule="auto"/>
              <w:jc w:val="center"/>
              <w:rPr>
                <w:rFonts w:ascii="Arial" w:hAnsi="Arial" w:cs="Arial"/>
                <w:color w:val="000000"/>
                <w:sz w:val="18"/>
                <w:szCs w:val="18"/>
              </w:rPr>
            </w:pPr>
            <w:r w:rsidRPr="00FA5CDD">
              <w:rPr>
                <w:rFonts w:ascii="Arial" w:hAnsi="Arial" w:cs="Arial"/>
                <w:color w:val="000000"/>
                <w:sz w:val="18"/>
                <w:szCs w:val="18"/>
              </w:rPr>
              <w:t>Explosives</w:t>
            </w:r>
          </w:p>
        </w:tc>
        <w:tc>
          <w:tcPr>
            <w:tcW w:w="1080" w:type="dxa"/>
            <w:tcBorders>
              <w:top w:val="nil"/>
              <w:left w:val="nil"/>
              <w:bottom w:val="single" w:sz="4" w:space="0" w:color="auto"/>
              <w:right w:val="single" w:sz="4" w:space="0" w:color="auto"/>
            </w:tcBorders>
            <w:shd w:val="clear" w:color="auto" w:fill="auto"/>
            <w:noWrap/>
            <w:vAlign w:val="center"/>
          </w:tcPr>
          <w:p w14:paraId="7FCD5738" w14:textId="77777777" w:rsidR="00170FB1" w:rsidDel="00551521"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tcPr>
          <w:p w14:paraId="039803BF" w14:textId="77777777" w:rsidR="00170FB1"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3</w:t>
            </w:r>
          </w:p>
        </w:tc>
        <w:tc>
          <w:tcPr>
            <w:tcW w:w="2480" w:type="dxa"/>
            <w:tcBorders>
              <w:top w:val="nil"/>
              <w:left w:val="nil"/>
              <w:bottom w:val="single" w:sz="4" w:space="0" w:color="auto"/>
              <w:right w:val="single" w:sz="4" w:space="0" w:color="auto"/>
            </w:tcBorders>
            <w:shd w:val="clear" w:color="auto" w:fill="auto"/>
            <w:vAlign w:val="center"/>
          </w:tcPr>
          <w:p w14:paraId="79D4685C" w14:textId="77777777" w:rsidR="00170FB1" w:rsidRPr="00FA5CDD" w:rsidRDefault="00170FB1" w:rsidP="00F328C3">
            <w:pPr>
              <w:spacing w:before="40" w:after="40" w:line="240" w:lineRule="auto"/>
              <w:jc w:val="center"/>
              <w:rPr>
                <w:rFonts w:ascii="Arial" w:hAnsi="Arial" w:cs="Arial"/>
                <w:color w:val="000000"/>
                <w:sz w:val="18"/>
                <w:szCs w:val="18"/>
              </w:rPr>
            </w:pPr>
            <w:r>
              <w:rPr>
                <w:rFonts w:ascii="Arial" w:hAnsi="Arial" w:cs="Arial"/>
                <w:color w:val="000000"/>
                <w:sz w:val="18"/>
                <w:szCs w:val="18"/>
              </w:rPr>
              <w:t xml:space="preserve">PPT </w:t>
            </w:r>
            <w:r w:rsidRPr="003513E7">
              <w:rPr>
                <w:rFonts w:ascii="Arial" w:hAnsi="Arial" w:cs="Arial"/>
                <w:color w:val="000000"/>
                <w:sz w:val="18"/>
                <w:szCs w:val="18"/>
              </w:rPr>
              <w:t>Wells</w:t>
            </w:r>
          </w:p>
        </w:tc>
        <w:tc>
          <w:tcPr>
            <w:tcW w:w="1127" w:type="dxa"/>
            <w:tcBorders>
              <w:top w:val="nil"/>
              <w:left w:val="nil"/>
              <w:bottom w:val="single" w:sz="4" w:space="0" w:color="auto"/>
              <w:right w:val="single" w:sz="4" w:space="0" w:color="auto"/>
            </w:tcBorders>
            <w:shd w:val="clear" w:color="auto" w:fill="auto"/>
            <w:noWrap/>
            <w:vAlign w:val="center"/>
          </w:tcPr>
          <w:p w14:paraId="64B4978B" w14:textId="77777777" w:rsidR="00170FB1" w:rsidDel="00551521"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3</w:t>
            </w:r>
          </w:p>
        </w:tc>
        <w:tc>
          <w:tcPr>
            <w:tcW w:w="1860" w:type="dxa"/>
            <w:tcBorders>
              <w:top w:val="nil"/>
              <w:left w:val="nil"/>
              <w:bottom w:val="single" w:sz="4" w:space="0" w:color="auto"/>
              <w:right w:val="single" w:sz="4" w:space="0" w:color="auto"/>
            </w:tcBorders>
            <w:shd w:val="clear" w:color="auto" w:fill="auto"/>
            <w:noWrap/>
            <w:vAlign w:val="center"/>
          </w:tcPr>
          <w:p w14:paraId="7F268EBA" w14:textId="77777777" w:rsidR="00170FB1" w:rsidDel="00551521"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1/1</w:t>
            </w:r>
          </w:p>
        </w:tc>
        <w:tc>
          <w:tcPr>
            <w:tcW w:w="1400" w:type="dxa"/>
            <w:tcBorders>
              <w:top w:val="nil"/>
              <w:left w:val="nil"/>
              <w:bottom w:val="single" w:sz="4" w:space="0" w:color="auto"/>
              <w:right w:val="single" w:sz="4" w:space="0" w:color="auto"/>
            </w:tcBorders>
            <w:shd w:val="clear" w:color="auto" w:fill="auto"/>
            <w:noWrap/>
            <w:vAlign w:val="center"/>
          </w:tcPr>
          <w:p w14:paraId="053E709B" w14:textId="77777777" w:rsidR="00170FB1" w:rsidDel="00551521"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w:t>
            </w:r>
          </w:p>
        </w:tc>
        <w:tc>
          <w:tcPr>
            <w:tcW w:w="1600" w:type="dxa"/>
            <w:tcBorders>
              <w:top w:val="nil"/>
              <w:left w:val="nil"/>
              <w:bottom w:val="single" w:sz="4" w:space="0" w:color="auto"/>
              <w:right w:val="single" w:sz="8" w:space="0" w:color="auto"/>
            </w:tcBorders>
            <w:shd w:val="clear" w:color="auto" w:fill="auto"/>
            <w:noWrap/>
            <w:vAlign w:val="center"/>
          </w:tcPr>
          <w:p w14:paraId="4772A7AD" w14:textId="77777777" w:rsidR="00170FB1" w:rsidDel="00551521"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6</w:t>
            </w:r>
          </w:p>
        </w:tc>
      </w:tr>
      <w:tr w:rsidR="00170FB1" w:rsidRPr="00FA5CDD" w14:paraId="1C60ED58" w14:textId="77777777" w:rsidTr="00F328C3">
        <w:trPr>
          <w:trHeight w:val="434"/>
        </w:trPr>
        <w:tc>
          <w:tcPr>
            <w:tcW w:w="1217" w:type="dxa"/>
            <w:vMerge/>
            <w:tcBorders>
              <w:left w:val="single" w:sz="8" w:space="0" w:color="auto"/>
              <w:right w:val="single" w:sz="8" w:space="0" w:color="auto"/>
            </w:tcBorders>
            <w:shd w:val="clear" w:color="auto" w:fill="auto"/>
            <w:vAlign w:val="center"/>
          </w:tcPr>
          <w:p w14:paraId="0F956E43" w14:textId="77777777" w:rsidR="00170FB1" w:rsidRPr="00FA5CDD" w:rsidDel="00551521" w:rsidRDefault="00170FB1" w:rsidP="00402D19">
            <w:pPr>
              <w:spacing w:before="40" w:after="40" w:line="240" w:lineRule="auto"/>
              <w:jc w:val="center"/>
              <w:rPr>
                <w:rFonts w:ascii="Arial" w:hAnsi="Arial" w:cs="Arial"/>
                <w:color w:val="000000"/>
                <w:sz w:val="18"/>
                <w:szCs w:val="18"/>
              </w:rPr>
            </w:pPr>
          </w:p>
        </w:tc>
        <w:tc>
          <w:tcPr>
            <w:tcW w:w="1077" w:type="dxa"/>
            <w:tcBorders>
              <w:top w:val="nil"/>
              <w:left w:val="single" w:sz="8" w:space="0" w:color="auto"/>
              <w:bottom w:val="single" w:sz="4" w:space="0" w:color="auto"/>
              <w:right w:val="single" w:sz="4" w:space="0" w:color="auto"/>
            </w:tcBorders>
            <w:shd w:val="clear" w:color="auto" w:fill="auto"/>
            <w:noWrap/>
            <w:vAlign w:val="center"/>
          </w:tcPr>
          <w:p w14:paraId="72B3B34A" w14:textId="77777777" w:rsidR="00170FB1" w:rsidRPr="00FA5CDD" w:rsidRDefault="00170FB1" w:rsidP="00402D19">
            <w:pPr>
              <w:spacing w:before="40" w:after="40" w:line="240" w:lineRule="auto"/>
              <w:jc w:val="center"/>
              <w:rPr>
                <w:rFonts w:ascii="Arial" w:hAnsi="Arial" w:cs="Arial"/>
                <w:color w:val="000000"/>
                <w:sz w:val="18"/>
                <w:szCs w:val="18"/>
              </w:rPr>
            </w:pPr>
            <w:r w:rsidRPr="00FA5CDD">
              <w:rPr>
                <w:rFonts w:ascii="Arial" w:hAnsi="Arial" w:cs="Arial"/>
                <w:color w:val="000000"/>
                <w:sz w:val="18"/>
                <w:szCs w:val="18"/>
              </w:rPr>
              <w:t>Anions</w:t>
            </w:r>
          </w:p>
        </w:tc>
        <w:tc>
          <w:tcPr>
            <w:tcW w:w="1080" w:type="dxa"/>
            <w:tcBorders>
              <w:top w:val="nil"/>
              <w:left w:val="nil"/>
              <w:bottom w:val="single" w:sz="4" w:space="0" w:color="auto"/>
              <w:right w:val="single" w:sz="4" w:space="0" w:color="auto"/>
            </w:tcBorders>
            <w:shd w:val="clear" w:color="auto" w:fill="auto"/>
            <w:noWrap/>
            <w:vAlign w:val="center"/>
          </w:tcPr>
          <w:p w14:paraId="72F20B80" w14:textId="77777777" w:rsidR="00170FB1" w:rsidDel="00551521"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tcPr>
          <w:p w14:paraId="4AB023D0" w14:textId="77777777" w:rsidR="00170FB1"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3</w:t>
            </w:r>
          </w:p>
        </w:tc>
        <w:tc>
          <w:tcPr>
            <w:tcW w:w="2480" w:type="dxa"/>
            <w:tcBorders>
              <w:top w:val="nil"/>
              <w:left w:val="nil"/>
              <w:bottom w:val="single" w:sz="4" w:space="0" w:color="auto"/>
              <w:right w:val="single" w:sz="4" w:space="0" w:color="auto"/>
            </w:tcBorders>
            <w:shd w:val="clear" w:color="auto" w:fill="auto"/>
            <w:vAlign w:val="center"/>
          </w:tcPr>
          <w:p w14:paraId="625AB535" w14:textId="77777777" w:rsidR="00170FB1" w:rsidRPr="00FA5CDD" w:rsidRDefault="00170FB1" w:rsidP="00F328C3">
            <w:pPr>
              <w:spacing w:before="40" w:after="40" w:line="240" w:lineRule="auto"/>
              <w:jc w:val="center"/>
              <w:rPr>
                <w:rFonts w:ascii="Arial" w:hAnsi="Arial" w:cs="Arial"/>
                <w:color w:val="000000"/>
                <w:sz w:val="18"/>
                <w:szCs w:val="18"/>
              </w:rPr>
            </w:pPr>
            <w:r w:rsidRPr="009C216F">
              <w:rPr>
                <w:rFonts w:ascii="Arial" w:hAnsi="Arial" w:cs="Arial"/>
                <w:color w:val="000000"/>
                <w:sz w:val="18"/>
                <w:szCs w:val="18"/>
              </w:rPr>
              <w:t>PPT Wells</w:t>
            </w:r>
          </w:p>
        </w:tc>
        <w:tc>
          <w:tcPr>
            <w:tcW w:w="1127" w:type="dxa"/>
            <w:tcBorders>
              <w:top w:val="nil"/>
              <w:left w:val="nil"/>
              <w:bottom w:val="single" w:sz="4" w:space="0" w:color="auto"/>
              <w:right w:val="single" w:sz="4" w:space="0" w:color="auto"/>
            </w:tcBorders>
            <w:shd w:val="clear" w:color="auto" w:fill="auto"/>
            <w:noWrap/>
            <w:vAlign w:val="center"/>
          </w:tcPr>
          <w:p w14:paraId="4CE69981" w14:textId="77777777" w:rsidR="00170FB1" w:rsidDel="00551521"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3</w:t>
            </w:r>
          </w:p>
        </w:tc>
        <w:tc>
          <w:tcPr>
            <w:tcW w:w="1860" w:type="dxa"/>
            <w:tcBorders>
              <w:top w:val="nil"/>
              <w:left w:val="nil"/>
              <w:bottom w:val="single" w:sz="4" w:space="0" w:color="auto"/>
              <w:right w:val="single" w:sz="4" w:space="0" w:color="auto"/>
            </w:tcBorders>
            <w:shd w:val="clear" w:color="auto" w:fill="auto"/>
            <w:noWrap/>
            <w:vAlign w:val="center"/>
          </w:tcPr>
          <w:p w14:paraId="459BCF3E" w14:textId="77777777" w:rsidR="00170FB1" w:rsidDel="00551521"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1/1</w:t>
            </w:r>
          </w:p>
        </w:tc>
        <w:tc>
          <w:tcPr>
            <w:tcW w:w="1400" w:type="dxa"/>
            <w:tcBorders>
              <w:top w:val="nil"/>
              <w:left w:val="nil"/>
              <w:bottom w:val="single" w:sz="4" w:space="0" w:color="auto"/>
              <w:right w:val="single" w:sz="4" w:space="0" w:color="auto"/>
            </w:tcBorders>
            <w:shd w:val="clear" w:color="auto" w:fill="auto"/>
            <w:noWrap/>
            <w:vAlign w:val="center"/>
          </w:tcPr>
          <w:p w14:paraId="056A4E26" w14:textId="77777777" w:rsidR="00170FB1" w:rsidDel="00551521"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w:t>
            </w:r>
          </w:p>
        </w:tc>
        <w:tc>
          <w:tcPr>
            <w:tcW w:w="1600" w:type="dxa"/>
            <w:tcBorders>
              <w:top w:val="nil"/>
              <w:left w:val="nil"/>
              <w:bottom w:val="single" w:sz="4" w:space="0" w:color="auto"/>
              <w:right w:val="single" w:sz="8" w:space="0" w:color="auto"/>
            </w:tcBorders>
            <w:shd w:val="clear" w:color="auto" w:fill="auto"/>
            <w:noWrap/>
            <w:vAlign w:val="center"/>
          </w:tcPr>
          <w:p w14:paraId="5A44CC5D" w14:textId="77777777" w:rsidR="00170FB1" w:rsidDel="00551521"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6</w:t>
            </w:r>
          </w:p>
        </w:tc>
      </w:tr>
      <w:tr w:rsidR="00170FB1" w:rsidRPr="00FA5CDD" w14:paraId="5BE46BEB" w14:textId="77777777" w:rsidTr="00F328C3">
        <w:trPr>
          <w:trHeight w:val="434"/>
        </w:trPr>
        <w:tc>
          <w:tcPr>
            <w:tcW w:w="1217" w:type="dxa"/>
            <w:vMerge/>
            <w:tcBorders>
              <w:left w:val="single" w:sz="8" w:space="0" w:color="auto"/>
              <w:bottom w:val="single" w:sz="8" w:space="0" w:color="auto"/>
              <w:right w:val="single" w:sz="8" w:space="0" w:color="auto"/>
            </w:tcBorders>
            <w:shd w:val="clear" w:color="auto" w:fill="auto"/>
            <w:vAlign w:val="center"/>
          </w:tcPr>
          <w:p w14:paraId="4D7E0F7A" w14:textId="77777777" w:rsidR="00170FB1" w:rsidRPr="00FA5CDD" w:rsidDel="00551521" w:rsidRDefault="00170FB1" w:rsidP="00402D19">
            <w:pPr>
              <w:spacing w:before="40" w:after="40" w:line="240" w:lineRule="auto"/>
              <w:jc w:val="center"/>
              <w:rPr>
                <w:rFonts w:ascii="Arial" w:hAnsi="Arial" w:cs="Arial"/>
                <w:color w:val="000000"/>
                <w:sz w:val="18"/>
                <w:szCs w:val="18"/>
              </w:rPr>
            </w:pPr>
          </w:p>
        </w:tc>
        <w:tc>
          <w:tcPr>
            <w:tcW w:w="1077" w:type="dxa"/>
            <w:tcBorders>
              <w:top w:val="nil"/>
              <w:left w:val="single" w:sz="8" w:space="0" w:color="auto"/>
              <w:bottom w:val="single" w:sz="4" w:space="0" w:color="auto"/>
              <w:right w:val="single" w:sz="4" w:space="0" w:color="auto"/>
            </w:tcBorders>
            <w:shd w:val="clear" w:color="auto" w:fill="auto"/>
            <w:noWrap/>
            <w:vAlign w:val="center"/>
          </w:tcPr>
          <w:p w14:paraId="7824923C" w14:textId="77777777" w:rsidR="00170FB1" w:rsidRPr="00FA5CDD"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TOC</w:t>
            </w:r>
          </w:p>
        </w:tc>
        <w:tc>
          <w:tcPr>
            <w:tcW w:w="1080" w:type="dxa"/>
            <w:tcBorders>
              <w:top w:val="nil"/>
              <w:left w:val="nil"/>
              <w:bottom w:val="single" w:sz="4" w:space="0" w:color="auto"/>
              <w:right w:val="single" w:sz="4" w:space="0" w:color="auto"/>
            </w:tcBorders>
            <w:shd w:val="clear" w:color="auto" w:fill="auto"/>
            <w:noWrap/>
            <w:vAlign w:val="center"/>
          </w:tcPr>
          <w:p w14:paraId="2E0AFC9D" w14:textId="77777777" w:rsidR="00170FB1"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tcPr>
          <w:p w14:paraId="7689CD67" w14:textId="77777777" w:rsidR="00170FB1"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3</w:t>
            </w:r>
          </w:p>
        </w:tc>
        <w:tc>
          <w:tcPr>
            <w:tcW w:w="2480" w:type="dxa"/>
            <w:tcBorders>
              <w:top w:val="nil"/>
              <w:left w:val="nil"/>
              <w:bottom w:val="single" w:sz="4" w:space="0" w:color="auto"/>
              <w:right w:val="single" w:sz="4" w:space="0" w:color="auto"/>
            </w:tcBorders>
            <w:shd w:val="clear" w:color="auto" w:fill="auto"/>
            <w:vAlign w:val="center"/>
          </w:tcPr>
          <w:p w14:paraId="1F99D55E" w14:textId="77777777" w:rsidR="00170FB1" w:rsidRPr="003513E7" w:rsidRDefault="00170FB1" w:rsidP="00F328C3">
            <w:pPr>
              <w:spacing w:before="40" w:after="40" w:line="240" w:lineRule="auto"/>
              <w:jc w:val="center"/>
              <w:rPr>
                <w:rFonts w:ascii="Arial" w:hAnsi="Arial" w:cs="Arial"/>
                <w:color w:val="000000"/>
                <w:sz w:val="18"/>
                <w:szCs w:val="18"/>
              </w:rPr>
            </w:pPr>
            <w:r w:rsidRPr="009C216F">
              <w:rPr>
                <w:rFonts w:ascii="Arial" w:hAnsi="Arial" w:cs="Arial"/>
                <w:color w:val="000000"/>
                <w:sz w:val="18"/>
                <w:szCs w:val="18"/>
              </w:rPr>
              <w:t>PPT Wells</w:t>
            </w:r>
          </w:p>
        </w:tc>
        <w:tc>
          <w:tcPr>
            <w:tcW w:w="1127" w:type="dxa"/>
            <w:tcBorders>
              <w:top w:val="nil"/>
              <w:left w:val="nil"/>
              <w:bottom w:val="single" w:sz="4" w:space="0" w:color="auto"/>
              <w:right w:val="single" w:sz="4" w:space="0" w:color="auto"/>
            </w:tcBorders>
            <w:shd w:val="clear" w:color="auto" w:fill="auto"/>
            <w:noWrap/>
            <w:vAlign w:val="center"/>
          </w:tcPr>
          <w:p w14:paraId="6B9B2ED1" w14:textId="77777777" w:rsidR="00170FB1"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3</w:t>
            </w:r>
          </w:p>
        </w:tc>
        <w:tc>
          <w:tcPr>
            <w:tcW w:w="1860" w:type="dxa"/>
            <w:tcBorders>
              <w:top w:val="nil"/>
              <w:left w:val="nil"/>
              <w:bottom w:val="single" w:sz="4" w:space="0" w:color="auto"/>
              <w:right w:val="single" w:sz="4" w:space="0" w:color="auto"/>
            </w:tcBorders>
            <w:shd w:val="clear" w:color="auto" w:fill="auto"/>
            <w:noWrap/>
            <w:vAlign w:val="center"/>
          </w:tcPr>
          <w:p w14:paraId="3B60068E" w14:textId="77777777" w:rsidR="00170FB1"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1/1</w:t>
            </w:r>
          </w:p>
        </w:tc>
        <w:tc>
          <w:tcPr>
            <w:tcW w:w="1400" w:type="dxa"/>
            <w:tcBorders>
              <w:top w:val="nil"/>
              <w:left w:val="nil"/>
              <w:bottom w:val="single" w:sz="4" w:space="0" w:color="auto"/>
              <w:right w:val="single" w:sz="4" w:space="0" w:color="auto"/>
            </w:tcBorders>
            <w:shd w:val="clear" w:color="auto" w:fill="auto"/>
            <w:noWrap/>
            <w:vAlign w:val="center"/>
          </w:tcPr>
          <w:p w14:paraId="6DE84E86" w14:textId="77777777" w:rsidR="00170FB1"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w:t>
            </w:r>
          </w:p>
        </w:tc>
        <w:tc>
          <w:tcPr>
            <w:tcW w:w="1600" w:type="dxa"/>
            <w:tcBorders>
              <w:top w:val="nil"/>
              <w:left w:val="nil"/>
              <w:bottom w:val="single" w:sz="4" w:space="0" w:color="auto"/>
              <w:right w:val="single" w:sz="8" w:space="0" w:color="auto"/>
            </w:tcBorders>
            <w:shd w:val="clear" w:color="auto" w:fill="auto"/>
            <w:noWrap/>
            <w:vAlign w:val="center"/>
          </w:tcPr>
          <w:p w14:paraId="04195BD3" w14:textId="77777777" w:rsidR="00170FB1"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6</w:t>
            </w:r>
          </w:p>
        </w:tc>
      </w:tr>
      <w:tr w:rsidR="00170FB1" w:rsidRPr="00FA5CDD" w14:paraId="17E38B48" w14:textId="77777777" w:rsidTr="00F328C3">
        <w:trPr>
          <w:trHeight w:val="434"/>
        </w:trPr>
        <w:tc>
          <w:tcPr>
            <w:tcW w:w="1217" w:type="dxa"/>
            <w:vMerge w:val="restart"/>
            <w:tcBorders>
              <w:left w:val="single" w:sz="8" w:space="0" w:color="auto"/>
              <w:right w:val="single" w:sz="8" w:space="0" w:color="auto"/>
            </w:tcBorders>
            <w:shd w:val="clear" w:color="auto" w:fill="auto"/>
            <w:vAlign w:val="center"/>
          </w:tcPr>
          <w:p w14:paraId="650CEE09" w14:textId="77777777" w:rsidR="00170FB1" w:rsidRPr="00FA5CDD" w:rsidDel="00551521"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PPT Injection Water Sampling</w:t>
            </w:r>
          </w:p>
        </w:tc>
        <w:tc>
          <w:tcPr>
            <w:tcW w:w="1077" w:type="dxa"/>
            <w:tcBorders>
              <w:top w:val="nil"/>
              <w:left w:val="single" w:sz="8" w:space="0" w:color="auto"/>
              <w:bottom w:val="single" w:sz="4" w:space="0" w:color="auto"/>
              <w:right w:val="single" w:sz="4" w:space="0" w:color="auto"/>
            </w:tcBorders>
            <w:shd w:val="clear" w:color="auto" w:fill="auto"/>
            <w:noWrap/>
            <w:vAlign w:val="center"/>
          </w:tcPr>
          <w:p w14:paraId="3C14BD0A" w14:textId="77777777" w:rsidR="00170FB1" w:rsidRPr="00FA5CDD" w:rsidRDefault="00170FB1" w:rsidP="00402D19">
            <w:pPr>
              <w:spacing w:before="40" w:after="40" w:line="240" w:lineRule="auto"/>
              <w:jc w:val="center"/>
              <w:rPr>
                <w:rFonts w:ascii="Arial" w:hAnsi="Arial" w:cs="Arial"/>
                <w:color w:val="000000"/>
                <w:sz w:val="18"/>
                <w:szCs w:val="18"/>
              </w:rPr>
            </w:pPr>
            <w:r w:rsidRPr="00FA5CDD">
              <w:rPr>
                <w:rFonts w:ascii="Arial" w:hAnsi="Arial" w:cs="Arial"/>
                <w:color w:val="000000"/>
                <w:sz w:val="18"/>
                <w:szCs w:val="18"/>
              </w:rPr>
              <w:t>Explosives</w:t>
            </w:r>
          </w:p>
        </w:tc>
        <w:tc>
          <w:tcPr>
            <w:tcW w:w="1080" w:type="dxa"/>
            <w:tcBorders>
              <w:top w:val="nil"/>
              <w:left w:val="nil"/>
              <w:bottom w:val="single" w:sz="4" w:space="0" w:color="auto"/>
              <w:right w:val="single" w:sz="4" w:space="0" w:color="auto"/>
            </w:tcBorders>
            <w:shd w:val="clear" w:color="auto" w:fill="auto"/>
            <w:noWrap/>
            <w:vAlign w:val="center"/>
          </w:tcPr>
          <w:p w14:paraId="02A50672" w14:textId="77777777" w:rsidR="00170FB1"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3</w:t>
            </w:r>
          </w:p>
        </w:tc>
        <w:tc>
          <w:tcPr>
            <w:tcW w:w="1080" w:type="dxa"/>
            <w:tcBorders>
              <w:top w:val="nil"/>
              <w:left w:val="nil"/>
              <w:bottom w:val="single" w:sz="4" w:space="0" w:color="auto"/>
              <w:right w:val="single" w:sz="4" w:space="0" w:color="auto"/>
            </w:tcBorders>
            <w:shd w:val="clear" w:color="auto" w:fill="auto"/>
            <w:noWrap/>
            <w:vAlign w:val="center"/>
          </w:tcPr>
          <w:p w14:paraId="0FF506C7" w14:textId="77777777" w:rsidR="00170FB1"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3</w:t>
            </w:r>
          </w:p>
        </w:tc>
        <w:tc>
          <w:tcPr>
            <w:tcW w:w="2480" w:type="dxa"/>
            <w:tcBorders>
              <w:top w:val="nil"/>
              <w:left w:val="nil"/>
              <w:bottom w:val="single" w:sz="4" w:space="0" w:color="auto"/>
              <w:right w:val="single" w:sz="4" w:space="0" w:color="auto"/>
            </w:tcBorders>
            <w:shd w:val="clear" w:color="auto" w:fill="auto"/>
            <w:vAlign w:val="center"/>
          </w:tcPr>
          <w:p w14:paraId="4611BF16" w14:textId="0153CC90" w:rsidR="00170FB1" w:rsidRPr="00FA5CDD" w:rsidRDefault="00170FB1" w:rsidP="00F328C3">
            <w:pPr>
              <w:spacing w:before="40" w:after="40" w:line="240" w:lineRule="auto"/>
              <w:jc w:val="center"/>
              <w:rPr>
                <w:rFonts w:ascii="Arial" w:hAnsi="Arial" w:cs="Arial"/>
                <w:color w:val="000000"/>
                <w:sz w:val="18"/>
                <w:szCs w:val="18"/>
              </w:rPr>
            </w:pPr>
            <w:r w:rsidRPr="009C216F">
              <w:rPr>
                <w:rFonts w:ascii="Arial" w:hAnsi="Arial" w:cs="Arial"/>
                <w:color w:val="000000"/>
                <w:sz w:val="18"/>
                <w:szCs w:val="18"/>
              </w:rPr>
              <w:t xml:space="preserve">PPT </w:t>
            </w:r>
            <w:r w:rsidR="001875E8">
              <w:rPr>
                <w:rFonts w:ascii="Arial" w:hAnsi="Arial" w:cs="Arial"/>
                <w:color w:val="000000"/>
                <w:sz w:val="18"/>
                <w:szCs w:val="18"/>
              </w:rPr>
              <w:t>Injection Water</w:t>
            </w:r>
          </w:p>
        </w:tc>
        <w:tc>
          <w:tcPr>
            <w:tcW w:w="1127" w:type="dxa"/>
            <w:tcBorders>
              <w:top w:val="nil"/>
              <w:left w:val="nil"/>
              <w:bottom w:val="single" w:sz="4" w:space="0" w:color="auto"/>
              <w:right w:val="single" w:sz="4" w:space="0" w:color="auto"/>
            </w:tcBorders>
            <w:shd w:val="clear" w:color="auto" w:fill="auto"/>
            <w:noWrap/>
            <w:vAlign w:val="center"/>
          </w:tcPr>
          <w:p w14:paraId="31DC81B7" w14:textId="77777777" w:rsidR="00170FB1"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9</w:t>
            </w:r>
          </w:p>
        </w:tc>
        <w:tc>
          <w:tcPr>
            <w:tcW w:w="1860" w:type="dxa"/>
            <w:tcBorders>
              <w:top w:val="nil"/>
              <w:left w:val="nil"/>
              <w:bottom w:val="single" w:sz="4" w:space="0" w:color="auto"/>
              <w:right w:val="single" w:sz="4" w:space="0" w:color="auto"/>
            </w:tcBorders>
            <w:shd w:val="clear" w:color="auto" w:fill="auto"/>
            <w:noWrap/>
            <w:vAlign w:val="center"/>
          </w:tcPr>
          <w:p w14:paraId="73691155" w14:textId="77777777" w:rsidR="00170FB1"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1/1</w:t>
            </w:r>
          </w:p>
        </w:tc>
        <w:tc>
          <w:tcPr>
            <w:tcW w:w="1400" w:type="dxa"/>
            <w:tcBorders>
              <w:top w:val="nil"/>
              <w:left w:val="nil"/>
              <w:bottom w:val="single" w:sz="4" w:space="0" w:color="auto"/>
              <w:right w:val="single" w:sz="4" w:space="0" w:color="auto"/>
            </w:tcBorders>
            <w:shd w:val="clear" w:color="auto" w:fill="auto"/>
            <w:noWrap/>
            <w:vAlign w:val="center"/>
          </w:tcPr>
          <w:p w14:paraId="20CAF180" w14:textId="77777777" w:rsidR="00170FB1"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w:t>
            </w:r>
          </w:p>
        </w:tc>
        <w:tc>
          <w:tcPr>
            <w:tcW w:w="1600" w:type="dxa"/>
            <w:tcBorders>
              <w:top w:val="nil"/>
              <w:left w:val="nil"/>
              <w:bottom w:val="single" w:sz="4" w:space="0" w:color="auto"/>
              <w:right w:val="single" w:sz="8" w:space="0" w:color="auto"/>
            </w:tcBorders>
            <w:shd w:val="clear" w:color="auto" w:fill="auto"/>
            <w:noWrap/>
            <w:vAlign w:val="center"/>
          </w:tcPr>
          <w:p w14:paraId="249F8CA6" w14:textId="77777777" w:rsidR="00170FB1"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12</w:t>
            </w:r>
          </w:p>
        </w:tc>
      </w:tr>
      <w:tr w:rsidR="00170FB1" w:rsidRPr="00FA5CDD" w14:paraId="15639520" w14:textId="77777777" w:rsidTr="00F328C3">
        <w:trPr>
          <w:trHeight w:val="434"/>
        </w:trPr>
        <w:tc>
          <w:tcPr>
            <w:tcW w:w="1217" w:type="dxa"/>
            <w:vMerge/>
            <w:tcBorders>
              <w:left w:val="single" w:sz="8" w:space="0" w:color="auto"/>
              <w:right w:val="single" w:sz="8" w:space="0" w:color="auto"/>
            </w:tcBorders>
            <w:shd w:val="clear" w:color="auto" w:fill="auto"/>
            <w:vAlign w:val="center"/>
          </w:tcPr>
          <w:p w14:paraId="0F630DDE" w14:textId="77777777" w:rsidR="00170FB1" w:rsidRPr="00FA5CDD" w:rsidDel="00551521" w:rsidRDefault="00170FB1" w:rsidP="00402D19">
            <w:pPr>
              <w:spacing w:before="40" w:after="40" w:line="240" w:lineRule="auto"/>
              <w:jc w:val="center"/>
              <w:rPr>
                <w:rFonts w:ascii="Arial" w:hAnsi="Arial" w:cs="Arial"/>
                <w:color w:val="000000"/>
                <w:sz w:val="18"/>
                <w:szCs w:val="18"/>
              </w:rPr>
            </w:pPr>
          </w:p>
        </w:tc>
        <w:tc>
          <w:tcPr>
            <w:tcW w:w="1077" w:type="dxa"/>
            <w:tcBorders>
              <w:top w:val="nil"/>
              <w:left w:val="single" w:sz="8" w:space="0" w:color="auto"/>
              <w:bottom w:val="single" w:sz="4" w:space="0" w:color="auto"/>
              <w:right w:val="single" w:sz="4" w:space="0" w:color="auto"/>
            </w:tcBorders>
            <w:shd w:val="clear" w:color="auto" w:fill="auto"/>
            <w:noWrap/>
            <w:vAlign w:val="center"/>
          </w:tcPr>
          <w:p w14:paraId="6617C6C7" w14:textId="77777777" w:rsidR="00170FB1" w:rsidRPr="00FA5CDD" w:rsidRDefault="00170FB1" w:rsidP="00402D19">
            <w:pPr>
              <w:spacing w:before="40" w:after="40" w:line="240" w:lineRule="auto"/>
              <w:jc w:val="center"/>
              <w:rPr>
                <w:rFonts w:ascii="Arial" w:hAnsi="Arial" w:cs="Arial"/>
                <w:color w:val="000000"/>
                <w:sz w:val="18"/>
                <w:szCs w:val="18"/>
              </w:rPr>
            </w:pPr>
            <w:r w:rsidRPr="00FA5CDD">
              <w:rPr>
                <w:rFonts w:ascii="Arial" w:hAnsi="Arial" w:cs="Arial"/>
                <w:color w:val="000000"/>
                <w:sz w:val="18"/>
                <w:szCs w:val="18"/>
              </w:rPr>
              <w:t>Anions</w:t>
            </w:r>
          </w:p>
        </w:tc>
        <w:tc>
          <w:tcPr>
            <w:tcW w:w="1080" w:type="dxa"/>
            <w:tcBorders>
              <w:top w:val="nil"/>
              <w:left w:val="nil"/>
              <w:bottom w:val="single" w:sz="4" w:space="0" w:color="auto"/>
              <w:right w:val="single" w:sz="4" w:space="0" w:color="auto"/>
            </w:tcBorders>
            <w:shd w:val="clear" w:color="auto" w:fill="auto"/>
            <w:noWrap/>
            <w:vAlign w:val="center"/>
          </w:tcPr>
          <w:p w14:paraId="3931A4EC" w14:textId="77777777" w:rsidR="00170FB1"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3</w:t>
            </w:r>
          </w:p>
        </w:tc>
        <w:tc>
          <w:tcPr>
            <w:tcW w:w="1080" w:type="dxa"/>
            <w:tcBorders>
              <w:top w:val="nil"/>
              <w:left w:val="nil"/>
              <w:bottom w:val="single" w:sz="4" w:space="0" w:color="auto"/>
              <w:right w:val="single" w:sz="4" w:space="0" w:color="auto"/>
            </w:tcBorders>
            <w:shd w:val="clear" w:color="auto" w:fill="auto"/>
            <w:noWrap/>
            <w:vAlign w:val="center"/>
          </w:tcPr>
          <w:p w14:paraId="4090C967" w14:textId="77777777" w:rsidR="00170FB1"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3</w:t>
            </w:r>
          </w:p>
        </w:tc>
        <w:tc>
          <w:tcPr>
            <w:tcW w:w="2480" w:type="dxa"/>
            <w:tcBorders>
              <w:top w:val="nil"/>
              <w:left w:val="nil"/>
              <w:bottom w:val="single" w:sz="4" w:space="0" w:color="auto"/>
              <w:right w:val="single" w:sz="4" w:space="0" w:color="auto"/>
            </w:tcBorders>
            <w:shd w:val="clear" w:color="auto" w:fill="auto"/>
            <w:vAlign w:val="center"/>
          </w:tcPr>
          <w:p w14:paraId="0D8B3BD4" w14:textId="59AFC164" w:rsidR="00170FB1" w:rsidRPr="00FA5CDD" w:rsidRDefault="001875E8" w:rsidP="00F328C3">
            <w:pPr>
              <w:spacing w:before="40" w:after="40" w:line="240" w:lineRule="auto"/>
              <w:jc w:val="center"/>
              <w:rPr>
                <w:rFonts w:ascii="Arial" w:hAnsi="Arial" w:cs="Arial"/>
                <w:color w:val="000000"/>
                <w:sz w:val="18"/>
                <w:szCs w:val="18"/>
              </w:rPr>
            </w:pPr>
            <w:r w:rsidRPr="009C216F">
              <w:rPr>
                <w:rFonts w:ascii="Arial" w:hAnsi="Arial" w:cs="Arial"/>
                <w:color w:val="000000"/>
                <w:sz w:val="18"/>
                <w:szCs w:val="18"/>
              </w:rPr>
              <w:t xml:space="preserve">PPT </w:t>
            </w:r>
            <w:r>
              <w:rPr>
                <w:rFonts w:ascii="Arial" w:hAnsi="Arial" w:cs="Arial"/>
                <w:color w:val="000000"/>
                <w:sz w:val="18"/>
                <w:szCs w:val="18"/>
              </w:rPr>
              <w:t>Injection Water</w:t>
            </w:r>
          </w:p>
        </w:tc>
        <w:tc>
          <w:tcPr>
            <w:tcW w:w="1127" w:type="dxa"/>
            <w:tcBorders>
              <w:top w:val="nil"/>
              <w:left w:val="nil"/>
              <w:bottom w:val="single" w:sz="4" w:space="0" w:color="auto"/>
              <w:right w:val="single" w:sz="4" w:space="0" w:color="auto"/>
            </w:tcBorders>
            <w:shd w:val="clear" w:color="auto" w:fill="auto"/>
            <w:noWrap/>
            <w:vAlign w:val="center"/>
          </w:tcPr>
          <w:p w14:paraId="3182EB77" w14:textId="77777777" w:rsidR="00170FB1"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9</w:t>
            </w:r>
          </w:p>
        </w:tc>
        <w:tc>
          <w:tcPr>
            <w:tcW w:w="1860" w:type="dxa"/>
            <w:tcBorders>
              <w:top w:val="nil"/>
              <w:left w:val="nil"/>
              <w:bottom w:val="single" w:sz="4" w:space="0" w:color="auto"/>
              <w:right w:val="single" w:sz="4" w:space="0" w:color="auto"/>
            </w:tcBorders>
            <w:shd w:val="clear" w:color="auto" w:fill="auto"/>
            <w:noWrap/>
            <w:vAlign w:val="center"/>
          </w:tcPr>
          <w:p w14:paraId="068FF798" w14:textId="77777777" w:rsidR="00170FB1"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1/1</w:t>
            </w:r>
          </w:p>
        </w:tc>
        <w:tc>
          <w:tcPr>
            <w:tcW w:w="1400" w:type="dxa"/>
            <w:tcBorders>
              <w:top w:val="nil"/>
              <w:left w:val="nil"/>
              <w:bottom w:val="single" w:sz="4" w:space="0" w:color="auto"/>
              <w:right w:val="single" w:sz="4" w:space="0" w:color="auto"/>
            </w:tcBorders>
            <w:shd w:val="clear" w:color="auto" w:fill="auto"/>
            <w:noWrap/>
            <w:vAlign w:val="center"/>
          </w:tcPr>
          <w:p w14:paraId="5C1A4102" w14:textId="77777777" w:rsidR="00170FB1"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w:t>
            </w:r>
          </w:p>
        </w:tc>
        <w:tc>
          <w:tcPr>
            <w:tcW w:w="1600" w:type="dxa"/>
            <w:tcBorders>
              <w:top w:val="nil"/>
              <w:left w:val="nil"/>
              <w:bottom w:val="single" w:sz="4" w:space="0" w:color="auto"/>
              <w:right w:val="single" w:sz="8" w:space="0" w:color="auto"/>
            </w:tcBorders>
            <w:shd w:val="clear" w:color="auto" w:fill="auto"/>
            <w:noWrap/>
            <w:vAlign w:val="center"/>
          </w:tcPr>
          <w:p w14:paraId="763CCBCE" w14:textId="77777777" w:rsidR="00170FB1"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12</w:t>
            </w:r>
          </w:p>
        </w:tc>
      </w:tr>
      <w:tr w:rsidR="00170FB1" w:rsidRPr="00FA5CDD" w14:paraId="74943B34" w14:textId="77777777" w:rsidTr="00F328C3">
        <w:trPr>
          <w:trHeight w:val="434"/>
        </w:trPr>
        <w:tc>
          <w:tcPr>
            <w:tcW w:w="1217" w:type="dxa"/>
            <w:vMerge w:val="restart"/>
            <w:tcBorders>
              <w:top w:val="single" w:sz="8" w:space="0" w:color="auto"/>
              <w:left w:val="single" w:sz="8" w:space="0" w:color="auto"/>
              <w:bottom w:val="nil"/>
              <w:right w:val="single" w:sz="4" w:space="0" w:color="auto"/>
            </w:tcBorders>
            <w:shd w:val="clear" w:color="auto" w:fill="auto"/>
            <w:vAlign w:val="center"/>
            <w:hideMark/>
          </w:tcPr>
          <w:p w14:paraId="285CA6B2" w14:textId="77777777" w:rsidR="00170FB1" w:rsidRPr="00FA5CDD"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PPT Extraction Solution</w:t>
            </w:r>
            <w:r w:rsidRPr="00FA5CDD">
              <w:rPr>
                <w:rFonts w:ascii="Arial" w:hAnsi="Arial" w:cs="Arial"/>
                <w:color w:val="000000"/>
                <w:sz w:val="18"/>
                <w:szCs w:val="18"/>
              </w:rPr>
              <w:t xml:space="preserve"> </w:t>
            </w:r>
          </w:p>
        </w:tc>
        <w:tc>
          <w:tcPr>
            <w:tcW w:w="1077" w:type="dxa"/>
            <w:tcBorders>
              <w:top w:val="nil"/>
              <w:left w:val="nil"/>
              <w:bottom w:val="single" w:sz="4" w:space="0" w:color="auto"/>
              <w:right w:val="single" w:sz="4" w:space="0" w:color="auto"/>
            </w:tcBorders>
            <w:shd w:val="clear" w:color="auto" w:fill="auto"/>
            <w:noWrap/>
            <w:vAlign w:val="center"/>
            <w:hideMark/>
          </w:tcPr>
          <w:p w14:paraId="0573CBBE" w14:textId="77777777" w:rsidR="00170FB1" w:rsidRPr="00FA5CDD" w:rsidRDefault="00170FB1" w:rsidP="00402D19">
            <w:pPr>
              <w:spacing w:before="40" w:after="40" w:line="240" w:lineRule="auto"/>
              <w:jc w:val="center"/>
              <w:rPr>
                <w:rFonts w:ascii="Arial" w:hAnsi="Arial" w:cs="Arial"/>
                <w:color w:val="000000"/>
                <w:sz w:val="18"/>
                <w:szCs w:val="18"/>
              </w:rPr>
            </w:pPr>
            <w:r w:rsidRPr="00FA5CDD">
              <w:rPr>
                <w:rFonts w:ascii="Arial" w:hAnsi="Arial" w:cs="Arial"/>
                <w:color w:val="000000"/>
                <w:sz w:val="18"/>
                <w:szCs w:val="18"/>
              </w:rPr>
              <w:t>Explosives</w:t>
            </w:r>
          </w:p>
        </w:tc>
        <w:tc>
          <w:tcPr>
            <w:tcW w:w="1080" w:type="dxa"/>
            <w:tcBorders>
              <w:top w:val="nil"/>
              <w:left w:val="nil"/>
              <w:bottom w:val="single" w:sz="4" w:space="0" w:color="auto"/>
              <w:right w:val="single" w:sz="4" w:space="0" w:color="auto"/>
            </w:tcBorders>
            <w:shd w:val="clear" w:color="auto" w:fill="auto"/>
            <w:noWrap/>
            <w:vAlign w:val="center"/>
            <w:hideMark/>
          </w:tcPr>
          <w:p w14:paraId="465BD9AB" w14:textId="116FB9C9" w:rsidR="00170FB1" w:rsidRPr="00FA5CDD" w:rsidRDefault="00284E39"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w:t>
            </w:r>
            <w:r w:rsidR="00990BDC">
              <w:rPr>
                <w:rFonts w:ascii="Arial" w:hAnsi="Arial" w:cs="Arial"/>
                <w:color w:val="000000"/>
                <w:sz w:val="18"/>
                <w:szCs w:val="18"/>
              </w:rPr>
              <w:t>5</w:t>
            </w:r>
          </w:p>
        </w:tc>
        <w:tc>
          <w:tcPr>
            <w:tcW w:w="1080" w:type="dxa"/>
            <w:tcBorders>
              <w:top w:val="nil"/>
              <w:left w:val="nil"/>
              <w:bottom w:val="single" w:sz="4" w:space="0" w:color="auto"/>
              <w:right w:val="single" w:sz="4" w:space="0" w:color="auto"/>
            </w:tcBorders>
            <w:shd w:val="clear" w:color="auto" w:fill="auto"/>
            <w:noWrap/>
            <w:vAlign w:val="center"/>
            <w:hideMark/>
          </w:tcPr>
          <w:p w14:paraId="4CBA3DF3" w14:textId="77777777" w:rsidR="00170FB1" w:rsidRPr="00FA5CDD"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3</w:t>
            </w:r>
          </w:p>
        </w:tc>
        <w:tc>
          <w:tcPr>
            <w:tcW w:w="2480" w:type="dxa"/>
            <w:tcBorders>
              <w:top w:val="nil"/>
              <w:left w:val="nil"/>
              <w:bottom w:val="single" w:sz="4" w:space="0" w:color="auto"/>
              <w:right w:val="single" w:sz="4" w:space="0" w:color="auto"/>
            </w:tcBorders>
            <w:shd w:val="clear" w:color="auto" w:fill="auto"/>
            <w:vAlign w:val="center"/>
            <w:hideMark/>
          </w:tcPr>
          <w:p w14:paraId="1FE78266" w14:textId="77777777" w:rsidR="00170FB1" w:rsidRPr="00FA5CDD" w:rsidRDefault="00170FB1" w:rsidP="00F328C3">
            <w:pPr>
              <w:spacing w:before="40" w:after="40" w:line="240" w:lineRule="auto"/>
              <w:jc w:val="center"/>
              <w:rPr>
                <w:rFonts w:ascii="Arial" w:hAnsi="Arial" w:cs="Arial"/>
                <w:color w:val="000000"/>
                <w:sz w:val="18"/>
                <w:szCs w:val="18"/>
              </w:rPr>
            </w:pPr>
            <w:r w:rsidRPr="009C216F">
              <w:rPr>
                <w:rFonts w:ascii="Arial" w:hAnsi="Arial" w:cs="Arial"/>
                <w:color w:val="000000"/>
                <w:sz w:val="18"/>
                <w:szCs w:val="18"/>
              </w:rPr>
              <w:t>PPT Wells</w:t>
            </w:r>
          </w:p>
        </w:tc>
        <w:tc>
          <w:tcPr>
            <w:tcW w:w="1127" w:type="dxa"/>
            <w:tcBorders>
              <w:top w:val="nil"/>
              <w:left w:val="nil"/>
              <w:bottom w:val="single" w:sz="4" w:space="0" w:color="auto"/>
              <w:right w:val="single" w:sz="4" w:space="0" w:color="auto"/>
            </w:tcBorders>
            <w:shd w:val="clear" w:color="auto" w:fill="auto"/>
            <w:noWrap/>
            <w:vAlign w:val="center"/>
            <w:hideMark/>
          </w:tcPr>
          <w:p w14:paraId="0F8244D8" w14:textId="1C292276" w:rsidR="00170FB1" w:rsidRPr="00FA5CDD" w:rsidRDefault="00990BDC"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45</w:t>
            </w:r>
          </w:p>
        </w:tc>
        <w:tc>
          <w:tcPr>
            <w:tcW w:w="1860" w:type="dxa"/>
            <w:tcBorders>
              <w:top w:val="nil"/>
              <w:left w:val="nil"/>
              <w:bottom w:val="single" w:sz="4" w:space="0" w:color="auto"/>
              <w:right w:val="single" w:sz="4" w:space="0" w:color="auto"/>
            </w:tcBorders>
            <w:shd w:val="clear" w:color="auto" w:fill="auto"/>
            <w:noWrap/>
            <w:vAlign w:val="center"/>
            <w:hideMark/>
          </w:tcPr>
          <w:p w14:paraId="1397D861" w14:textId="5CCF741C" w:rsidR="00170FB1" w:rsidRPr="00FA5CDD" w:rsidRDefault="00990BDC"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3</w:t>
            </w:r>
            <w:r w:rsidR="00284E39">
              <w:rPr>
                <w:rFonts w:ascii="Arial" w:hAnsi="Arial" w:cs="Arial"/>
                <w:color w:val="000000"/>
                <w:sz w:val="18"/>
                <w:szCs w:val="18"/>
              </w:rPr>
              <w:t>/</w:t>
            </w:r>
            <w:r>
              <w:rPr>
                <w:rFonts w:ascii="Arial" w:hAnsi="Arial" w:cs="Arial"/>
                <w:color w:val="000000"/>
                <w:sz w:val="18"/>
                <w:szCs w:val="18"/>
              </w:rPr>
              <w:t>3</w:t>
            </w:r>
          </w:p>
        </w:tc>
        <w:tc>
          <w:tcPr>
            <w:tcW w:w="1400" w:type="dxa"/>
            <w:tcBorders>
              <w:top w:val="nil"/>
              <w:left w:val="nil"/>
              <w:bottom w:val="single" w:sz="4" w:space="0" w:color="auto"/>
              <w:right w:val="single" w:sz="4" w:space="0" w:color="auto"/>
            </w:tcBorders>
            <w:shd w:val="clear" w:color="auto" w:fill="auto"/>
            <w:noWrap/>
            <w:vAlign w:val="center"/>
          </w:tcPr>
          <w:p w14:paraId="4354C6C6" w14:textId="31E9BDBA" w:rsidR="00170FB1" w:rsidRPr="00FA5CDD" w:rsidRDefault="00990BDC"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5</w:t>
            </w:r>
          </w:p>
        </w:tc>
        <w:tc>
          <w:tcPr>
            <w:tcW w:w="1600" w:type="dxa"/>
            <w:tcBorders>
              <w:top w:val="nil"/>
              <w:left w:val="nil"/>
              <w:bottom w:val="single" w:sz="4" w:space="0" w:color="auto"/>
              <w:right w:val="single" w:sz="8" w:space="0" w:color="auto"/>
            </w:tcBorders>
            <w:shd w:val="clear" w:color="auto" w:fill="auto"/>
            <w:noWrap/>
            <w:vAlign w:val="center"/>
            <w:hideMark/>
          </w:tcPr>
          <w:p w14:paraId="265A62FD" w14:textId="292A6374" w:rsidR="00170FB1" w:rsidRPr="00FA5CDD" w:rsidRDefault="00990BDC"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56</w:t>
            </w:r>
          </w:p>
        </w:tc>
      </w:tr>
      <w:tr w:rsidR="00170FB1" w:rsidRPr="00FA5CDD" w14:paraId="3870497A" w14:textId="77777777" w:rsidTr="00F328C3">
        <w:trPr>
          <w:trHeight w:val="434"/>
        </w:trPr>
        <w:tc>
          <w:tcPr>
            <w:tcW w:w="1217" w:type="dxa"/>
            <w:vMerge/>
            <w:tcBorders>
              <w:top w:val="nil"/>
              <w:left w:val="single" w:sz="8" w:space="0" w:color="auto"/>
              <w:bottom w:val="nil"/>
              <w:right w:val="single" w:sz="4" w:space="0" w:color="auto"/>
            </w:tcBorders>
            <w:vAlign w:val="center"/>
            <w:hideMark/>
          </w:tcPr>
          <w:p w14:paraId="75B03C0A" w14:textId="77777777" w:rsidR="00170FB1" w:rsidRPr="00FA5CDD" w:rsidRDefault="00170FB1" w:rsidP="00402D19">
            <w:pPr>
              <w:spacing w:before="40" w:after="40" w:line="240" w:lineRule="auto"/>
              <w:rPr>
                <w:rFonts w:ascii="Arial" w:hAnsi="Arial" w:cs="Arial"/>
                <w:color w:val="000000"/>
                <w:sz w:val="18"/>
                <w:szCs w:val="18"/>
              </w:rPr>
            </w:pPr>
          </w:p>
        </w:tc>
        <w:tc>
          <w:tcPr>
            <w:tcW w:w="1077" w:type="dxa"/>
            <w:tcBorders>
              <w:top w:val="nil"/>
              <w:left w:val="nil"/>
              <w:bottom w:val="single" w:sz="4" w:space="0" w:color="auto"/>
              <w:right w:val="single" w:sz="4" w:space="0" w:color="auto"/>
            </w:tcBorders>
            <w:shd w:val="clear" w:color="auto" w:fill="auto"/>
            <w:noWrap/>
            <w:vAlign w:val="center"/>
            <w:hideMark/>
          </w:tcPr>
          <w:p w14:paraId="04FC391B" w14:textId="77777777" w:rsidR="00170FB1" w:rsidRPr="00FA5CDD" w:rsidRDefault="00170FB1" w:rsidP="00402D19">
            <w:pPr>
              <w:spacing w:before="40" w:after="40" w:line="240" w:lineRule="auto"/>
              <w:jc w:val="center"/>
              <w:rPr>
                <w:rFonts w:ascii="Arial" w:hAnsi="Arial" w:cs="Arial"/>
                <w:color w:val="000000"/>
                <w:sz w:val="18"/>
                <w:szCs w:val="18"/>
              </w:rPr>
            </w:pPr>
            <w:r w:rsidRPr="00FA5CDD">
              <w:rPr>
                <w:rFonts w:ascii="Arial" w:hAnsi="Arial" w:cs="Arial"/>
                <w:color w:val="000000"/>
                <w:sz w:val="18"/>
                <w:szCs w:val="18"/>
              </w:rPr>
              <w:t>Anions</w:t>
            </w:r>
          </w:p>
        </w:tc>
        <w:tc>
          <w:tcPr>
            <w:tcW w:w="1080" w:type="dxa"/>
            <w:tcBorders>
              <w:top w:val="nil"/>
              <w:left w:val="nil"/>
              <w:bottom w:val="single" w:sz="4" w:space="0" w:color="auto"/>
              <w:right w:val="single" w:sz="4" w:space="0" w:color="auto"/>
            </w:tcBorders>
            <w:shd w:val="clear" w:color="auto" w:fill="auto"/>
            <w:noWrap/>
            <w:vAlign w:val="center"/>
            <w:hideMark/>
          </w:tcPr>
          <w:p w14:paraId="5B2782D2" w14:textId="07821C40" w:rsidR="00170FB1" w:rsidRPr="00FA5CDD"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w:t>
            </w:r>
            <w:r w:rsidR="00990BDC">
              <w:rPr>
                <w:rFonts w:ascii="Arial" w:hAnsi="Arial" w:cs="Arial"/>
                <w:color w:val="000000"/>
                <w:sz w:val="18"/>
                <w:szCs w:val="18"/>
              </w:rPr>
              <w:t>5</w:t>
            </w:r>
          </w:p>
        </w:tc>
        <w:tc>
          <w:tcPr>
            <w:tcW w:w="1080" w:type="dxa"/>
            <w:tcBorders>
              <w:top w:val="nil"/>
              <w:left w:val="nil"/>
              <w:bottom w:val="single" w:sz="4" w:space="0" w:color="auto"/>
              <w:right w:val="single" w:sz="4" w:space="0" w:color="auto"/>
            </w:tcBorders>
            <w:shd w:val="clear" w:color="auto" w:fill="auto"/>
            <w:noWrap/>
            <w:vAlign w:val="center"/>
            <w:hideMark/>
          </w:tcPr>
          <w:p w14:paraId="15D28D1B" w14:textId="77777777" w:rsidR="00170FB1" w:rsidRPr="00FA5CDD"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3</w:t>
            </w:r>
          </w:p>
        </w:tc>
        <w:tc>
          <w:tcPr>
            <w:tcW w:w="2480" w:type="dxa"/>
            <w:tcBorders>
              <w:top w:val="nil"/>
              <w:left w:val="nil"/>
              <w:bottom w:val="single" w:sz="4" w:space="0" w:color="auto"/>
              <w:right w:val="single" w:sz="4" w:space="0" w:color="auto"/>
            </w:tcBorders>
            <w:shd w:val="clear" w:color="auto" w:fill="auto"/>
            <w:vAlign w:val="center"/>
            <w:hideMark/>
          </w:tcPr>
          <w:p w14:paraId="497BFDFB" w14:textId="77777777" w:rsidR="00170FB1" w:rsidRPr="00FA5CDD" w:rsidRDefault="00170FB1" w:rsidP="00F328C3">
            <w:pPr>
              <w:spacing w:before="40" w:after="40" w:line="240" w:lineRule="auto"/>
              <w:jc w:val="center"/>
              <w:rPr>
                <w:rFonts w:ascii="Arial" w:hAnsi="Arial" w:cs="Arial"/>
                <w:color w:val="000000"/>
                <w:sz w:val="18"/>
                <w:szCs w:val="18"/>
              </w:rPr>
            </w:pPr>
            <w:r w:rsidRPr="009C216F">
              <w:rPr>
                <w:rFonts w:ascii="Arial" w:hAnsi="Arial" w:cs="Arial"/>
                <w:color w:val="000000"/>
                <w:sz w:val="18"/>
                <w:szCs w:val="18"/>
              </w:rPr>
              <w:t>PPT Wells</w:t>
            </w:r>
          </w:p>
        </w:tc>
        <w:tc>
          <w:tcPr>
            <w:tcW w:w="1127" w:type="dxa"/>
            <w:tcBorders>
              <w:top w:val="nil"/>
              <w:left w:val="nil"/>
              <w:bottom w:val="single" w:sz="4" w:space="0" w:color="auto"/>
              <w:right w:val="single" w:sz="4" w:space="0" w:color="auto"/>
            </w:tcBorders>
            <w:shd w:val="clear" w:color="auto" w:fill="auto"/>
            <w:noWrap/>
            <w:vAlign w:val="center"/>
            <w:hideMark/>
          </w:tcPr>
          <w:p w14:paraId="34CB505D" w14:textId="133970A9" w:rsidR="00170FB1" w:rsidRPr="00FA5CDD" w:rsidRDefault="00990BDC"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45</w:t>
            </w:r>
          </w:p>
        </w:tc>
        <w:tc>
          <w:tcPr>
            <w:tcW w:w="1860" w:type="dxa"/>
            <w:tcBorders>
              <w:top w:val="nil"/>
              <w:left w:val="nil"/>
              <w:bottom w:val="single" w:sz="4" w:space="0" w:color="auto"/>
              <w:right w:val="single" w:sz="4" w:space="0" w:color="auto"/>
            </w:tcBorders>
            <w:shd w:val="clear" w:color="auto" w:fill="auto"/>
            <w:noWrap/>
            <w:vAlign w:val="center"/>
            <w:hideMark/>
          </w:tcPr>
          <w:p w14:paraId="76D6D2E1" w14:textId="26E98D78" w:rsidR="00170FB1" w:rsidRPr="00FA5CDD" w:rsidRDefault="00990BDC"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3</w:t>
            </w:r>
            <w:r w:rsidR="00284E39">
              <w:rPr>
                <w:rFonts w:ascii="Arial" w:hAnsi="Arial" w:cs="Arial"/>
                <w:color w:val="000000"/>
                <w:sz w:val="18"/>
                <w:szCs w:val="18"/>
              </w:rPr>
              <w:t>/</w:t>
            </w:r>
            <w:r>
              <w:rPr>
                <w:rFonts w:ascii="Arial" w:hAnsi="Arial" w:cs="Arial"/>
                <w:color w:val="000000"/>
                <w:sz w:val="18"/>
                <w:szCs w:val="18"/>
              </w:rPr>
              <w:t>3</w:t>
            </w:r>
          </w:p>
        </w:tc>
        <w:tc>
          <w:tcPr>
            <w:tcW w:w="1400" w:type="dxa"/>
            <w:tcBorders>
              <w:top w:val="nil"/>
              <w:left w:val="nil"/>
              <w:bottom w:val="single" w:sz="4" w:space="0" w:color="auto"/>
              <w:right w:val="single" w:sz="4" w:space="0" w:color="auto"/>
            </w:tcBorders>
            <w:shd w:val="clear" w:color="auto" w:fill="auto"/>
            <w:noWrap/>
            <w:vAlign w:val="center"/>
          </w:tcPr>
          <w:p w14:paraId="2A64EC70" w14:textId="482CEAA9" w:rsidR="00170FB1" w:rsidRPr="00FA5CDD" w:rsidRDefault="00990BDC"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5</w:t>
            </w:r>
          </w:p>
        </w:tc>
        <w:tc>
          <w:tcPr>
            <w:tcW w:w="1600" w:type="dxa"/>
            <w:tcBorders>
              <w:top w:val="nil"/>
              <w:left w:val="nil"/>
              <w:bottom w:val="single" w:sz="4" w:space="0" w:color="auto"/>
              <w:right w:val="single" w:sz="8" w:space="0" w:color="auto"/>
            </w:tcBorders>
            <w:shd w:val="clear" w:color="auto" w:fill="auto"/>
            <w:noWrap/>
            <w:vAlign w:val="center"/>
            <w:hideMark/>
          </w:tcPr>
          <w:p w14:paraId="7CCF5156" w14:textId="0EB66B1F" w:rsidR="00170FB1" w:rsidRPr="00FA5CDD" w:rsidRDefault="00990BDC"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56</w:t>
            </w:r>
          </w:p>
        </w:tc>
      </w:tr>
      <w:tr w:rsidR="00170FB1" w:rsidRPr="00FA5CDD" w14:paraId="6304546F" w14:textId="77777777" w:rsidTr="00F328C3">
        <w:trPr>
          <w:trHeight w:val="434"/>
        </w:trPr>
        <w:tc>
          <w:tcPr>
            <w:tcW w:w="1217" w:type="dxa"/>
            <w:vMerge/>
            <w:tcBorders>
              <w:top w:val="nil"/>
              <w:left w:val="single" w:sz="8" w:space="0" w:color="auto"/>
              <w:bottom w:val="single" w:sz="4" w:space="0" w:color="auto"/>
              <w:right w:val="single" w:sz="4" w:space="0" w:color="auto"/>
            </w:tcBorders>
            <w:vAlign w:val="center"/>
            <w:hideMark/>
          </w:tcPr>
          <w:p w14:paraId="46BFA343" w14:textId="77777777" w:rsidR="00170FB1" w:rsidRPr="00FA5CDD" w:rsidRDefault="00170FB1" w:rsidP="00402D19">
            <w:pPr>
              <w:spacing w:before="40" w:after="40" w:line="240" w:lineRule="auto"/>
              <w:rPr>
                <w:rFonts w:ascii="Arial" w:hAnsi="Arial" w:cs="Arial"/>
                <w:color w:val="000000"/>
                <w:sz w:val="18"/>
                <w:szCs w:val="18"/>
              </w:rPr>
            </w:pPr>
          </w:p>
        </w:tc>
        <w:tc>
          <w:tcPr>
            <w:tcW w:w="1077" w:type="dxa"/>
            <w:tcBorders>
              <w:top w:val="nil"/>
              <w:left w:val="nil"/>
              <w:bottom w:val="single" w:sz="4" w:space="0" w:color="auto"/>
              <w:right w:val="single" w:sz="4" w:space="0" w:color="auto"/>
            </w:tcBorders>
            <w:shd w:val="clear" w:color="auto" w:fill="auto"/>
            <w:noWrap/>
            <w:vAlign w:val="center"/>
            <w:hideMark/>
          </w:tcPr>
          <w:p w14:paraId="40E7284B" w14:textId="77777777" w:rsidR="00170FB1" w:rsidRPr="00FA5CDD" w:rsidRDefault="00170FB1" w:rsidP="00402D19">
            <w:pPr>
              <w:spacing w:before="40" w:after="40" w:line="240" w:lineRule="auto"/>
              <w:jc w:val="center"/>
              <w:rPr>
                <w:rFonts w:ascii="Arial" w:hAnsi="Arial" w:cs="Arial"/>
                <w:color w:val="000000"/>
                <w:sz w:val="18"/>
                <w:szCs w:val="18"/>
              </w:rPr>
            </w:pPr>
            <w:r w:rsidRPr="00FA5CDD">
              <w:rPr>
                <w:rFonts w:ascii="Arial" w:hAnsi="Arial" w:cs="Arial"/>
                <w:color w:val="000000"/>
                <w:sz w:val="18"/>
                <w:szCs w:val="18"/>
              </w:rPr>
              <w:t>TOC</w:t>
            </w:r>
          </w:p>
        </w:tc>
        <w:tc>
          <w:tcPr>
            <w:tcW w:w="1080" w:type="dxa"/>
            <w:tcBorders>
              <w:top w:val="nil"/>
              <w:left w:val="nil"/>
              <w:bottom w:val="single" w:sz="4" w:space="0" w:color="auto"/>
              <w:right w:val="single" w:sz="4" w:space="0" w:color="auto"/>
            </w:tcBorders>
            <w:shd w:val="clear" w:color="auto" w:fill="auto"/>
            <w:noWrap/>
            <w:vAlign w:val="center"/>
            <w:hideMark/>
          </w:tcPr>
          <w:p w14:paraId="7F018EBF" w14:textId="77777777" w:rsidR="00170FB1" w:rsidRPr="00FA5CDD"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2</w:t>
            </w:r>
          </w:p>
        </w:tc>
        <w:tc>
          <w:tcPr>
            <w:tcW w:w="1080" w:type="dxa"/>
            <w:tcBorders>
              <w:top w:val="nil"/>
              <w:left w:val="nil"/>
              <w:bottom w:val="single" w:sz="4" w:space="0" w:color="auto"/>
              <w:right w:val="single" w:sz="4" w:space="0" w:color="auto"/>
            </w:tcBorders>
            <w:shd w:val="clear" w:color="auto" w:fill="auto"/>
            <w:noWrap/>
            <w:vAlign w:val="center"/>
            <w:hideMark/>
          </w:tcPr>
          <w:p w14:paraId="79CE3CDB" w14:textId="77777777" w:rsidR="00170FB1" w:rsidRPr="00FA5CDD"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3</w:t>
            </w:r>
          </w:p>
        </w:tc>
        <w:tc>
          <w:tcPr>
            <w:tcW w:w="2480" w:type="dxa"/>
            <w:tcBorders>
              <w:top w:val="nil"/>
              <w:left w:val="nil"/>
              <w:bottom w:val="single" w:sz="4" w:space="0" w:color="auto"/>
              <w:right w:val="single" w:sz="4" w:space="0" w:color="auto"/>
            </w:tcBorders>
            <w:shd w:val="clear" w:color="auto" w:fill="auto"/>
            <w:vAlign w:val="center"/>
            <w:hideMark/>
          </w:tcPr>
          <w:p w14:paraId="780186FB" w14:textId="77777777" w:rsidR="00170FB1" w:rsidRPr="00FA5CDD" w:rsidRDefault="00170FB1" w:rsidP="00F328C3">
            <w:pPr>
              <w:spacing w:before="40" w:after="40" w:line="240" w:lineRule="auto"/>
              <w:jc w:val="center"/>
              <w:rPr>
                <w:rFonts w:ascii="Arial" w:hAnsi="Arial" w:cs="Arial"/>
                <w:color w:val="000000"/>
                <w:sz w:val="18"/>
                <w:szCs w:val="18"/>
              </w:rPr>
            </w:pPr>
            <w:r w:rsidRPr="009C216F">
              <w:rPr>
                <w:rFonts w:ascii="Arial" w:hAnsi="Arial" w:cs="Arial"/>
                <w:color w:val="000000"/>
                <w:sz w:val="18"/>
                <w:szCs w:val="18"/>
              </w:rPr>
              <w:t>PPT Wells</w:t>
            </w:r>
          </w:p>
        </w:tc>
        <w:tc>
          <w:tcPr>
            <w:tcW w:w="1127" w:type="dxa"/>
            <w:tcBorders>
              <w:top w:val="nil"/>
              <w:left w:val="nil"/>
              <w:bottom w:val="single" w:sz="4" w:space="0" w:color="auto"/>
              <w:right w:val="single" w:sz="4" w:space="0" w:color="auto"/>
            </w:tcBorders>
            <w:shd w:val="clear" w:color="auto" w:fill="auto"/>
            <w:noWrap/>
            <w:vAlign w:val="center"/>
            <w:hideMark/>
          </w:tcPr>
          <w:p w14:paraId="6DA43AE6" w14:textId="77777777" w:rsidR="00170FB1" w:rsidRPr="00FA5CDD"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6</w:t>
            </w:r>
          </w:p>
        </w:tc>
        <w:tc>
          <w:tcPr>
            <w:tcW w:w="1860" w:type="dxa"/>
            <w:tcBorders>
              <w:top w:val="nil"/>
              <w:left w:val="nil"/>
              <w:bottom w:val="single" w:sz="4" w:space="0" w:color="auto"/>
              <w:right w:val="single" w:sz="4" w:space="0" w:color="auto"/>
            </w:tcBorders>
            <w:shd w:val="clear" w:color="auto" w:fill="auto"/>
            <w:noWrap/>
            <w:vAlign w:val="center"/>
            <w:hideMark/>
          </w:tcPr>
          <w:p w14:paraId="5074832A" w14:textId="77777777" w:rsidR="00170FB1" w:rsidRPr="00FA5CDD"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1/1</w:t>
            </w:r>
          </w:p>
        </w:tc>
        <w:tc>
          <w:tcPr>
            <w:tcW w:w="1400" w:type="dxa"/>
            <w:tcBorders>
              <w:top w:val="nil"/>
              <w:left w:val="nil"/>
              <w:bottom w:val="single" w:sz="4" w:space="0" w:color="auto"/>
              <w:right w:val="single" w:sz="4" w:space="0" w:color="auto"/>
            </w:tcBorders>
            <w:shd w:val="clear" w:color="auto" w:fill="auto"/>
            <w:noWrap/>
            <w:vAlign w:val="center"/>
          </w:tcPr>
          <w:p w14:paraId="20D8B49B" w14:textId="77777777" w:rsidR="00170FB1" w:rsidRPr="00FA5CDD"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w:t>
            </w:r>
          </w:p>
        </w:tc>
        <w:tc>
          <w:tcPr>
            <w:tcW w:w="1600" w:type="dxa"/>
            <w:tcBorders>
              <w:top w:val="nil"/>
              <w:left w:val="nil"/>
              <w:bottom w:val="single" w:sz="4" w:space="0" w:color="auto"/>
              <w:right w:val="single" w:sz="8" w:space="0" w:color="auto"/>
            </w:tcBorders>
            <w:shd w:val="clear" w:color="auto" w:fill="auto"/>
            <w:noWrap/>
            <w:vAlign w:val="center"/>
            <w:hideMark/>
          </w:tcPr>
          <w:p w14:paraId="349569B0" w14:textId="77777777" w:rsidR="00170FB1" w:rsidRPr="00FA5CDD" w:rsidRDefault="00170FB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9</w:t>
            </w:r>
          </w:p>
        </w:tc>
      </w:tr>
      <w:tr w:rsidR="00C950DE" w:rsidRPr="00FA5CDD" w14:paraId="6AB8B920" w14:textId="77777777" w:rsidTr="00F328C3">
        <w:trPr>
          <w:trHeight w:val="434"/>
        </w:trPr>
        <w:tc>
          <w:tcPr>
            <w:tcW w:w="1217" w:type="dxa"/>
            <w:vMerge w:val="restart"/>
            <w:tcBorders>
              <w:top w:val="single" w:sz="4" w:space="0" w:color="auto"/>
              <w:left w:val="single" w:sz="8" w:space="0" w:color="auto"/>
              <w:right w:val="single" w:sz="4" w:space="0" w:color="auto"/>
            </w:tcBorders>
            <w:vAlign w:val="center"/>
          </w:tcPr>
          <w:p w14:paraId="333C577A" w14:textId="15B9DE33" w:rsidR="00C950DE" w:rsidRPr="00FA5CDD" w:rsidRDefault="00F328C3" w:rsidP="00F328C3">
            <w:pPr>
              <w:spacing w:before="40" w:after="40" w:line="240" w:lineRule="auto"/>
              <w:jc w:val="center"/>
              <w:rPr>
                <w:rFonts w:ascii="Arial" w:hAnsi="Arial" w:cs="Arial"/>
                <w:color w:val="000000"/>
                <w:sz w:val="18"/>
                <w:szCs w:val="18"/>
              </w:rPr>
            </w:pPr>
            <w:r>
              <w:rPr>
                <w:rFonts w:ascii="Arial" w:hAnsi="Arial" w:cs="Arial"/>
                <w:color w:val="000000"/>
                <w:sz w:val="18"/>
                <w:szCs w:val="18"/>
              </w:rPr>
              <w:t>Provisional Samples</w:t>
            </w:r>
          </w:p>
        </w:tc>
        <w:tc>
          <w:tcPr>
            <w:tcW w:w="1077" w:type="dxa"/>
            <w:tcBorders>
              <w:top w:val="nil"/>
              <w:left w:val="nil"/>
              <w:bottom w:val="single" w:sz="4" w:space="0" w:color="auto"/>
              <w:right w:val="single" w:sz="4" w:space="0" w:color="auto"/>
            </w:tcBorders>
            <w:shd w:val="clear" w:color="auto" w:fill="auto"/>
            <w:noWrap/>
            <w:vAlign w:val="center"/>
          </w:tcPr>
          <w:p w14:paraId="2CF4B2E5" w14:textId="0177179E" w:rsidR="00C950DE" w:rsidRPr="00FA5CDD" w:rsidRDefault="00C950DE" w:rsidP="00C950DE">
            <w:pPr>
              <w:spacing w:before="40" w:after="40" w:line="240" w:lineRule="auto"/>
              <w:jc w:val="center"/>
              <w:rPr>
                <w:rFonts w:ascii="Arial" w:hAnsi="Arial" w:cs="Arial"/>
                <w:color w:val="000000"/>
                <w:sz w:val="18"/>
                <w:szCs w:val="18"/>
              </w:rPr>
            </w:pPr>
            <w:r w:rsidRPr="00FA5CDD">
              <w:rPr>
                <w:rFonts w:ascii="Arial" w:hAnsi="Arial" w:cs="Arial"/>
                <w:color w:val="000000"/>
                <w:sz w:val="18"/>
                <w:szCs w:val="18"/>
              </w:rPr>
              <w:t>Explosives</w:t>
            </w:r>
          </w:p>
        </w:tc>
        <w:tc>
          <w:tcPr>
            <w:tcW w:w="1080" w:type="dxa"/>
            <w:tcBorders>
              <w:top w:val="nil"/>
              <w:left w:val="nil"/>
              <w:bottom w:val="single" w:sz="4" w:space="0" w:color="auto"/>
              <w:right w:val="single" w:sz="4" w:space="0" w:color="auto"/>
            </w:tcBorders>
            <w:shd w:val="clear" w:color="auto" w:fill="auto"/>
            <w:noWrap/>
            <w:vAlign w:val="center"/>
          </w:tcPr>
          <w:p w14:paraId="427FD149" w14:textId="5B38CB95" w:rsidR="00C950DE" w:rsidRDefault="00C950DE" w:rsidP="00C950DE">
            <w:pPr>
              <w:spacing w:before="40" w:after="40" w:line="240" w:lineRule="auto"/>
              <w:jc w:val="center"/>
              <w:rPr>
                <w:rFonts w:ascii="Arial" w:hAnsi="Arial" w:cs="Arial"/>
                <w:color w:val="000000"/>
                <w:sz w:val="18"/>
                <w:szCs w:val="18"/>
              </w:rPr>
            </w:pPr>
            <w:r>
              <w:rPr>
                <w:rFonts w:ascii="Arial" w:hAnsi="Arial" w:cs="Arial"/>
                <w:color w:val="000000"/>
                <w:sz w:val="18"/>
                <w:szCs w:val="18"/>
              </w:rPr>
              <w:t>N/A</w:t>
            </w:r>
          </w:p>
        </w:tc>
        <w:tc>
          <w:tcPr>
            <w:tcW w:w="1080" w:type="dxa"/>
            <w:tcBorders>
              <w:top w:val="nil"/>
              <w:left w:val="nil"/>
              <w:bottom w:val="single" w:sz="4" w:space="0" w:color="auto"/>
              <w:right w:val="single" w:sz="4" w:space="0" w:color="auto"/>
            </w:tcBorders>
            <w:shd w:val="clear" w:color="auto" w:fill="auto"/>
            <w:noWrap/>
            <w:vAlign w:val="center"/>
          </w:tcPr>
          <w:p w14:paraId="3C8CAC0B" w14:textId="5C4BEC87" w:rsidR="00C950DE" w:rsidRDefault="00C950DE" w:rsidP="00C950DE">
            <w:pPr>
              <w:spacing w:before="40" w:after="40" w:line="240" w:lineRule="auto"/>
              <w:jc w:val="center"/>
              <w:rPr>
                <w:rFonts w:ascii="Arial" w:hAnsi="Arial" w:cs="Arial"/>
                <w:color w:val="000000"/>
                <w:sz w:val="18"/>
                <w:szCs w:val="18"/>
              </w:rPr>
            </w:pPr>
            <w:r>
              <w:rPr>
                <w:rFonts w:ascii="Arial" w:hAnsi="Arial" w:cs="Arial"/>
                <w:color w:val="000000"/>
                <w:sz w:val="18"/>
                <w:szCs w:val="18"/>
              </w:rPr>
              <w:t>N/A</w:t>
            </w:r>
          </w:p>
        </w:tc>
        <w:tc>
          <w:tcPr>
            <w:tcW w:w="2480" w:type="dxa"/>
            <w:tcBorders>
              <w:top w:val="nil"/>
              <w:left w:val="nil"/>
              <w:bottom w:val="single" w:sz="4" w:space="0" w:color="auto"/>
              <w:right w:val="single" w:sz="4" w:space="0" w:color="auto"/>
            </w:tcBorders>
            <w:shd w:val="clear" w:color="auto" w:fill="auto"/>
            <w:vAlign w:val="center"/>
          </w:tcPr>
          <w:p w14:paraId="7BB1099E" w14:textId="734F60F8" w:rsidR="00C950DE" w:rsidRPr="009C216F" w:rsidRDefault="00C950DE" w:rsidP="00F328C3">
            <w:pPr>
              <w:spacing w:before="40" w:after="40" w:line="240" w:lineRule="auto"/>
              <w:jc w:val="center"/>
              <w:rPr>
                <w:rFonts w:ascii="Arial" w:hAnsi="Arial" w:cs="Arial"/>
                <w:color w:val="000000"/>
                <w:sz w:val="18"/>
                <w:szCs w:val="18"/>
              </w:rPr>
            </w:pPr>
            <w:r w:rsidRPr="009C216F">
              <w:rPr>
                <w:rFonts w:ascii="Arial" w:hAnsi="Arial" w:cs="Arial"/>
                <w:color w:val="000000"/>
                <w:sz w:val="18"/>
                <w:szCs w:val="18"/>
              </w:rPr>
              <w:t>PPT Wells</w:t>
            </w:r>
          </w:p>
        </w:tc>
        <w:tc>
          <w:tcPr>
            <w:tcW w:w="1127" w:type="dxa"/>
            <w:tcBorders>
              <w:top w:val="nil"/>
              <w:left w:val="nil"/>
              <w:bottom w:val="single" w:sz="4" w:space="0" w:color="auto"/>
              <w:right w:val="single" w:sz="4" w:space="0" w:color="auto"/>
            </w:tcBorders>
            <w:shd w:val="clear" w:color="auto" w:fill="auto"/>
            <w:noWrap/>
            <w:vAlign w:val="center"/>
          </w:tcPr>
          <w:p w14:paraId="51CAFA9E" w14:textId="2F0D35EC" w:rsidR="00C950DE" w:rsidRDefault="00C950DE" w:rsidP="00C950DE">
            <w:pPr>
              <w:spacing w:before="40" w:after="40" w:line="240" w:lineRule="auto"/>
              <w:jc w:val="center"/>
              <w:rPr>
                <w:rFonts w:ascii="Arial" w:hAnsi="Arial" w:cs="Arial"/>
                <w:color w:val="000000"/>
                <w:sz w:val="18"/>
                <w:szCs w:val="18"/>
              </w:rPr>
            </w:pPr>
            <w:r>
              <w:rPr>
                <w:rFonts w:ascii="Arial" w:hAnsi="Arial" w:cs="Arial"/>
                <w:color w:val="000000"/>
                <w:sz w:val="18"/>
                <w:szCs w:val="18"/>
              </w:rPr>
              <w:t>N/A</w:t>
            </w:r>
          </w:p>
        </w:tc>
        <w:tc>
          <w:tcPr>
            <w:tcW w:w="1860" w:type="dxa"/>
            <w:tcBorders>
              <w:top w:val="nil"/>
              <w:left w:val="nil"/>
              <w:bottom w:val="single" w:sz="4" w:space="0" w:color="auto"/>
              <w:right w:val="single" w:sz="4" w:space="0" w:color="auto"/>
            </w:tcBorders>
            <w:shd w:val="clear" w:color="auto" w:fill="auto"/>
            <w:noWrap/>
            <w:vAlign w:val="center"/>
          </w:tcPr>
          <w:p w14:paraId="72FD61ED" w14:textId="5E53E6DE" w:rsidR="00C950DE" w:rsidRDefault="00C950DE" w:rsidP="00C950DE">
            <w:pPr>
              <w:spacing w:before="40" w:after="40" w:line="240" w:lineRule="auto"/>
              <w:jc w:val="center"/>
              <w:rPr>
                <w:rFonts w:ascii="Arial" w:hAnsi="Arial" w:cs="Arial"/>
                <w:color w:val="000000"/>
                <w:sz w:val="18"/>
                <w:szCs w:val="18"/>
              </w:rPr>
            </w:pPr>
            <w:r>
              <w:rPr>
                <w:rFonts w:ascii="Arial" w:hAnsi="Arial" w:cs="Arial"/>
                <w:color w:val="000000"/>
                <w:sz w:val="18"/>
                <w:szCs w:val="18"/>
              </w:rPr>
              <w:t>N/A</w:t>
            </w:r>
          </w:p>
        </w:tc>
        <w:tc>
          <w:tcPr>
            <w:tcW w:w="1400" w:type="dxa"/>
            <w:tcBorders>
              <w:top w:val="nil"/>
              <w:left w:val="nil"/>
              <w:bottom w:val="single" w:sz="4" w:space="0" w:color="auto"/>
              <w:right w:val="single" w:sz="4" w:space="0" w:color="auto"/>
            </w:tcBorders>
            <w:shd w:val="clear" w:color="auto" w:fill="auto"/>
            <w:noWrap/>
            <w:vAlign w:val="center"/>
          </w:tcPr>
          <w:p w14:paraId="7DA2BBD4" w14:textId="00B63FBC" w:rsidR="00C950DE" w:rsidRDefault="00C950DE" w:rsidP="00C950DE">
            <w:pPr>
              <w:spacing w:before="40" w:after="40" w:line="240" w:lineRule="auto"/>
              <w:jc w:val="center"/>
              <w:rPr>
                <w:rFonts w:ascii="Arial" w:hAnsi="Arial" w:cs="Arial"/>
                <w:color w:val="000000"/>
                <w:sz w:val="18"/>
                <w:szCs w:val="18"/>
              </w:rPr>
            </w:pPr>
            <w:r>
              <w:rPr>
                <w:rFonts w:ascii="Arial" w:hAnsi="Arial" w:cs="Arial"/>
                <w:color w:val="000000"/>
                <w:sz w:val="18"/>
                <w:szCs w:val="18"/>
              </w:rPr>
              <w:t>N/A</w:t>
            </w:r>
          </w:p>
        </w:tc>
        <w:tc>
          <w:tcPr>
            <w:tcW w:w="1600" w:type="dxa"/>
            <w:tcBorders>
              <w:top w:val="nil"/>
              <w:left w:val="nil"/>
              <w:bottom w:val="single" w:sz="4" w:space="0" w:color="auto"/>
              <w:right w:val="single" w:sz="8" w:space="0" w:color="auto"/>
            </w:tcBorders>
            <w:shd w:val="clear" w:color="auto" w:fill="auto"/>
            <w:noWrap/>
            <w:vAlign w:val="center"/>
          </w:tcPr>
          <w:p w14:paraId="670CA23C" w14:textId="5F85C67A" w:rsidR="00C950DE" w:rsidRDefault="00C950DE" w:rsidP="00C950DE">
            <w:pPr>
              <w:spacing w:before="40" w:after="40" w:line="240" w:lineRule="auto"/>
              <w:jc w:val="center"/>
              <w:rPr>
                <w:rFonts w:ascii="Arial" w:hAnsi="Arial" w:cs="Arial"/>
                <w:color w:val="000000"/>
                <w:sz w:val="18"/>
                <w:szCs w:val="18"/>
              </w:rPr>
            </w:pPr>
            <w:r>
              <w:rPr>
                <w:rFonts w:ascii="Arial" w:hAnsi="Arial" w:cs="Arial"/>
                <w:color w:val="000000"/>
                <w:sz w:val="18"/>
                <w:szCs w:val="18"/>
              </w:rPr>
              <w:t>4</w:t>
            </w:r>
          </w:p>
        </w:tc>
      </w:tr>
      <w:tr w:rsidR="00C950DE" w:rsidRPr="00FA5CDD" w14:paraId="4E1A530B" w14:textId="77777777" w:rsidTr="00F328C3">
        <w:trPr>
          <w:trHeight w:val="434"/>
        </w:trPr>
        <w:tc>
          <w:tcPr>
            <w:tcW w:w="1217" w:type="dxa"/>
            <w:vMerge/>
            <w:tcBorders>
              <w:left w:val="single" w:sz="8" w:space="0" w:color="auto"/>
              <w:right w:val="single" w:sz="4" w:space="0" w:color="auto"/>
            </w:tcBorders>
            <w:vAlign w:val="center"/>
          </w:tcPr>
          <w:p w14:paraId="4BA2FEF4" w14:textId="77777777" w:rsidR="00C950DE" w:rsidRPr="00FA5CDD" w:rsidRDefault="00C950DE" w:rsidP="00C950DE">
            <w:pPr>
              <w:spacing w:before="40" w:after="40" w:line="240" w:lineRule="auto"/>
              <w:rPr>
                <w:rFonts w:ascii="Arial" w:hAnsi="Arial" w:cs="Arial"/>
                <w:color w:val="000000"/>
                <w:sz w:val="18"/>
                <w:szCs w:val="18"/>
              </w:rPr>
            </w:pPr>
          </w:p>
        </w:tc>
        <w:tc>
          <w:tcPr>
            <w:tcW w:w="1077" w:type="dxa"/>
            <w:tcBorders>
              <w:top w:val="nil"/>
              <w:left w:val="nil"/>
              <w:bottom w:val="single" w:sz="4" w:space="0" w:color="auto"/>
              <w:right w:val="single" w:sz="4" w:space="0" w:color="auto"/>
            </w:tcBorders>
            <w:shd w:val="clear" w:color="auto" w:fill="auto"/>
            <w:noWrap/>
            <w:vAlign w:val="center"/>
          </w:tcPr>
          <w:p w14:paraId="471BB9EC" w14:textId="50D1A7B8" w:rsidR="00C950DE" w:rsidRPr="00FA5CDD" w:rsidRDefault="00C950DE" w:rsidP="00C950DE">
            <w:pPr>
              <w:spacing w:before="40" w:after="40" w:line="240" w:lineRule="auto"/>
              <w:jc w:val="center"/>
              <w:rPr>
                <w:rFonts w:ascii="Arial" w:hAnsi="Arial" w:cs="Arial"/>
                <w:color w:val="000000"/>
                <w:sz w:val="18"/>
                <w:szCs w:val="18"/>
              </w:rPr>
            </w:pPr>
            <w:r w:rsidRPr="00FA5CDD">
              <w:rPr>
                <w:rFonts w:ascii="Arial" w:hAnsi="Arial" w:cs="Arial"/>
                <w:color w:val="000000"/>
                <w:sz w:val="18"/>
                <w:szCs w:val="18"/>
              </w:rPr>
              <w:t>Anions</w:t>
            </w:r>
          </w:p>
        </w:tc>
        <w:tc>
          <w:tcPr>
            <w:tcW w:w="1080" w:type="dxa"/>
            <w:tcBorders>
              <w:top w:val="nil"/>
              <w:left w:val="nil"/>
              <w:bottom w:val="single" w:sz="4" w:space="0" w:color="auto"/>
              <w:right w:val="single" w:sz="4" w:space="0" w:color="auto"/>
            </w:tcBorders>
            <w:shd w:val="clear" w:color="auto" w:fill="auto"/>
            <w:noWrap/>
            <w:vAlign w:val="center"/>
          </w:tcPr>
          <w:p w14:paraId="0DB86010" w14:textId="3A23685B" w:rsidR="00C950DE" w:rsidRDefault="00C950DE" w:rsidP="00C950DE">
            <w:pPr>
              <w:spacing w:before="40" w:after="40" w:line="240" w:lineRule="auto"/>
              <w:jc w:val="center"/>
              <w:rPr>
                <w:rFonts w:ascii="Arial" w:hAnsi="Arial" w:cs="Arial"/>
                <w:color w:val="000000"/>
                <w:sz w:val="18"/>
                <w:szCs w:val="18"/>
              </w:rPr>
            </w:pPr>
            <w:r>
              <w:rPr>
                <w:rFonts w:ascii="Arial" w:hAnsi="Arial" w:cs="Arial"/>
                <w:color w:val="000000"/>
                <w:sz w:val="18"/>
                <w:szCs w:val="18"/>
              </w:rPr>
              <w:t>N/A</w:t>
            </w:r>
          </w:p>
        </w:tc>
        <w:tc>
          <w:tcPr>
            <w:tcW w:w="1080" w:type="dxa"/>
            <w:tcBorders>
              <w:top w:val="nil"/>
              <w:left w:val="nil"/>
              <w:bottom w:val="single" w:sz="4" w:space="0" w:color="auto"/>
              <w:right w:val="single" w:sz="4" w:space="0" w:color="auto"/>
            </w:tcBorders>
            <w:shd w:val="clear" w:color="auto" w:fill="auto"/>
            <w:noWrap/>
            <w:vAlign w:val="center"/>
          </w:tcPr>
          <w:p w14:paraId="754A0AAB" w14:textId="27480FB5" w:rsidR="00C950DE" w:rsidRDefault="00C950DE" w:rsidP="00C950DE">
            <w:pPr>
              <w:spacing w:before="40" w:after="40" w:line="240" w:lineRule="auto"/>
              <w:jc w:val="center"/>
              <w:rPr>
                <w:rFonts w:ascii="Arial" w:hAnsi="Arial" w:cs="Arial"/>
                <w:color w:val="000000"/>
                <w:sz w:val="18"/>
                <w:szCs w:val="18"/>
              </w:rPr>
            </w:pPr>
            <w:r>
              <w:rPr>
                <w:rFonts w:ascii="Arial" w:hAnsi="Arial" w:cs="Arial"/>
                <w:color w:val="000000"/>
                <w:sz w:val="18"/>
                <w:szCs w:val="18"/>
              </w:rPr>
              <w:t>N/A</w:t>
            </w:r>
          </w:p>
        </w:tc>
        <w:tc>
          <w:tcPr>
            <w:tcW w:w="2480" w:type="dxa"/>
            <w:tcBorders>
              <w:top w:val="nil"/>
              <w:left w:val="nil"/>
              <w:bottom w:val="single" w:sz="4" w:space="0" w:color="auto"/>
              <w:right w:val="single" w:sz="4" w:space="0" w:color="auto"/>
            </w:tcBorders>
            <w:shd w:val="clear" w:color="auto" w:fill="auto"/>
            <w:vAlign w:val="center"/>
          </w:tcPr>
          <w:p w14:paraId="34883F8D" w14:textId="47480AE5" w:rsidR="00C950DE" w:rsidRPr="009C216F" w:rsidRDefault="00C950DE" w:rsidP="00F328C3">
            <w:pPr>
              <w:spacing w:before="40" w:after="40" w:line="240" w:lineRule="auto"/>
              <w:jc w:val="center"/>
              <w:rPr>
                <w:rFonts w:ascii="Arial" w:hAnsi="Arial" w:cs="Arial"/>
                <w:color w:val="000000"/>
                <w:sz w:val="18"/>
                <w:szCs w:val="18"/>
              </w:rPr>
            </w:pPr>
            <w:r w:rsidRPr="009C216F">
              <w:rPr>
                <w:rFonts w:ascii="Arial" w:hAnsi="Arial" w:cs="Arial"/>
                <w:color w:val="000000"/>
                <w:sz w:val="18"/>
                <w:szCs w:val="18"/>
              </w:rPr>
              <w:t>PPT Wells</w:t>
            </w:r>
          </w:p>
        </w:tc>
        <w:tc>
          <w:tcPr>
            <w:tcW w:w="1127" w:type="dxa"/>
            <w:tcBorders>
              <w:top w:val="nil"/>
              <w:left w:val="nil"/>
              <w:bottom w:val="single" w:sz="4" w:space="0" w:color="auto"/>
              <w:right w:val="single" w:sz="4" w:space="0" w:color="auto"/>
            </w:tcBorders>
            <w:shd w:val="clear" w:color="auto" w:fill="auto"/>
            <w:noWrap/>
            <w:vAlign w:val="center"/>
          </w:tcPr>
          <w:p w14:paraId="69FAE0C2" w14:textId="28DA5D9A" w:rsidR="00C950DE" w:rsidRDefault="00C950DE" w:rsidP="00C950DE">
            <w:pPr>
              <w:spacing w:before="40" w:after="40" w:line="240" w:lineRule="auto"/>
              <w:jc w:val="center"/>
              <w:rPr>
                <w:rFonts w:ascii="Arial" w:hAnsi="Arial" w:cs="Arial"/>
                <w:color w:val="000000"/>
                <w:sz w:val="18"/>
                <w:szCs w:val="18"/>
              </w:rPr>
            </w:pPr>
            <w:r>
              <w:rPr>
                <w:rFonts w:ascii="Arial" w:hAnsi="Arial" w:cs="Arial"/>
                <w:color w:val="000000"/>
                <w:sz w:val="18"/>
                <w:szCs w:val="18"/>
              </w:rPr>
              <w:t>N/A</w:t>
            </w:r>
          </w:p>
        </w:tc>
        <w:tc>
          <w:tcPr>
            <w:tcW w:w="1860" w:type="dxa"/>
            <w:tcBorders>
              <w:top w:val="nil"/>
              <w:left w:val="nil"/>
              <w:bottom w:val="single" w:sz="4" w:space="0" w:color="auto"/>
              <w:right w:val="single" w:sz="4" w:space="0" w:color="auto"/>
            </w:tcBorders>
            <w:shd w:val="clear" w:color="auto" w:fill="auto"/>
            <w:noWrap/>
            <w:vAlign w:val="center"/>
          </w:tcPr>
          <w:p w14:paraId="588D58D4" w14:textId="53CCAC09" w:rsidR="00C950DE" w:rsidRDefault="00C950DE" w:rsidP="00C950DE">
            <w:pPr>
              <w:spacing w:before="40" w:after="40" w:line="240" w:lineRule="auto"/>
              <w:jc w:val="center"/>
              <w:rPr>
                <w:rFonts w:ascii="Arial" w:hAnsi="Arial" w:cs="Arial"/>
                <w:color w:val="000000"/>
                <w:sz w:val="18"/>
                <w:szCs w:val="18"/>
              </w:rPr>
            </w:pPr>
            <w:r>
              <w:rPr>
                <w:rFonts w:ascii="Arial" w:hAnsi="Arial" w:cs="Arial"/>
                <w:color w:val="000000"/>
                <w:sz w:val="18"/>
                <w:szCs w:val="18"/>
              </w:rPr>
              <w:t>N/A</w:t>
            </w:r>
          </w:p>
        </w:tc>
        <w:tc>
          <w:tcPr>
            <w:tcW w:w="1400" w:type="dxa"/>
            <w:tcBorders>
              <w:top w:val="nil"/>
              <w:left w:val="nil"/>
              <w:bottom w:val="single" w:sz="4" w:space="0" w:color="auto"/>
              <w:right w:val="single" w:sz="4" w:space="0" w:color="auto"/>
            </w:tcBorders>
            <w:shd w:val="clear" w:color="auto" w:fill="auto"/>
            <w:noWrap/>
            <w:vAlign w:val="center"/>
          </w:tcPr>
          <w:p w14:paraId="41959B80" w14:textId="6AB7B07D" w:rsidR="00C950DE" w:rsidRDefault="00C950DE" w:rsidP="00C950DE">
            <w:pPr>
              <w:spacing w:before="40" w:after="40" w:line="240" w:lineRule="auto"/>
              <w:jc w:val="center"/>
              <w:rPr>
                <w:rFonts w:ascii="Arial" w:hAnsi="Arial" w:cs="Arial"/>
                <w:color w:val="000000"/>
                <w:sz w:val="18"/>
                <w:szCs w:val="18"/>
              </w:rPr>
            </w:pPr>
            <w:r>
              <w:rPr>
                <w:rFonts w:ascii="Arial" w:hAnsi="Arial" w:cs="Arial"/>
                <w:color w:val="000000"/>
                <w:sz w:val="18"/>
                <w:szCs w:val="18"/>
              </w:rPr>
              <w:t>N/A</w:t>
            </w:r>
          </w:p>
        </w:tc>
        <w:tc>
          <w:tcPr>
            <w:tcW w:w="1600" w:type="dxa"/>
            <w:tcBorders>
              <w:top w:val="nil"/>
              <w:left w:val="nil"/>
              <w:bottom w:val="single" w:sz="4" w:space="0" w:color="auto"/>
              <w:right w:val="single" w:sz="8" w:space="0" w:color="auto"/>
            </w:tcBorders>
            <w:shd w:val="clear" w:color="auto" w:fill="auto"/>
            <w:noWrap/>
            <w:vAlign w:val="center"/>
          </w:tcPr>
          <w:p w14:paraId="237B5937" w14:textId="2A1C1435" w:rsidR="00C950DE" w:rsidRDefault="00C950DE" w:rsidP="00C950DE">
            <w:pPr>
              <w:spacing w:before="40" w:after="40" w:line="240" w:lineRule="auto"/>
              <w:jc w:val="center"/>
              <w:rPr>
                <w:rFonts w:ascii="Arial" w:hAnsi="Arial" w:cs="Arial"/>
                <w:color w:val="000000"/>
                <w:sz w:val="18"/>
                <w:szCs w:val="18"/>
              </w:rPr>
            </w:pPr>
            <w:r>
              <w:rPr>
                <w:rFonts w:ascii="Arial" w:hAnsi="Arial" w:cs="Arial"/>
                <w:color w:val="000000"/>
                <w:sz w:val="18"/>
                <w:szCs w:val="18"/>
              </w:rPr>
              <w:t>4</w:t>
            </w:r>
          </w:p>
        </w:tc>
      </w:tr>
      <w:tr w:rsidR="00C950DE" w:rsidRPr="00FA5CDD" w14:paraId="0875A8DC" w14:textId="77777777" w:rsidTr="00F328C3">
        <w:trPr>
          <w:trHeight w:val="434"/>
        </w:trPr>
        <w:tc>
          <w:tcPr>
            <w:tcW w:w="1217" w:type="dxa"/>
            <w:vMerge/>
            <w:tcBorders>
              <w:left w:val="single" w:sz="8" w:space="0" w:color="auto"/>
              <w:bottom w:val="nil"/>
              <w:right w:val="single" w:sz="4" w:space="0" w:color="auto"/>
            </w:tcBorders>
            <w:vAlign w:val="center"/>
          </w:tcPr>
          <w:p w14:paraId="62F0B272" w14:textId="77777777" w:rsidR="00C950DE" w:rsidRPr="00FA5CDD" w:rsidRDefault="00C950DE" w:rsidP="00C950DE">
            <w:pPr>
              <w:spacing w:before="40" w:after="40" w:line="240" w:lineRule="auto"/>
              <w:rPr>
                <w:rFonts w:ascii="Arial" w:hAnsi="Arial" w:cs="Arial"/>
                <w:color w:val="000000"/>
                <w:sz w:val="18"/>
                <w:szCs w:val="18"/>
              </w:rPr>
            </w:pPr>
          </w:p>
        </w:tc>
        <w:tc>
          <w:tcPr>
            <w:tcW w:w="1077" w:type="dxa"/>
            <w:tcBorders>
              <w:top w:val="nil"/>
              <w:left w:val="nil"/>
              <w:bottom w:val="single" w:sz="4" w:space="0" w:color="auto"/>
              <w:right w:val="single" w:sz="4" w:space="0" w:color="auto"/>
            </w:tcBorders>
            <w:shd w:val="clear" w:color="auto" w:fill="auto"/>
            <w:noWrap/>
            <w:vAlign w:val="center"/>
          </w:tcPr>
          <w:p w14:paraId="46FABD5E" w14:textId="161C14D7" w:rsidR="00C950DE" w:rsidRPr="00FA5CDD" w:rsidRDefault="00C950DE" w:rsidP="00C950DE">
            <w:pPr>
              <w:spacing w:before="40" w:after="40" w:line="240" w:lineRule="auto"/>
              <w:jc w:val="center"/>
              <w:rPr>
                <w:rFonts w:ascii="Arial" w:hAnsi="Arial" w:cs="Arial"/>
                <w:color w:val="000000"/>
                <w:sz w:val="18"/>
                <w:szCs w:val="18"/>
              </w:rPr>
            </w:pPr>
            <w:r w:rsidRPr="00FA5CDD">
              <w:rPr>
                <w:rFonts w:ascii="Arial" w:hAnsi="Arial" w:cs="Arial"/>
                <w:color w:val="000000"/>
                <w:sz w:val="18"/>
                <w:szCs w:val="18"/>
              </w:rPr>
              <w:t>TOC</w:t>
            </w:r>
          </w:p>
        </w:tc>
        <w:tc>
          <w:tcPr>
            <w:tcW w:w="1080" w:type="dxa"/>
            <w:tcBorders>
              <w:top w:val="nil"/>
              <w:left w:val="nil"/>
              <w:bottom w:val="single" w:sz="4" w:space="0" w:color="auto"/>
              <w:right w:val="single" w:sz="4" w:space="0" w:color="auto"/>
            </w:tcBorders>
            <w:shd w:val="clear" w:color="auto" w:fill="auto"/>
            <w:noWrap/>
            <w:vAlign w:val="center"/>
          </w:tcPr>
          <w:p w14:paraId="1C3FA5F4" w14:textId="01691C20" w:rsidR="00C950DE" w:rsidRDefault="00C950DE" w:rsidP="00C950DE">
            <w:pPr>
              <w:spacing w:before="40" w:after="40" w:line="240" w:lineRule="auto"/>
              <w:jc w:val="center"/>
              <w:rPr>
                <w:rFonts w:ascii="Arial" w:hAnsi="Arial" w:cs="Arial"/>
                <w:color w:val="000000"/>
                <w:sz w:val="18"/>
                <w:szCs w:val="18"/>
              </w:rPr>
            </w:pPr>
            <w:r>
              <w:rPr>
                <w:rFonts w:ascii="Arial" w:hAnsi="Arial" w:cs="Arial"/>
                <w:color w:val="000000"/>
                <w:sz w:val="18"/>
                <w:szCs w:val="18"/>
              </w:rPr>
              <w:t>N/A</w:t>
            </w:r>
          </w:p>
        </w:tc>
        <w:tc>
          <w:tcPr>
            <w:tcW w:w="1080" w:type="dxa"/>
            <w:tcBorders>
              <w:top w:val="nil"/>
              <w:left w:val="nil"/>
              <w:bottom w:val="single" w:sz="4" w:space="0" w:color="auto"/>
              <w:right w:val="single" w:sz="4" w:space="0" w:color="auto"/>
            </w:tcBorders>
            <w:shd w:val="clear" w:color="auto" w:fill="auto"/>
            <w:noWrap/>
            <w:vAlign w:val="center"/>
          </w:tcPr>
          <w:p w14:paraId="50CE3D35" w14:textId="3E2D629B" w:rsidR="00C950DE" w:rsidRDefault="00C950DE" w:rsidP="00C950DE">
            <w:pPr>
              <w:spacing w:before="40" w:after="40" w:line="240" w:lineRule="auto"/>
              <w:jc w:val="center"/>
              <w:rPr>
                <w:rFonts w:ascii="Arial" w:hAnsi="Arial" w:cs="Arial"/>
                <w:color w:val="000000"/>
                <w:sz w:val="18"/>
                <w:szCs w:val="18"/>
              </w:rPr>
            </w:pPr>
            <w:r>
              <w:rPr>
                <w:rFonts w:ascii="Arial" w:hAnsi="Arial" w:cs="Arial"/>
                <w:color w:val="000000"/>
                <w:sz w:val="18"/>
                <w:szCs w:val="18"/>
              </w:rPr>
              <w:t>N/A</w:t>
            </w:r>
          </w:p>
        </w:tc>
        <w:tc>
          <w:tcPr>
            <w:tcW w:w="2480" w:type="dxa"/>
            <w:tcBorders>
              <w:top w:val="nil"/>
              <w:left w:val="nil"/>
              <w:bottom w:val="single" w:sz="4" w:space="0" w:color="auto"/>
              <w:right w:val="single" w:sz="4" w:space="0" w:color="auto"/>
            </w:tcBorders>
            <w:shd w:val="clear" w:color="auto" w:fill="auto"/>
            <w:vAlign w:val="center"/>
          </w:tcPr>
          <w:p w14:paraId="130F039B" w14:textId="31D6D653" w:rsidR="00C950DE" w:rsidRPr="009C216F" w:rsidRDefault="00C950DE" w:rsidP="00F328C3">
            <w:pPr>
              <w:spacing w:before="40" w:after="40" w:line="240" w:lineRule="auto"/>
              <w:jc w:val="center"/>
              <w:rPr>
                <w:rFonts w:ascii="Arial" w:hAnsi="Arial" w:cs="Arial"/>
                <w:color w:val="000000"/>
                <w:sz w:val="18"/>
                <w:szCs w:val="18"/>
              </w:rPr>
            </w:pPr>
            <w:r w:rsidRPr="009C216F">
              <w:rPr>
                <w:rFonts w:ascii="Arial" w:hAnsi="Arial" w:cs="Arial"/>
                <w:color w:val="000000"/>
                <w:sz w:val="18"/>
                <w:szCs w:val="18"/>
              </w:rPr>
              <w:t>PPT Wells</w:t>
            </w:r>
          </w:p>
        </w:tc>
        <w:tc>
          <w:tcPr>
            <w:tcW w:w="1127" w:type="dxa"/>
            <w:tcBorders>
              <w:top w:val="nil"/>
              <w:left w:val="nil"/>
              <w:bottom w:val="single" w:sz="4" w:space="0" w:color="auto"/>
              <w:right w:val="single" w:sz="4" w:space="0" w:color="auto"/>
            </w:tcBorders>
            <w:shd w:val="clear" w:color="auto" w:fill="auto"/>
            <w:noWrap/>
            <w:vAlign w:val="center"/>
          </w:tcPr>
          <w:p w14:paraId="420A139F" w14:textId="5C459FA1" w:rsidR="00C950DE" w:rsidRDefault="00C950DE" w:rsidP="00C950DE">
            <w:pPr>
              <w:spacing w:before="40" w:after="40" w:line="240" w:lineRule="auto"/>
              <w:jc w:val="center"/>
              <w:rPr>
                <w:rFonts w:ascii="Arial" w:hAnsi="Arial" w:cs="Arial"/>
                <w:color w:val="000000"/>
                <w:sz w:val="18"/>
                <w:szCs w:val="18"/>
              </w:rPr>
            </w:pPr>
            <w:r>
              <w:rPr>
                <w:rFonts w:ascii="Arial" w:hAnsi="Arial" w:cs="Arial"/>
                <w:color w:val="000000"/>
                <w:sz w:val="18"/>
                <w:szCs w:val="18"/>
              </w:rPr>
              <w:t>N/A</w:t>
            </w:r>
          </w:p>
        </w:tc>
        <w:tc>
          <w:tcPr>
            <w:tcW w:w="1860" w:type="dxa"/>
            <w:tcBorders>
              <w:top w:val="nil"/>
              <w:left w:val="nil"/>
              <w:bottom w:val="single" w:sz="4" w:space="0" w:color="auto"/>
              <w:right w:val="single" w:sz="4" w:space="0" w:color="auto"/>
            </w:tcBorders>
            <w:shd w:val="clear" w:color="auto" w:fill="auto"/>
            <w:noWrap/>
            <w:vAlign w:val="center"/>
          </w:tcPr>
          <w:p w14:paraId="179F8B16" w14:textId="6DF0C9DB" w:rsidR="00C950DE" w:rsidRDefault="00C950DE" w:rsidP="00C950DE">
            <w:pPr>
              <w:spacing w:before="40" w:after="40" w:line="240" w:lineRule="auto"/>
              <w:jc w:val="center"/>
              <w:rPr>
                <w:rFonts w:ascii="Arial" w:hAnsi="Arial" w:cs="Arial"/>
                <w:color w:val="000000"/>
                <w:sz w:val="18"/>
                <w:szCs w:val="18"/>
              </w:rPr>
            </w:pPr>
            <w:r>
              <w:rPr>
                <w:rFonts w:ascii="Arial" w:hAnsi="Arial" w:cs="Arial"/>
                <w:color w:val="000000"/>
                <w:sz w:val="18"/>
                <w:szCs w:val="18"/>
              </w:rPr>
              <w:t>N/A</w:t>
            </w:r>
          </w:p>
        </w:tc>
        <w:tc>
          <w:tcPr>
            <w:tcW w:w="1400" w:type="dxa"/>
            <w:tcBorders>
              <w:top w:val="nil"/>
              <w:left w:val="nil"/>
              <w:bottom w:val="single" w:sz="4" w:space="0" w:color="auto"/>
              <w:right w:val="single" w:sz="4" w:space="0" w:color="auto"/>
            </w:tcBorders>
            <w:shd w:val="clear" w:color="auto" w:fill="auto"/>
            <w:noWrap/>
            <w:vAlign w:val="center"/>
          </w:tcPr>
          <w:p w14:paraId="5EA79A0A" w14:textId="23FA9729" w:rsidR="00C950DE" w:rsidRDefault="00C950DE" w:rsidP="00C950DE">
            <w:pPr>
              <w:spacing w:before="40" w:after="40" w:line="240" w:lineRule="auto"/>
              <w:jc w:val="center"/>
              <w:rPr>
                <w:rFonts w:ascii="Arial" w:hAnsi="Arial" w:cs="Arial"/>
                <w:color w:val="000000"/>
                <w:sz w:val="18"/>
                <w:szCs w:val="18"/>
              </w:rPr>
            </w:pPr>
            <w:r>
              <w:rPr>
                <w:rFonts w:ascii="Arial" w:hAnsi="Arial" w:cs="Arial"/>
                <w:color w:val="000000"/>
                <w:sz w:val="18"/>
                <w:szCs w:val="18"/>
              </w:rPr>
              <w:t>N/A</w:t>
            </w:r>
          </w:p>
        </w:tc>
        <w:tc>
          <w:tcPr>
            <w:tcW w:w="1600" w:type="dxa"/>
            <w:tcBorders>
              <w:top w:val="nil"/>
              <w:left w:val="nil"/>
              <w:bottom w:val="single" w:sz="4" w:space="0" w:color="auto"/>
              <w:right w:val="single" w:sz="8" w:space="0" w:color="auto"/>
            </w:tcBorders>
            <w:shd w:val="clear" w:color="auto" w:fill="auto"/>
            <w:noWrap/>
            <w:vAlign w:val="center"/>
          </w:tcPr>
          <w:p w14:paraId="5ECD63AC" w14:textId="123FFF96" w:rsidR="00C950DE" w:rsidRDefault="00C950DE" w:rsidP="00C950DE">
            <w:pPr>
              <w:spacing w:before="40" w:after="40" w:line="240" w:lineRule="auto"/>
              <w:jc w:val="center"/>
              <w:rPr>
                <w:rFonts w:ascii="Arial" w:hAnsi="Arial" w:cs="Arial"/>
                <w:color w:val="000000"/>
                <w:sz w:val="18"/>
                <w:szCs w:val="18"/>
              </w:rPr>
            </w:pPr>
            <w:r>
              <w:rPr>
                <w:rFonts w:ascii="Arial" w:hAnsi="Arial" w:cs="Arial"/>
                <w:color w:val="000000"/>
                <w:sz w:val="18"/>
                <w:szCs w:val="18"/>
              </w:rPr>
              <w:t>1</w:t>
            </w:r>
          </w:p>
        </w:tc>
      </w:tr>
      <w:tr w:rsidR="00C950DE" w:rsidRPr="00FA5CDD" w14:paraId="5A305181" w14:textId="77777777" w:rsidTr="00402D19">
        <w:tc>
          <w:tcPr>
            <w:tcW w:w="11321" w:type="dxa"/>
            <w:gridSpan w:val="8"/>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8281BD0" w14:textId="77777777" w:rsidR="00C950DE" w:rsidRPr="00FA5CDD" w:rsidRDefault="00C950DE" w:rsidP="00C950DE">
            <w:pPr>
              <w:spacing w:before="40" w:after="40" w:line="240" w:lineRule="auto"/>
              <w:jc w:val="right"/>
              <w:rPr>
                <w:rFonts w:ascii="Arial" w:hAnsi="Arial" w:cs="Arial"/>
                <w:b/>
                <w:bCs/>
                <w:color w:val="000000"/>
                <w:sz w:val="18"/>
                <w:szCs w:val="18"/>
              </w:rPr>
            </w:pPr>
            <w:r w:rsidRPr="00FA5CDD">
              <w:rPr>
                <w:rFonts w:ascii="Arial" w:hAnsi="Arial" w:cs="Arial"/>
                <w:b/>
                <w:bCs/>
                <w:color w:val="000000"/>
                <w:sz w:val="18"/>
                <w:szCs w:val="18"/>
              </w:rPr>
              <w:t>Total Explosives</w:t>
            </w:r>
          </w:p>
        </w:tc>
        <w:tc>
          <w:tcPr>
            <w:tcW w:w="1600" w:type="dxa"/>
            <w:tcBorders>
              <w:top w:val="single" w:sz="8" w:space="0" w:color="auto"/>
              <w:left w:val="nil"/>
              <w:bottom w:val="single" w:sz="4" w:space="0" w:color="auto"/>
              <w:right w:val="single" w:sz="8" w:space="0" w:color="auto"/>
            </w:tcBorders>
            <w:shd w:val="clear" w:color="auto" w:fill="auto"/>
            <w:noWrap/>
            <w:vAlign w:val="center"/>
            <w:hideMark/>
          </w:tcPr>
          <w:p w14:paraId="75BFCD35" w14:textId="6D4CB7A1" w:rsidR="00C950DE" w:rsidRPr="00FA5CDD" w:rsidRDefault="00C950DE" w:rsidP="00C950DE">
            <w:pPr>
              <w:spacing w:before="40" w:after="40" w:line="240" w:lineRule="auto"/>
              <w:jc w:val="center"/>
              <w:rPr>
                <w:rFonts w:ascii="Arial" w:hAnsi="Arial" w:cs="Arial"/>
                <w:b/>
                <w:bCs/>
                <w:color w:val="000000"/>
                <w:sz w:val="18"/>
                <w:szCs w:val="18"/>
              </w:rPr>
            </w:pPr>
            <w:r>
              <w:rPr>
                <w:rFonts w:ascii="Arial" w:hAnsi="Arial" w:cs="Arial"/>
                <w:b/>
                <w:bCs/>
                <w:color w:val="000000"/>
                <w:sz w:val="18"/>
                <w:szCs w:val="18"/>
              </w:rPr>
              <w:t>78</w:t>
            </w:r>
          </w:p>
        </w:tc>
      </w:tr>
      <w:tr w:rsidR="00C950DE" w:rsidRPr="00FA5CDD" w14:paraId="39023825" w14:textId="77777777" w:rsidTr="00402D19">
        <w:tc>
          <w:tcPr>
            <w:tcW w:w="11321" w:type="dxa"/>
            <w:gridSpan w:val="8"/>
            <w:tcBorders>
              <w:top w:val="single" w:sz="4" w:space="0" w:color="auto"/>
              <w:left w:val="single" w:sz="8" w:space="0" w:color="auto"/>
              <w:bottom w:val="single" w:sz="4" w:space="0" w:color="auto"/>
              <w:right w:val="single" w:sz="4" w:space="0" w:color="000000"/>
            </w:tcBorders>
            <w:shd w:val="clear" w:color="auto" w:fill="auto"/>
            <w:noWrap/>
            <w:vAlign w:val="bottom"/>
            <w:hideMark/>
          </w:tcPr>
          <w:p w14:paraId="0AB3A765" w14:textId="77777777" w:rsidR="00C950DE" w:rsidRPr="00FA5CDD" w:rsidRDefault="00C950DE" w:rsidP="00C950DE">
            <w:pPr>
              <w:spacing w:before="40" w:after="40" w:line="240" w:lineRule="auto"/>
              <w:jc w:val="right"/>
              <w:rPr>
                <w:rFonts w:ascii="Arial" w:hAnsi="Arial" w:cs="Arial"/>
                <w:b/>
                <w:bCs/>
                <w:color w:val="000000"/>
                <w:sz w:val="18"/>
                <w:szCs w:val="18"/>
              </w:rPr>
            </w:pPr>
            <w:r w:rsidRPr="00FA5CDD">
              <w:rPr>
                <w:rFonts w:ascii="Arial" w:hAnsi="Arial" w:cs="Arial"/>
                <w:b/>
                <w:bCs/>
                <w:color w:val="000000"/>
                <w:sz w:val="18"/>
                <w:szCs w:val="18"/>
              </w:rPr>
              <w:t>Total Anions</w:t>
            </w:r>
          </w:p>
        </w:tc>
        <w:tc>
          <w:tcPr>
            <w:tcW w:w="1600" w:type="dxa"/>
            <w:tcBorders>
              <w:top w:val="nil"/>
              <w:left w:val="nil"/>
              <w:bottom w:val="nil"/>
              <w:right w:val="single" w:sz="8" w:space="0" w:color="auto"/>
            </w:tcBorders>
            <w:shd w:val="clear" w:color="auto" w:fill="auto"/>
            <w:noWrap/>
            <w:hideMark/>
          </w:tcPr>
          <w:p w14:paraId="292985E4" w14:textId="332D91A7" w:rsidR="00C950DE" w:rsidRPr="00FA5CDD" w:rsidRDefault="00C950DE" w:rsidP="00C950DE">
            <w:pPr>
              <w:spacing w:before="40" w:after="40" w:line="240" w:lineRule="auto"/>
              <w:jc w:val="center"/>
              <w:rPr>
                <w:rFonts w:ascii="Arial" w:hAnsi="Arial" w:cs="Arial"/>
                <w:b/>
                <w:bCs/>
                <w:color w:val="000000"/>
                <w:sz w:val="18"/>
                <w:szCs w:val="18"/>
              </w:rPr>
            </w:pPr>
            <w:r>
              <w:rPr>
                <w:rFonts w:ascii="Arial" w:hAnsi="Arial" w:cs="Arial"/>
                <w:b/>
                <w:bCs/>
                <w:color w:val="000000"/>
                <w:sz w:val="18"/>
                <w:szCs w:val="18"/>
              </w:rPr>
              <w:t>78</w:t>
            </w:r>
          </w:p>
        </w:tc>
      </w:tr>
      <w:tr w:rsidR="00C950DE" w:rsidRPr="00FA5CDD" w14:paraId="52A4100D" w14:textId="77777777" w:rsidTr="00402D19">
        <w:tc>
          <w:tcPr>
            <w:tcW w:w="11321" w:type="dxa"/>
            <w:gridSpan w:val="8"/>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2530C5C0" w14:textId="77777777" w:rsidR="00C950DE" w:rsidRPr="00FA5CDD" w:rsidRDefault="00C950DE" w:rsidP="00C950DE">
            <w:pPr>
              <w:spacing w:before="40" w:after="40" w:line="240" w:lineRule="auto"/>
              <w:jc w:val="right"/>
              <w:rPr>
                <w:rFonts w:ascii="Arial" w:hAnsi="Arial" w:cs="Arial"/>
                <w:b/>
                <w:bCs/>
                <w:color w:val="000000"/>
                <w:sz w:val="18"/>
                <w:szCs w:val="18"/>
              </w:rPr>
            </w:pPr>
            <w:r w:rsidRPr="00FA5CDD">
              <w:rPr>
                <w:rFonts w:ascii="Arial" w:hAnsi="Arial" w:cs="Arial"/>
                <w:b/>
                <w:bCs/>
                <w:color w:val="000000"/>
                <w:sz w:val="18"/>
                <w:szCs w:val="18"/>
              </w:rPr>
              <w:t xml:space="preserve">Total </w:t>
            </w:r>
            <w:r>
              <w:rPr>
                <w:rFonts w:ascii="Arial" w:hAnsi="Arial" w:cs="Arial"/>
                <w:b/>
                <w:bCs/>
                <w:color w:val="000000"/>
                <w:sz w:val="18"/>
                <w:szCs w:val="18"/>
              </w:rPr>
              <w:t>TOC</w:t>
            </w:r>
          </w:p>
        </w:tc>
        <w:tc>
          <w:tcPr>
            <w:tcW w:w="1600" w:type="dxa"/>
            <w:tcBorders>
              <w:top w:val="single" w:sz="4" w:space="0" w:color="auto"/>
              <w:left w:val="nil"/>
              <w:bottom w:val="single" w:sz="8" w:space="0" w:color="auto"/>
              <w:right w:val="single" w:sz="8" w:space="0" w:color="auto"/>
            </w:tcBorders>
            <w:shd w:val="clear" w:color="auto" w:fill="auto"/>
            <w:noWrap/>
            <w:hideMark/>
          </w:tcPr>
          <w:p w14:paraId="5B1F1637" w14:textId="76397860" w:rsidR="00C950DE" w:rsidRPr="00FA5CDD" w:rsidRDefault="00C950DE" w:rsidP="00C950DE">
            <w:pPr>
              <w:spacing w:before="40" w:after="40" w:line="240" w:lineRule="auto"/>
              <w:jc w:val="center"/>
              <w:rPr>
                <w:rFonts w:ascii="Arial" w:hAnsi="Arial" w:cs="Arial"/>
                <w:b/>
                <w:bCs/>
                <w:color w:val="000000"/>
                <w:sz w:val="18"/>
                <w:szCs w:val="18"/>
              </w:rPr>
            </w:pPr>
            <w:r>
              <w:rPr>
                <w:rFonts w:ascii="Arial" w:hAnsi="Arial" w:cs="Arial"/>
                <w:b/>
                <w:bCs/>
                <w:color w:val="000000"/>
                <w:sz w:val="18"/>
                <w:szCs w:val="18"/>
              </w:rPr>
              <w:t>16</w:t>
            </w:r>
          </w:p>
        </w:tc>
      </w:tr>
    </w:tbl>
    <w:p w14:paraId="7B0894EA" w14:textId="77777777" w:rsidR="00170FB1" w:rsidRPr="00324059" w:rsidRDefault="00170FB1" w:rsidP="00170FB1">
      <w:pPr>
        <w:spacing w:after="0" w:line="240" w:lineRule="auto"/>
        <w:rPr>
          <w:rFonts w:ascii="Arial" w:hAnsi="Arial" w:cs="Arial"/>
          <w:sz w:val="16"/>
          <w:szCs w:val="16"/>
        </w:rPr>
      </w:pPr>
      <w:r w:rsidRPr="00324059">
        <w:rPr>
          <w:rFonts w:ascii="Arial" w:hAnsi="Arial" w:cs="Arial"/>
          <w:sz w:val="16"/>
          <w:szCs w:val="16"/>
        </w:rPr>
        <w:t>1. Field Duplicate (FD) samples will be collected at a rate of 1 per every 10 field samples.</w:t>
      </w:r>
    </w:p>
    <w:p w14:paraId="1345DF2E" w14:textId="77777777" w:rsidR="00170FB1" w:rsidRDefault="00170FB1" w:rsidP="00170FB1">
      <w:pPr>
        <w:spacing w:after="0" w:line="240" w:lineRule="auto"/>
        <w:rPr>
          <w:rFonts w:ascii="Arial" w:hAnsi="Arial" w:cs="Arial"/>
          <w:sz w:val="16"/>
          <w:szCs w:val="16"/>
        </w:rPr>
      </w:pPr>
      <w:r w:rsidRPr="00324059">
        <w:rPr>
          <w:rFonts w:ascii="Arial" w:hAnsi="Arial" w:cs="Arial"/>
          <w:sz w:val="16"/>
          <w:szCs w:val="16"/>
        </w:rPr>
        <w:t>2. Matrix Spike/Matrix Spike Duplicate (MS/MSD) samples will be collected at a rate of 1 pair per every 20 field samples.</w:t>
      </w:r>
    </w:p>
    <w:p w14:paraId="7A8F9916" w14:textId="15CBEA5F" w:rsidR="00170FB1" w:rsidRDefault="00170FB1" w:rsidP="00170FB1">
      <w:pPr>
        <w:spacing w:after="0" w:line="240" w:lineRule="auto"/>
        <w:rPr>
          <w:rFonts w:ascii="Arial" w:hAnsi="Arial" w:cs="Arial"/>
          <w:sz w:val="16"/>
          <w:szCs w:val="16"/>
        </w:rPr>
      </w:pPr>
      <w:r>
        <w:rPr>
          <w:rFonts w:ascii="Arial" w:hAnsi="Arial" w:cs="Arial"/>
          <w:sz w:val="16"/>
          <w:szCs w:val="16"/>
        </w:rPr>
        <w:t xml:space="preserve">3. PPT Wells are </w:t>
      </w:r>
      <w:r w:rsidRPr="00405743">
        <w:rPr>
          <w:rFonts w:ascii="Arial" w:hAnsi="Arial" w:cs="Arial"/>
          <w:sz w:val="16"/>
          <w:szCs w:val="16"/>
        </w:rPr>
        <w:t>F-MW32, F-MW33, and F-</w:t>
      </w:r>
      <w:r w:rsidR="00004A35">
        <w:rPr>
          <w:rFonts w:ascii="Arial" w:hAnsi="Arial" w:cs="Arial"/>
          <w:sz w:val="16"/>
          <w:szCs w:val="16"/>
        </w:rPr>
        <w:t>MW21</w:t>
      </w:r>
      <w:r>
        <w:rPr>
          <w:rFonts w:ascii="Arial" w:hAnsi="Arial" w:cs="Arial"/>
          <w:sz w:val="16"/>
          <w:szCs w:val="16"/>
        </w:rPr>
        <w:t>.</w:t>
      </w:r>
    </w:p>
    <w:p w14:paraId="2DA1149F" w14:textId="62522BAD" w:rsidR="009C0AA5" w:rsidRDefault="009C0AA5" w:rsidP="74DBD299">
      <w:pPr>
        <w:pStyle w:val="Caption"/>
        <w:keepNext/>
        <w:ind w:left="720"/>
        <w:rPr>
          <w:highlight w:val="yellow"/>
        </w:rPr>
      </w:pPr>
    </w:p>
    <w:p w14:paraId="05627E7E" w14:textId="2E9B57CE" w:rsidR="00170FB1" w:rsidRDefault="00170FB1" w:rsidP="00170FB1">
      <w:pPr>
        <w:rPr>
          <w:highlight w:val="yellow"/>
        </w:rPr>
      </w:pPr>
    </w:p>
    <w:p w14:paraId="18843DE0" w14:textId="77777777" w:rsidR="00170FB1" w:rsidRPr="00170FB1" w:rsidRDefault="00170FB1" w:rsidP="00170FB1">
      <w:pPr>
        <w:rPr>
          <w:highlight w:val="yellow"/>
        </w:rPr>
      </w:pPr>
    </w:p>
    <w:p w14:paraId="6B15CA4F" w14:textId="4AFC5C44" w:rsidR="00170FB1" w:rsidRPr="000A615B" w:rsidRDefault="009C0AA5" w:rsidP="74DBD299">
      <w:pPr>
        <w:pStyle w:val="Caption"/>
        <w:keepNext/>
        <w:ind w:left="720"/>
      </w:pPr>
      <w:bookmarkStart w:id="56" w:name="_Toc51854159"/>
      <w:r w:rsidRPr="00F902B2">
        <w:t xml:space="preserve">Table </w:t>
      </w:r>
      <w:r w:rsidR="00690BCC">
        <w:rPr>
          <w:noProof/>
        </w:rPr>
        <w:t>10</w:t>
      </w:r>
      <w:r w:rsidRPr="00F902B2">
        <w:t>. Phase I</w:t>
      </w:r>
      <w:r w:rsidR="001875E8">
        <w:t xml:space="preserve"> </w:t>
      </w:r>
      <w:r w:rsidRPr="00F902B2">
        <w:t>I</w:t>
      </w:r>
      <w:r w:rsidR="001875E8">
        <w:t>SB</w:t>
      </w:r>
      <w:r w:rsidRPr="00F902B2">
        <w:t xml:space="preserve"> Sample Quantities</w:t>
      </w:r>
      <w:bookmarkEnd w:id="56"/>
    </w:p>
    <w:tbl>
      <w:tblPr>
        <w:tblW w:w="12921" w:type="dxa"/>
        <w:tblLook w:val="04A0" w:firstRow="1" w:lastRow="0" w:firstColumn="1" w:lastColumn="0" w:noHBand="0" w:noVBand="1"/>
      </w:tblPr>
      <w:tblGrid>
        <w:gridCol w:w="1217"/>
        <w:gridCol w:w="1077"/>
        <w:gridCol w:w="1080"/>
        <w:gridCol w:w="1080"/>
        <w:gridCol w:w="2480"/>
        <w:gridCol w:w="1127"/>
        <w:gridCol w:w="1860"/>
        <w:gridCol w:w="1400"/>
        <w:gridCol w:w="1600"/>
      </w:tblGrid>
      <w:tr w:rsidR="00170FB1" w:rsidRPr="00FA5CDD" w14:paraId="2FE6D47C" w14:textId="77777777" w:rsidTr="00C950DE">
        <w:tc>
          <w:tcPr>
            <w:tcW w:w="1217" w:type="dxa"/>
            <w:tcBorders>
              <w:top w:val="single" w:sz="8" w:space="0" w:color="auto"/>
              <w:left w:val="single" w:sz="8" w:space="0" w:color="auto"/>
              <w:bottom w:val="single" w:sz="8" w:space="0" w:color="auto"/>
              <w:right w:val="single" w:sz="4" w:space="0" w:color="auto"/>
            </w:tcBorders>
            <w:shd w:val="clear" w:color="000000" w:fill="AEAAAA"/>
            <w:vAlign w:val="center"/>
            <w:hideMark/>
          </w:tcPr>
          <w:p w14:paraId="3DFF1E27" w14:textId="77777777" w:rsidR="00170FB1" w:rsidRPr="00FA5CDD" w:rsidRDefault="00170FB1" w:rsidP="00402D19">
            <w:pPr>
              <w:spacing w:before="40" w:after="40" w:line="240" w:lineRule="auto"/>
              <w:jc w:val="center"/>
              <w:rPr>
                <w:rFonts w:ascii="Arial" w:hAnsi="Arial" w:cs="Arial"/>
                <w:b/>
                <w:bCs/>
                <w:color w:val="000000"/>
                <w:sz w:val="18"/>
                <w:szCs w:val="18"/>
              </w:rPr>
            </w:pPr>
            <w:bookmarkStart w:id="57" w:name="_Hlk51851289"/>
            <w:r w:rsidRPr="00FA5CDD">
              <w:rPr>
                <w:rFonts w:ascii="Arial" w:hAnsi="Arial" w:cs="Arial"/>
                <w:b/>
                <w:bCs/>
                <w:color w:val="000000"/>
                <w:sz w:val="18"/>
                <w:szCs w:val="18"/>
              </w:rPr>
              <w:t>Phase</w:t>
            </w:r>
          </w:p>
        </w:tc>
        <w:tc>
          <w:tcPr>
            <w:tcW w:w="1077" w:type="dxa"/>
            <w:tcBorders>
              <w:top w:val="single" w:sz="8" w:space="0" w:color="auto"/>
              <w:left w:val="nil"/>
              <w:bottom w:val="single" w:sz="8" w:space="0" w:color="auto"/>
              <w:right w:val="single" w:sz="4" w:space="0" w:color="auto"/>
            </w:tcBorders>
            <w:shd w:val="clear" w:color="000000" w:fill="AEAAAA"/>
            <w:vAlign w:val="center"/>
            <w:hideMark/>
          </w:tcPr>
          <w:p w14:paraId="7F3495E8" w14:textId="77777777" w:rsidR="00170FB1" w:rsidRPr="00FA5CDD" w:rsidRDefault="00170FB1" w:rsidP="00402D19">
            <w:pPr>
              <w:spacing w:before="40" w:after="40" w:line="240" w:lineRule="auto"/>
              <w:jc w:val="center"/>
              <w:rPr>
                <w:rFonts w:ascii="Arial" w:hAnsi="Arial" w:cs="Arial"/>
                <w:b/>
                <w:bCs/>
                <w:color w:val="000000"/>
                <w:sz w:val="18"/>
                <w:szCs w:val="18"/>
              </w:rPr>
            </w:pPr>
            <w:r w:rsidRPr="00FA5CDD">
              <w:rPr>
                <w:rFonts w:ascii="Arial" w:hAnsi="Arial" w:cs="Arial"/>
                <w:b/>
                <w:bCs/>
                <w:color w:val="000000"/>
                <w:sz w:val="18"/>
                <w:szCs w:val="18"/>
              </w:rPr>
              <w:t>Analytes</w:t>
            </w:r>
          </w:p>
        </w:tc>
        <w:tc>
          <w:tcPr>
            <w:tcW w:w="1080" w:type="dxa"/>
            <w:tcBorders>
              <w:top w:val="single" w:sz="8" w:space="0" w:color="auto"/>
              <w:left w:val="nil"/>
              <w:bottom w:val="single" w:sz="8" w:space="0" w:color="auto"/>
              <w:right w:val="single" w:sz="4" w:space="0" w:color="auto"/>
            </w:tcBorders>
            <w:shd w:val="clear" w:color="000000" w:fill="AEAAAA"/>
            <w:vAlign w:val="center"/>
            <w:hideMark/>
          </w:tcPr>
          <w:p w14:paraId="1F67DA06" w14:textId="77777777" w:rsidR="00170FB1" w:rsidRPr="00FA5CDD" w:rsidRDefault="00170FB1" w:rsidP="00402D19">
            <w:pPr>
              <w:spacing w:before="40" w:after="40" w:line="240" w:lineRule="auto"/>
              <w:jc w:val="center"/>
              <w:rPr>
                <w:rFonts w:ascii="Arial" w:hAnsi="Arial" w:cs="Arial"/>
                <w:b/>
                <w:bCs/>
                <w:color w:val="000000"/>
                <w:sz w:val="18"/>
                <w:szCs w:val="18"/>
              </w:rPr>
            </w:pPr>
            <w:r w:rsidRPr="00FA5CDD">
              <w:rPr>
                <w:rFonts w:ascii="Arial" w:hAnsi="Arial" w:cs="Arial"/>
                <w:b/>
                <w:bCs/>
                <w:color w:val="000000"/>
                <w:sz w:val="18"/>
                <w:szCs w:val="18"/>
              </w:rPr>
              <w:t>Number of sampling events</w:t>
            </w:r>
          </w:p>
        </w:tc>
        <w:tc>
          <w:tcPr>
            <w:tcW w:w="1080" w:type="dxa"/>
            <w:tcBorders>
              <w:top w:val="single" w:sz="8" w:space="0" w:color="auto"/>
              <w:left w:val="nil"/>
              <w:bottom w:val="single" w:sz="8" w:space="0" w:color="auto"/>
              <w:right w:val="single" w:sz="4" w:space="0" w:color="auto"/>
            </w:tcBorders>
            <w:shd w:val="clear" w:color="000000" w:fill="AEAAAA"/>
            <w:vAlign w:val="center"/>
            <w:hideMark/>
          </w:tcPr>
          <w:p w14:paraId="6E23CBA7" w14:textId="77777777" w:rsidR="00170FB1" w:rsidRPr="00FA5CDD" w:rsidRDefault="00170FB1" w:rsidP="00402D19">
            <w:pPr>
              <w:spacing w:before="40" w:after="40" w:line="240" w:lineRule="auto"/>
              <w:jc w:val="center"/>
              <w:rPr>
                <w:rFonts w:ascii="Arial" w:hAnsi="Arial" w:cs="Arial"/>
                <w:b/>
                <w:bCs/>
                <w:color w:val="000000"/>
                <w:sz w:val="18"/>
                <w:szCs w:val="18"/>
              </w:rPr>
            </w:pPr>
            <w:r w:rsidRPr="00FA5CDD">
              <w:rPr>
                <w:rFonts w:ascii="Arial" w:hAnsi="Arial" w:cs="Arial"/>
                <w:b/>
                <w:bCs/>
                <w:color w:val="000000"/>
                <w:sz w:val="18"/>
                <w:szCs w:val="18"/>
              </w:rPr>
              <w:t>Number of sample location</w:t>
            </w:r>
          </w:p>
        </w:tc>
        <w:tc>
          <w:tcPr>
            <w:tcW w:w="2480" w:type="dxa"/>
            <w:tcBorders>
              <w:top w:val="single" w:sz="8" w:space="0" w:color="auto"/>
              <w:left w:val="nil"/>
              <w:bottom w:val="single" w:sz="8" w:space="0" w:color="auto"/>
              <w:right w:val="single" w:sz="4" w:space="0" w:color="auto"/>
            </w:tcBorders>
            <w:shd w:val="clear" w:color="000000" w:fill="AEAAAA"/>
            <w:vAlign w:val="center"/>
            <w:hideMark/>
          </w:tcPr>
          <w:p w14:paraId="6E48BDB3" w14:textId="77777777" w:rsidR="00170FB1" w:rsidRPr="00FA5CDD" w:rsidRDefault="00170FB1" w:rsidP="00402D19">
            <w:pPr>
              <w:spacing w:before="40" w:after="40" w:line="240" w:lineRule="auto"/>
              <w:jc w:val="center"/>
              <w:rPr>
                <w:rFonts w:ascii="Arial" w:hAnsi="Arial" w:cs="Arial"/>
                <w:b/>
                <w:bCs/>
                <w:color w:val="000000"/>
                <w:sz w:val="18"/>
                <w:szCs w:val="18"/>
              </w:rPr>
            </w:pPr>
            <w:r w:rsidRPr="00FA5CDD">
              <w:rPr>
                <w:rFonts w:ascii="Arial" w:hAnsi="Arial" w:cs="Arial"/>
                <w:b/>
                <w:bCs/>
                <w:color w:val="000000"/>
                <w:sz w:val="18"/>
                <w:szCs w:val="18"/>
              </w:rPr>
              <w:t>Sample locations</w:t>
            </w:r>
          </w:p>
        </w:tc>
        <w:tc>
          <w:tcPr>
            <w:tcW w:w="1127" w:type="dxa"/>
            <w:tcBorders>
              <w:top w:val="single" w:sz="8" w:space="0" w:color="auto"/>
              <w:left w:val="nil"/>
              <w:bottom w:val="single" w:sz="8" w:space="0" w:color="auto"/>
              <w:right w:val="single" w:sz="4" w:space="0" w:color="auto"/>
            </w:tcBorders>
            <w:shd w:val="clear" w:color="000000" w:fill="AEAAAA"/>
            <w:vAlign w:val="center"/>
            <w:hideMark/>
          </w:tcPr>
          <w:p w14:paraId="77A27BED" w14:textId="77777777" w:rsidR="00170FB1" w:rsidRPr="00FA5CDD" w:rsidRDefault="00170FB1" w:rsidP="00402D19">
            <w:pPr>
              <w:spacing w:before="40" w:after="40" w:line="240" w:lineRule="auto"/>
              <w:jc w:val="center"/>
              <w:rPr>
                <w:rFonts w:ascii="Arial" w:hAnsi="Arial" w:cs="Arial"/>
                <w:b/>
                <w:bCs/>
                <w:color w:val="000000"/>
                <w:sz w:val="18"/>
                <w:szCs w:val="18"/>
              </w:rPr>
            </w:pPr>
            <w:r w:rsidRPr="00FA5CDD">
              <w:rPr>
                <w:rFonts w:ascii="Arial" w:hAnsi="Arial" w:cs="Arial"/>
                <w:b/>
                <w:bCs/>
                <w:color w:val="000000"/>
                <w:sz w:val="18"/>
                <w:szCs w:val="18"/>
              </w:rPr>
              <w:t>Number of Field Samples (no FD or MS/MSD)</w:t>
            </w:r>
          </w:p>
        </w:tc>
        <w:tc>
          <w:tcPr>
            <w:tcW w:w="1860" w:type="dxa"/>
            <w:tcBorders>
              <w:top w:val="single" w:sz="8" w:space="0" w:color="auto"/>
              <w:left w:val="nil"/>
              <w:bottom w:val="single" w:sz="8" w:space="0" w:color="auto"/>
              <w:right w:val="single" w:sz="4" w:space="0" w:color="auto"/>
            </w:tcBorders>
            <w:shd w:val="clear" w:color="000000" w:fill="AEAAAA"/>
            <w:vAlign w:val="center"/>
            <w:hideMark/>
          </w:tcPr>
          <w:p w14:paraId="2F7935B3" w14:textId="77777777" w:rsidR="00170FB1" w:rsidRPr="00FA5CDD" w:rsidRDefault="00170FB1" w:rsidP="00402D19">
            <w:pPr>
              <w:spacing w:before="40" w:after="40" w:line="240" w:lineRule="auto"/>
              <w:jc w:val="center"/>
              <w:rPr>
                <w:rFonts w:ascii="Arial" w:hAnsi="Arial" w:cs="Arial"/>
                <w:b/>
                <w:bCs/>
                <w:color w:val="000000"/>
                <w:sz w:val="18"/>
                <w:szCs w:val="18"/>
              </w:rPr>
            </w:pPr>
            <w:r w:rsidRPr="00FA5CDD">
              <w:rPr>
                <w:rFonts w:ascii="Arial" w:hAnsi="Arial" w:cs="Arial"/>
                <w:b/>
                <w:bCs/>
                <w:color w:val="000000"/>
                <w:sz w:val="18"/>
                <w:szCs w:val="18"/>
              </w:rPr>
              <w:t>Number of Matrix Spike/Matrix Spike Duplicates (MS/MSD)</w:t>
            </w:r>
          </w:p>
        </w:tc>
        <w:tc>
          <w:tcPr>
            <w:tcW w:w="1400" w:type="dxa"/>
            <w:tcBorders>
              <w:top w:val="single" w:sz="8" w:space="0" w:color="auto"/>
              <w:left w:val="nil"/>
              <w:bottom w:val="single" w:sz="8" w:space="0" w:color="auto"/>
              <w:right w:val="single" w:sz="4" w:space="0" w:color="auto"/>
            </w:tcBorders>
            <w:shd w:val="clear" w:color="000000" w:fill="AEAAAA"/>
            <w:vAlign w:val="center"/>
            <w:hideMark/>
          </w:tcPr>
          <w:p w14:paraId="580DDE94" w14:textId="77777777" w:rsidR="00170FB1" w:rsidRPr="00FA5CDD" w:rsidRDefault="00170FB1" w:rsidP="00402D19">
            <w:pPr>
              <w:spacing w:before="40" w:after="40" w:line="240" w:lineRule="auto"/>
              <w:jc w:val="center"/>
              <w:rPr>
                <w:rFonts w:ascii="Arial" w:hAnsi="Arial" w:cs="Arial"/>
                <w:b/>
                <w:bCs/>
                <w:color w:val="000000"/>
                <w:sz w:val="18"/>
                <w:szCs w:val="18"/>
              </w:rPr>
            </w:pPr>
            <w:r w:rsidRPr="00FA5CDD">
              <w:rPr>
                <w:rFonts w:ascii="Arial" w:hAnsi="Arial" w:cs="Arial"/>
                <w:b/>
                <w:bCs/>
                <w:color w:val="000000"/>
                <w:sz w:val="18"/>
                <w:szCs w:val="18"/>
              </w:rPr>
              <w:t xml:space="preserve">Number of Field </w:t>
            </w:r>
            <w:r>
              <w:rPr>
                <w:rFonts w:ascii="Arial" w:hAnsi="Arial" w:cs="Arial"/>
                <w:b/>
                <w:bCs/>
                <w:color w:val="000000"/>
                <w:sz w:val="18"/>
                <w:szCs w:val="18"/>
              </w:rPr>
              <w:t>Duplicates (FD)</w:t>
            </w:r>
          </w:p>
        </w:tc>
        <w:tc>
          <w:tcPr>
            <w:tcW w:w="1600" w:type="dxa"/>
            <w:tcBorders>
              <w:top w:val="single" w:sz="8" w:space="0" w:color="auto"/>
              <w:left w:val="nil"/>
              <w:bottom w:val="single" w:sz="8" w:space="0" w:color="auto"/>
              <w:right w:val="single" w:sz="8" w:space="0" w:color="auto"/>
            </w:tcBorders>
            <w:shd w:val="clear" w:color="000000" w:fill="AEAAAA"/>
            <w:vAlign w:val="center"/>
            <w:hideMark/>
          </w:tcPr>
          <w:p w14:paraId="2720C9B4" w14:textId="77777777" w:rsidR="00170FB1" w:rsidRPr="00FA5CDD" w:rsidRDefault="00170FB1" w:rsidP="00402D19">
            <w:pPr>
              <w:spacing w:before="40" w:after="40" w:line="240" w:lineRule="auto"/>
              <w:jc w:val="center"/>
              <w:rPr>
                <w:rFonts w:ascii="Arial" w:hAnsi="Arial" w:cs="Arial"/>
                <w:b/>
                <w:bCs/>
                <w:color w:val="000000"/>
                <w:sz w:val="18"/>
                <w:szCs w:val="18"/>
              </w:rPr>
            </w:pPr>
            <w:r w:rsidRPr="00FA5CDD">
              <w:rPr>
                <w:rFonts w:ascii="Arial" w:hAnsi="Arial" w:cs="Arial"/>
                <w:b/>
                <w:bCs/>
                <w:color w:val="000000"/>
                <w:sz w:val="18"/>
                <w:szCs w:val="18"/>
              </w:rPr>
              <w:t>Number of Total Samples (With FD and MS/MSD)</w:t>
            </w:r>
          </w:p>
        </w:tc>
      </w:tr>
      <w:tr w:rsidR="00E155C5" w:rsidRPr="00FA5CDD" w14:paraId="5899B401" w14:textId="77777777" w:rsidTr="00C950DE">
        <w:trPr>
          <w:trHeight w:val="434"/>
        </w:trPr>
        <w:tc>
          <w:tcPr>
            <w:tcW w:w="1217" w:type="dxa"/>
            <w:vMerge w:val="restart"/>
            <w:tcBorders>
              <w:top w:val="single" w:sz="8" w:space="0" w:color="auto"/>
              <w:left w:val="single" w:sz="8" w:space="0" w:color="auto"/>
              <w:right w:val="single" w:sz="8" w:space="0" w:color="auto"/>
            </w:tcBorders>
            <w:shd w:val="clear" w:color="auto" w:fill="auto"/>
            <w:vAlign w:val="center"/>
          </w:tcPr>
          <w:p w14:paraId="45726792" w14:textId="77777777" w:rsidR="00E155C5" w:rsidRPr="00FA5CDD" w:rsidDel="00551521" w:rsidRDefault="00E155C5"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Pre-injection Sampling</w:t>
            </w:r>
          </w:p>
        </w:tc>
        <w:tc>
          <w:tcPr>
            <w:tcW w:w="1077" w:type="dxa"/>
            <w:tcBorders>
              <w:top w:val="nil"/>
              <w:left w:val="single" w:sz="8" w:space="0" w:color="auto"/>
              <w:bottom w:val="single" w:sz="4" w:space="0" w:color="auto"/>
              <w:right w:val="single" w:sz="4" w:space="0" w:color="auto"/>
            </w:tcBorders>
            <w:shd w:val="clear" w:color="auto" w:fill="auto"/>
            <w:noWrap/>
            <w:vAlign w:val="center"/>
          </w:tcPr>
          <w:p w14:paraId="50FC33AA" w14:textId="77777777" w:rsidR="00E155C5" w:rsidRPr="00FA5CDD" w:rsidRDefault="00E155C5" w:rsidP="00402D19">
            <w:pPr>
              <w:spacing w:before="40" w:after="40" w:line="240" w:lineRule="auto"/>
              <w:jc w:val="center"/>
              <w:rPr>
                <w:rFonts w:ascii="Arial" w:hAnsi="Arial" w:cs="Arial"/>
                <w:color w:val="000000"/>
                <w:sz w:val="18"/>
                <w:szCs w:val="18"/>
              </w:rPr>
            </w:pPr>
            <w:r w:rsidRPr="00FA5CDD">
              <w:rPr>
                <w:rFonts w:ascii="Arial" w:hAnsi="Arial" w:cs="Arial"/>
                <w:color w:val="000000"/>
                <w:sz w:val="18"/>
                <w:szCs w:val="18"/>
              </w:rPr>
              <w:t>Explosives</w:t>
            </w:r>
          </w:p>
        </w:tc>
        <w:tc>
          <w:tcPr>
            <w:tcW w:w="1080" w:type="dxa"/>
            <w:tcBorders>
              <w:top w:val="nil"/>
              <w:left w:val="nil"/>
              <w:bottom w:val="single" w:sz="4" w:space="0" w:color="auto"/>
              <w:right w:val="single" w:sz="4" w:space="0" w:color="auto"/>
            </w:tcBorders>
            <w:shd w:val="clear" w:color="auto" w:fill="auto"/>
            <w:noWrap/>
            <w:vAlign w:val="center"/>
          </w:tcPr>
          <w:p w14:paraId="7656E29C" w14:textId="77777777" w:rsidR="00E155C5" w:rsidDel="00551521" w:rsidRDefault="00E155C5"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tcPr>
          <w:p w14:paraId="7E40836A" w14:textId="77777777" w:rsidR="00E155C5" w:rsidRDefault="00E155C5"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8</w:t>
            </w:r>
          </w:p>
        </w:tc>
        <w:tc>
          <w:tcPr>
            <w:tcW w:w="2480" w:type="dxa"/>
            <w:tcBorders>
              <w:top w:val="nil"/>
              <w:left w:val="nil"/>
              <w:bottom w:val="single" w:sz="4" w:space="0" w:color="auto"/>
              <w:right w:val="single" w:sz="4" w:space="0" w:color="auto"/>
            </w:tcBorders>
            <w:shd w:val="clear" w:color="auto" w:fill="auto"/>
            <w:vAlign w:val="center"/>
          </w:tcPr>
          <w:p w14:paraId="0BFE6662" w14:textId="77777777" w:rsidR="00E155C5" w:rsidRPr="00FA5CDD" w:rsidRDefault="00E155C5" w:rsidP="00402D19">
            <w:pPr>
              <w:spacing w:before="40" w:after="40" w:line="240" w:lineRule="auto"/>
              <w:jc w:val="center"/>
              <w:rPr>
                <w:rFonts w:ascii="Arial" w:hAnsi="Arial" w:cs="Arial"/>
                <w:color w:val="000000"/>
                <w:sz w:val="18"/>
                <w:szCs w:val="18"/>
              </w:rPr>
            </w:pPr>
            <w:r w:rsidRPr="00FA5CDD">
              <w:rPr>
                <w:rFonts w:ascii="Arial" w:hAnsi="Arial" w:cs="Arial"/>
                <w:color w:val="000000"/>
                <w:sz w:val="18"/>
                <w:szCs w:val="18"/>
              </w:rPr>
              <w:t xml:space="preserve">Test </w:t>
            </w:r>
            <w:r>
              <w:rPr>
                <w:rFonts w:ascii="Arial" w:hAnsi="Arial" w:cs="Arial"/>
                <w:color w:val="000000"/>
                <w:sz w:val="18"/>
                <w:szCs w:val="18"/>
              </w:rPr>
              <w:t>Wells, I</w:t>
            </w:r>
            <w:r w:rsidRPr="00FA5CDD">
              <w:rPr>
                <w:rFonts w:ascii="Arial" w:hAnsi="Arial" w:cs="Arial"/>
                <w:color w:val="000000"/>
                <w:sz w:val="18"/>
                <w:szCs w:val="18"/>
              </w:rPr>
              <w:t xml:space="preserve">njection </w:t>
            </w:r>
            <w:r>
              <w:rPr>
                <w:rFonts w:ascii="Arial" w:hAnsi="Arial" w:cs="Arial"/>
                <w:color w:val="000000"/>
                <w:sz w:val="18"/>
                <w:szCs w:val="18"/>
              </w:rPr>
              <w:t>W</w:t>
            </w:r>
            <w:r w:rsidRPr="00FA5CDD">
              <w:rPr>
                <w:rFonts w:ascii="Arial" w:hAnsi="Arial" w:cs="Arial"/>
                <w:color w:val="000000"/>
                <w:sz w:val="18"/>
                <w:szCs w:val="18"/>
              </w:rPr>
              <w:t>ell</w:t>
            </w:r>
          </w:p>
        </w:tc>
        <w:tc>
          <w:tcPr>
            <w:tcW w:w="1127" w:type="dxa"/>
            <w:tcBorders>
              <w:top w:val="nil"/>
              <w:left w:val="nil"/>
              <w:bottom w:val="single" w:sz="4" w:space="0" w:color="auto"/>
              <w:right w:val="single" w:sz="4" w:space="0" w:color="auto"/>
            </w:tcBorders>
            <w:shd w:val="clear" w:color="auto" w:fill="auto"/>
            <w:noWrap/>
            <w:vAlign w:val="center"/>
          </w:tcPr>
          <w:p w14:paraId="39AA6E3B" w14:textId="77777777" w:rsidR="00E155C5" w:rsidDel="00551521" w:rsidRDefault="00E155C5"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8</w:t>
            </w:r>
          </w:p>
        </w:tc>
        <w:tc>
          <w:tcPr>
            <w:tcW w:w="1860" w:type="dxa"/>
            <w:tcBorders>
              <w:top w:val="nil"/>
              <w:left w:val="nil"/>
              <w:bottom w:val="single" w:sz="4" w:space="0" w:color="auto"/>
              <w:right w:val="single" w:sz="4" w:space="0" w:color="auto"/>
            </w:tcBorders>
            <w:shd w:val="clear" w:color="auto" w:fill="auto"/>
            <w:noWrap/>
            <w:vAlign w:val="center"/>
          </w:tcPr>
          <w:p w14:paraId="5A53A2DA" w14:textId="77777777" w:rsidR="00E155C5" w:rsidDel="00551521" w:rsidRDefault="00E155C5"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1/1</w:t>
            </w:r>
          </w:p>
        </w:tc>
        <w:tc>
          <w:tcPr>
            <w:tcW w:w="1400" w:type="dxa"/>
            <w:tcBorders>
              <w:top w:val="nil"/>
              <w:left w:val="nil"/>
              <w:bottom w:val="single" w:sz="4" w:space="0" w:color="auto"/>
              <w:right w:val="single" w:sz="4" w:space="0" w:color="auto"/>
            </w:tcBorders>
            <w:shd w:val="clear" w:color="auto" w:fill="auto"/>
            <w:noWrap/>
            <w:vAlign w:val="center"/>
          </w:tcPr>
          <w:p w14:paraId="559B61BB" w14:textId="77777777" w:rsidR="00E155C5" w:rsidDel="00551521" w:rsidRDefault="00E155C5"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w:t>
            </w:r>
          </w:p>
        </w:tc>
        <w:tc>
          <w:tcPr>
            <w:tcW w:w="1600" w:type="dxa"/>
            <w:tcBorders>
              <w:top w:val="nil"/>
              <w:left w:val="nil"/>
              <w:bottom w:val="single" w:sz="4" w:space="0" w:color="auto"/>
              <w:right w:val="single" w:sz="8" w:space="0" w:color="auto"/>
            </w:tcBorders>
            <w:shd w:val="clear" w:color="auto" w:fill="auto"/>
            <w:noWrap/>
            <w:vAlign w:val="center"/>
          </w:tcPr>
          <w:p w14:paraId="45012949" w14:textId="77777777" w:rsidR="00E155C5" w:rsidDel="00551521" w:rsidRDefault="00E155C5"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11</w:t>
            </w:r>
          </w:p>
        </w:tc>
      </w:tr>
      <w:tr w:rsidR="00E155C5" w:rsidRPr="00FA5CDD" w14:paraId="5F5057AA" w14:textId="77777777" w:rsidTr="00C950DE">
        <w:trPr>
          <w:trHeight w:val="434"/>
        </w:trPr>
        <w:tc>
          <w:tcPr>
            <w:tcW w:w="1217" w:type="dxa"/>
            <w:vMerge/>
            <w:tcBorders>
              <w:left w:val="single" w:sz="8" w:space="0" w:color="auto"/>
              <w:bottom w:val="single" w:sz="8" w:space="0" w:color="auto"/>
              <w:right w:val="single" w:sz="8" w:space="0" w:color="auto"/>
            </w:tcBorders>
            <w:shd w:val="clear" w:color="auto" w:fill="auto"/>
            <w:vAlign w:val="center"/>
          </w:tcPr>
          <w:p w14:paraId="34F911BA" w14:textId="77777777" w:rsidR="00E155C5" w:rsidRPr="00FA5CDD" w:rsidDel="00551521" w:rsidRDefault="00E155C5" w:rsidP="00402D19">
            <w:pPr>
              <w:spacing w:before="40" w:after="40" w:line="240" w:lineRule="auto"/>
              <w:jc w:val="center"/>
              <w:rPr>
                <w:rFonts w:ascii="Arial" w:hAnsi="Arial" w:cs="Arial"/>
                <w:color w:val="000000"/>
                <w:sz w:val="18"/>
                <w:szCs w:val="18"/>
              </w:rPr>
            </w:pPr>
          </w:p>
        </w:tc>
        <w:tc>
          <w:tcPr>
            <w:tcW w:w="1077" w:type="dxa"/>
            <w:tcBorders>
              <w:top w:val="nil"/>
              <w:left w:val="single" w:sz="8" w:space="0" w:color="auto"/>
              <w:bottom w:val="single" w:sz="4" w:space="0" w:color="auto"/>
              <w:right w:val="single" w:sz="4" w:space="0" w:color="auto"/>
            </w:tcBorders>
            <w:shd w:val="clear" w:color="auto" w:fill="auto"/>
            <w:noWrap/>
            <w:vAlign w:val="center"/>
          </w:tcPr>
          <w:p w14:paraId="5229CA89" w14:textId="77777777" w:rsidR="00E155C5" w:rsidRPr="00FA5CDD" w:rsidRDefault="00E155C5" w:rsidP="00402D19">
            <w:pPr>
              <w:spacing w:before="40" w:after="40" w:line="240" w:lineRule="auto"/>
              <w:jc w:val="center"/>
              <w:rPr>
                <w:rFonts w:ascii="Arial" w:hAnsi="Arial" w:cs="Arial"/>
                <w:color w:val="000000"/>
                <w:sz w:val="18"/>
                <w:szCs w:val="18"/>
              </w:rPr>
            </w:pPr>
            <w:r w:rsidRPr="00FA5CDD">
              <w:rPr>
                <w:rFonts w:ascii="Arial" w:hAnsi="Arial" w:cs="Arial"/>
                <w:color w:val="000000"/>
                <w:sz w:val="18"/>
                <w:szCs w:val="18"/>
              </w:rPr>
              <w:t>TOC</w:t>
            </w:r>
          </w:p>
        </w:tc>
        <w:tc>
          <w:tcPr>
            <w:tcW w:w="1080" w:type="dxa"/>
            <w:tcBorders>
              <w:top w:val="nil"/>
              <w:left w:val="nil"/>
              <w:bottom w:val="single" w:sz="4" w:space="0" w:color="auto"/>
              <w:right w:val="single" w:sz="4" w:space="0" w:color="auto"/>
            </w:tcBorders>
            <w:shd w:val="clear" w:color="auto" w:fill="auto"/>
            <w:noWrap/>
            <w:vAlign w:val="center"/>
          </w:tcPr>
          <w:p w14:paraId="284BCBED" w14:textId="77777777" w:rsidR="00E155C5" w:rsidDel="00551521" w:rsidRDefault="00E155C5"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w:t>
            </w:r>
          </w:p>
        </w:tc>
        <w:tc>
          <w:tcPr>
            <w:tcW w:w="1080" w:type="dxa"/>
            <w:tcBorders>
              <w:top w:val="nil"/>
              <w:left w:val="nil"/>
              <w:bottom w:val="single" w:sz="4" w:space="0" w:color="auto"/>
              <w:right w:val="single" w:sz="4" w:space="0" w:color="auto"/>
            </w:tcBorders>
            <w:shd w:val="clear" w:color="auto" w:fill="auto"/>
            <w:noWrap/>
            <w:vAlign w:val="center"/>
          </w:tcPr>
          <w:p w14:paraId="7EDB1AFC" w14:textId="77777777" w:rsidR="00E155C5" w:rsidRDefault="00E155C5"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8</w:t>
            </w:r>
          </w:p>
        </w:tc>
        <w:tc>
          <w:tcPr>
            <w:tcW w:w="2480" w:type="dxa"/>
            <w:tcBorders>
              <w:top w:val="nil"/>
              <w:left w:val="nil"/>
              <w:bottom w:val="single" w:sz="4" w:space="0" w:color="auto"/>
              <w:right w:val="single" w:sz="4" w:space="0" w:color="auto"/>
            </w:tcBorders>
            <w:shd w:val="clear" w:color="auto" w:fill="auto"/>
            <w:vAlign w:val="center"/>
          </w:tcPr>
          <w:p w14:paraId="36A73839" w14:textId="77777777" w:rsidR="00E155C5" w:rsidRPr="00FA5CDD" w:rsidRDefault="00E155C5" w:rsidP="00402D19">
            <w:pPr>
              <w:spacing w:before="40" w:after="40" w:line="240" w:lineRule="auto"/>
              <w:jc w:val="center"/>
              <w:rPr>
                <w:rFonts w:ascii="Arial" w:hAnsi="Arial" w:cs="Arial"/>
                <w:color w:val="000000"/>
                <w:sz w:val="18"/>
                <w:szCs w:val="18"/>
              </w:rPr>
            </w:pPr>
            <w:r w:rsidRPr="00FA5CDD">
              <w:rPr>
                <w:rFonts w:ascii="Arial" w:hAnsi="Arial" w:cs="Arial"/>
                <w:color w:val="000000"/>
                <w:sz w:val="18"/>
                <w:szCs w:val="18"/>
              </w:rPr>
              <w:t xml:space="preserve">Test </w:t>
            </w:r>
            <w:r>
              <w:rPr>
                <w:rFonts w:ascii="Arial" w:hAnsi="Arial" w:cs="Arial"/>
                <w:color w:val="000000"/>
                <w:sz w:val="18"/>
                <w:szCs w:val="18"/>
              </w:rPr>
              <w:t>Wells, I</w:t>
            </w:r>
            <w:r w:rsidRPr="00FA5CDD">
              <w:rPr>
                <w:rFonts w:ascii="Arial" w:hAnsi="Arial" w:cs="Arial"/>
                <w:color w:val="000000"/>
                <w:sz w:val="18"/>
                <w:szCs w:val="18"/>
              </w:rPr>
              <w:t xml:space="preserve">njection </w:t>
            </w:r>
            <w:r>
              <w:rPr>
                <w:rFonts w:ascii="Arial" w:hAnsi="Arial" w:cs="Arial"/>
                <w:color w:val="000000"/>
                <w:sz w:val="18"/>
                <w:szCs w:val="18"/>
              </w:rPr>
              <w:t>W</w:t>
            </w:r>
            <w:r w:rsidRPr="00FA5CDD">
              <w:rPr>
                <w:rFonts w:ascii="Arial" w:hAnsi="Arial" w:cs="Arial"/>
                <w:color w:val="000000"/>
                <w:sz w:val="18"/>
                <w:szCs w:val="18"/>
              </w:rPr>
              <w:t>ell</w:t>
            </w:r>
          </w:p>
        </w:tc>
        <w:tc>
          <w:tcPr>
            <w:tcW w:w="1127" w:type="dxa"/>
            <w:tcBorders>
              <w:top w:val="nil"/>
              <w:left w:val="nil"/>
              <w:bottom w:val="single" w:sz="4" w:space="0" w:color="auto"/>
              <w:right w:val="single" w:sz="4" w:space="0" w:color="auto"/>
            </w:tcBorders>
            <w:shd w:val="clear" w:color="auto" w:fill="auto"/>
            <w:noWrap/>
            <w:vAlign w:val="center"/>
          </w:tcPr>
          <w:p w14:paraId="4824B427" w14:textId="77777777" w:rsidR="00E155C5" w:rsidDel="00551521" w:rsidRDefault="00E155C5"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8</w:t>
            </w:r>
          </w:p>
        </w:tc>
        <w:tc>
          <w:tcPr>
            <w:tcW w:w="1860" w:type="dxa"/>
            <w:tcBorders>
              <w:top w:val="nil"/>
              <w:left w:val="nil"/>
              <w:bottom w:val="single" w:sz="4" w:space="0" w:color="auto"/>
              <w:right w:val="single" w:sz="4" w:space="0" w:color="auto"/>
            </w:tcBorders>
            <w:shd w:val="clear" w:color="auto" w:fill="auto"/>
            <w:noWrap/>
            <w:vAlign w:val="center"/>
          </w:tcPr>
          <w:p w14:paraId="43202704" w14:textId="77777777" w:rsidR="00E155C5" w:rsidDel="00551521" w:rsidRDefault="00E155C5"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1/1</w:t>
            </w:r>
          </w:p>
        </w:tc>
        <w:tc>
          <w:tcPr>
            <w:tcW w:w="1400" w:type="dxa"/>
            <w:tcBorders>
              <w:top w:val="nil"/>
              <w:left w:val="nil"/>
              <w:bottom w:val="single" w:sz="4" w:space="0" w:color="auto"/>
              <w:right w:val="single" w:sz="4" w:space="0" w:color="auto"/>
            </w:tcBorders>
            <w:shd w:val="clear" w:color="auto" w:fill="auto"/>
            <w:noWrap/>
            <w:vAlign w:val="center"/>
          </w:tcPr>
          <w:p w14:paraId="43859F0B" w14:textId="77777777" w:rsidR="00E155C5" w:rsidDel="00551521" w:rsidRDefault="00E155C5"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w:t>
            </w:r>
          </w:p>
        </w:tc>
        <w:tc>
          <w:tcPr>
            <w:tcW w:w="1600" w:type="dxa"/>
            <w:tcBorders>
              <w:top w:val="nil"/>
              <w:left w:val="nil"/>
              <w:bottom w:val="single" w:sz="4" w:space="0" w:color="auto"/>
              <w:right w:val="single" w:sz="8" w:space="0" w:color="auto"/>
            </w:tcBorders>
            <w:shd w:val="clear" w:color="auto" w:fill="auto"/>
            <w:noWrap/>
            <w:vAlign w:val="center"/>
          </w:tcPr>
          <w:p w14:paraId="7833339F" w14:textId="77777777" w:rsidR="00E155C5" w:rsidDel="00551521" w:rsidRDefault="00E155C5"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11</w:t>
            </w:r>
          </w:p>
        </w:tc>
      </w:tr>
      <w:tr w:rsidR="00E155C5" w:rsidRPr="00FA5CDD" w14:paraId="23E7F93E" w14:textId="77777777" w:rsidTr="00C950DE">
        <w:trPr>
          <w:trHeight w:val="434"/>
        </w:trPr>
        <w:tc>
          <w:tcPr>
            <w:tcW w:w="1217" w:type="dxa"/>
            <w:vMerge w:val="restart"/>
            <w:tcBorders>
              <w:left w:val="single" w:sz="8" w:space="0" w:color="auto"/>
              <w:right w:val="single" w:sz="8" w:space="0" w:color="auto"/>
            </w:tcBorders>
            <w:shd w:val="clear" w:color="auto" w:fill="auto"/>
            <w:vAlign w:val="center"/>
          </w:tcPr>
          <w:p w14:paraId="28400D2B" w14:textId="77777777" w:rsidR="00E155C5" w:rsidRPr="00FA5CDD" w:rsidDel="00551521" w:rsidRDefault="00E155C5"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Injection Water Sampling</w:t>
            </w:r>
          </w:p>
        </w:tc>
        <w:tc>
          <w:tcPr>
            <w:tcW w:w="1077" w:type="dxa"/>
            <w:tcBorders>
              <w:top w:val="nil"/>
              <w:left w:val="single" w:sz="8" w:space="0" w:color="auto"/>
              <w:bottom w:val="single" w:sz="4" w:space="0" w:color="auto"/>
              <w:right w:val="single" w:sz="4" w:space="0" w:color="auto"/>
            </w:tcBorders>
            <w:shd w:val="clear" w:color="auto" w:fill="auto"/>
            <w:noWrap/>
            <w:vAlign w:val="center"/>
          </w:tcPr>
          <w:p w14:paraId="3C46007D" w14:textId="77777777" w:rsidR="00E155C5" w:rsidRPr="00FA5CDD" w:rsidRDefault="00E155C5" w:rsidP="00402D19">
            <w:pPr>
              <w:spacing w:before="40" w:after="40" w:line="240" w:lineRule="auto"/>
              <w:jc w:val="center"/>
              <w:rPr>
                <w:rFonts w:ascii="Arial" w:hAnsi="Arial" w:cs="Arial"/>
                <w:color w:val="000000"/>
                <w:sz w:val="18"/>
                <w:szCs w:val="18"/>
              </w:rPr>
            </w:pPr>
            <w:r w:rsidRPr="00FA5CDD">
              <w:rPr>
                <w:rFonts w:ascii="Arial" w:hAnsi="Arial" w:cs="Arial"/>
                <w:color w:val="000000"/>
                <w:sz w:val="18"/>
                <w:szCs w:val="18"/>
              </w:rPr>
              <w:t>Explosives</w:t>
            </w:r>
          </w:p>
        </w:tc>
        <w:tc>
          <w:tcPr>
            <w:tcW w:w="1080" w:type="dxa"/>
            <w:tcBorders>
              <w:top w:val="nil"/>
              <w:left w:val="nil"/>
              <w:bottom w:val="single" w:sz="4" w:space="0" w:color="auto"/>
              <w:right w:val="single" w:sz="4" w:space="0" w:color="auto"/>
            </w:tcBorders>
            <w:shd w:val="clear" w:color="auto" w:fill="auto"/>
            <w:noWrap/>
            <w:vAlign w:val="center"/>
          </w:tcPr>
          <w:p w14:paraId="648D9B64" w14:textId="65A271A1" w:rsidR="00E155C5" w:rsidRDefault="001C42A3"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3</w:t>
            </w:r>
          </w:p>
        </w:tc>
        <w:tc>
          <w:tcPr>
            <w:tcW w:w="1080" w:type="dxa"/>
            <w:tcBorders>
              <w:top w:val="nil"/>
              <w:left w:val="nil"/>
              <w:bottom w:val="single" w:sz="4" w:space="0" w:color="auto"/>
              <w:right w:val="single" w:sz="4" w:space="0" w:color="auto"/>
            </w:tcBorders>
            <w:shd w:val="clear" w:color="auto" w:fill="auto"/>
            <w:noWrap/>
            <w:vAlign w:val="center"/>
          </w:tcPr>
          <w:p w14:paraId="278F3F52" w14:textId="77777777" w:rsidR="00E155C5" w:rsidRDefault="00E155C5"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w:t>
            </w:r>
          </w:p>
        </w:tc>
        <w:tc>
          <w:tcPr>
            <w:tcW w:w="2480" w:type="dxa"/>
            <w:tcBorders>
              <w:top w:val="nil"/>
              <w:left w:val="nil"/>
              <w:bottom w:val="single" w:sz="4" w:space="0" w:color="auto"/>
              <w:right w:val="single" w:sz="4" w:space="0" w:color="auto"/>
            </w:tcBorders>
            <w:shd w:val="clear" w:color="auto" w:fill="auto"/>
            <w:vAlign w:val="center"/>
          </w:tcPr>
          <w:p w14:paraId="3D7CE729" w14:textId="77777777" w:rsidR="00E155C5" w:rsidRPr="00FA5CDD" w:rsidRDefault="00E155C5"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Injection Sampling Port</w:t>
            </w:r>
          </w:p>
        </w:tc>
        <w:tc>
          <w:tcPr>
            <w:tcW w:w="1127" w:type="dxa"/>
            <w:tcBorders>
              <w:top w:val="nil"/>
              <w:left w:val="nil"/>
              <w:bottom w:val="single" w:sz="4" w:space="0" w:color="auto"/>
              <w:right w:val="single" w:sz="4" w:space="0" w:color="auto"/>
            </w:tcBorders>
            <w:shd w:val="clear" w:color="auto" w:fill="auto"/>
            <w:noWrap/>
            <w:vAlign w:val="center"/>
          </w:tcPr>
          <w:p w14:paraId="7BBCD679" w14:textId="77777777" w:rsidR="00E155C5" w:rsidRDefault="00E155C5"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3</w:t>
            </w:r>
          </w:p>
        </w:tc>
        <w:tc>
          <w:tcPr>
            <w:tcW w:w="1860" w:type="dxa"/>
            <w:tcBorders>
              <w:top w:val="nil"/>
              <w:left w:val="nil"/>
              <w:bottom w:val="single" w:sz="4" w:space="0" w:color="auto"/>
              <w:right w:val="single" w:sz="4" w:space="0" w:color="auto"/>
            </w:tcBorders>
            <w:shd w:val="clear" w:color="auto" w:fill="auto"/>
            <w:noWrap/>
            <w:vAlign w:val="center"/>
          </w:tcPr>
          <w:p w14:paraId="167CE435" w14:textId="77777777" w:rsidR="00E155C5" w:rsidRDefault="00E155C5"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1/1</w:t>
            </w:r>
          </w:p>
        </w:tc>
        <w:tc>
          <w:tcPr>
            <w:tcW w:w="1400" w:type="dxa"/>
            <w:tcBorders>
              <w:top w:val="nil"/>
              <w:left w:val="nil"/>
              <w:bottom w:val="single" w:sz="4" w:space="0" w:color="auto"/>
              <w:right w:val="single" w:sz="4" w:space="0" w:color="auto"/>
            </w:tcBorders>
            <w:shd w:val="clear" w:color="auto" w:fill="auto"/>
            <w:noWrap/>
            <w:vAlign w:val="center"/>
          </w:tcPr>
          <w:p w14:paraId="504B8FA8" w14:textId="77777777" w:rsidR="00E155C5" w:rsidRDefault="00E155C5"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w:t>
            </w:r>
          </w:p>
        </w:tc>
        <w:tc>
          <w:tcPr>
            <w:tcW w:w="1600" w:type="dxa"/>
            <w:tcBorders>
              <w:top w:val="nil"/>
              <w:left w:val="nil"/>
              <w:bottom w:val="single" w:sz="4" w:space="0" w:color="auto"/>
              <w:right w:val="single" w:sz="8" w:space="0" w:color="auto"/>
            </w:tcBorders>
            <w:shd w:val="clear" w:color="auto" w:fill="auto"/>
            <w:noWrap/>
            <w:vAlign w:val="center"/>
          </w:tcPr>
          <w:p w14:paraId="7DD30807" w14:textId="77777777" w:rsidR="00E155C5" w:rsidRDefault="00E155C5"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6</w:t>
            </w:r>
          </w:p>
        </w:tc>
      </w:tr>
      <w:tr w:rsidR="00E155C5" w:rsidRPr="00FA5CDD" w14:paraId="224F5350" w14:textId="77777777" w:rsidTr="00C950DE">
        <w:trPr>
          <w:trHeight w:val="434"/>
        </w:trPr>
        <w:tc>
          <w:tcPr>
            <w:tcW w:w="1217" w:type="dxa"/>
            <w:vMerge/>
            <w:tcBorders>
              <w:left w:val="single" w:sz="8" w:space="0" w:color="auto"/>
              <w:right w:val="single" w:sz="8" w:space="0" w:color="auto"/>
            </w:tcBorders>
            <w:shd w:val="clear" w:color="auto" w:fill="auto"/>
            <w:vAlign w:val="center"/>
          </w:tcPr>
          <w:p w14:paraId="5327CEAF" w14:textId="77777777" w:rsidR="00E155C5" w:rsidRPr="00FA5CDD" w:rsidDel="00551521" w:rsidRDefault="00E155C5" w:rsidP="00402D19">
            <w:pPr>
              <w:spacing w:before="40" w:after="40" w:line="240" w:lineRule="auto"/>
              <w:jc w:val="center"/>
              <w:rPr>
                <w:rFonts w:ascii="Arial" w:hAnsi="Arial" w:cs="Arial"/>
                <w:color w:val="000000"/>
                <w:sz w:val="18"/>
                <w:szCs w:val="18"/>
              </w:rPr>
            </w:pPr>
          </w:p>
        </w:tc>
        <w:tc>
          <w:tcPr>
            <w:tcW w:w="1077" w:type="dxa"/>
            <w:tcBorders>
              <w:top w:val="nil"/>
              <w:left w:val="single" w:sz="8" w:space="0" w:color="auto"/>
              <w:bottom w:val="single" w:sz="4" w:space="0" w:color="auto"/>
              <w:right w:val="single" w:sz="4" w:space="0" w:color="auto"/>
            </w:tcBorders>
            <w:shd w:val="clear" w:color="auto" w:fill="auto"/>
            <w:noWrap/>
            <w:vAlign w:val="center"/>
          </w:tcPr>
          <w:p w14:paraId="3930E1EC" w14:textId="77777777" w:rsidR="00E155C5" w:rsidRPr="00FA5CDD" w:rsidRDefault="00E155C5" w:rsidP="00402D19">
            <w:pPr>
              <w:spacing w:before="40" w:after="40" w:line="240" w:lineRule="auto"/>
              <w:jc w:val="center"/>
              <w:rPr>
                <w:rFonts w:ascii="Arial" w:hAnsi="Arial" w:cs="Arial"/>
                <w:color w:val="000000"/>
                <w:sz w:val="18"/>
                <w:szCs w:val="18"/>
              </w:rPr>
            </w:pPr>
            <w:r w:rsidRPr="00FA5CDD">
              <w:rPr>
                <w:rFonts w:ascii="Arial" w:hAnsi="Arial" w:cs="Arial"/>
                <w:color w:val="000000"/>
                <w:sz w:val="18"/>
                <w:szCs w:val="18"/>
              </w:rPr>
              <w:t>TOC</w:t>
            </w:r>
          </w:p>
        </w:tc>
        <w:tc>
          <w:tcPr>
            <w:tcW w:w="1080" w:type="dxa"/>
            <w:tcBorders>
              <w:top w:val="nil"/>
              <w:left w:val="nil"/>
              <w:bottom w:val="single" w:sz="4" w:space="0" w:color="auto"/>
              <w:right w:val="single" w:sz="4" w:space="0" w:color="auto"/>
            </w:tcBorders>
            <w:shd w:val="clear" w:color="auto" w:fill="auto"/>
            <w:noWrap/>
            <w:vAlign w:val="center"/>
          </w:tcPr>
          <w:p w14:paraId="2357E61D" w14:textId="066879B8" w:rsidR="00E155C5" w:rsidRDefault="001C42A3"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3</w:t>
            </w:r>
          </w:p>
        </w:tc>
        <w:tc>
          <w:tcPr>
            <w:tcW w:w="1080" w:type="dxa"/>
            <w:tcBorders>
              <w:top w:val="nil"/>
              <w:left w:val="nil"/>
              <w:bottom w:val="single" w:sz="4" w:space="0" w:color="auto"/>
              <w:right w:val="single" w:sz="4" w:space="0" w:color="auto"/>
            </w:tcBorders>
            <w:shd w:val="clear" w:color="auto" w:fill="auto"/>
            <w:noWrap/>
            <w:vAlign w:val="center"/>
          </w:tcPr>
          <w:p w14:paraId="7E23B608" w14:textId="77777777" w:rsidR="00E155C5" w:rsidRDefault="00E155C5"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w:t>
            </w:r>
          </w:p>
        </w:tc>
        <w:tc>
          <w:tcPr>
            <w:tcW w:w="2480" w:type="dxa"/>
            <w:tcBorders>
              <w:top w:val="nil"/>
              <w:left w:val="nil"/>
              <w:bottom w:val="single" w:sz="4" w:space="0" w:color="auto"/>
              <w:right w:val="single" w:sz="4" w:space="0" w:color="auto"/>
            </w:tcBorders>
            <w:shd w:val="clear" w:color="auto" w:fill="auto"/>
            <w:vAlign w:val="center"/>
          </w:tcPr>
          <w:p w14:paraId="3B0B4665" w14:textId="77777777" w:rsidR="00E155C5" w:rsidRPr="00FA5CDD" w:rsidRDefault="00E155C5"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Injection Sampling Port</w:t>
            </w:r>
          </w:p>
        </w:tc>
        <w:tc>
          <w:tcPr>
            <w:tcW w:w="1127" w:type="dxa"/>
            <w:tcBorders>
              <w:top w:val="nil"/>
              <w:left w:val="nil"/>
              <w:bottom w:val="single" w:sz="4" w:space="0" w:color="auto"/>
              <w:right w:val="single" w:sz="4" w:space="0" w:color="auto"/>
            </w:tcBorders>
            <w:shd w:val="clear" w:color="auto" w:fill="auto"/>
            <w:noWrap/>
            <w:vAlign w:val="center"/>
          </w:tcPr>
          <w:p w14:paraId="3A986357" w14:textId="77777777" w:rsidR="00E155C5" w:rsidRDefault="00E155C5"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3</w:t>
            </w:r>
          </w:p>
        </w:tc>
        <w:tc>
          <w:tcPr>
            <w:tcW w:w="1860" w:type="dxa"/>
            <w:tcBorders>
              <w:top w:val="nil"/>
              <w:left w:val="nil"/>
              <w:bottom w:val="single" w:sz="4" w:space="0" w:color="auto"/>
              <w:right w:val="single" w:sz="4" w:space="0" w:color="auto"/>
            </w:tcBorders>
            <w:shd w:val="clear" w:color="auto" w:fill="auto"/>
            <w:noWrap/>
            <w:vAlign w:val="center"/>
          </w:tcPr>
          <w:p w14:paraId="0327C17F" w14:textId="77777777" w:rsidR="00E155C5" w:rsidRDefault="00E155C5"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1/1</w:t>
            </w:r>
          </w:p>
        </w:tc>
        <w:tc>
          <w:tcPr>
            <w:tcW w:w="1400" w:type="dxa"/>
            <w:tcBorders>
              <w:top w:val="nil"/>
              <w:left w:val="nil"/>
              <w:bottom w:val="single" w:sz="4" w:space="0" w:color="auto"/>
              <w:right w:val="single" w:sz="4" w:space="0" w:color="auto"/>
            </w:tcBorders>
            <w:shd w:val="clear" w:color="auto" w:fill="auto"/>
            <w:noWrap/>
            <w:vAlign w:val="center"/>
          </w:tcPr>
          <w:p w14:paraId="2736E427" w14:textId="77777777" w:rsidR="00E155C5" w:rsidRDefault="00E155C5"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w:t>
            </w:r>
          </w:p>
        </w:tc>
        <w:tc>
          <w:tcPr>
            <w:tcW w:w="1600" w:type="dxa"/>
            <w:tcBorders>
              <w:top w:val="nil"/>
              <w:left w:val="nil"/>
              <w:bottom w:val="single" w:sz="4" w:space="0" w:color="auto"/>
              <w:right w:val="single" w:sz="8" w:space="0" w:color="auto"/>
            </w:tcBorders>
            <w:shd w:val="clear" w:color="auto" w:fill="auto"/>
            <w:noWrap/>
            <w:vAlign w:val="center"/>
          </w:tcPr>
          <w:p w14:paraId="7FDB7CCA" w14:textId="77777777" w:rsidR="00E155C5" w:rsidRDefault="00E155C5"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6</w:t>
            </w:r>
          </w:p>
        </w:tc>
      </w:tr>
      <w:tr w:rsidR="00E155C5" w:rsidRPr="00FA5CDD" w14:paraId="3C0CD428" w14:textId="77777777" w:rsidTr="00C950DE">
        <w:trPr>
          <w:trHeight w:val="434"/>
        </w:trPr>
        <w:tc>
          <w:tcPr>
            <w:tcW w:w="1217" w:type="dxa"/>
            <w:vMerge w:val="restart"/>
            <w:tcBorders>
              <w:top w:val="single" w:sz="8" w:space="0" w:color="auto"/>
              <w:left w:val="single" w:sz="8" w:space="0" w:color="auto"/>
              <w:right w:val="single" w:sz="4" w:space="0" w:color="auto"/>
            </w:tcBorders>
            <w:shd w:val="clear" w:color="auto" w:fill="auto"/>
            <w:vAlign w:val="center"/>
            <w:hideMark/>
          </w:tcPr>
          <w:p w14:paraId="583BD657" w14:textId="77777777" w:rsidR="00E155C5" w:rsidRPr="00FA5CDD" w:rsidRDefault="00E155C5"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ISB Long-term</w:t>
            </w:r>
            <w:r w:rsidRPr="00FA5CDD">
              <w:rPr>
                <w:rFonts w:ascii="Arial" w:hAnsi="Arial" w:cs="Arial"/>
                <w:color w:val="000000"/>
                <w:sz w:val="18"/>
                <w:szCs w:val="18"/>
              </w:rPr>
              <w:t xml:space="preserve"> GW Monitoring </w:t>
            </w:r>
          </w:p>
        </w:tc>
        <w:tc>
          <w:tcPr>
            <w:tcW w:w="1077" w:type="dxa"/>
            <w:tcBorders>
              <w:top w:val="nil"/>
              <w:left w:val="nil"/>
              <w:bottom w:val="single" w:sz="4" w:space="0" w:color="auto"/>
              <w:right w:val="single" w:sz="4" w:space="0" w:color="auto"/>
            </w:tcBorders>
            <w:shd w:val="clear" w:color="auto" w:fill="auto"/>
            <w:noWrap/>
            <w:vAlign w:val="center"/>
            <w:hideMark/>
          </w:tcPr>
          <w:p w14:paraId="0A9A9CE1" w14:textId="77777777" w:rsidR="00E155C5" w:rsidRPr="00FA5CDD" w:rsidRDefault="00E155C5" w:rsidP="00402D19">
            <w:pPr>
              <w:spacing w:before="40" w:after="40" w:line="240" w:lineRule="auto"/>
              <w:jc w:val="center"/>
              <w:rPr>
                <w:rFonts w:ascii="Arial" w:hAnsi="Arial" w:cs="Arial"/>
                <w:color w:val="000000"/>
                <w:sz w:val="18"/>
                <w:szCs w:val="18"/>
              </w:rPr>
            </w:pPr>
            <w:r w:rsidRPr="00FA5CDD">
              <w:rPr>
                <w:rFonts w:ascii="Arial" w:hAnsi="Arial" w:cs="Arial"/>
                <w:color w:val="000000"/>
                <w:sz w:val="18"/>
                <w:szCs w:val="18"/>
              </w:rPr>
              <w:t>Explosives</w:t>
            </w:r>
          </w:p>
        </w:tc>
        <w:tc>
          <w:tcPr>
            <w:tcW w:w="1080" w:type="dxa"/>
            <w:tcBorders>
              <w:top w:val="nil"/>
              <w:left w:val="nil"/>
              <w:bottom w:val="single" w:sz="4" w:space="0" w:color="auto"/>
              <w:right w:val="single" w:sz="4" w:space="0" w:color="auto"/>
            </w:tcBorders>
            <w:shd w:val="clear" w:color="auto" w:fill="auto"/>
            <w:noWrap/>
            <w:vAlign w:val="center"/>
            <w:hideMark/>
          </w:tcPr>
          <w:p w14:paraId="68810BF9" w14:textId="239C01CF" w:rsidR="00E155C5" w:rsidRPr="00FA5CDD" w:rsidRDefault="005150F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12</w:t>
            </w:r>
          </w:p>
        </w:tc>
        <w:tc>
          <w:tcPr>
            <w:tcW w:w="1080" w:type="dxa"/>
            <w:tcBorders>
              <w:top w:val="nil"/>
              <w:left w:val="nil"/>
              <w:bottom w:val="single" w:sz="4" w:space="0" w:color="auto"/>
              <w:right w:val="single" w:sz="4" w:space="0" w:color="auto"/>
            </w:tcBorders>
            <w:shd w:val="clear" w:color="auto" w:fill="auto"/>
            <w:noWrap/>
            <w:vAlign w:val="center"/>
            <w:hideMark/>
          </w:tcPr>
          <w:p w14:paraId="39B53E0D" w14:textId="77777777" w:rsidR="00E155C5" w:rsidRPr="00FA5CDD" w:rsidRDefault="00E155C5"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8</w:t>
            </w:r>
          </w:p>
        </w:tc>
        <w:tc>
          <w:tcPr>
            <w:tcW w:w="2480" w:type="dxa"/>
            <w:tcBorders>
              <w:top w:val="nil"/>
              <w:left w:val="nil"/>
              <w:bottom w:val="single" w:sz="4" w:space="0" w:color="auto"/>
              <w:right w:val="single" w:sz="4" w:space="0" w:color="auto"/>
            </w:tcBorders>
            <w:shd w:val="clear" w:color="auto" w:fill="auto"/>
            <w:vAlign w:val="center"/>
            <w:hideMark/>
          </w:tcPr>
          <w:p w14:paraId="791A5674" w14:textId="77777777" w:rsidR="00E155C5" w:rsidRPr="00FA5CDD" w:rsidRDefault="00E155C5" w:rsidP="00402D19">
            <w:pPr>
              <w:spacing w:before="40" w:after="40" w:line="240" w:lineRule="auto"/>
              <w:jc w:val="center"/>
              <w:rPr>
                <w:rFonts w:ascii="Arial" w:hAnsi="Arial" w:cs="Arial"/>
                <w:color w:val="000000"/>
                <w:sz w:val="18"/>
                <w:szCs w:val="18"/>
              </w:rPr>
            </w:pPr>
            <w:r w:rsidRPr="00FA5CDD">
              <w:rPr>
                <w:rFonts w:ascii="Arial" w:hAnsi="Arial" w:cs="Arial"/>
                <w:color w:val="000000"/>
                <w:sz w:val="18"/>
                <w:szCs w:val="18"/>
              </w:rPr>
              <w:t xml:space="preserve">Test </w:t>
            </w:r>
            <w:r>
              <w:rPr>
                <w:rFonts w:ascii="Arial" w:hAnsi="Arial" w:cs="Arial"/>
                <w:color w:val="000000"/>
                <w:sz w:val="18"/>
                <w:szCs w:val="18"/>
              </w:rPr>
              <w:t>Wells, I</w:t>
            </w:r>
            <w:r w:rsidRPr="00FA5CDD">
              <w:rPr>
                <w:rFonts w:ascii="Arial" w:hAnsi="Arial" w:cs="Arial"/>
                <w:color w:val="000000"/>
                <w:sz w:val="18"/>
                <w:szCs w:val="18"/>
              </w:rPr>
              <w:t xml:space="preserve">njection </w:t>
            </w:r>
            <w:r>
              <w:rPr>
                <w:rFonts w:ascii="Arial" w:hAnsi="Arial" w:cs="Arial"/>
                <w:color w:val="000000"/>
                <w:sz w:val="18"/>
                <w:szCs w:val="18"/>
              </w:rPr>
              <w:t>W</w:t>
            </w:r>
            <w:r w:rsidRPr="00FA5CDD">
              <w:rPr>
                <w:rFonts w:ascii="Arial" w:hAnsi="Arial" w:cs="Arial"/>
                <w:color w:val="000000"/>
                <w:sz w:val="18"/>
                <w:szCs w:val="18"/>
              </w:rPr>
              <w:t>ell</w:t>
            </w:r>
          </w:p>
        </w:tc>
        <w:tc>
          <w:tcPr>
            <w:tcW w:w="1127" w:type="dxa"/>
            <w:tcBorders>
              <w:top w:val="nil"/>
              <w:left w:val="nil"/>
              <w:bottom w:val="single" w:sz="4" w:space="0" w:color="auto"/>
              <w:right w:val="single" w:sz="4" w:space="0" w:color="auto"/>
            </w:tcBorders>
            <w:shd w:val="clear" w:color="auto" w:fill="auto"/>
            <w:noWrap/>
            <w:vAlign w:val="center"/>
            <w:hideMark/>
          </w:tcPr>
          <w:p w14:paraId="0273A943" w14:textId="61573457" w:rsidR="00E155C5" w:rsidRPr="00FA5CDD" w:rsidRDefault="005150F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96</w:t>
            </w:r>
          </w:p>
        </w:tc>
        <w:tc>
          <w:tcPr>
            <w:tcW w:w="1860" w:type="dxa"/>
            <w:tcBorders>
              <w:top w:val="nil"/>
              <w:left w:val="nil"/>
              <w:bottom w:val="single" w:sz="4" w:space="0" w:color="auto"/>
              <w:right w:val="single" w:sz="4" w:space="0" w:color="auto"/>
            </w:tcBorders>
            <w:shd w:val="clear" w:color="auto" w:fill="auto"/>
            <w:noWrap/>
            <w:vAlign w:val="center"/>
            <w:hideMark/>
          </w:tcPr>
          <w:p w14:paraId="2A313267" w14:textId="42F9D696" w:rsidR="00E155C5" w:rsidRPr="00FA5CDD" w:rsidRDefault="005150F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5/5</w:t>
            </w:r>
          </w:p>
        </w:tc>
        <w:tc>
          <w:tcPr>
            <w:tcW w:w="1400" w:type="dxa"/>
            <w:tcBorders>
              <w:top w:val="nil"/>
              <w:left w:val="nil"/>
              <w:bottom w:val="single" w:sz="4" w:space="0" w:color="auto"/>
              <w:right w:val="single" w:sz="4" w:space="0" w:color="auto"/>
            </w:tcBorders>
            <w:shd w:val="clear" w:color="auto" w:fill="auto"/>
            <w:noWrap/>
            <w:vAlign w:val="center"/>
          </w:tcPr>
          <w:p w14:paraId="3C6762B3" w14:textId="5B23CD12" w:rsidR="00E155C5" w:rsidRPr="00FA5CDD" w:rsidRDefault="005150F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10</w:t>
            </w:r>
          </w:p>
        </w:tc>
        <w:tc>
          <w:tcPr>
            <w:tcW w:w="1600" w:type="dxa"/>
            <w:tcBorders>
              <w:top w:val="nil"/>
              <w:left w:val="nil"/>
              <w:bottom w:val="single" w:sz="4" w:space="0" w:color="auto"/>
              <w:right w:val="single" w:sz="8" w:space="0" w:color="auto"/>
            </w:tcBorders>
            <w:shd w:val="clear" w:color="auto" w:fill="auto"/>
            <w:noWrap/>
            <w:vAlign w:val="center"/>
            <w:hideMark/>
          </w:tcPr>
          <w:p w14:paraId="6542503B" w14:textId="6F188505" w:rsidR="00E155C5" w:rsidRPr="00FA5CDD" w:rsidRDefault="005150F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116</w:t>
            </w:r>
          </w:p>
        </w:tc>
      </w:tr>
      <w:tr w:rsidR="00E155C5" w:rsidRPr="00FA5CDD" w14:paraId="1759B47E" w14:textId="77777777" w:rsidTr="00CC04A4">
        <w:trPr>
          <w:trHeight w:val="434"/>
        </w:trPr>
        <w:tc>
          <w:tcPr>
            <w:tcW w:w="1217" w:type="dxa"/>
            <w:vMerge/>
            <w:tcBorders>
              <w:left w:val="single" w:sz="8" w:space="0" w:color="auto"/>
              <w:bottom w:val="single" w:sz="4" w:space="0" w:color="auto"/>
              <w:right w:val="single" w:sz="4" w:space="0" w:color="auto"/>
            </w:tcBorders>
            <w:shd w:val="clear" w:color="auto" w:fill="auto"/>
            <w:vAlign w:val="center"/>
            <w:hideMark/>
          </w:tcPr>
          <w:p w14:paraId="72A40A4F" w14:textId="77777777" w:rsidR="00E155C5" w:rsidRPr="00FA5CDD" w:rsidRDefault="00E155C5" w:rsidP="00402D19">
            <w:pPr>
              <w:spacing w:before="40" w:after="40" w:line="240" w:lineRule="auto"/>
              <w:rPr>
                <w:rFonts w:ascii="Arial" w:hAnsi="Arial" w:cs="Arial"/>
                <w:color w:val="000000"/>
                <w:sz w:val="18"/>
                <w:szCs w:val="18"/>
              </w:rPr>
            </w:pPr>
          </w:p>
        </w:tc>
        <w:tc>
          <w:tcPr>
            <w:tcW w:w="1077" w:type="dxa"/>
            <w:tcBorders>
              <w:top w:val="nil"/>
              <w:left w:val="nil"/>
              <w:bottom w:val="single" w:sz="4" w:space="0" w:color="auto"/>
              <w:right w:val="single" w:sz="4" w:space="0" w:color="auto"/>
            </w:tcBorders>
            <w:shd w:val="clear" w:color="auto" w:fill="auto"/>
            <w:noWrap/>
            <w:vAlign w:val="center"/>
            <w:hideMark/>
          </w:tcPr>
          <w:p w14:paraId="1A2C61FA" w14:textId="77777777" w:rsidR="00E155C5" w:rsidRPr="00FA5CDD" w:rsidRDefault="00E155C5" w:rsidP="00402D19">
            <w:pPr>
              <w:spacing w:before="40" w:after="40" w:line="240" w:lineRule="auto"/>
              <w:jc w:val="center"/>
              <w:rPr>
                <w:rFonts w:ascii="Arial" w:hAnsi="Arial" w:cs="Arial"/>
                <w:color w:val="000000"/>
                <w:sz w:val="18"/>
                <w:szCs w:val="18"/>
              </w:rPr>
            </w:pPr>
            <w:r w:rsidRPr="00FA5CDD">
              <w:rPr>
                <w:rFonts w:ascii="Arial" w:hAnsi="Arial" w:cs="Arial"/>
                <w:color w:val="000000"/>
                <w:sz w:val="18"/>
                <w:szCs w:val="18"/>
              </w:rPr>
              <w:t>TOC</w:t>
            </w:r>
          </w:p>
        </w:tc>
        <w:tc>
          <w:tcPr>
            <w:tcW w:w="1080" w:type="dxa"/>
            <w:tcBorders>
              <w:top w:val="nil"/>
              <w:left w:val="nil"/>
              <w:bottom w:val="single" w:sz="4" w:space="0" w:color="auto"/>
              <w:right w:val="single" w:sz="4" w:space="0" w:color="auto"/>
            </w:tcBorders>
            <w:shd w:val="clear" w:color="auto" w:fill="auto"/>
            <w:noWrap/>
            <w:vAlign w:val="center"/>
            <w:hideMark/>
          </w:tcPr>
          <w:p w14:paraId="33B76F3D" w14:textId="66517487" w:rsidR="00E155C5" w:rsidRPr="00FA5CDD" w:rsidRDefault="005150F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12</w:t>
            </w:r>
          </w:p>
        </w:tc>
        <w:tc>
          <w:tcPr>
            <w:tcW w:w="1080" w:type="dxa"/>
            <w:tcBorders>
              <w:top w:val="nil"/>
              <w:left w:val="nil"/>
              <w:bottom w:val="single" w:sz="4" w:space="0" w:color="auto"/>
              <w:right w:val="single" w:sz="4" w:space="0" w:color="auto"/>
            </w:tcBorders>
            <w:shd w:val="clear" w:color="auto" w:fill="auto"/>
            <w:noWrap/>
            <w:vAlign w:val="center"/>
            <w:hideMark/>
          </w:tcPr>
          <w:p w14:paraId="1F335293" w14:textId="77777777" w:rsidR="00E155C5" w:rsidRPr="00FA5CDD" w:rsidRDefault="00E155C5"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8</w:t>
            </w:r>
          </w:p>
        </w:tc>
        <w:tc>
          <w:tcPr>
            <w:tcW w:w="2480" w:type="dxa"/>
            <w:tcBorders>
              <w:top w:val="nil"/>
              <w:left w:val="nil"/>
              <w:bottom w:val="single" w:sz="4" w:space="0" w:color="auto"/>
              <w:right w:val="single" w:sz="4" w:space="0" w:color="auto"/>
            </w:tcBorders>
            <w:shd w:val="clear" w:color="auto" w:fill="auto"/>
            <w:vAlign w:val="center"/>
            <w:hideMark/>
          </w:tcPr>
          <w:p w14:paraId="0EF39BF6" w14:textId="77777777" w:rsidR="00E155C5" w:rsidRPr="00FA5CDD" w:rsidRDefault="00E155C5" w:rsidP="00402D19">
            <w:pPr>
              <w:spacing w:before="40" w:after="40" w:line="240" w:lineRule="auto"/>
              <w:jc w:val="center"/>
              <w:rPr>
                <w:rFonts w:ascii="Arial" w:hAnsi="Arial" w:cs="Arial"/>
                <w:color w:val="000000"/>
                <w:sz w:val="18"/>
                <w:szCs w:val="18"/>
              </w:rPr>
            </w:pPr>
            <w:r w:rsidRPr="00FA5CDD">
              <w:rPr>
                <w:rFonts w:ascii="Arial" w:hAnsi="Arial" w:cs="Arial"/>
                <w:color w:val="000000"/>
                <w:sz w:val="18"/>
                <w:szCs w:val="18"/>
              </w:rPr>
              <w:t xml:space="preserve">Test </w:t>
            </w:r>
            <w:r>
              <w:rPr>
                <w:rFonts w:ascii="Arial" w:hAnsi="Arial" w:cs="Arial"/>
                <w:color w:val="000000"/>
                <w:sz w:val="18"/>
                <w:szCs w:val="18"/>
              </w:rPr>
              <w:t>Wells, I</w:t>
            </w:r>
            <w:r w:rsidRPr="00FA5CDD">
              <w:rPr>
                <w:rFonts w:ascii="Arial" w:hAnsi="Arial" w:cs="Arial"/>
                <w:color w:val="000000"/>
                <w:sz w:val="18"/>
                <w:szCs w:val="18"/>
              </w:rPr>
              <w:t xml:space="preserve">njection </w:t>
            </w:r>
            <w:r>
              <w:rPr>
                <w:rFonts w:ascii="Arial" w:hAnsi="Arial" w:cs="Arial"/>
                <w:color w:val="000000"/>
                <w:sz w:val="18"/>
                <w:szCs w:val="18"/>
              </w:rPr>
              <w:t>W</w:t>
            </w:r>
            <w:r w:rsidRPr="00FA5CDD">
              <w:rPr>
                <w:rFonts w:ascii="Arial" w:hAnsi="Arial" w:cs="Arial"/>
                <w:color w:val="000000"/>
                <w:sz w:val="18"/>
                <w:szCs w:val="18"/>
              </w:rPr>
              <w:t>ell</w:t>
            </w:r>
          </w:p>
        </w:tc>
        <w:tc>
          <w:tcPr>
            <w:tcW w:w="1127" w:type="dxa"/>
            <w:tcBorders>
              <w:top w:val="nil"/>
              <w:left w:val="nil"/>
              <w:bottom w:val="single" w:sz="4" w:space="0" w:color="auto"/>
              <w:right w:val="single" w:sz="4" w:space="0" w:color="auto"/>
            </w:tcBorders>
            <w:shd w:val="clear" w:color="auto" w:fill="auto"/>
            <w:noWrap/>
            <w:vAlign w:val="center"/>
            <w:hideMark/>
          </w:tcPr>
          <w:p w14:paraId="32B2D594" w14:textId="226D1E6E" w:rsidR="00E155C5" w:rsidRPr="00FA5CDD" w:rsidRDefault="005150F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96</w:t>
            </w:r>
          </w:p>
        </w:tc>
        <w:tc>
          <w:tcPr>
            <w:tcW w:w="1860" w:type="dxa"/>
            <w:tcBorders>
              <w:top w:val="nil"/>
              <w:left w:val="nil"/>
              <w:bottom w:val="single" w:sz="4" w:space="0" w:color="auto"/>
              <w:right w:val="single" w:sz="4" w:space="0" w:color="auto"/>
            </w:tcBorders>
            <w:shd w:val="clear" w:color="auto" w:fill="auto"/>
            <w:noWrap/>
            <w:vAlign w:val="center"/>
            <w:hideMark/>
          </w:tcPr>
          <w:p w14:paraId="11B864DD" w14:textId="1B2522E0" w:rsidR="00E155C5" w:rsidRPr="00FA5CDD" w:rsidRDefault="005150F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5/5</w:t>
            </w:r>
          </w:p>
        </w:tc>
        <w:tc>
          <w:tcPr>
            <w:tcW w:w="1400" w:type="dxa"/>
            <w:tcBorders>
              <w:top w:val="nil"/>
              <w:left w:val="nil"/>
              <w:bottom w:val="single" w:sz="4" w:space="0" w:color="auto"/>
              <w:right w:val="single" w:sz="4" w:space="0" w:color="auto"/>
            </w:tcBorders>
            <w:shd w:val="clear" w:color="auto" w:fill="auto"/>
            <w:noWrap/>
            <w:vAlign w:val="center"/>
          </w:tcPr>
          <w:p w14:paraId="6A021A72" w14:textId="3C1DF7EB" w:rsidR="00E155C5" w:rsidRPr="00FA5CDD" w:rsidRDefault="005150F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10</w:t>
            </w:r>
          </w:p>
        </w:tc>
        <w:tc>
          <w:tcPr>
            <w:tcW w:w="1600" w:type="dxa"/>
            <w:tcBorders>
              <w:top w:val="nil"/>
              <w:left w:val="nil"/>
              <w:bottom w:val="single" w:sz="4" w:space="0" w:color="auto"/>
              <w:right w:val="single" w:sz="8" w:space="0" w:color="auto"/>
            </w:tcBorders>
            <w:shd w:val="clear" w:color="auto" w:fill="auto"/>
            <w:noWrap/>
            <w:vAlign w:val="center"/>
            <w:hideMark/>
          </w:tcPr>
          <w:p w14:paraId="6DBD6F0A" w14:textId="30E53278" w:rsidR="00E155C5" w:rsidRPr="00FA5CDD" w:rsidRDefault="005150F1" w:rsidP="00402D19">
            <w:pPr>
              <w:spacing w:before="40" w:after="40" w:line="240" w:lineRule="auto"/>
              <w:jc w:val="center"/>
              <w:rPr>
                <w:rFonts w:ascii="Arial" w:hAnsi="Arial" w:cs="Arial"/>
                <w:color w:val="000000"/>
                <w:sz w:val="18"/>
                <w:szCs w:val="18"/>
              </w:rPr>
            </w:pPr>
            <w:r>
              <w:rPr>
                <w:rFonts w:ascii="Arial" w:hAnsi="Arial" w:cs="Arial"/>
                <w:color w:val="000000"/>
                <w:sz w:val="18"/>
                <w:szCs w:val="18"/>
              </w:rPr>
              <w:t>116</w:t>
            </w:r>
          </w:p>
        </w:tc>
      </w:tr>
      <w:tr w:rsidR="00C950DE" w:rsidRPr="00FA5CDD" w14:paraId="1A09E339" w14:textId="77777777" w:rsidTr="00C950DE">
        <w:trPr>
          <w:trHeight w:val="434"/>
        </w:trPr>
        <w:tc>
          <w:tcPr>
            <w:tcW w:w="1217" w:type="dxa"/>
            <w:vMerge w:val="restart"/>
            <w:tcBorders>
              <w:top w:val="single" w:sz="4" w:space="0" w:color="auto"/>
              <w:left w:val="single" w:sz="8" w:space="0" w:color="auto"/>
              <w:right w:val="single" w:sz="4" w:space="0" w:color="auto"/>
            </w:tcBorders>
            <w:shd w:val="clear" w:color="auto" w:fill="auto"/>
            <w:vAlign w:val="center"/>
          </w:tcPr>
          <w:p w14:paraId="3C1F5E4C" w14:textId="4B455395" w:rsidR="00C950DE" w:rsidRPr="00FA5CDD" w:rsidRDefault="00F328C3" w:rsidP="00F328C3">
            <w:pPr>
              <w:spacing w:before="40" w:after="40" w:line="240" w:lineRule="auto"/>
              <w:jc w:val="center"/>
              <w:rPr>
                <w:rFonts w:ascii="Arial" w:hAnsi="Arial" w:cs="Arial"/>
                <w:color w:val="000000"/>
                <w:sz w:val="18"/>
                <w:szCs w:val="18"/>
              </w:rPr>
            </w:pPr>
            <w:r>
              <w:rPr>
                <w:rFonts w:ascii="Arial" w:hAnsi="Arial" w:cs="Arial"/>
                <w:color w:val="000000"/>
                <w:sz w:val="18"/>
                <w:szCs w:val="18"/>
              </w:rPr>
              <w:t>Provisional Samples</w:t>
            </w:r>
          </w:p>
        </w:tc>
        <w:tc>
          <w:tcPr>
            <w:tcW w:w="1077" w:type="dxa"/>
            <w:tcBorders>
              <w:top w:val="nil"/>
              <w:left w:val="nil"/>
              <w:bottom w:val="single" w:sz="4" w:space="0" w:color="auto"/>
              <w:right w:val="single" w:sz="4" w:space="0" w:color="auto"/>
            </w:tcBorders>
            <w:shd w:val="clear" w:color="auto" w:fill="auto"/>
            <w:noWrap/>
            <w:vAlign w:val="center"/>
          </w:tcPr>
          <w:p w14:paraId="1A716EC4" w14:textId="4ECAF9D5" w:rsidR="00C950DE" w:rsidRPr="00FA5CDD" w:rsidRDefault="00C950DE" w:rsidP="00C950DE">
            <w:pPr>
              <w:spacing w:before="40" w:after="40" w:line="240" w:lineRule="auto"/>
              <w:jc w:val="center"/>
              <w:rPr>
                <w:rFonts w:ascii="Arial" w:hAnsi="Arial" w:cs="Arial"/>
                <w:color w:val="000000"/>
                <w:sz w:val="18"/>
                <w:szCs w:val="18"/>
              </w:rPr>
            </w:pPr>
            <w:r w:rsidRPr="00FA5CDD">
              <w:rPr>
                <w:rFonts w:ascii="Arial" w:hAnsi="Arial" w:cs="Arial"/>
                <w:color w:val="000000"/>
                <w:sz w:val="18"/>
                <w:szCs w:val="18"/>
              </w:rPr>
              <w:t>Explosives</w:t>
            </w:r>
          </w:p>
        </w:tc>
        <w:tc>
          <w:tcPr>
            <w:tcW w:w="1080" w:type="dxa"/>
            <w:tcBorders>
              <w:top w:val="nil"/>
              <w:left w:val="nil"/>
              <w:bottom w:val="single" w:sz="4" w:space="0" w:color="auto"/>
              <w:right w:val="single" w:sz="4" w:space="0" w:color="auto"/>
            </w:tcBorders>
            <w:shd w:val="clear" w:color="auto" w:fill="auto"/>
            <w:noWrap/>
            <w:vAlign w:val="center"/>
          </w:tcPr>
          <w:p w14:paraId="0CB310ED" w14:textId="06B1D111" w:rsidR="00C950DE" w:rsidRDefault="00C950DE" w:rsidP="00C950DE">
            <w:pPr>
              <w:spacing w:before="40" w:after="40" w:line="240" w:lineRule="auto"/>
              <w:jc w:val="center"/>
              <w:rPr>
                <w:rFonts w:ascii="Arial" w:hAnsi="Arial" w:cs="Arial"/>
                <w:color w:val="000000"/>
                <w:sz w:val="18"/>
                <w:szCs w:val="18"/>
              </w:rPr>
            </w:pPr>
            <w:r>
              <w:rPr>
                <w:rFonts w:ascii="Arial" w:hAnsi="Arial" w:cs="Arial"/>
                <w:color w:val="000000"/>
                <w:sz w:val="18"/>
                <w:szCs w:val="18"/>
              </w:rPr>
              <w:t>N/A</w:t>
            </w:r>
          </w:p>
        </w:tc>
        <w:tc>
          <w:tcPr>
            <w:tcW w:w="1080" w:type="dxa"/>
            <w:tcBorders>
              <w:top w:val="nil"/>
              <w:left w:val="nil"/>
              <w:bottom w:val="single" w:sz="4" w:space="0" w:color="auto"/>
              <w:right w:val="single" w:sz="4" w:space="0" w:color="auto"/>
            </w:tcBorders>
            <w:shd w:val="clear" w:color="auto" w:fill="auto"/>
            <w:noWrap/>
            <w:vAlign w:val="center"/>
          </w:tcPr>
          <w:p w14:paraId="4C9CFEA8" w14:textId="1EC749E7" w:rsidR="00C950DE" w:rsidRDefault="00C950DE" w:rsidP="00C950DE">
            <w:pPr>
              <w:spacing w:before="40" w:after="40" w:line="240" w:lineRule="auto"/>
              <w:jc w:val="center"/>
              <w:rPr>
                <w:rFonts w:ascii="Arial" w:hAnsi="Arial" w:cs="Arial"/>
                <w:color w:val="000000"/>
                <w:sz w:val="18"/>
                <w:szCs w:val="18"/>
              </w:rPr>
            </w:pPr>
            <w:r>
              <w:rPr>
                <w:rFonts w:ascii="Arial" w:hAnsi="Arial" w:cs="Arial"/>
                <w:color w:val="000000"/>
                <w:sz w:val="18"/>
                <w:szCs w:val="18"/>
              </w:rPr>
              <w:t>N/A</w:t>
            </w:r>
          </w:p>
        </w:tc>
        <w:tc>
          <w:tcPr>
            <w:tcW w:w="2480" w:type="dxa"/>
            <w:tcBorders>
              <w:top w:val="nil"/>
              <w:left w:val="nil"/>
              <w:bottom w:val="single" w:sz="4" w:space="0" w:color="auto"/>
              <w:right w:val="single" w:sz="4" w:space="0" w:color="auto"/>
            </w:tcBorders>
            <w:shd w:val="clear" w:color="auto" w:fill="auto"/>
            <w:vAlign w:val="center"/>
          </w:tcPr>
          <w:p w14:paraId="3DE25377" w14:textId="42C3D70D" w:rsidR="00C950DE" w:rsidRPr="00FA5CDD" w:rsidRDefault="00C950DE" w:rsidP="00C950DE">
            <w:pPr>
              <w:spacing w:before="40" w:after="40" w:line="240" w:lineRule="auto"/>
              <w:jc w:val="center"/>
              <w:rPr>
                <w:rFonts w:ascii="Arial" w:hAnsi="Arial" w:cs="Arial"/>
                <w:color w:val="000000"/>
                <w:sz w:val="18"/>
                <w:szCs w:val="18"/>
              </w:rPr>
            </w:pPr>
            <w:r w:rsidRPr="00FA5CDD">
              <w:rPr>
                <w:rFonts w:ascii="Arial" w:hAnsi="Arial" w:cs="Arial"/>
                <w:color w:val="000000"/>
                <w:sz w:val="18"/>
                <w:szCs w:val="18"/>
              </w:rPr>
              <w:t xml:space="preserve">Test </w:t>
            </w:r>
            <w:r>
              <w:rPr>
                <w:rFonts w:ascii="Arial" w:hAnsi="Arial" w:cs="Arial"/>
                <w:color w:val="000000"/>
                <w:sz w:val="18"/>
                <w:szCs w:val="18"/>
              </w:rPr>
              <w:t>Wells, I</w:t>
            </w:r>
            <w:r w:rsidRPr="00FA5CDD">
              <w:rPr>
                <w:rFonts w:ascii="Arial" w:hAnsi="Arial" w:cs="Arial"/>
                <w:color w:val="000000"/>
                <w:sz w:val="18"/>
                <w:szCs w:val="18"/>
              </w:rPr>
              <w:t xml:space="preserve">njection </w:t>
            </w:r>
            <w:r>
              <w:rPr>
                <w:rFonts w:ascii="Arial" w:hAnsi="Arial" w:cs="Arial"/>
                <w:color w:val="000000"/>
                <w:sz w:val="18"/>
                <w:szCs w:val="18"/>
              </w:rPr>
              <w:t>W</w:t>
            </w:r>
            <w:r w:rsidRPr="00FA5CDD">
              <w:rPr>
                <w:rFonts w:ascii="Arial" w:hAnsi="Arial" w:cs="Arial"/>
                <w:color w:val="000000"/>
                <w:sz w:val="18"/>
                <w:szCs w:val="18"/>
              </w:rPr>
              <w:t>ell</w:t>
            </w:r>
          </w:p>
        </w:tc>
        <w:tc>
          <w:tcPr>
            <w:tcW w:w="1127" w:type="dxa"/>
            <w:tcBorders>
              <w:top w:val="nil"/>
              <w:left w:val="nil"/>
              <w:bottom w:val="single" w:sz="4" w:space="0" w:color="auto"/>
              <w:right w:val="single" w:sz="4" w:space="0" w:color="auto"/>
            </w:tcBorders>
            <w:shd w:val="clear" w:color="auto" w:fill="auto"/>
            <w:noWrap/>
            <w:vAlign w:val="center"/>
          </w:tcPr>
          <w:p w14:paraId="2EA8CD4E" w14:textId="3777174F" w:rsidR="00C950DE" w:rsidRDefault="00C950DE" w:rsidP="00C950DE">
            <w:pPr>
              <w:spacing w:before="40" w:after="40" w:line="240" w:lineRule="auto"/>
              <w:jc w:val="center"/>
              <w:rPr>
                <w:rFonts w:ascii="Arial" w:hAnsi="Arial" w:cs="Arial"/>
                <w:color w:val="000000"/>
                <w:sz w:val="18"/>
                <w:szCs w:val="18"/>
              </w:rPr>
            </w:pPr>
            <w:r>
              <w:rPr>
                <w:rFonts w:ascii="Arial" w:hAnsi="Arial" w:cs="Arial"/>
                <w:color w:val="000000"/>
                <w:sz w:val="18"/>
                <w:szCs w:val="18"/>
              </w:rPr>
              <w:t>N/A</w:t>
            </w:r>
          </w:p>
        </w:tc>
        <w:tc>
          <w:tcPr>
            <w:tcW w:w="1860" w:type="dxa"/>
            <w:tcBorders>
              <w:top w:val="nil"/>
              <w:left w:val="nil"/>
              <w:bottom w:val="single" w:sz="4" w:space="0" w:color="auto"/>
              <w:right w:val="single" w:sz="4" w:space="0" w:color="auto"/>
            </w:tcBorders>
            <w:shd w:val="clear" w:color="auto" w:fill="auto"/>
            <w:noWrap/>
            <w:vAlign w:val="center"/>
          </w:tcPr>
          <w:p w14:paraId="1CD8F158" w14:textId="7CA95969" w:rsidR="00C950DE" w:rsidRDefault="00C950DE" w:rsidP="00C950DE">
            <w:pPr>
              <w:spacing w:before="40" w:after="40" w:line="240" w:lineRule="auto"/>
              <w:jc w:val="center"/>
              <w:rPr>
                <w:rFonts w:ascii="Arial" w:hAnsi="Arial" w:cs="Arial"/>
                <w:color w:val="000000"/>
                <w:sz w:val="18"/>
                <w:szCs w:val="18"/>
              </w:rPr>
            </w:pPr>
            <w:r>
              <w:rPr>
                <w:rFonts w:ascii="Arial" w:hAnsi="Arial" w:cs="Arial"/>
                <w:color w:val="000000"/>
                <w:sz w:val="18"/>
                <w:szCs w:val="18"/>
              </w:rPr>
              <w:t>N/A</w:t>
            </w:r>
          </w:p>
        </w:tc>
        <w:tc>
          <w:tcPr>
            <w:tcW w:w="1400" w:type="dxa"/>
            <w:tcBorders>
              <w:top w:val="nil"/>
              <w:left w:val="nil"/>
              <w:bottom w:val="single" w:sz="4" w:space="0" w:color="auto"/>
              <w:right w:val="single" w:sz="4" w:space="0" w:color="auto"/>
            </w:tcBorders>
            <w:shd w:val="clear" w:color="auto" w:fill="auto"/>
            <w:noWrap/>
            <w:vAlign w:val="center"/>
          </w:tcPr>
          <w:p w14:paraId="49AF85CC" w14:textId="7D00DBEE" w:rsidR="00C950DE" w:rsidRDefault="00C950DE" w:rsidP="00C950DE">
            <w:pPr>
              <w:spacing w:before="40" w:after="40" w:line="240" w:lineRule="auto"/>
              <w:jc w:val="center"/>
              <w:rPr>
                <w:rFonts w:ascii="Arial" w:hAnsi="Arial" w:cs="Arial"/>
                <w:color w:val="000000"/>
                <w:sz w:val="18"/>
                <w:szCs w:val="18"/>
              </w:rPr>
            </w:pPr>
            <w:r>
              <w:rPr>
                <w:rFonts w:ascii="Arial" w:hAnsi="Arial" w:cs="Arial"/>
                <w:color w:val="000000"/>
                <w:sz w:val="18"/>
                <w:szCs w:val="18"/>
              </w:rPr>
              <w:t>N/A</w:t>
            </w:r>
          </w:p>
        </w:tc>
        <w:tc>
          <w:tcPr>
            <w:tcW w:w="1600" w:type="dxa"/>
            <w:tcBorders>
              <w:top w:val="nil"/>
              <w:left w:val="nil"/>
              <w:bottom w:val="single" w:sz="4" w:space="0" w:color="auto"/>
              <w:right w:val="single" w:sz="8" w:space="0" w:color="auto"/>
            </w:tcBorders>
            <w:shd w:val="clear" w:color="auto" w:fill="auto"/>
            <w:noWrap/>
            <w:vAlign w:val="center"/>
          </w:tcPr>
          <w:p w14:paraId="6DACD23A" w14:textId="430615AD" w:rsidR="00C950DE" w:rsidRDefault="00C950DE" w:rsidP="00C950DE">
            <w:pPr>
              <w:spacing w:before="40" w:after="40" w:line="240" w:lineRule="auto"/>
              <w:jc w:val="center"/>
              <w:rPr>
                <w:rFonts w:ascii="Arial" w:hAnsi="Arial" w:cs="Arial"/>
                <w:color w:val="000000"/>
                <w:sz w:val="18"/>
                <w:szCs w:val="18"/>
              </w:rPr>
            </w:pPr>
            <w:r>
              <w:rPr>
                <w:rFonts w:ascii="Arial" w:hAnsi="Arial" w:cs="Arial"/>
                <w:color w:val="000000"/>
                <w:sz w:val="18"/>
                <w:szCs w:val="18"/>
              </w:rPr>
              <w:t>18</w:t>
            </w:r>
          </w:p>
        </w:tc>
      </w:tr>
      <w:tr w:rsidR="00C950DE" w:rsidRPr="00FA5CDD" w14:paraId="6023CA86" w14:textId="77777777" w:rsidTr="00C950DE">
        <w:trPr>
          <w:trHeight w:val="434"/>
        </w:trPr>
        <w:tc>
          <w:tcPr>
            <w:tcW w:w="1217" w:type="dxa"/>
            <w:vMerge/>
            <w:tcBorders>
              <w:left w:val="single" w:sz="8" w:space="0" w:color="auto"/>
              <w:bottom w:val="nil"/>
              <w:right w:val="single" w:sz="4" w:space="0" w:color="auto"/>
            </w:tcBorders>
            <w:shd w:val="clear" w:color="auto" w:fill="auto"/>
            <w:vAlign w:val="center"/>
          </w:tcPr>
          <w:p w14:paraId="085EC7C5" w14:textId="77777777" w:rsidR="00C950DE" w:rsidRPr="00FA5CDD" w:rsidRDefault="00C950DE" w:rsidP="00C950DE">
            <w:pPr>
              <w:spacing w:before="40" w:after="40" w:line="240" w:lineRule="auto"/>
              <w:rPr>
                <w:rFonts w:ascii="Arial" w:hAnsi="Arial" w:cs="Arial"/>
                <w:color w:val="000000"/>
                <w:sz w:val="18"/>
                <w:szCs w:val="18"/>
              </w:rPr>
            </w:pPr>
          </w:p>
        </w:tc>
        <w:tc>
          <w:tcPr>
            <w:tcW w:w="1077" w:type="dxa"/>
            <w:tcBorders>
              <w:top w:val="nil"/>
              <w:left w:val="nil"/>
              <w:bottom w:val="single" w:sz="4" w:space="0" w:color="auto"/>
              <w:right w:val="single" w:sz="4" w:space="0" w:color="auto"/>
            </w:tcBorders>
            <w:shd w:val="clear" w:color="auto" w:fill="auto"/>
            <w:noWrap/>
            <w:vAlign w:val="center"/>
          </w:tcPr>
          <w:p w14:paraId="37227DAD" w14:textId="5BDF4A8D" w:rsidR="00C950DE" w:rsidRPr="00FA5CDD" w:rsidRDefault="00C950DE" w:rsidP="00C950DE">
            <w:pPr>
              <w:spacing w:before="40" w:after="40" w:line="240" w:lineRule="auto"/>
              <w:jc w:val="center"/>
              <w:rPr>
                <w:rFonts w:ascii="Arial" w:hAnsi="Arial" w:cs="Arial"/>
                <w:color w:val="000000"/>
                <w:sz w:val="18"/>
                <w:szCs w:val="18"/>
              </w:rPr>
            </w:pPr>
            <w:r w:rsidRPr="00FA5CDD">
              <w:rPr>
                <w:rFonts w:ascii="Arial" w:hAnsi="Arial" w:cs="Arial"/>
                <w:color w:val="000000"/>
                <w:sz w:val="18"/>
                <w:szCs w:val="18"/>
              </w:rPr>
              <w:t>TOC</w:t>
            </w:r>
          </w:p>
        </w:tc>
        <w:tc>
          <w:tcPr>
            <w:tcW w:w="1080" w:type="dxa"/>
            <w:tcBorders>
              <w:top w:val="nil"/>
              <w:left w:val="nil"/>
              <w:bottom w:val="single" w:sz="4" w:space="0" w:color="auto"/>
              <w:right w:val="single" w:sz="4" w:space="0" w:color="auto"/>
            </w:tcBorders>
            <w:shd w:val="clear" w:color="auto" w:fill="auto"/>
            <w:noWrap/>
            <w:vAlign w:val="center"/>
          </w:tcPr>
          <w:p w14:paraId="413C16A9" w14:textId="5A5B3246" w:rsidR="00C950DE" w:rsidRDefault="00C950DE" w:rsidP="00C950DE">
            <w:pPr>
              <w:spacing w:before="40" w:after="40" w:line="240" w:lineRule="auto"/>
              <w:jc w:val="center"/>
              <w:rPr>
                <w:rFonts w:ascii="Arial" w:hAnsi="Arial" w:cs="Arial"/>
                <w:color w:val="000000"/>
                <w:sz w:val="18"/>
                <w:szCs w:val="18"/>
              </w:rPr>
            </w:pPr>
            <w:r>
              <w:rPr>
                <w:rFonts w:ascii="Arial" w:hAnsi="Arial" w:cs="Arial"/>
                <w:color w:val="000000"/>
                <w:sz w:val="18"/>
                <w:szCs w:val="18"/>
              </w:rPr>
              <w:t>N/A</w:t>
            </w:r>
          </w:p>
        </w:tc>
        <w:tc>
          <w:tcPr>
            <w:tcW w:w="1080" w:type="dxa"/>
            <w:tcBorders>
              <w:top w:val="nil"/>
              <w:left w:val="nil"/>
              <w:bottom w:val="single" w:sz="4" w:space="0" w:color="auto"/>
              <w:right w:val="single" w:sz="4" w:space="0" w:color="auto"/>
            </w:tcBorders>
            <w:shd w:val="clear" w:color="auto" w:fill="auto"/>
            <w:noWrap/>
            <w:vAlign w:val="center"/>
          </w:tcPr>
          <w:p w14:paraId="393E2FCE" w14:textId="5E6AD7BE" w:rsidR="00C950DE" w:rsidRDefault="00C950DE" w:rsidP="00C950DE">
            <w:pPr>
              <w:spacing w:before="40" w:after="40" w:line="240" w:lineRule="auto"/>
              <w:jc w:val="center"/>
              <w:rPr>
                <w:rFonts w:ascii="Arial" w:hAnsi="Arial" w:cs="Arial"/>
                <w:color w:val="000000"/>
                <w:sz w:val="18"/>
                <w:szCs w:val="18"/>
              </w:rPr>
            </w:pPr>
            <w:r>
              <w:rPr>
                <w:rFonts w:ascii="Arial" w:hAnsi="Arial" w:cs="Arial"/>
                <w:color w:val="000000"/>
                <w:sz w:val="18"/>
                <w:szCs w:val="18"/>
              </w:rPr>
              <w:t>N/A</w:t>
            </w:r>
          </w:p>
        </w:tc>
        <w:tc>
          <w:tcPr>
            <w:tcW w:w="2480" w:type="dxa"/>
            <w:tcBorders>
              <w:top w:val="nil"/>
              <w:left w:val="nil"/>
              <w:bottom w:val="single" w:sz="4" w:space="0" w:color="auto"/>
              <w:right w:val="single" w:sz="4" w:space="0" w:color="auto"/>
            </w:tcBorders>
            <w:shd w:val="clear" w:color="auto" w:fill="auto"/>
            <w:vAlign w:val="center"/>
          </w:tcPr>
          <w:p w14:paraId="21BCC695" w14:textId="6E1DD906" w:rsidR="00C950DE" w:rsidRPr="00FA5CDD" w:rsidRDefault="00C950DE" w:rsidP="00C950DE">
            <w:pPr>
              <w:spacing w:before="40" w:after="40" w:line="240" w:lineRule="auto"/>
              <w:jc w:val="center"/>
              <w:rPr>
                <w:rFonts w:ascii="Arial" w:hAnsi="Arial" w:cs="Arial"/>
                <w:color w:val="000000"/>
                <w:sz w:val="18"/>
                <w:szCs w:val="18"/>
              </w:rPr>
            </w:pPr>
            <w:r w:rsidRPr="00FA5CDD">
              <w:rPr>
                <w:rFonts w:ascii="Arial" w:hAnsi="Arial" w:cs="Arial"/>
                <w:color w:val="000000"/>
                <w:sz w:val="18"/>
                <w:szCs w:val="18"/>
              </w:rPr>
              <w:t xml:space="preserve">Test </w:t>
            </w:r>
            <w:r>
              <w:rPr>
                <w:rFonts w:ascii="Arial" w:hAnsi="Arial" w:cs="Arial"/>
                <w:color w:val="000000"/>
                <w:sz w:val="18"/>
                <w:szCs w:val="18"/>
              </w:rPr>
              <w:t>Wells, I</w:t>
            </w:r>
            <w:r w:rsidRPr="00FA5CDD">
              <w:rPr>
                <w:rFonts w:ascii="Arial" w:hAnsi="Arial" w:cs="Arial"/>
                <w:color w:val="000000"/>
                <w:sz w:val="18"/>
                <w:szCs w:val="18"/>
              </w:rPr>
              <w:t xml:space="preserve">njection </w:t>
            </w:r>
            <w:r>
              <w:rPr>
                <w:rFonts w:ascii="Arial" w:hAnsi="Arial" w:cs="Arial"/>
                <w:color w:val="000000"/>
                <w:sz w:val="18"/>
                <w:szCs w:val="18"/>
              </w:rPr>
              <w:t>W</w:t>
            </w:r>
            <w:r w:rsidRPr="00FA5CDD">
              <w:rPr>
                <w:rFonts w:ascii="Arial" w:hAnsi="Arial" w:cs="Arial"/>
                <w:color w:val="000000"/>
                <w:sz w:val="18"/>
                <w:szCs w:val="18"/>
              </w:rPr>
              <w:t>ell</w:t>
            </w:r>
          </w:p>
        </w:tc>
        <w:tc>
          <w:tcPr>
            <w:tcW w:w="1127" w:type="dxa"/>
            <w:tcBorders>
              <w:top w:val="nil"/>
              <w:left w:val="nil"/>
              <w:bottom w:val="single" w:sz="4" w:space="0" w:color="auto"/>
              <w:right w:val="single" w:sz="4" w:space="0" w:color="auto"/>
            </w:tcBorders>
            <w:shd w:val="clear" w:color="auto" w:fill="auto"/>
            <w:noWrap/>
            <w:vAlign w:val="center"/>
          </w:tcPr>
          <w:p w14:paraId="621B0650" w14:textId="6EC5FA4D" w:rsidR="00C950DE" w:rsidRDefault="00C950DE" w:rsidP="00C950DE">
            <w:pPr>
              <w:spacing w:before="40" w:after="40" w:line="240" w:lineRule="auto"/>
              <w:jc w:val="center"/>
              <w:rPr>
                <w:rFonts w:ascii="Arial" w:hAnsi="Arial" w:cs="Arial"/>
                <w:color w:val="000000"/>
                <w:sz w:val="18"/>
                <w:szCs w:val="18"/>
              </w:rPr>
            </w:pPr>
            <w:r>
              <w:rPr>
                <w:rFonts w:ascii="Arial" w:hAnsi="Arial" w:cs="Arial"/>
                <w:color w:val="000000"/>
                <w:sz w:val="18"/>
                <w:szCs w:val="18"/>
              </w:rPr>
              <w:t>N/A</w:t>
            </w:r>
          </w:p>
        </w:tc>
        <w:tc>
          <w:tcPr>
            <w:tcW w:w="1860" w:type="dxa"/>
            <w:tcBorders>
              <w:top w:val="nil"/>
              <w:left w:val="nil"/>
              <w:bottom w:val="single" w:sz="4" w:space="0" w:color="auto"/>
              <w:right w:val="single" w:sz="4" w:space="0" w:color="auto"/>
            </w:tcBorders>
            <w:shd w:val="clear" w:color="auto" w:fill="auto"/>
            <w:noWrap/>
            <w:vAlign w:val="center"/>
          </w:tcPr>
          <w:p w14:paraId="41CE1024" w14:textId="07D800B7" w:rsidR="00C950DE" w:rsidRDefault="00C950DE" w:rsidP="00C950DE">
            <w:pPr>
              <w:spacing w:before="40" w:after="40" w:line="240" w:lineRule="auto"/>
              <w:jc w:val="center"/>
              <w:rPr>
                <w:rFonts w:ascii="Arial" w:hAnsi="Arial" w:cs="Arial"/>
                <w:color w:val="000000"/>
                <w:sz w:val="18"/>
                <w:szCs w:val="18"/>
              </w:rPr>
            </w:pPr>
            <w:r>
              <w:rPr>
                <w:rFonts w:ascii="Arial" w:hAnsi="Arial" w:cs="Arial"/>
                <w:color w:val="000000"/>
                <w:sz w:val="18"/>
                <w:szCs w:val="18"/>
              </w:rPr>
              <w:t>N/A</w:t>
            </w:r>
          </w:p>
        </w:tc>
        <w:tc>
          <w:tcPr>
            <w:tcW w:w="1400" w:type="dxa"/>
            <w:tcBorders>
              <w:top w:val="nil"/>
              <w:left w:val="nil"/>
              <w:bottom w:val="single" w:sz="4" w:space="0" w:color="auto"/>
              <w:right w:val="single" w:sz="4" w:space="0" w:color="auto"/>
            </w:tcBorders>
            <w:shd w:val="clear" w:color="auto" w:fill="auto"/>
            <w:noWrap/>
            <w:vAlign w:val="center"/>
          </w:tcPr>
          <w:p w14:paraId="194E1032" w14:textId="25022B47" w:rsidR="00C950DE" w:rsidRDefault="00C950DE" w:rsidP="00C950DE">
            <w:pPr>
              <w:spacing w:before="40" w:after="40" w:line="240" w:lineRule="auto"/>
              <w:jc w:val="center"/>
              <w:rPr>
                <w:rFonts w:ascii="Arial" w:hAnsi="Arial" w:cs="Arial"/>
                <w:color w:val="000000"/>
                <w:sz w:val="18"/>
                <w:szCs w:val="18"/>
              </w:rPr>
            </w:pPr>
            <w:r>
              <w:rPr>
                <w:rFonts w:ascii="Arial" w:hAnsi="Arial" w:cs="Arial"/>
                <w:color w:val="000000"/>
                <w:sz w:val="18"/>
                <w:szCs w:val="18"/>
              </w:rPr>
              <w:t>N/A</w:t>
            </w:r>
          </w:p>
        </w:tc>
        <w:tc>
          <w:tcPr>
            <w:tcW w:w="1600" w:type="dxa"/>
            <w:tcBorders>
              <w:top w:val="nil"/>
              <w:left w:val="nil"/>
              <w:bottom w:val="single" w:sz="4" w:space="0" w:color="auto"/>
              <w:right w:val="single" w:sz="8" w:space="0" w:color="auto"/>
            </w:tcBorders>
            <w:shd w:val="clear" w:color="auto" w:fill="auto"/>
            <w:noWrap/>
            <w:vAlign w:val="center"/>
          </w:tcPr>
          <w:p w14:paraId="62CFFCD8" w14:textId="00FCE738" w:rsidR="00C950DE" w:rsidRDefault="00C950DE" w:rsidP="00C950DE">
            <w:pPr>
              <w:spacing w:before="40" w:after="40" w:line="240" w:lineRule="auto"/>
              <w:jc w:val="center"/>
              <w:rPr>
                <w:rFonts w:ascii="Arial" w:hAnsi="Arial" w:cs="Arial"/>
                <w:color w:val="000000"/>
                <w:sz w:val="18"/>
                <w:szCs w:val="18"/>
              </w:rPr>
            </w:pPr>
            <w:r>
              <w:rPr>
                <w:rFonts w:ascii="Arial" w:hAnsi="Arial" w:cs="Arial"/>
                <w:color w:val="000000"/>
                <w:sz w:val="18"/>
                <w:szCs w:val="18"/>
              </w:rPr>
              <w:t>18</w:t>
            </w:r>
          </w:p>
        </w:tc>
      </w:tr>
      <w:tr w:rsidR="00C950DE" w:rsidRPr="00FA5CDD" w14:paraId="6AD97B70" w14:textId="77777777" w:rsidTr="00402D19">
        <w:tc>
          <w:tcPr>
            <w:tcW w:w="11321" w:type="dxa"/>
            <w:gridSpan w:val="8"/>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76E01F0" w14:textId="77777777" w:rsidR="00C950DE" w:rsidRPr="00FA5CDD" w:rsidRDefault="00C950DE" w:rsidP="00C950DE">
            <w:pPr>
              <w:spacing w:before="40" w:after="40" w:line="240" w:lineRule="auto"/>
              <w:jc w:val="right"/>
              <w:rPr>
                <w:rFonts w:ascii="Arial" w:hAnsi="Arial" w:cs="Arial"/>
                <w:b/>
                <w:bCs/>
                <w:color w:val="000000"/>
                <w:sz w:val="18"/>
                <w:szCs w:val="18"/>
              </w:rPr>
            </w:pPr>
            <w:r w:rsidRPr="00FA5CDD">
              <w:rPr>
                <w:rFonts w:ascii="Arial" w:hAnsi="Arial" w:cs="Arial"/>
                <w:b/>
                <w:bCs/>
                <w:color w:val="000000"/>
                <w:sz w:val="18"/>
                <w:szCs w:val="18"/>
              </w:rPr>
              <w:t>Total Explosives</w:t>
            </w:r>
          </w:p>
        </w:tc>
        <w:tc>
          <w:tcPr>
            <w:tcW w:w="1600" w:type="dxa"/>
            <w:tcBorders>
              <w:top w:val="single" w:sz="8" w:space="0" w:color="auto"/>
              <w:left w:val="nil"/>
              <w:bottom w:val="single" w:sz="4" w:space="0" w:color="auto"/>
              <w:right w:val="single" w:sz="8" w:space="0" w:color="auto"/>
            </w:tcBorders>
            <w:shd w:val="clear" w:color="auto" w:fill="auto"/>
            <w:noWrap/>
            <w:vAlign w:val="center"/>
            <w:hideMark/>
          </w:tcPr>
          <w:p w14:paraId="024D4EED" w14:textId="4AEAFCC7" w:rsidR="00C950DE" w:rsidRPr="00FA5CDD" w:rsidRDefault="00C950DE" w:rsidP="00C950DE">
            <w:pPr>
              <w:spacing w:before="40" w:after="40" w:line="240" w:lineRule="auto"/>
              <w:jc w:val="center"/>
              <w:rPr>
                <w:rFonts w:ascii="Arial" w:hAnsi="Arial" w:cs="Arial"/>
                <w:b/>
                <w:bCs/>
                <w:color w:val="000000"/>
                <w:sz w:val="18"/>
                <w:szCs w:val="18"/>
              </w:rPr>
            </w:pPr>
            <w:r>
              <w:rPr>
                <w:rFonts w:ascii="Arial" w:hAnsi="Arial" w:cs="Arial"/>
                <w:b/>
                <w:bCs/>
                <w:color w:val="000000"/>
                <w:sz w:val="18"/>
                <w:szCs w:val="18"/>
              </w:rPr>
              <w:t>151</w:t>
            </w:r>
          </w:p>
        </w:tc>
      </w:tr>
      <w:tr w:rsidR="00C950DE" w:rsidRPr="00FA5CDD" w14:paraId="2F5DC3E0" w14:textId="77777777" w:rsidTr="00402D19">
        <w:tc>
          <w:tcPr>
            <w:tcW w:w="11321" w:type="dxa"/>
            <w:gridSpan w:val="8"/>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072D7BD" w14:textId="78F4262A" w:rsidR="00C950DE" w:rsidRPr="00FA5CDD" w:rsidRDefault="00C950DE" w:rsidP="00C950DE">
            <w:pPr>
              <w:spacing w:before="40" w:after="40" w:line="240" w:lineRule="auto"/>
              <w:jc w:val="right"/>
              <w:rPr>
                <w:rFonts w:ascii="Arial" w:hAnsi="Arial" w:cs="Arial"/>
                <w:b/>
                <w:bCs/>
                <w:color w:val="000000"/>
                <w:sz w:val="18"/>
                <w:szCs w:val="18"/>
              </w:rPr>
            </w:pPr>
            <w:r w:rsidRPr="00FA5CDD">
              <w:rPr>
                <w:rFonts w:ascii="Arial" w:hAnsi="Arial" w:cs="Arial"/>
                <w:b/>
                <w:bCs/>
                <w:color w:val="000000"/>
                <w:sz w:val="18"/>
                <w:szCs w:val="18"/>
              </w:rPr>
              <w:t xml:space="preserve">Total </w:t>
            </w:r>
            <w:r>
              <w:rPr>
                <w:rFonts w:ascii="Arial" w:hAnsi="Arial" w:cs="Arial"/>
                <w:b/>
                <w:bCs/>
                <w:color w:val="000000"/>
                <w:sz w:val="18"/>
                <w:szCs w:val="18"/>
              </w:rPr>
              <w:t>TOC</w:t>
            </w:r>
          </w:p>
        </w:tc>
        <w:tc>
          <w:tcPr>
            <w:tcW w:w="1600" w:type="dxa"/>
            <w:tcBorders>
              <w:top w:val="single" w:sz="4" w:space="0" w:color="auto"/>
              <w:left w:val="nil"/>
              <w:bottom w:val="single" w:sz="8" w:space="0" w:color="auto"/>
              <w:right w:val="single" w:sz="8" w:space="0" w:color="auto"/>
            </w:tcBorders>
            <w:shd w:val="clear" w:color="auto" w:fill="auto"/>
            <w:noWrap/>
            <w:hideMark/>
          </w:tcPr>
          <w:p w14:paraId="20CB3931" w14:textId="33F035F6" w:rsidR="00C950DE" w:rsidRPr="00FA5CDD" w:rsidRDefault="00C950DE" w:rsidP="00C950DE">
            <w:pPr>
              <w:spacing w:before="40" w:after="40" w:line="240" w:lineRule="auto"/>
              <w:jc w:val="center"/>
              <w:rPr>
                <w:rFonts w:ascii="Arial" w:hAnsi="Arial" w:cs="Arial"/>
                <w:b/>
                <w:bCs/>
                <w:color w:val="000000"/>
                <w:sz w:val="18"/>
                <w:szCs w:val="18"/>
              </w:rPr>
            </w:pPr>
            <w:r>
              <w:rPr>
                <w:rFonts w:ascii="Arial" w:hAnsi="Arial" w:cs="Arial"/>
                <w:b/>
                <w:bCs/>
                <w:color w:val="000000"/>
                <w:sz w:val="18"/>
                <w:szCs w:val="18"/>
              </w:rPr>
              <w:t>151</w:t>
            </w:r>
            <w:r w:rsidR="00233A89">
              <w:rPr>
                <w:rFonts w:ascii="Arial" w:hAnsi="Arial" w:cs="Arial"/>
                <w:b/>
                <w:bCs/>
                <w:color w:val="000000"/>
                <w:sz w:val="18"/>
                <w:szCs w:val="18"/>
              </w:rPr>
              <w:t>-</w:t>
            </w:r>
          </w:p>
        </w:tc>
      </w:tr>
    </w:tbl>
    <w:bookmarkEnd w:id="57"/>
    <w:p w14:paraId="3B302F42" w14:textId="77777777" w:rsidR="00170FB1" w:rsidRPr="00324059" w:rsidRDefault="00170FB1" w:rsidP="00170FB1">
      <w:pPr>
        <w:spacing w:after="0" w:line="240" w:lineRule="auto"/>
        <w:rPr>
          <w:rFonts w:ascii="Arial" w:hAnsi="Arial" w:cs="Arial"/>
          <w:sz w:val="16"/>
          <w:szCs w:val="16"/>
        </w:rPr>
      </w:pPr>
      <w:r w:rsidRPr="00324059">
        <w:rPr>
          <w:rFonts w:ascii="Arial" w:hAnsi="Arial" w:cs="Arial"/>
          <w:sz w:val="16"/>
          <w:szCs w:val="16"/>
        </w:rPr>
        <w:t>1. Field Duplicate (FD) samples will be collected at a rate of 1 per every 10 field samples.</w:t>
      </w:r>
    </w:p>
    <w:p w14:paraId="4291CA5F" w14:textId="77777777" w:rsidR="00170FB1" w:rsidRDefault="00170FB1" w:rsidP="00170FB1">
      <w:pPr>
        <w:spacing w:after="0" w:line="240" w:lineRule="auto"/>
        <w:rPr>
          <w:rFonts w:ascii="Arial" w:hAnsi="Arial" w:cs="Arial"/>
          <w:sz w:val="16"/>
          <w:szCs w:val="16"/>
        </w:rPr>
      </w:pPr>
      <w:r w:rsidRPr="00324059">
        <w:rPr>
          <w:rFonts w:ascii="Arial" w:hAnsi="Arial" w:cs="Arial"/>
          <w:sz w:val="16"/>
          <w:szCs w:val="16"/>
        </w:rPr>
        <w:t>2. Matrix Spike/Matrix Spike Duplicate (MS/MSD) samples will be collected at a rate of 1 pair per every 20 field samples.</w:t>
      </w:r>
    </w:p>
    <w:p w14:paraId="6E0D7EB8" w14:textId="77777777" w:rsidR="00170FB1" w:rsidRDefault="00170FB1" w:rsidP="00170FB1">
      <w:pPr>
        <w:spacing w:after="0" w:line="240" w:lineRule="auto"/>
        <w:rPr>
          <w:rFonts w:ascii="Arial" w:hAnsi="Arial" w:cs="Arial"/>
          <w:sz w:val="16"/>
          <w:szCs w:val="16"/>
        </w:rPr>
      </w:pPr>
      <w:r>
        <w:rPr>
          <w:rFonts w:ascii="Arial" w:hAnsi="Arial" w:cs="Arial"/>
          <w:sz w:val="16"/>
          <w:szCs w:val="16"/>
        </w:rPr>
        <w:t>3. Injection Wells: F-MW33, F-EW7</w:t>
      </w:r>
    </w:p>
    <w:p w14:paraId="6DC04749" w14:textId="2152E5C7" w:rsidR="00473F86" w:rsidRPr="00170FB1" w:rsidRDefault="00170FB1" w:rsidP="00170FB1">
      <w:pPr>
        <w:spacing w:after="0" w:line="240" w:lineRule="auto"/>
        <w:rPr>
          <w:rFonts w:ascii="Arial" w:hAnsi="Arial" w:cs="Arial"/>
          <w:sz w:val="16"/>
          <w:szCs w:val="16"/>
        </w:rPr>
      </w:pPr>
      <w:r>
        <w:rPr>
          <w:rFonts w:ascii="Arial" w:hAnsi="Arial" w:cs="Arial"/>
          <w:sz w:val="16"/>
          <w:szCs w:val="16"/>
        </w:rPr>
        <w:t>4</w:t>
      </w:r>
      <w:r w:rsidRPr="004E7A09">
        <w:rPr>
          <w:rFonts w:ascii="Arial" w:hAnsi="Arial" w:cs="Arial"/>
          <w:sz w:val="16"/>
          <w:szCs w:val="16"/>
        </w:rPr>
        <w:t>. Test Wells: F-MW31, F-MW32, F-MW35, F-</w:t>
      </w:r>
      <w:r w:rsidR="00004A35">
        <w:rPr>
          <w:rFonts w:ascii="Arial" w:hAnsi="Arial" w:cs="Arial"/>
          <w:sz w:val="16"/>
          <w:szCs w:val="16"/>
        </w:rPr>
        <w:t>MW21</w:t>
      </w:r>
      <w:r w:rsidRPr="004E7A09">
        <w:rPr>
          <w:rFonts w:ascii="Arial" w:hAnsi="Arial" w:cs="Arial"/>
          <w:sz w:val="16"/>
          <w:szCs w:val="16"/>
        </w:rPr>
        <w:t>, F-EW1, F-EW3</w:t>
      </w:r>
    </w:p>
    <w:p w14:paraId="1DEB08C3" w14:textId="77777777" w:rsidR="009C0AA5" w:rsidRPr="009C0AA5" w:rsidRDefault="009C0AA5" w:rsidP="009C0AA5">
      <w:pPr>
        <w:rPr>
          <w:highlight w:val="yellow"/>
        </w:rPr>
      </w:pPr>
    </w:p>
    <w:bookmarkEnd w:id="52"/>
    <w:bookmarkEnd w:id="53"/>
    <w:bookmarkEnd w:id="54"/>
    <w:bookmarkEnd w:id="55"/>
    <w:p w14:paraId="63882D2E" w14:textId="77777777" w:rsidR="00F85EF0" w:rsidRPr="00C747E3" w:rsidRDefault="00F85EF0" w:rsidP="74DBD299">
      <w:pPr>
        <w:rPr>
          <w:sz w:val="20"/>
          <w:szCs w:val="20"/>
          <w:highlight w:val="yellow"/>
        </w:rPr>
      </w:pPr>
    </w:p>
    <w:p w14:paraId="7D2F298E" w14:textId="77777777" w:rsidR="005F6077" w:rsidRPr="00C747E3" w:rsidRDefault="005F6077" w:rsidP="74DBD299">
      <w:pPr>
        <w:rPr>
          <w:highlight w:val="yellow"/>
        </w:rPr>
        <w:sectPr w:rsidR="005F6077" w:rsidRPr="00C747E3" w:rsidSect="009C0AA5">
          <w:pgSz w:w="15840" w:h="12240" w:orient="landscape"/>
          <w:pgMar w:top="1440" w:right="1440" w:bottom="1440" w:left="1440" w:header="720" w:footer="720" w:gutter="0"/>
          <w:cols w:space="720"/>
          <w:docGrid w:linePitch="360"/>
        </w:sectPr>
      </w:pPr>
    </w:p>
    <w:p w14:paraId="720E7BEA" w14:textId="53F7088F" w:rsidR="00F51054" w:rsidRPr="001C0736" w:rsidRDefault="00F51054" w:rsidP="00F51054">
      <w:pPr>
        <w:pStyle w:val="Heading1"/>
      </w:pPr>
      <w:bookmarkStart w:id="58" w:name="_Toc51854110"/>
      <w:r w:rsidRPr="001C0736">
        <w:lastRenderedPageBreak/>
        <w:t>QAPP Worksheet #21: Field SOPs</w:t>
      </w:r>
      <w:bookmarkEnd w:id="58"/>
    </w:p>
    <w:p w14:paraId="30B4BEDD" w14:textId="77777777" w:rsidR="00F51054" w:rsidRPr="001C0736" w:rsidRDefault="00F51054" w:rsidP="00F51054">
      <w:pPr>
        <w:spacing w:after="480"/>
        <w:jc w:val="center"/>
        <w:rPr>
          <w:i/>
          <w:iCs/>
        </w:rPr>
      </w:pPr>
      <w:r w:rsidRPr="001C0736">
        <w:rPr>
          <w:i/>
          <w:iCs/>
        </w:rPr>
        <w:t>(UFP-QAPP Manual Section 3.1.2)</w:t>
      </w:r>
    </w:p>
    <w:p w14:paraId="210AEBB2" w14:textId="4E602A3A" w:rsidR="00F51054" w:rsidRPr="001C0736" w:rsidRDefault="00F51054" w:rsidP="00F51054">
      <w:pPr>
        <w:pStyle w:val="Heading2"/>
        <w:keepLines w:val="0"/>
        <w:numPr>
          <w:ilvl w:val="1"/>
          <w:numId w:val="5"/>
        </w:numPr>
        <w:autoSpaceDE w:val="0"/>
        <w:autoSpaceDN w:val="0"/>
        <w:adjustRightInd w:val="0"/>
        <w:spacing w:before="480" w:line="300" w:lineRule="exact"/>
        <w:ind w:left="835" w:hanging="547"/>
        <w:jc w:val="both"/>
      </w:pPr>
      <w:bookmarkStart w:id="59" w:name="_Toc48216936"/>
      <w:bookmarkStart w:id="60" w:name="_Toc51854111"/>
      <w:r w:rsidRPr="001C0736">
        <w:t>USACE Groundwater Collection and Analysis Procedures</w:t>
      </w:r>
      <w:bookmarkEnd w:id="59"/>
      <w:bookmarkEnd w:id="60"/>
    </w:p>
    <w:p w14:paraId="3B00C31D" w14:textId="04C94D64" w:rsidR="00F51054" w:rsidRPr="0003239E" w:rsidRDefault="00F51054" w:rsidP="00F51054">
      <w:r w:rsidRPr="0003239E">
        <w:t xml:space="preserve">Background samples will be collected </w:t>
      </w:r>
      <w:r w:rsidR="001875E8">
        <w:t>with</w:t>
      </w:r>
      <w:r w:rsidRPr="0003239E">
        <w:t xml:space="preserve"> a submersible pump using low-flow sampling techniques (subsequent samples will be collected at a low-flow rate after purging for an adequate amount of time, which is determined by the stabilization time during background sampling). The low flow sampling will be conducted in accordance with the USEPA “</w:t>
      </w:r>
      <w:r w:rsidRPr="0003239E">
        <w:rPr>
          <w:i/>
          <w:iCs/>
        </w:rPr>
        <w:t>Low Stress (low flow) purging and sampling procedure for the collection of groundwater sampled from monitoring wells</w:t>
      </w:r>
      <w:r w:rsidRPr="0003239E">
        <w:t xml:space="preserve">” (EPA 1997). Water levels will be monitored during low-flow sampling. Stabilization parameters pH, specific conductivity, temperature, dissolved oxygen, and oxidation reduction potential will be measured using an in-line flow cell (QED </w:t>
      </w:r>
      <w:proofErr w:type="spellStart"/>
      <w:r w:rsidRPr="0003239E">
        <w:t>MicroPurge</w:t>
      </w:r>
      <w:proofErr w:type="spellEnd"/>
      <w:r w:rsidRPr="0003239E">
        <w:t>® Flow Cell Model MP20</w:t>
      </w:r>
      <w:r w:rsidR="001875E8">
        <w:t xml:space="preserve"> or similar instrument</w:t>
      </w:r>
      <w:r w:rsidRPr="0003239E">
        <w:t>) that will be calibrated each morning prior to use. Turbidity, while not considered a stabilization parameter, will also be measured. Fe (II) will be measured using a Hach Iron (Ferrous) Color Disc Test Kit, Model IR-18C following stabilization.</w:t>
      </w:r>
    </w:p>
    <w:p w14:paraId="2749F2E6" w14:textId="77777777" w:rsidR="00F51054" w:rsidRPr="0003239E" w:rsidRDefault="00F51054" w:rsidP="00F51054">
      <w:r w:rsidRPr="0003239E">
        <w:t xml:space="preserve">The initial flow rates will be closely monitored during purging. Well purge flow rates will be calculated by dividing volume purged by elapsed time. After determining the optimum flow rate, the controller will be adjusted, or throttled to the desired pump flow rate. For low-flow sampling, the flow rate should be no greater than 500 milliliters/minute. </w:t>
      </w:r>
      <w:proofErr w:type="spellStart"/>
      <w:r w:rsidRPr="0003239E">
        <w:t>Micropurge</w:t>
      </w:r>
      <w:proofErr w:type="spellEnd"/>
      <w:r w:rsidRPr="0003239E">
        <w:t xml:space="preserve"> flow cell data will be recorded every two minutes while monitoring for stabilization prior to sample collection.</w:t>
      </w:r>
    </w:p>
    <w:p w14:paraId="5AF82058" w14:textId="77777777" w:rsidR="00F51054" w:rsidRPr="0003239E" w:rsidRDefault="00F51054" w:rsidP="00F51054">
      <w:r w:rsidRPr="0003239E">
        <w:t>At each well, low-flow purging will continue until three consecutive measurements of the stabilization parameters meet stabilization requirements. Stabilization parameter requirements are as follows:</w:t>
      </w:r>
    </w:p>
    <w:p w14:paraId="7BFDB20C" w14:textId="65EA2DFD" w:rsidR="00F51054" w:rsidRPr="0003239E" w:rsidRDefault="00F51054" w:rsidP="00F51054">
      <w:pPr>
        <w:ind w:left="1890"/>
      </w:pPr>
      <w:r w:rsidRPr="0003239E">
        <w:t>pH</w:t>
      </w:r>
      <w:r w:rsidRPr="0003239E">
        <w:tab/>
      </w:r>
      <w:r w:rsidRPr="0003239E">
        <w:tab/>
      </w:r>
      <w:r w:rsidR="00C85E84">
        <w:tab/>
      </w:r>
      <w:r w:rsidR="00C85E84">
        <w:tab/>
      </w:r>
      <w:r w:rsidRPr="0003239E">
        <w:t>+/- 0.2 units</w:t>
      </w:r>
    </w:p>
    <w:p w14:paraId="4EA46DA5" w14:textId="77777777" w:rsidR="00F51054" w:rsidRPr="0003239E" w:rsidRDefault="00F51054" w:rsidP="00F51054">
      <w:pPr>
        <w:ind w:left="1890"/>
      </w:pPr>
      <w:r w:rsidRPr="0003239E">
        <w:t>Specific Conductivity</w:t>
      </w:r>
      <w:r w:rsidRPr="0003239E">
        <w:tab/>
        <w:t>+/- 0.020 mS/cm</w:t>
      </w:r>
    </w:p>
    <w:p w14:paraId="150F3361" w14:textId="1827AEAC" w:rsidR="00F51054" w:rsidRPr="0003239E" w:rsidRDefault="00F51054" w:rsidP="00F51054">
      <w:pPr>
        <w:ind w:left="1890"/>
      </w:pPr>
      <w:r w:rsidRPr="0003239E">
        <w:t>Temperature</w:t>
      </w:r>
      <w:r w:rsidRPr="0003239E">
        <w:tab/>
      </w:r>
      <w:r w:rsidR="00C85E84">
        <w:tab/>
      </w:r>
      <w:r w:rsidRPr="0003239E">
        <w:t>+/- 0.2 ºC</w:t>
      </w:r>
    </w:p>
    <w:p w14:paraId="0332BAF4" w14:textId="42BC622B" w:rsidR="00F51054" w:rsidRPr="0003239E" w:rsidRDefault="00F51054" w:rsidP="00F51054">
      <w:pPr>
        <w:ind w:left="1890"/>
      </w:pPr>
      <w:r w:rsidRPr="0003239E">
        <w:t>DO</w:t>
      </w:r>
      <w:r w:rsidRPr="0003239E">
        <w:tab/>
      </w:r>
      <w:r w:rsidR="00C85E84">
        <w:tab/>
      </w:r>
      <w:r w:rsidR="00C85E84">
        <w:tab/>
      </w:r>
      <w:r w:rsidRPr="0003239E">
        <w:t>+/- 0.2 mg/l</w:t>
      </w:r>
    </w:p>
    <w:p w14:paraId="4C3AC448" w14:textId="67128B33" w:rsidR="00F51054" w:rsidRPr="0003239E" w:rsidRDefault="00F51054" w:rsidP="00F51054">
      <w:pPr>
        <w:ind w:left="1890"/>
      </w:pPr>
      <w:r w:rsidRPr="0003239E">
        <w:t>ORP</w:t>
      </w:r>
      <w:r w:rsidRPr="0003239E">
        <w:tab/>
      </w:r>
      <w:r w:rsidR="00C85E84">
        <w:tab/>
      </w:r>
      <w:r w:rsidR="00C85E84">
        <w:tab/>
      </w:r>
      <w:r w:rsidRPr="0003239E">
        <w:t>+/- 20 mV</w:t>
      </w:r>
    </w:p>
    <w:p w14:paraId="0588ED5B" w14:textId="77777777" w:rsidR="00F51054" w:rsidRPr="0003239E" w:rsidRDefault="00F51054" w:rsidP="00F51054">
      <w:r w:rsidRPr="0003239E">
        <w:t xml:space="preserve">Samples of injected test solutions and groundwater for laboratory analysis will be collected in amber glass or HDPE bottles as appropriate, shipped on ice, and stored at 2-6 </w:t>
      </w:r>
      <w:r w:rsidRPr="0003239E">
        <w:rPr>
          <w:rFonts w:ascii="Calibri" w:hAnsi="Calibri" w:cs="Calibri"/>
        </w:rPr>
        <w:t>°</w:t>
      </w:r>
      <w:r w:rsidRPr="0003239E">
        <w:t xml:space="preserve">C until analysis. </w:t>
      </w:r>
    </w:p>
    <w:p w14:paraId="71067573" w14:textId="77777777" w:rsidR="00F51054" w:rsidRPr="0003239E" w:rsidRDefault="00F51054" w:rsidP="00F51054">
      <w:pPr>
        <w:rPr>
          <w:highlight w:val="yellow"/>
        </w:rPr>
      </w:pPr>
      <w:r w:rsidRPr="001202BF">
        <w:t xml:space="preserve">Explosives analyte concentrations </w:t>
      </w:r>
      <w:r w:rsidRPr="00236AAC">
        <w:t>will be determined by high performance liquid chromatography (HPLC) using EPA Method 8330B. Samples will be analyzed for bromide using EPA Method 300.0. Samples will be analyzed for TOC using SW-846 Test Method 9060A.</w:t>
      </w:r>
      <w:r w:rsidRPr="00EB74D5">
        <w:t xml:space="preserve"> </w:t>
      </w:r>
    </w:p>
    <w:p w14:paraId="1FD4C23A" w14:textId="244591F5" w:rsidR="00F51054" w:rsidRPr="00236AAC" w:rsidRDefault="00F51054" w:rsidP="00F51054">
      <w:r w:rsidRPr="00236AAC">
        <w:t xml:space="preserve">Samples will be packaged in insulated coolers for shipment to the lab. Each cooler will be lined with plastic bubble wrap for shock absorption, and sample bottles will be individually protected by bubble wrap to protect against breakage. Each sample bottle will be placed in its own plastic Ziploc bag. A large plastic garbage bag will be used inside the cooler to contain the sample bottles in case of breakage. All samples will be placed in the shipping coolers and denoted on the Chain of Custody (COC) form accompanying each cooler. A photo of each completed COC form will be taken. Completed COC forms will be taped to the inside of each cooler lid. The coolers will be shipped via standard overnight FedEx service to the analytical laboratory. The sampling team lead shall call or email the laboratory POC each </w:t>
      </w:r>
      <w:r w:rsidRPr="00236AAC">
        <w:lastRenderedPageBreak/>
        <w:t xml:space="preserve">day samples are shipped in order to alert the lab to samples to arrive the next day. The laboratory </w:t>
      </w:r>
      <w:r w:rsidR="001875E8">
        <w:t>POC</w:t>
      </w:r>
      <w:r w:rsidRPr="00236AAC">
        <w:t xml:space="preserve"> shall call or email USACE</w:t>
      </w:r>
      <w:r w:rsidR="001875E8">
        <w:t>,</w:t>
      </w:r>
      <w:r w:rsidRPr="00236AAC">
        <w:t xml:space="preserve"> confirming receipt of each shipment.</w:t>
      </w:r>
    </w:p>
    <w:p w14:paraId="402BF1E1" w14:textId="4425F8BB" w:rsidR="00F51054" w:rsidRPr="00236AAC" w:rsidRDefault="00F51054" w:rsidP="00F51054">
      <w:r w:rsidRPr="00236AAC">
        <w:t>The nearest FedEx shipment location is the FedEx Office Print and Ship Center in Silverdale, Washington at 10854 NW Myhre Pl, Silverdale, WA 98383. The business is open 7:30 AM to 9:00 PM during the week, with the latest drop-off time for express shipments at 4:05 PM. Coolers will be shipped to the appropriate lab, cooled from 2-6 °C with wet ice, in a timeline that will meet the sample holding times, under chain of custody control.</w:t>
      </w:r>
    </w:p>
    <w:p w14:paraId="04FE5C97" w14:textId="773BFC4F" w:rsidR="00F51054" w:rsidRPr="00127575" w:rsidRDefault="00F51054" w:rsidP="00F51054">
      <w:r w:rsidRPr="00236AAC">
        <w:t>Instructions for sample handling and custody are listed in Worksheet #26/27.</w:t>
      </w:r>
    </w:p>
    <w:p w14:paraId="2D32C8BA" w14:textId="6A9BECF5" w:rsidR="00F51054" w:rsidRPr="00127575" w:rsidRDefault="00F51054" w:rsidP="00F51054">
      <w:pPr>
        <w:pStyle w:val="Heading2"/>
        <w:numPr>
          <w:ilvl w:val="0"/>
          <w:numId w:val="27"/>
        </w:numPr>
      </w:pPr>
      <w:bookmarkStart w:id="61" w:name="_Toc51854112"/>
      <w:r w:rsidRPr="00127575">
        <w:t>Sample Collection Equipment</w:t>
      </w:r>
      <w:bookmarkEnd w:id="61"/>
    </w:p>
    <w:p w14:paraId="104B4012" w14:textId="77777777" w:rsidR="00F51054" w:rsidRPr="00127575" w:rsidRDefault="00F51054" w:rsidP="00F51054">
      <w:pPr>
        <w:pStyle w:val="ListParagraph"/>
        <w:numPr>
          <w:ilvl w:val="0"/>
          <w:numId w:val="3"/>
        </w:numPr>
        <w:autoSpaceDE w:val="0"/>
        <w:autoSpaceDN w:val="0"/>
        <w:spacing w:after="120" w:line="264" w:lineRule="auto"/>
        <w:rPr>
          <w:rFonts w:eastAsia="Times New Roman" w:cs="Times New Roman"/>
        </w:rPr>
      </w:pPr>
      <w:r w:rsidRPr="00127575">
        <w:rPr>
          <w:rFonts w:eastAsia="Times New Roman" w:cs="Times New Roman"/>
        </w:rPr>
        <w:t>Well Keys</w:t>
      </w:r>
    </w:p>
    <w:p w14:paraId="31E5A45E" w14:textId="77777777" w:rsidR="00F51054" w:rsidRPr="00127575" w:rsidRDefault="00F51054" w:rsidP="00F51054">
      <w:pPr>
        <w:pStyle w:val="ListParagraph"/>
        <w:numPr>
          <w:ilvl w:val="0"/>
          <w:numId w:val="3"/>
        </w:numPr>
        <w:autoSpaceDE w:val="0"/>
        <w:autoSpaceDN w:val="0"/>
        <w:spacing w:after="120" w:line="264" w:lineRule="auto"/>
        <w:rPr>
          <w:rFonts w:eastAsia="Times New Roman" w:cs="Times New Roman"/>
        </w:rPr>
      </w:pPr>
      <w:r w:rsidRPr="00127575">
        <w:rPr>
          <w:rFonts w:eastAsia="Times New Roman" w:cs="Times New Roman"/>
        </w:rPr>
        <w:t>Field notebook</w:t>
      </w:r>
    </w:p>
    <w:p w14:paraId="51DF7BF8" w14:textId="77777777" w:rsidR="00F51054" w:rsidRPr="00127575" w:rsidRDefault="00F51054" w:rsidP="00F51054">
      <w:pPr>
        <w:pStyle w:val="ListParagraph"/>
        <w:numPr>
          <w:ilvl w:val="0"/>
          <w:numId w:val="3"/>
        </w:numPr>
        <w:autoSpaceDE w:val="0"/>
        <w:autoSpaceDN w:val="0"/>
        <w:spacing w:after="0" w:line="264" w:lineRule="auto"/>
        <w:rPr>
          <w:rFonts w:eastAsia="Times New Roman" w:cs="Times New Roman"/>
        </w:rPr>
      </w:pPr>
      <w:r w:rsidRPr="00127575">
        <w:rPr>
          <w:rFonts w:eastAsia="Times New Roman" w:cs="Times New Roman"/>
        </w:rPr>
        <w:t>Laboratory provided sample containers and labels</w:t>
      </w:r>
    </w:p>
    <w:p w14:paraId="05A3C06C" w14:textId="77777777" w:rsidR="00F51054" w:rsidRPr="00127575" w:rsidRDefault="00F51054" w:rsidP="00F51054">
      <w:pPr>
        <w:pStyle w:val="ListParagraph"/>
        <w:numPr>
          <w:ilvl w:val="0"/>
          <w:numId w:val="3"/>
        </w:numPr>
        <w:autoSpaceDE w:val="0"/>
        <w:autoSpaceDN w:val="0"/>
        <w:spacing w:after="0" w:line="264" w:lineRule="auto"/>
        <w:rPr>
          <w:rFonts w:eastAsia="Times New Roman" w:cs="Times New Roman"/>
        </w:rPr>
      </w:pPr>
      <w:r w:rsidRPr="00127575">
        <w:rPr>
          <w:rFonts w:eastAsia="Times New Roman" w:cs="Times New Roman"/>
        </w:rPr>
        <w:t>Coolers with ice</w:t>
      </w:r>
    </w:p>
    <w:p w14:paraId="7619B537" w14:textId="77777777" w:rsidR="00F51054" w:rsidRPr="00127575" w:rsidRDefault="00F51054" w:rsidP="00F51054">
      <w:pPr>
        <w:pStyle w:val="ListParagraph"/>
        <w:numPr>
          <w:ilvl w:val="0"/>
          <w:numId w:val="3"/>
        </w:numPr>
        <w:autoSpaceDE w:val="0"/>
        <w:autoSpaceDN w:val="0"/>
        <w:spacing w:after="120" w:line="264" w:lineRule="auto"/>
        <w:rPr>
          <w:rFonts w:eastAsia="Times New Roman" w:cs="Times New Roman"/>
        </w:rPr>
      </w:pPr>
      <w:r w:rsidRPr="00127575">
        <w:rPr>
          <w:rFonts w:eastAsia="Times New Roman" w:cs="Times New Roman"/>
        </w:rPr>
        <w:t>Chain of custody</w:t>
      </w:r>
    </w:p>
    <w:p w14:paraId="5349F1D8" w14:textId="77777777" w:rsidR="00F51054" w:rsidRPr="00127575" w:rsidRDefault="00F51054" w:rsidP="00F51054">
      <w:pPr>
        <w:pStyle w:val="ListParagraph"/>
        <w:numPr>
          <w:ilvl w:val="0"/>
          <w:numId w:val="3"/>
        </w:numPr>
        <w:autoSpaceDE w:val="0"/>
        <w:autoSpaceDN w:val="0"/>
        <w:spacing w:after="120" w:line="264" w:lineRule="auto"/>
        <w:rPr>
          <w:rFonts w:eastAsia="Times New Roman" w:cs="Times New Roman"/>
        </w:rPr>
      </w:pPr>
      <w:r w:rsidRPr="00127575">
        <w:rPr>
          <w:rFonts w:eastAsia="Times New Roman" w:cs="Times New Roman"/>
        </w:rPr>
        <w:t>Pump</w:t>
      </w:r>
    </w:p>
    <w:p w14:paraId="56CFD6D7" w14:textId="77777777" w:rsidR="00F51054" w:rsidRPr="00127575" w:rsidRDefault="00F51054" w:rsidP="00F51054">
      <w:pPr>
        <w:pStyle w:val="ListParagraph"/>
        <w:numPr>
          <w:ilvl w:val="0"/>
          <w:numId w:val="3"/>
        </w:numPr>
        <w:autoSpaceDE w:val="0"/>
        <w:autoSpaceDN w:val="0"/>
        <w:spacing w:after="120" w:line="264" w:lineRule="auto"/>
        <w:rPr>
          <w:rFonts w:eastAsia="Times New Roman" w:cs="Times New Roman"/>
        </w:rPr>
      </w:pPr>
      <w:r w:rsidRPr="00127575">
        <w:rPr>
          <w:rFonts w:eastAsia="Times New Roman" w:cs="Times New Roman"/>
        </w:rPr>
        <w:t>Battery for pump</w:t>
      </w:r>
    </w:p>
    <w:p w14:paraId="7E71DB1B" w14:textId="77777777" w:rsidR="00F51054" w:rsidRPr="00127575" w:rsidRDefault="00F51054" w:rsidP="00F51054">
      <w:pPr>
        <w:pStyle w:val="ListParagraph"/>
        <w:numPr>
          <w:ilvl w:val="0"/>
          <w:numId w:val="3"/>
        </w:numPr>
        <w:autoSpaceDE w:val="0"/>
        <w:autoSpaceDN w:val="0"/>
        <w:spacing w:after="120" w:line="264" w:lineRule="auto"/>
        <w:rPr>
          <w:rFonts w:eastAsia="Times New Roman" w:cs="Times New Roman"/>
        </w:rPr>
      </w:pPr>
      <w:r w:rsidRPr="00127575">
        <w:rPr>
          <w:rFonts w:eastAsia="Times New Roman" w:cs="Times New Roman"/>
        </w:rPr>
        <w:t>1 Liter measuring cup</w:t>
      </w:r>
    </w:p>
    <w:p w14:paraId="70EF9550" w14:textId="77777777" w:rsidR="00F51054" w:rsidRPr="00127575" w:rsidRDefault="00F51054" w:rsidP="00F51054">
      <w:pPr>
        <w:pStyle w:val="ListParagraph"/>
        <w:numPr>
          <w:ilvl w:val="0"/>
          <w:numId w:val="3"/>
        </w:numPr>
        <w:autoSpaceDE w:val="0"/>
        <w:autoSpaceDN w:val="0"/>
        <w:spacing w:after="120" w:line="264" w:lineRule="auto"/>
        <w:rPr>
          <w:rFonts w:eastAsia="Times New Roman" w:cs="Times New Roman"/>
        </w:rPr>
      </w:pPr>
      <w:r w:rsidRPr="00127575">
        <w:rPr>
          <w:rFonts w:eastAsia="Times New Roman" w:cs="Times New Roman"/>
        </w:rPr>
        <w:t>Dedicated sample tubing</w:t>
      </w:r>
    </w:p>
    <w:p w14:paraId="32401DAB" w14:textId="77777777" w:rsidR="00F51054" w:rsidRPr="00127575" w:rsidRDefault="00F51054" w:rsidP="00F51054">
      <w:pPr>
        <w:pStyle w:val="ListParagraph"/>
        <w:numPr>
          <w:ilvl w:val="0"/>
          <w:numId w:val="3"/>
        </w:numPr>
        <w:autoSpaceDE w:val="0"/>
        <w:autoSpaceDN w:val="0"/>
        <w:spacing w:after="0" w:line="264" w:lineRule="auto"/>
        <w:rPr>
          <w:rFonts w:eastAsia="Times New Roman" w:cs="Times New Roman"/>
        </w:rPr>
      </w:pPr>
      <w:proofErr w:type="spellStart"/>
      <w:r w:rsidRPr="00127575">
        <w:rPr>
          <w:rFonts w:eastAsia="Times New Roman" w:cs="Times New Roman"/>
        </w:rPr>
        <w:t>Alconox</w:t>
      </w:r>
      <w:proofErr w:type="spellEnd"/>
      <w:r w:rsidRPr="00127575">
        <w:rPr>
          <w:rFonts w:eastAsia="Times New Roman" w:cs="Times New Roman"/>
        </w:rPr>
        <w:t xml:space="preserve"> ® </w:t>
      </w:r>
    </w:p>
    <w:p w14:paraId="60BEE97C" w14:textId="77777777" w:rsidR="00F51054" w:rsidRPr="00127575" w:rsidRDefault="00F51054" w:rsidP="00F51054">
      <w:pPr>
        <w:pStyle w:val="ListParagraph"/>
        <w:numPr>
          <w:ilvl w:val="0"/>
          <w:numId w:val="3"/>
        </w:numPr>
        <w:autoSpaceDE w:val="0"/>
        <w:autoSpaceDN w:val="0"/>
        <w:spacing w:after="0" w:line="264" w:lineRule="auto"/>
        <w:rPr>
          <w:rFonts w:eastAsia="Times New Roman" w:cs="Times New Roman"/>
        </w:rPr>
      </w:pPr>
      <w:r w:rsidRPr="00127575">
        <w:rPr>
          <w:rFonts w:eastAsia="Times New Roman" w:cs="Times New Roman"/>
        </w:rPr>
        <w:t>Distilled water</w:t>
      </w:r>
    </w:p>
    <w:p w14:paraId="17101503" w14:textId="77777777" w:rsidR="00F51054" w:rsidRPr="00127575" w:rsidRDefault="00F51054" w:rsidP="00F51054">
      <w:pPr>
        <w:pStyle w:val="ListParagraph"/>
        <w:numPr>
          <w:ilvl w:val="0"/>
          <w:numId w:val="3"/>
        </w:numPr>
        <w:autoSpaceDE w:val="0"/>
        <w:autoSpaceDN w:val="0"/>
        <w:spacing w:after="120" w:line="264" w:lineRule="auto"/>
        <w:rPr>
          <w:rFonts w:eastAsia="Times New Roman" w:cs="Times New Roman"/>
        </w:rPr>
      </w:pPr>
      <w:r w:rsidRPr="00127575">
        <w:rPr>
          <w:rFonts w:eastAsia="Times New Roman" w:cs="Times New Roman"/>
        </w:rPr>
        <w:t>Multiparameter water quality meter (pH, ORP, DO, conductivity, temperature)</w:t>
      </w:r>
    </w:p>
    <w:p w14:paraId="5F02DB32" w14:textId="77777777" w:rsidR="00F51054" w:rsidRPr="00127575" w:rsidRDefault="00F51054" w:rsidP="00F51054">
      <w:pPr>
        <w:pStyle w:val="ListParagraph"/>
        <w:numPr>
          <w:ilvl w:val="0"/>
          <w:numId w:val="3"/>
        </w:numPr>
        <w:autoSpaceDE w:val="0"/>
        <w:autoSpaceDN w:val="0"/>
        <w:spacing w:after="120" w:line="264" w:lineRule="auto"/>
        <w:rPr>
          <w:rFonts w:eastAsia="Times New Roman" w:cs="Times New Roman"/>
        </w:rPr>
      </w:pPr>
      <w:r w:rsidRPr="00127575">
        <w:rPr>
          <w:rFonts w:eastAsia="Times New Roman" w:cs="Times New Roman"/>
        </w:rPr>
        <w:t>Turbidity meter</w:t>
      </w:r>
    </w:p>
    <w:p w14:paraId="0B9FF578" w14:textId="77777777" w:rsidR="00F51054" w:rsidRPr="00127575" w:rsidRDefault="00F51054" w:rsidP="00F51054">
      <w:pPr>
        <w:pStyle w:val="ListParagraph"/>
        <w:numPr>
          <w:ilvl w:val="0"/>
          <w:numId w:val="3"/>
        </w:numPr>
        <w:autoSpaceDE w:val="0"/>
        <w:autoSpaceDN w:val="0"/>
        <w:spacing w:after="120" w:line="264" w:lineRule="auto"/>
        <w:rPr>
          <w:rFonts w:eastAsia="Times New Roman" w:cs="Times New Roman"/>
        </w:rPr>
      </w:pPr>
      <w:r w:rsidRPr="00127575">
        <w:rPr>
          <w:rFonts w:eastAsia="Times New Roman" w:cs="Times New Roman"/>
        </w:rPr>
        <w:t>Iron test kit with ferrous iron reagent</w:t>
      </w:r>
    </w:p>
    <w:p w14:paraId="1298AA14" w14:textId="77777777" w:rsidR="00F51054" w:rsidRPr="00127575" w:rsidRDefault="00F51054" w:rsidP="00F51054">
      <w:pPr>
        <w:pStyle w:val="ListParagraph"/>
        <w:numPr>
          <w:ilvl w:val="0"/>
          <w:numId w:val="3"/>
        </w:numPr>
        <w:autoSpaceDE w:val="0"/>
        <w:autoSpaceDN w:val="0"/>
        <w:spacing w:after="120" w:line="264" w:lineRule="auto"/>
        <w:rPr>
          <w:rFonts w:eastAsia="Times New Roman" w:cs="Times New Roman"/>
        </w:rPr>
      </w:pPr>
      <w:r w:rsidRPr="00127575">
        <w:rPr>
          <w:rFonts w:eastAsia="Times New Roman" w:cs="Times New Roman"/>
        </w:rPr>
        <w:t>Electronic water level meter</w:t>
      </w:r>
    </w:p>
    <w:p w14:paraId="05C17E90" w14:textId="77777777" w:rsidR="00F51054" w:rsidRPr="00127575" w:rsidRDefault="00F51054" w:rsidP="00F51054">
      <w:pPr>
        <w:pStyle w:val="ListParagraph"/>
        <w:numPr>
          <w:ilvl w:val="0"/>
          <w:numId w:val="3"/>
        </w:numPr>
        <w:autoSpaceDE w:val="0"/>
        <w:autoSpaceDN w:val="0"/>
        <w:spacing w:after="0" w:line="264" w:lineRule="auto"/>
        <w:rPr>
          <w:rFonts w:eastAsia="Times New Roman" w:cs="Times New Roman"/>
        </w:rPr>
      </w:pPr>
      <w:r w:rsidRPr="00127575">
        <w:rPr>
          <w:rFonts w:eastAsia="Times New Roman" w:cs="Times New Roman"/>
        </w:rPr>
        <w:t>Ziploc® bags</w:t>
      </w:r>
    </w:p>
    <w:p w14:paraId="6B20FDC0" w14:textId="77777777" w:rsidR="00F51054" w:rsidRPr="00127575" w:rsidRDefault="00F51054" w:rsidP="00F51054">
      <w:pPr>
        <w:pStyle w:val="ListParagraph"/>
        <w:numPr>
          <w:ilvl w:val="0"/>
          <w:numId w:val="3"/>
        </w:numPr>
        <w:autoSpaceDE w:val="0"/>
        <w:autoSpaceDN w:val="0"/>
        <w:spacing w:line="264" w:lineRule="auto"/>
        <w:rPr>
          <w:rFonts w:eastAsia="Times New Roman" w:cs="Times New Roman"/>
        </w:rPr>
      </w:pPr>
      <w:r w:rsidRPr="00127575">
        <w:rPr>
          <w:rFonts w:eastAsia="Times New Roman" w:cs="Times New Roman"/>
        </w:rPr>
        <w:t>Packaging tape</w:t>
      </w:r>
    </w:p>
    <w:p w14:paraId="6BB3ABBA" w14:textId="77777777" w:rsidR="00F51054" w:rsidRPr="00127575" w:rsidRDefault="00F51054" w:rsidP="00F51054">
      <w:pPr>
        <w:pStyle w:val="ListParagraph"/>
        <w:numPr>
          <w:ilvl w:val="0"/>
          <w:numId w:val="3"/>
        </w:numPr>
        <w:autoSpaceDE w:val="0"/>
        <w:autoSpaceDN w:val="0"/>
        <w:spacing w:line="264" w:lineRule="auto"/>
        <w:rPr>
          <w:rFonts w:eastAsia="Times New Roman" w:cs="Times New Roman"/>
        </w:rPr>
      </w:pPr>
      <w:r w:rsidRPr="00127575">
        <w:rPr>
          <w:rFonts w:eastAsia="Times New Roman" w:cs="Times New Roman"/>
        </w:rPr>
        <w:t>Bubble wrap</w:t>
      </w:r>
    </w:p>
    <w:p w14:paraId="66CFFDDF" w14:textId="77777777" w:rsidR="00F51054" w:rsidRPr="00127575" w:rsidRDefault="00F51054" w:rsidP="00F51054">
      <w:pPr>
        <w:pStyle w:val="ListParagraph"/>
        <w:numPr>
          <w:ilvl w:val="0"/>
          <w:numId w:val="3"/>
        </w:numPr>
        <w:autoSpaceDE w:val="0"/>
        <w:autoSpaceDN w:val="0"/>
        <w:spacing w:line="264" w:lineRule="auto"/>
        <w:rPr>
          <w:rFonts w:eastAsia="Times New Roman" w:cs="Times New Roman"/>
        </w:rPr>
      </w:pPr>
      <w:r w:rsidRPr="00127575">
        <w:rPr>
          <w:rFonts w:eastAsia="Times New Roman" w:cs="Times New Roman"/>
        </w:rPr>
        <w:t>Garbage bags</w:t>
      </w:r>
    </w:p>
    <w:p w14:paraId="544B453A" w14:textId="77777777" w:rsidR="00F51054" w:rsidRPr="00127575" w:rsidRDefault="00F51054" w:rsidP="00F51054">
      <w:pPr>
        <w:pStyle w:val="ListParagraph"/>
        <w:numPr>
          <w:ilvl w:val="0"/>
          <w:numId w:val="3"/>
        </w:numPr>
        <w:autoSpaceDE w:val="0"/>
        <w:autoSpaceDN w:val="0"/>
        <w:spacing w:line="264" w:lineRule="auto"/>
        <w:rPr>
          <w:rFonts w:eastAsia="Times New Roman" w:cs="Times New Roman"/>
        </w:rPr>
      </w:pPr>
      <w:r w:rsidRPr="00127575">
        <w:rPr>
          <w:rFonts w:eastAsia="Times New Roman" w:cs="Times New Roman"/>
        </w:rPr>
        <w:t>Paper towels</w:t>
      </w:r>
    </w:p>
    <w:p w14:paraId="66ABAD84" w14:textId="77777777" w:rsidR="00F51054" w:rsidRPr="00127575" w:rsidRDefault="00F51054" w:rsidP="00F51054">
      <w:pPr>
        <w:pStyle w:val="ListParagraph"/>
        <w:numPr>
          <w:ilvl w:val="0"/>
          <w:numId w:val="3"/>
        </w:numPr>
        <w:autoSpaceDE w:val="0"/>
        <w:autoSpaceDN w:val="0"/>
        <w:spacing w:after="120" w:line="264" w:lineRule="auto"/>
        <w:rPr>
          <w:rFonts w:eastAsia="Times New Roman" w:cs="Times New Roman"/>
        </w:rPr>
      </w:pPr>
      <w:r w:rsidRPr="00127575">
        <w:rPr>
          <w:rFonts w:eastAsia="Times New Roman" w:cs="Times New Roman"/>
        </w:rPr>
        <w:t>Nitrile gloves</w:t>
      </w:r>
    </w:p>
    <w:p w14:paraId="3F27301F" w14:textId="2F51FBF7" w:rsidR="00F51054" w:rsidRPr="004577A3" w:rsidRDefault="00F51054" w:rsidP="004577A3">
      <w:pPr>
        <w:pStyle w:val="ListParagraph"/>
        <w:numPr>
          <w:ilvl w:val="0"/>
          <w:numId w:val="3"/>
        </w:numPr>
        <w:autoSpaceDE w:val="0"/>
        <w:autoSpaceDN w:val="0"/>
        <w:adjustRightInd w:val="0"/>
        <w:spacing w:after="120" w:line="269" w:lineRule="auto"/>
        <w:rPr>
          <w:rFonts w:cs="Times New Roman"/>
        </w:rPr>
      </w:pPr>
      <w:r w:rsidRPr="004577A3">
        <w:rPr>
          <w:rFonts w:eastAsia="Times New Roman" w:cs="Times New Roman"/>
        </w:rPr>
        <w:t>5 gallon bucket</w:t>
      </w:r>
    </w:p>
    <w:p w14:paraId="5D6DEECD" w14:textId="38A5A800" w:rsidR="00F51054" w:rsidRPr="00F024C5" w:rsidRDefault="00F51054" w:rsidP="00F51054">
      <w:pPr>
        <w:pStyle w:val="Heading2"/>
        <w:numPr>
          <w:ilvl w:val="0"/>
          <w:numId w:val="5"/>
        </w:numPr>
      </w:pPr>
      <w:bookmarkStart w:id="62" w:name="_Toc51854113"/>
      <w:r w:rsidRPr="00F024C5">
        <w:t>Decontamination and Investigation-Derived Waste</w:t>
      </w:r>
      <w:bookmarkEnd w:id="62"/>
    </w:p>
    <w:p w14:paraId="5D6F0AA2" w14:textId="77777777" w:rsidR="00F51054" w:rsidRPr="00F024C5" w:rsidRDefault="00F51054" w:rsidP="00F51054">
      <w:r w:rsidRPr="00F024C5">
        <w:t>Certified clean sample jars will be provided from the laboratory. Dedicated sample pumps will be used in each well, so there will be no reusable sampling equipment that would require decontamination.</w:t>
      </w:r>
    </w:p>
    <w:p w14:paraId="07F7D2BB" w14:textId="65AC426E" w:rsidR="00F51054" w:rsidRPr="00F024C5" w:rsidRDefault="00F51054" w:rsidP="00F51054">
      <w:r w:rsidRPr="00F024C5">
        <w:t>Well purge water (approximately 5 gallons per sample) will be put into 1,</w:t>
      </w:r>
      <w:r w:rsidR="001875E8">
        <w:t>5</w:t>
      </w:r>
      <w:r w:rsidRPr="00F024C5">
        <w:t>00-gallon poly tanks onsite and then run through the site treatment system.</w:t>
      </w:r>
    </w:p>
    <w:p w14:paraId="68049B72" w14:textId="5B0FFE75" w:rsidR="00F51054" w:rsidRPr="0003239E" w:rsidRDefault="00F51054" w:rsidP="00F51054">
      <w:pPr>
        <w:rPr>
          <w:highlight w:val="yellow"/>
        </w:rPr>
      </w:pPr>
      <w:r w:rsidRPr="00F024C5">
        <w:t>Personnel protective equipment and other solid wastes (paper towel, e.g.) will be placed in trash bags and disposed of in a dumpster.</w:t>
      </w:r>
    </w:p>
    <w:p w14:paraId="13CC5C74" w14:textId="6B91560C" w:rsidR="00F51054" w:rsidRPr="00F024C5" w:rsidRDefault="00F51054" w:rsidP="00F51054">
      <w:pPr>
        <w:pStyle w:val="Heading2"/>
        <w:numPr>
          <w:ilvl w:val="0"/>
          <w:numId w:val="5"/>
        </w:numPr>
      </w:pPr>
      <w:bookmarkStart w:id="63" w:name="_Toc51854114"/>
      <w:r w:rsidRPr="00F024C5">
        <w:lastRenderedPageBreak/>
        <w:t>Field Documentation</w:t>
      </w:r>
      <w:bookmarkEnd w:id="63"/>
    </w:p>
    <w:p w14:paraId="2203812B" w14:textId="5AFC6E8B" w:rsidR="00F51054" w:rsidRPr="00F024C5" w:rsidRDefault="00F51054" w:rsidP="00F51054">
      <w:pPr>
        <w:pStyle w:val="Heading3"/>
      </w:pPr>
      <w:bookmarkStart w:id="64" w:name="_Toc51854115"/>
      <w:r w:rsidRPr="00F024C5">
        <w:t>Photographs</w:t>
      </w:r>
      <w:bookmarkEnd w:id="64"/>
    </w:p>
    <w:p w14:paraId="7B7F1CD8" w14:textId="77777777" w:rsidR="00F51054" w:rsidRPr="00F024C5" w:rsidRDefault="00F51054" w:rsidP="00F51054">
      <w:r w:rsidRPr="00F024C5">
        <w:t>Digital photographs will be taken to document sample locations. The subject of each photograph is the sampling location and the collection activity associated with the sample. Digital photographs will be provided electronically to the USACE PM with the associated field logbook information. Information about each photograph will be recorded in the field logbook. The information will include:</w:t>
      </w:r>
    </w:p>
    <w:p w14:paraId="56827C95" w14:textId="77777777" w:rsidR="00F51054" w:rsidRPr="00F024C5" w:rsidRDefault="00F51054" w:rsidP="00F51054">
      <w:pPr>
        <w:pStyle w:val="ListParagraph"/>
        <w:numPr>
          <w:ilvl w:val="0"/>
          <w:numId w:val="7"/>
        </w:numPr>
        <w:spacing w:after="0"/>
      </w:pPr>
      <w:r w:rsidRPr="00F024C5">
        <w:t>Date and time;</w:t>
      </w:r>
    </w:p>
    <w:p w14:paraId="66F2528B" w14:textId="77777777" w:rsidR="00F51054" w:rsidRPr="00F024C5" w:rsidRDefault="00F51054" w:rsidP="00F51054">
      <w:pPr>
        <w:pStyle w:val="ListParagraph"/>
        <w:numPr>
          <w:ilvl w:val="0"/>
          <w:numId w:val="7"/>
        </w:numPr>
        <w:spacing w:after="0"/>
      </w:pPr>
      <w:r w:rsidRPr="00F024C5">
        <w:t>Subject;</w:t>
      </w:r>
    </w:p>
    <w:p w14:paraId="79558658" w14:textId="77777777" w:rsidR="00F51054" w:rsidRPr="00F024C5" w:rsidRDefault="00F51054" w:rsidP="00F51054">
      <w:pPr>
        <w:pStyle w:val="ListParagraph"/>
        <w:numPr>
          <w:ilvl w:val="0"/>
          <w:numId w:val="7"/>
        </w:numPr>
        <w:spacing w:after="0"/>
      </w:pPr>
      <w:r w:rsidRPr="00F024C5">
        <w:t>Purpose for photograph being taken;</w:t>
      </w:r>
    </w:p>
    <w:p w14:paraId="610FD4BA" w14:textId="77777777" w:rsidR="00F51054" w:rsidRPr="00F024C5" w:rsidRDefault="00F51054" w:rsidP="00F51054">
      <w:pPr>
        <w:pStyle w:val="ListParagraph"/>
        <w:numPr>
          <w:ilvl w:val="0"/>
          <w:numId w:val="7"/>
        </w:numPr>
      </w:pPr>
      <w:r w:rsidRPr="00F024C5">
        <w:t>Number of photograph;</w:t>
      </w:r>
    </w:p>
    <w:p w14:paraId="3760E007" w14:textId="00DADAD8" w:rsidR="00F51054" w:rsidRPr="00F024C5" w:rsidRDefault="00F51054" w:rsidP="00F51054">
      <w:pPr>
        <w:pStyle w:val="Heading3"/>
      </w:pPr>
      <w:bookmarkStart w:id="65" w:name="_Toc51854116"/>
      <w:r w:rsidRPr="00F024C5">
        <w:t>Field Logbooks</w:t>
      </w:r>
      <w:bookmarkEnd w:id="65"/>
    </w:p>
    <w:p w14:paraId="1A7F3B12" w14:textId="77777777" w:rsidR="00F51054" w:rsidRPr="00F024C5" w:rsidRDefault="00F51054" w:rsidP="00F51054">
      <w:r w:rsidRPr="00F024C5">
        <w:t xml:space="preserve">Permanently bound field books with waterproof paper will be used as field logbooks because of their compact size, durability, and secure page binding. The pages of the logbook will be numbered consecutively and will not be removed for any reason. Logbooks will document the procedures performed by field personnel. Each entry will be dated and contain legible, accurate, and complete documentation of the sampling activities. Documentation in the field logbook will be at a level of detail sufficient to explain and reconstruct field activities without relying on recollection by the field team members. </w:t>
      </w:r>
    </w:p>
    <w:p w14:paraId="1E09E2CE" w14:textId="77777777" w:rsidR="00F51054" w:rsidRPr="00F024C5" w:rsidRDefault="00F51054" w:rsidP="00F51054">
      <w:r w:rsidRPr="00F024C5">
        <w:t>Entries in the logbook or other relevant sampling forms for sampling events will include, but not necessarily be limited to, the following:</w:t>
      </w:r>
    </w:p>
    <w:p w14:paraId="7C4EB453" w14:textId="77777777" w:rsidR="00F51054" w:rsidRPr="00F024C5" w:rsidRDefault="00F51054" w:rsidP="00F51054">
      <w:pPr>
        <w:pStyle w:val="ListParagraph"/>
        <w:numPr>
          <w:ilvl w:val="0"/>
          <w:numId w:val="8"/>
        </w:numPr>
        <w:spacing w:after="0"/>
      </w:pPr>
      <w:r w:rsidRPr="00F024C5">
        <w:t>Project name, location, and number</w:t>
      </w:r>
    </w:p>
    <w:p w14:paraId="7268DCE5" w14:textId="77777777" w:rsidR="00F51054" w:rsidRPr="00F024C5" w:rsidRDefault="00F51054" w:rsidP="00F51054">
      <w:pPr>
        <w:pStyle w:val="ListParagraph"/>
        <w:numPr>
          <w:ilvl w:val="0"/>
          <w:numId w:val="8"/>
        </w:numPr>
        <w:spacing w:after="0"/>
      </w:pPr>
      <w:r w:rsidRPr="00F024C5">
        <w:t>Field crew personnel, subcontractors, other personnel names</w:t>
      </w:r>
    </w:p>
    <w:p w14:paraId="3BEF2A10" w14:textId="77777777" w:rsidR="00F51054" w:rsidRPr="00F024C5" w:rsidRDefault="00F51054" w:rsidP="00F51054">
      <w:pPr>
        <w:pStyle w:val="ListParagraph"/>
        <w:numPr>
          <w:ilvl w:val="0"/>
          <w:numId w:val="8"/>
        </w:numPr>
        <w:spacing w:after="0"/>
      </w:pPr>
      <w:r w:rsidRPr="00F024C5">
        <w:t xml:space="preserve">Safety briefing and day schedule plan conducted </w:t>
      </w:r>
    </w:p>
    <w:p w14:paraId="612D7ECD" w14:textId="77777777" w:rsidR="00F51054" w:rsidRPr="00F024C5" w:rsidRDefault="00F51054" w:rsidP="00F51054">
      <w:pPr>
        <w:pStyle w:val="ListParagraph"/>
        <w:numPr>
          <w:ilvl w:val="0"/>
          <w:numId w:val="8"/>
        </w:numPr>
        <w:spacing w:after="0"/>
      </w:pPr>
      <w:r w:rsidRPr="00F024C5">
        <w:t>Rationale for collecting the sample</w:t>
      </w:r>
    </w:p>
    <w:p w14:paraId="29667A42" w14:textId="77777777" w:rsidR="00F51054" w:rsidRPr="00F024C5" w:rsidRDefault="00F51054" w:rsidP="00F51054">
      <w:pPr>
        <w:pStyle w:val="ListParagraph"/>
        <w:numPr>
          <w:ilvl w:val="0"/>
          <w:numId w:val="8"/>
        </w:numPr>
        <w:spacing w:after="0"/>
      </w:pPr>
      <w:r w:rsidRPr="00F024C5">
        <w:t>Date and time of sampling</w:t>
      </w:r>
    </w:p>
    <w:p w14:paraId="5B6CEC26" w14:textId="77777777" w:rsidR="00F51054" w:rsidRPr="00F024C5" w:rsidRDefault="00F51054" w:rsidP="00F51054">
      <w:pPr>
        <w:pStyle w:val="ListParagraph"/>
        <w:numPr>
          <w:ilvl w:val="0"/>
          <w:numId w:val="8"/>
        </w:numPr>
        <w:spacing w:after="0"/>
      </w:pPr>
      <w:r w:rsidRPr="00F024C5">
        <w:t>Sample numbers</w:t>
      </w:r>
    </w:p>
    <w:p w14:paraId="7CAC5427" w14:textId="77777777" w:rsidR="00F51054" w:rsidRPr="00F024C5" w:rsidRDefault="00F51054" w:rsidP="00F51054">
      <w:pPr>
        <w:pStyle w:val="ListParagraph"/>
        <w:numPr>
          <w:ilvl w:val="0"/>
          <w:numId w:val="8"/>
        </w:numPr>
        <w:spacing w:after="0"/>
      </w:pPr>
      <w:r w:rsidRPr="00F024C5">
        <w:t>Cross-reference of numbers for duplicate and blank samples</w:t>
      </w:r>
    </w:p>
    <w:p w14:paraId="7A256103" w14:textId="77777777" w:rsidR="00F51054" w:rsidRPr="00F024C5" w:rsidRDefault="00F51054" w:rsidP="00F51054">
      <w:pPr>
        <w:pStyle w:val="ListParagraph"/>
        <w:numPr>
          <w:ilvl w:val="0"/>
          <w:numId w:val="8"/>
        </w:numPr>
        <w:spacing w:after="0"/>
      </w:pPr>
      <w:r w:rsidRPr="00F024C5">
        <w:t>Media sampled</w:t>
      </w:r>
    </w:p>
    <w:p w14:paraId="0707B23E" w14:textId="77777777" w:rsidR="00F51054" w:rsidRPr="00F024C5" w:rsidRDefault="00F51054" w:rsidP="00F51054">
      <w:pPr>
        <w:pStyle w:val="ListParagraph"/>
        <w:numPr>
          <w:ilvl w:val="0"/>
          <w:numId w:val="8"/>
        </w:numPr>
        <w:spacing w:after="0"/>
      </w:pPr>
      <w:r w:rsidRPr="00F024C5">
        <w:t>Geographical location of the sampling area</w:t>
      </w:r>
    </w:p>
    <w:p w14:paraId="4D4DBBA1" w14:textId="77777777" w:rsidR="00F51054" w:rsidRPr="00F024C5" w:rsidRDefault="00F51054" w:rsidP="00F51054">
      <w:pPr>
        <w:pStyle w:val="ListParagraph"/>
        <w:numPr>
          <w:ilvl w:val="0"/>
          <w:numId w:val="8"/>
        </w:numPr>
        <w:spacing w:after="0"/>
      </w:pPr>
      <w:r w:rsidRPr="00F024C5">
        <w:t>Method of sampling, including procedures, equipment, and any departure from the procedures specified in the management plan.</w:t>
      </w:r>
    </w:p>
    <w:p w14:paraId="3A23F7CA" w14:textId="77777777" w:rsidR="00F51054" w:rsidRPr="00F024C5" w:rsidRDefault="00F51054" w:rsidP="00F51054">
      <w:pPr>
        <w:pStyle w:val="ListParagraph"/>
        <w:numPr>
          <w:ilvl w:val="0"/>
          <w:numId w:val="8"/>
        </w:numPr>
        <w:spacing w:after="0"/>
      </w:pPr>
      <w:r w:rsidRPr="00F024C5">
        <w:t>Rationale for any deviations from management plan procedures and documentation</w:t>
      </w:r>
    </w:p>
    <w:p w14:paraId="10E5D43B" w14:textId="77777777" w:rsidR="00F51054" w:rsidRPr="00F024C5" w:rsidRDefault="00F51054" w:rsidP="00F51054">
      <w:pPr>
        <w:pStyle w:val="ListParagraph"/>
        <w:numPr>
          <w:ilvl w:val="0"/>
          <w:numId w:val="8"/>
        </w:numPr>
        <w:spacing w:after="0"/>
      </w:pPr>
      <w:r w:rsidRPr="00F024C5">
        <w:t>Sample preservation</w:t>
      </w:r>
    </w:p>
    <w:p w14:paraId="5C0B98B9" w14:textId="77777777" w:rsidR="00F51054" w:rsidRPr="00F024C5" w:rsidRDefault="00F51054" w:rsidP="00F51054">
      <w:pPr>
        <w:pStyle w:val="ListParagraph"/>
        <w:numPr>
          <w:ilvl w:val="0"/>
          <w:numId w:val="8"/>
        </w:numPr>
        <w:spacing w:after="0"/>
      </w:pPr>
      <w:r w:rsidRPr="00F024C5">
        <w:t>Type and quantity of container used for each sample.</w:t>
      </w:r>
    </w:p>
    <w:p w14:paraId="43EEE160" w14:textId="77777777" w:rsidR="00F51054" w:rsidRPr="00F024C5" w:rsidRDefault="00F51054" w:rsidP="00F51054">
      <w:pPr>
        <w:pStyle w:val="ListParagraph"/>
        <w:numPr>
          <w:ilvl w:val="0"/>
          <w:numId w:val="8"/>
        </w:numPr>
        <w:spacing w:after="0"/>
      </w:pPr>
      <w:r w:rsidRPr="00F024C5">
        <w:t>Weather conditions at the time of sampling and previous events that may influence the representative nature of a sample - at a minimum, the temperature, approximate wind speed and direction, and sky cover</w:t>
      </w:r>
    </w:p>
    <w:p w14:paraId="3E48F67E" w14:textId="77777777" w:rsidR="00F51054" w:rsidRPr="00F024C5" w:rsidRDefault="00F51054" w:rsidP="00F51054">
      <w:pPr>
        <w:pStyle w:val="ListParagraph"/>
        <w:numPr>
          <w:ilvl w:val="0"/>
          <w:numId w:val="8"/>
        </w:numPr>
        <w:spacing w:after="0"/>
      </w:pPr>
      <w:r w:rsidRPr="00F024C5">
        <w:t>Photographic information - a brief description of what was photographed and why, the date and time, the compass direction of the picture, and digital file name</w:t>
      </w:r>
    </w:p>
    <w:p w14:paraId="102518B7" w14:textId="77777777" w:rsidR="00F51054" w:rsidRPr="00F024C5" w:rsidRDefault="00F51054" w:rsidP="00F51054">
      <w:pPr>
        <w:pStyle w:val="ListParagraph"/>
        <w:numPr>
          <w:ilvl w:val="0"/>
          <w:numId w:val="8"/>
        </w:numPr>
        <w:spacing w:after="0"/>
      </w:pPr>
      <w:r w:rsidRPr="00F024C5">
        <w:t>Analyses requested</w:t>
      </w:r>
    </w:p>
    <w:p w14:paraId="7A31EF41" w14:textId="77777777" w:rsidR="00F51054" w:rsidRPr="00F024C5" w:rsidRDefault="00F51054" w:rsidP="00F51054">
      <w:pPr>
        <w:pStyle w:val="ListParagraph"/>
        <w:numPr>
          <w:ilvl w:val="0"/>
          <w:numId w:val="8"/>
        </w:numPr>
        <w:spacing w:after="0"/>
      </w:pPr>
      <w:r w:rsidRPr="00F024C5">
        <w:t>Disposition of the sample (i.e., where the sample is being shipped)</w:t>
      </w:r>
    </w:p>
    <w:p w14:paraId="68B49B74" w14:textId="77777777" w:rsidR="00F51054" w:rsidRPr="00F024C5" w:rsidRDefault="00F51054" w:rsidP="00F51054">
      <w:pPr>
        <w:pStyle w:val="ListParagraph"/>
        <w:numPr>
          <w:ilvl w:val="0"/>
          <w:numId w:val="8"/>
        </w:numPr>
        <w:spacing w:after="0"/>
      </w:pPr>
      <w:proofErr w:type="spellStart"/>
      <w:r w:rsidRPr="00F024C5">
        <w:t>Airbill</w:t>
      </w:r>
      <w:proofErr w:type="spellEnd"/>
      <w:r w:rsidRPr="00F024C5">
        <w:t xml:space="preserve"> number of sample shipment, when applicable</w:t>
      </w:r>
    </w:p>
    <w:p w14:paraId="73BCA14E" w14:textId="77777777" w:rsidR="00F51054" w:rsidRPr="00F024C5" w:rsidRDefault="00F51054" w:rsidP="00F51054">
      <w:pPr>
        <w:pStyle w:val="ListParagraph"/>
        <w:numPr>
          <w:ilvl w:val="0"/>
          <w:numId w:val="8"/>
        </w:numPr>
        <w:spacing w:after="0"/>
      </w:pPr>
      <w:r w:rsidRPr="00F024C5">
        <w:lastRenderedPageBreak/>
        <w:t>Other pertinent observations, such as the presence of other persons on the site (those associated with the job or members of the press, special interest groups, or passersby) and actions by others that may affect performance of site tasks</w:t>
      </w:r>
    </w:p>
    <w:p w14:paraId="26852A51" w14:textId="77777777" w:rsidR="00F51054" w:rsidRPr="00F024C5" w:rsidRDefault="00F51054" w:rsidP="00F51054">
      <w:pPr>
        <w:pStyle w:val="ListParagraph"/>
        <w:numPr>
          <w:ilvl w:val="0"/>
          <w:numId w:val="8"/>
        </w:numPr>
        <w:spacing w:after="0"/>
      </w:pPr>
      <w:r w:rsidRPr="00F024C5">
        <w:t>Type of health and safety clothing and type of equipment used</w:t>
      </w:r>
    </w:p>
    <w:p w14:paraId="5DB53E5D" w14:textId="77777777" w:rsidR="00F51054" w:rsidRPr="00F024C5" w:rsidRDefault="00F51054" w:rsidP="00F51054">
      <w:pPr>
        <w:pStyle w:val="ListParagraph"/>
        <w:numPr>
          <w:ilvl w:val="0"/>
          <w:numId w:val="8"/>
        </w:numPr>
      </w:pPr>
      <w:r w:rsidRPr="00F024C5">
        <w:t>Name(s) of sampling personnel.</w:t>
      </w:r>
    </w:p>
    <w:p w14:paraId="15477694" w14:textId="324D5058" w:rsidR="00F51054" w:rsidRPr="0003239E" w:rsidRDefault="00F51054" w:rsidP="00F51054">
      <w:pPr>
        <w:rPr>
          <w:highlight w:val="yellow"/>
        </w:rPr>
      </w:pPr>
      <w:r w:rsidRPr="00F024C5">
        <w:t>Additional details may be recorded in the field logbook for all sampling locations.</w:t>
      </w:r>
    </w:p>
    <w:p w14:paraId="719CD57E" w14:textId="77777777" w:rsidR="00F51054" w:rsidRPr="008A75B5" w:rsidRDefault="00F51054" w:rsidP="00F51054">
      <w:pPr>
        <w:pStyle w:val="Heading2"/>
        <w:numPr>
          <w:ilvl w:val="0"/>
          <w:numId w:val="5"/>
        </w:numPr>
      </w:pPr>
      <w:bookmarkStart w:id="66" w:name="_Toc51854117"/>
      <w:r w:rsidRPr="008A75B5">
        <w:t>Sample Numbering</w:t>
      </w:r>
      <w:bookmarkEnd w:id="66"/>
    </w:p>
    <w:p w14:paraId="28B738CA" w14:textId="77777777" w:rsidR="00F51054" w:rsidRPr="008A75B5" w:rsidRDefault="00F51054" w:rsidP="00F51054">
      <w:r w:rsidRPr="008A75B5">
        <w:t>Every sample collected in the field will be labeled and accompanied by a chain-of-custody form when delivered to the laboratory for analysis. Information on the sample label shall contain, at a minimum, sample identification number, analysis requested, and sampling date and time. All samples collected will be assigned a unique identification code based on a consistent sample designation scheme.</w:t>
      </w:r>
    </w:p>
    <w:p w14:paraId="180A5428" w14:textId="77777777" w:rsidR="00F51054" w:rsidRPr="008A75B5" w:rsidRDefault="00F51054" w:rsidP="00F51054">
      <w:r w:rsidRPr="008A75B5">
        <w:t>Sample numbers are generally assigned as follows:</w:t>
      </w:r>
    </w:p>
    <w:p w14:paraId="2068EC8E" w14:textId="77777777" w:rsidR="001875E8" w:rsidRDefault="00F51054" w:rsidP="001875E8">
      <w:pPr>
        <w:ind w:firstLine="720"/>
      </w:pPr>
      <w:r w:rsidRPr="008A75B5">
        <w:t>2</w:t>
      </w:r>
      <w:r w:rsidR="008A75B5" w:rsidRPr="008A75B5">
        <w:t>2</w:t>
      </w:r>
      <w:r w:rsidRPr="008A75B5">
        <w:t>F</w:t>
      </w:r>
      <w:r w:rsidR="008A75B5" w:rsidRPr="008A75B5">
        <w:t>-TNT</w:t>
      </w:r>
      <w:r w:rsidRPr="008A75B5">
        <w:t>-</w:t>
      </w:r>
      <w:proofErr w:type="gramStart"/>
      <w:r w:rsidRPr="008A75B5">
        <w:t>P(</w:t>
      </w:r>
      <w:proofErr w:type="gramEnd"/>
      <w:r w:rsidR="001875E8">
        <w:t>PPT or ISB</w:t>
      </w:r>
      <w:r w:rsidRPr="008A75B5">
        <w:t>)-(</w:t>
      </w:r>
      <w:r w:rsidR="008A75B5" w:rsidRPr="008A75B5">
        <w:t xml:space="preserve">sample location (i.e., injection or </w:t>
      </w:r>
      <w:r w:rsidRPr="008A75B5">
        <w:t>well)-sample number-QC if applicable</w:t>
      </w:r>
      <w:r w:rsidR="001875E8">
        <w:t xml:space="preserve">; </w:t>
      </w:r>
      <w:r w:rsidRPr="008A75B5">
        <w:t>where</w:t>
      </w:r>
      <w:r w:rsidR="001875E8">
        <w:t>:</w:t>
      </w:r>
    </w:p>
    <w:p w14:paraId="67DEA8CC" w14:textId="0B6FB01F" w:rsidR="00F51054" w:rsidRPr="008A75B5" w:rsidRDefault="00F51054" w:rsidP="001875E8">
      <w:pPr>
        <w:ind w:firstLine="720"/>
      </w:pPr>
      <w:r w:rsidRPr="008A75B5">
        <w:t xml:space="preserve"> 2</w:t>
      </w:r>
      <w:r w:rsidR="008A75B5" w:rsidRPr="008A75B5">
        <w:t>2</w:t>
      </w:r>
      <w:r w:rsidRPr="008A75B5">
        <w:t>F</w:t>
      </w:r>
      <w:r w:rsidR="008A75B5" w:rsidRPr="008A75B5">
        <w:t>-TNT</w:t>
      </w:r>
      <w:r w:rsidRPr="008A75B5">
        <w:t xml:space="preserve"> is for Bangor Site F, 202</w:t>
      </w:r>
      <w:r w:rsidR="008A75B5" w:rsidRPr="008A75B5">
        <w:t>2 TNT Pilot Study</w:t>
      </w:r>
      <w:r w:rsidRPr="008A75B5">
        <w:t>, and P is for Phase</w:t>
      </w:r>
      <w:r w:rsidR="001875E8">
        <w:t xml:space="preserve"> (i.e., PPT or ISB)</w:t>
      </w:r>
      <w:r w:rsidRPr="008A75B5">
        <w:t xml:space="preserve">. </w:t>
      </w:r>
    </w:p>
    <w:p w14:paraId="63FE78D1" w14:textId="77777777" w:rsidR="00F51054" w:rsidRPr="008A75B5" w:rsidRDefault="00F51054" w:rsidP="00F51054">
      <w:r w:rsidRPr="008A75B5">
        <w:t>Examples:</w:t>
      </w:r>
    </w:p>
    <w:p w14:paraId="346DDA8B" w14:textId="742E2BB6" w:rsidR="00F51054" w:rsidRPr="008A75B5" w:rsidRDefault="00F51054" w:rsidP="00F51054">
      <w:pPr>
        <w:ind w:firstLine="720"/>
      </w:pPr>
      <w:r w:rsidRPr="008A75B5">
        <w:t>2</w:t>
      </w:r>
      <w:r w:rsidR="008A75B5" w:rsidRPr="008A75B5">
        <w:t>2</w:t>
      </w:r>
      <w:r w:rsidRPr="008A75B5">
        <w:t>F</w:t>
      </w:r>
      <w:r w:rsidR="008A75B5" w:rsidRPr="008A75B5">
        <w:t>-TNT</w:t>
      </w:r>
      <w:r w:rsidRPr="008A75B5">
        <w:t>-</w:t>
      </w:r>
      <w:r w:rsidR="001875E8">
        <w:t>PPT</w:t>
      </w:r>
      <w:r w:rsidRPr="008A75B5">
        <w:t>-</w:t>
      </w:r>
      <w:r w:rsidR="008A75B5" w:rsidRPr="008A75B5">
        <w:t>MW32</w:t>
      </w:r>
      <w:r w:rsidRPr="008A75B5">
        <w:t xml:space="preserve">-09: </w:t>
      </w:r>
      <w:r w:rsidR="008A75B5" w:rsidRPr="008A75B5">
        <w:t xml:space="preserve">TNT Pilot Study, </w:t>
      </w:r>
      <w:r w:rsidR="001875E8">
        <w:t>PPT</w:t>
      </w:r>
      <w:r w:rsidR="008A75B5" w:rsidRPr="008A75B5">
        <w:t>, Sample from F-MW32,</w:t>
      </w:r>
      <w:r w:rsidRPr="008A75B5">
        <w:t xml:space="preserve"> </w:t>
      </w:r>
      <w:r w:rsidR="008A75B5" w:rsidRPr="008A75B5">
        <w:t>S</w:t>
      </w:r>
      <w:r w:rsidRPr="008A75B5">
        <w:t>ample #9</w:t>
      </w:r>
    </w:p>
    <w:p w14:paraId="7565E08F" w14:textId="42C43745" w:rsidR="00F51054" w:rsidRPr="008A75B5" w:rsidRDefault="008A75B5" w:rsidP="00F51054">
      <w:pPr>
        <w:ind w:firstLine="720"/>
      </w:pPr>
      <w:r w:rsidRPr="008A75B5">
        <w:t>22F-TNT-</w:t>
      </w:r>
      <w:r w:rsidR="001875E8">
        <w:t>ISB</w:t>
      </w:r>
      <w:r w:rsidR="00F51054" w:rsidRPr="008A75B5">
        <w:t>-</w:t>
      </w:r>
      <w:r w:rsidRPr="008A75B5">
        <w:t>INJ</w:t>
      </w:r>
      <w:r w:rsidR="00F51054" w:rsidRPr="008A75B5">
        <w:t xml:space="preserve">-02: </w:t>
      </w:r>
      <w:r w:rsidRPr="008A75B5">
        <w:t xml:space="preserve">TNT Pilot Study, Phase </w:t>
      </w:r>
      <w:r w:rsidR="00F51054" w:rsidRPr="008A75B5">
        <w:t>I</w:t>
      </w:r>
      <w:r w:rsidR="001875E8">
        <w:t xml:space="preserve"> </w:t>
      </w:r>
      <w:r w:rsidR="00F51054" w:rsidRPr="008A75B5">
        <w:t>I</w:t>
      </w:r>
      <w:r w:rsidR="001875E8">
        <w:t>SB</w:t>
      </w:r>
      <w:r w:rsidR="00F51054" w:rsidRPr="008A75B5">
        <w:t xml:space="preserve">, </w:t>
      </w:r>
      <w:r w:rsidRPr="008A75B5">
        <w:t>Sample from injection solution</w:t>
      </w:r>
      <w:r w:rsidR="00F51054" w:rsidRPr="008A75B5">
        <w:t xml:space="preserve">, </w:t>
      </w:r>
      <w:r w:rsidRPr="008A75B5">
        <w:t>S</w:t>
      </w:r>
      <w:r w:rsidR="00F51054" w:rsidRPr="008A75B5">
        <w:t>ample #2</w:t>
      </w:r>
    </w:p>
    <w:p w14:paraId="6064B486" w14:textId="3C9EC5F0" w:rsidR="00F51054" w:rsidRPr="008A75B5" w:rsidRDefault="008A75B5" w:rsidP="00F51054">
      <w:pPr>
        <w:ind w:firstLine="720"/>
      </w:pPr>
      <w:r w:rsidRPr="008A75B5">
        <w:t>22F-TNT-</w:t>
      </w:r>
      <w:r w:rsidR="001875E8">
        <w:t>ISB</w:t>
      </w:r>
      <w:r w:rsidRPr="008A75B5">
        <w:t>-MW32</w:t>
      </w:r>
      <w:r w:rsidR="00F51054" w:rsidRPr="008A75B5">
        <w:t xml:space="preserve">-02-FD: </w:t>
      </w:r>
      <w:r w:rsidRPr="008A75B5">
        <w:t>TNT Pilot Study, Phase I</w:t>
      </w:r>
      <w:r w:rsidR="001875E8">
        <w:t xml:space="preserve"> </w:t>
      </w:r>
      <w:r w:rsidRPr="008A75B5">
        <w:t>I</w:t>
      </w:r>
      <w:r w:rsidR="001875E8">
        <w:t>SB</w:t>
      </w:r>
      <w:r w:rsidRPr="008A75B5">
        <w:t xml:space="preserve">, Sample from F-MW32, Sample #2, </w:t>
      </w:r>
      <w:r w:rsidR="00F51054" w:rsidRPr="008A75B5">
        <w:t>field duplicate</w:t>
      </w:r>
    </w:p>
    <w:p w14:paraId="126E6C26" w14:textId="74BA9949" w:rsidR="00F51054" w:rsidRPr="008A75B5" w:rsidRDefault="008A75B5" w:rsidP="00F51054">
      <w:pPr>
        <w:ind w:firstLine="720"/>
      </w:pPr>
      <w:r w:rsidRPr="008A75B5">
        <w:t>22F-TNT-</w:t>
      </w:r>
      <w:r w:rsidR="001875E8">
        <w:t>ISB</w:t>
      </w:r>
      <w:r w:rsidRPr="008A75B5">
        <w:t>-MW32-02-</w:t>
      </w:r>
      <w:r w:rsidR="00F51054" w:rsidRPr="008A75B5">
        <w:t xml:space="preserve">MS: </w:t>
      </w:r>
      <w:r w:rsidRPr="008A75B5">
        <w:t>TNT Pilot Study, Phase I</w:t>
      </w:r>
      <w:r w:rsidR="001875E8">
        <w:t xml:space="preserve"> </w:t>
      </w:r>
      <w:r w:rsidRPr="008A75B5">
        <w:t>I</w:t>
      </w:r>
      <w:r w:rsidR="001875E8">
        <w:t>SB</w:t>
      </w:r>
      <w:r w:rsidRPr="008A75B5">
        <w:t xml:space="preserve">, Sample from F-MW32, Sample #2, </w:t>
      </w:r>
      <w:r w:rsidR="00F51054" w:rsidRPr="008A75B5">
        <w:t>matrix spike</w:t>
      </w:r>
    </w:p>
    <w:p w14:paraId="31379DC3" w14:textId="2DDA3C8E" w:rsidR="00F51054" w:rsidRPr="008A75B5" w:rsidRDefault="008A75B5" w:rsidP="00F51054">
      <w:pPr>
        <w:ind w:firstLine="720"/>
      </w:pPr>
      <w:r w:rsidRPr="008A75B5">
        <w:t>22F-TNT-</w:t>
      </w:r>
      <w:r w:rsidR="001875E8">
        <w:t>ISB</w:t>
      </w:r>
      <w:r w:rsidRPr="008A75B5">
        <w:t>-MW32-02-</w:t>
      </w:r>
      <w:r w:rsidR="00F51054" w:rsidRPr="008A75B5">
        <w:t xml:space="preserve">MSD: </w:t>
      </w:r>
      <w:r w:rsidRPr="008A75B5">
        <w:t>TNT Pilot Study, Phase I</w:t>
      </w:r>
      <w:r w:rsidR="001875E8">
        <w:t xml:space="preserve"> </w:t>
      </w:r>
      <w:r w:rsidRPr="008A75B5">
        <w:t>I</w:t>
      </w:r>
      <w:r w:rsidR="001875E8">
        <w:t>SB</w:t>
      </w:r>
      <w:r w:rsidRPr="008A75B5">
        <w:t>, Sample from F-MW32, Sample #</w:t>
      </w:r>
      <w:r w:rsidR="004577A3" w:rsidRPr="008A75B5">
        <w:t>2, matrix</w:t>
      </w:r>
      <w:r w:rsidR="00F51054" w:rsidRPr="008A75B5">
        <w:t xml:space="preserve"> spike duplicate</w:t>
      </w:r>
    </w:p>
    <w:p w14:paraId="0A5EE58C" w14:textId="27086EDC" w:rsidR="00F51054" w:rsidRPr="0003239E" w:rsidRDefault="00F51054" w:rsidP="00F51054">
      <w:pPr>
        <w:spacing w:after="120"/>
        <w:rPr>
          <w:highlight w:val="yellow"/>
        </w:rPr>
      </w:pPr>
      <w:r w:rsidRPr="008A75B5">
        <w:t>Samples designated in the field for MS/MSD will be collected at triple the required mass or volume. “MS or MSD” will be indicated on the sample label and chain-of-custody.</w:t>
      </w:r>
    </w:p>
    <w:p w14:paraId="7598E879" w14:textId="109423AF" w:rsidR="00F51054" w:rsidRPr="00454039" w:rsidRDefault="00F51054" w:rsidP="00F51054">
      <w:pPr>
        <w:pStyle w:val="Heading2"/>
        <w:numPr>
          <w:ilvl w:val="0"/>
          <w:numId w:val="5"/>
        </w:numPr>
      </w:pPr>
      <w:bookmarkStart w:id="67" w:name="_Toc51854118"/>
      <w:r w:rsidRPr="00454039">
        <w:t>Cooler Packing for Shipping</w:t>
      </w:r>
      <w:bookmarkEnd w:id="67"/>
    </w:p>
    <w:p w14:paraId="061B6824" w14:textId="77777777" w:rsidR="00F51054" w:rsidRPr="00454039" w:rsidRDefault="00F51054" w:rsidP="00F51054">
      <w:pPr>
        <w:contextualSpacing/>
        <w:rPr>
          <w:rFonts w:cs="Times New Roman"/>
        </w:rPr>
      </w:pPr>
      <w:r w:rsidRPr="00454039">
        <w:rPr>
          <w:rFonts w:cs="Times New Roman"/>
          <w:b/>
          <w:bCs/>
        </w:rPr>
        <w:t>At the sampling location:</w:t>
      </w:r>
    </w:p>
    <w:p w14:paraId="6476DC0E" w14:textId="77777777" w:rsidR="00F51054" w:rsidRPr="00454039" w:rsidRDefault="00F51054" w:rsidP="00F51054">
      <w:pPr>
        <w:pStyle w:val="ListParagraph"/>
        <w:numPr>
          <w:ilvl w:val="0"/>
          <w:numId w:val="29"/>
        </w:numPr>
        <w:rPr>
          <w:rFonts w:cs="Times New Roman"/>
        </w:rPr>
      </w:pPr>
      <w:r w:rsidRPr="00454039">
        <w:rPr>
          <w:rFonts w:cs="Times New Roman"/>
        </w:rPr>
        <w:t>Samples should be iced as soon as they are sampled. Place the collected samples in a cooler with ice. Samples may be prepared for shipping at the sample location, or later at a convenient location, as long as samples are iced throughout.</w:t>
      </w:r>
    </w:p>
    <w:p w14:paraId="3EE50105" w14:textId="77777777" w:rsidR="00F51054" w:rsidRPr="00454039" w:rsidRDefault="00F51054" w:rsidP="00F51054">
      <w:pPr>
        <w:keepNext/>
        <w:contextualSpacing/>
        <w:rPr>
          <w:rFonts w:cs="Times New Roman"/>
          <w:b/>
          <w:bCs/>
        </w:rPr>
      </w:pPr>
      <w:r w:rsidRPr="00454039">
        <w:rPr>
          <w:rFonts w:cs="Times New Roman"/>
          <w:b/>
          <w:bCs/>
        </w:rPr>
        <w:t>When using wet ice – How to prepare the samples and cooler for shipment:</w:t>
      </w:r>
    </w:p>
    <w:p w14:paraId="7264E0EC" w14:textId="77777777" w:rsidR="00F51054" w:rsidRPr="00454039" w:rsidRDefault="00F51054" w:rsidP="00F51054">
      <w:pPr>
        <w:pStyle w:val="ListParagraph"/>
        <w:numPr>
          <w:ilvl w:val="0"/>
          <w:numId w:val="30"/>
        </w:numPr>
        <w:spacing w:after="40"/>
        <w:contextualSpacing w:val="0"/>
        <w:rPr>
          <w:rFonts w:cs="Times New Roman"/>
        </w:rPr>
      </w:pPr>
      <w:r w:rsidRPr="00454039">
        <w:rPr>
          <w:rFonts w:cs="Times New Roman"/>
        </w:rPr>
        <w:t>So that leaks will not escape the cooler, seal the cooler drain with tape on the inside of the cooler, if it is not already sealed.</w:t>
      </w:r>
    </w:p>
    <w:p w14:paraId="2315C236" w14:textId="77777777" w:rsidR="00F51054" w:rsidRPr="00454039" w:rsidRDefault="00F51054" w:rsidP="00F51054">
      <w:pPr>
        <w:pStyle w:val="ListParagraph"/>
        <w:numPr>
          <w:ilvl w:val="0"/>
          <w:numId w:val="30"/>
        </w:numPr>
        <w:spacing w:after="40"/>
        <w:contextualSpacing w:val="0"/>
        <w:rPr>
          <w:rFonts w:cs="Times New Roman"/>
        </w:rPr>
      </w:pPr>
      <w:r w:rsidRPr="00454039">
        <w:rPr>
          <w:rFonts w:cs="Times New Roman"/>
        </w:rPr>
        <w:t>Line the bottom and sides of the cooler with thick bubble wrap.</w:t>
      </w:r>
    </w:p>
    <w:p w14:paraId="14C84A7E" w14:textId="77777777" w:rsidR="00F51054" w:rsidRPr="00454039" w:rsidRDefault="00F51054" w:rsidP="00F51054">
      <w:pPr>
        <w:pStyle w:val="ListParagraph"/>
        <w:numPr>
          <w:ilvl w:val="0"/>
          <w:numId w:val="30"/>
        </w:numPr>
        <w:spacing w:after="40"/>
        <w:contextualSpacing w:val="0"/>
        <w:rPr>
          <w:rFonts w:cs="Times New Roman"/>
        </w:rPr>
      </w:pPr>
      <w:r w:rsidRPr="00454039">
        <w:rPr>
          <w:rFonts w:cs="Times New Roman"/>
        </w:rPr>
        <w:lastRenderedPageBreak/>
        <w:t>Place a large, heavy-duty trash bag inside the cooler. All samples and ice will go inside this trash bag.</w:t>
      </w:r>
    </w:p>
    <w:p w14:paraId="62DE7214" w14:textId="77777777" w:rsidR="00F51054" w:rsidRPr="00454039" w:rsidRDefault="00F51054" w:rsidP="00F51054">
      <w:pPr>
        <w:pStyle w:val="ListParagraph"/>
        <w:numPr>
          <w:ilvl w:val="0"/>
          <w:numId w:val="30"/>
        </w:numPr>
        <w:spacing w:after="40"/>
        <w:contextualSpacing w:val="0"/>
        <w:rPr>
          <w:rFonts w:cs="Times New Roman"/>
        </w:rPr>
      </w:pPr>
      <w:r w:rsidRPr="00454039">
        <w:rPr>
          <w:rFonts w:cs="Times New Roman"/>
        </w:rPr>
        <w:t xml:space="preserve">Double-bag ice inside gallon-sized Ziploc bags. Each cooler should have 4 to 5 bags of ice. Ice from water is preferred to gel packs because the gel packs are very hard when frozen and may break bottles, and also due to chemical contamination concerns with some sample types. If the ice was used earlier in the day during sampling, it is good practice to top off the ice bags with additional ice, pouring out any water, to ensure the samples stay cold during shipping. </w:t>
      </w:r>
    </w:p>
    <w:p w14:paraId="0ACB4CD9" w14:textId="77777777" w:rsidR="00F51054" w:rsidRPr="00454039" w:rsidRDefault="00F51054" w:rsidP="00F51054">
      <w:pPr>
        <w:pStyle w:val="ListParagraph"/>
        <w:numPr>
          <w:ilvl w:val="0"/>
          <w:numId w:val="30"/>
        </w:numPr>
        <w:spacing w:after="40"/>
        <w:contextualSpacing w:val="0"/>
        <w:rPr>
          <w:rFonts w:cs="Times New Roman"/>
        </w:rPr>
      </w:pPr>
      <w:r w:rsidRPr="00454039">
        <w:rPr>
          <w:rFonts w:cs="Times New Roman"/>
        </w:rPr>
        <w:t xml:space="preserve">Place all sample bottles in individual Ziploc bags. Place the bagged samples inside </w:t>
      </w:r>
      <w:proofErr w:type="spellStart"/>
      <w:r w:rsidRPr="00454039">
        <w:rPr>
          <w:rFonts w:cs="Times New Roman"/>
        </w:rPr>
        <w:t>bubblewrap</w:t>
      </w:r>
      <w:proofErr w:type="spellEnd"/>
      <w:r w:rsidRPr="00454039">
        <w:rPr>
          <w:rFonts w:cs="Times New Roman"/>
        </w:rPr>
        <w:t xml:space="preserve"> sleeves, or wrap with </w:t>
      </w:r>
      <w:proofErr w:type="spellStart"/>
      <w:r w:rsidRPr="00454039">
        <w:rPr>
          <w:rFonts w:cs="Times New Roman"/>
        </w:rPr>
        <w:t>bubblewrap</w:t>
      </w:r>
      <w:proofErr w:type="spellEnd"/>
      <w:r w:rsidRPr="00454039">
        <w:rPr>
          <w:rFonts w:cs="Times New Roman"/>
        </w:rPr>
        <w:t xml:space="preserve"> and secure with rubber bands or tape.</w:t>
      </w:r>
    </w:p>
    <w:p w14:paraId="344FE3AB" w14:textId="77777777" w:rsidR="00F51054" w:rsidRPr="00454039" w:rsidRDefault="00F51054" w:rsidP="00F51054">
      <w:pPr>
        <w:pStyle w:val="ListParagraph"/>
        <w:numPr>
          <w:ilvl w:val="0"/>
          <w:numId w:val="30"/>
        </w:numPr>
        <w:spacing w:after="40"/>
        <w:contextualSpacing w:val="0"/>
        <w:rPr>
          <w:rFonts w:cs="Times New Roman"/>
        </w:rPr>
      </w:pPr>
      <w:r w:rsidRPr="00454039">
        <w:rPr>
          <w:rFonts w:cs="Times New Roman"/>
        </w:rPr>
        <w:t>Put the bagged, bubble-wrapped samples and the double-bagged ice inside the trash bag in the cooler. Each sample should be in contact with ice. A common way to arrange the contents is to lay 2 bags of ice on the bottom of the cooler, put the samples on top of the ice, and then put additional bags of ice on top of the samples, and also vertically between the bottles. Arrangement may vary so that all samples will fit in the cooler.</w:t>
      </w:r>
    </w:p>
    <w:p w14:paraId="77DDF1DB" w14:textId="77777777" w:rsidR="00F51054" w:rsidRPr="00454039" w:rsidRDefault="00F51054" w:rsidP="00F51054">
      <w:pPr>
        <w:pStyle w:val="ListParagraph"/>
        <w:numPr>
          <w:ilvl w:val="0"/>
          <w:numId w:val="30"/>
        </w:numPr>
        <w:spacing w:after="40"/>
        <w:contextualSpacing w:val="0"/>
        <w:rPr>
          <w:rFonts w:cs="Times New Roman"/>
        </w:rPr>
      </w:pPr>
      <w:r w:rsidRPr="00454039">
        <w:rPr>
          <w:rFonts w:cs="Times New Roman"/>
        </w:rPr>
        <w:t xml:space="preserve">Place an additional piece of </w:t>
      </w:r>
      <w:proofErr w:type="spellStart"/>
      <w:r w:rsidRPr="00454039">
        <w:rPr>
          <w:rFonts w:cs="Times New Roman"/>
        </w:rPr>
        <w:t>bubblewrap</w:t>
      </w:r>
      <w:proofErr w:type="spellEnd"/>
      <w:r w:rsidRPr="00454039">
        <w:rPr>
          <w:rFonts w:cs="Times New Roman"/>
        </w:rPr>
        <w:t xml:space="preserve"> on top of the samples.</w:t>
      </w:r>
    </w:p>
    <w:p w14:paraId="18945D7D" w14:textId="77777777" w:rsidR="00F51054" w:rsidRPr="00454039" w:rsidRDefault="00F51054" w:rsidP="00F51054">
      <w:pPr>
        <w:pStyle w:val="ListParagraph"/>
        <w:numPr>
          <w:ilvl w:val="0"/>
          <w:numId w:val="30"/>
        </w:numPr>
        <w:spacing w:after="40"/>
        <w:contextualSpacing w:val="0"/>
        <w:rPr>
          <w:rFonts w:cs="Times New Roman"/>
        </w:rPr>
      </w:pPr>
      <w:r w:rsidRPr="00454039">
        <w:rPr>
          <w:rFonts w:cs="Times New Roman"/>
        </w:rPr>
        <w:t>Gather the ends of the trash bag together, fold over several times, and seal with tape. All samples and ice will be sealed in the trash bag, so any leaks should not escape the cooler.</w:t>
      </w:r>
    </w:p>
    <w:p w14:paraId="0ED352DD" w14:textId="77777777" w:rsidR="00F51054" w:rsidRPr="00454039" w:rsidRDefault="00F51054" w:rsidP="00F51054">
      <w:pPr>
        <w:pStyle w:val="ListParagraph"/>
        <w:numPr>
          <w:ilvl w:val="0"/>
          <w:numId w:val="30"/>
        </w:numPr>
        <w:rPr>
          <w:rFonts w:cs="Times New Roman"/>
        </w:rPr>
      </w:pPr>
      <w:r w:rsidRPr="00454039">
        <w:rPr>
          <w:rFonts w:cs="Times New Roman"/>
        </w:rPr>
        <w:t xml:space="preserve">If there is too much extra space, stuff </w:t>
      </w:r>
      <w:proofErr w:type="spellStart"/>
      <w:r w:rsidRPr="00454039">
        <w:rPr>
          <w:rFonts w:cs="Times New Roman"/>
        </w:rPr>
        <w:t>bubblewrap</w:t>
      </w:r>
      <w:proofErr w:type="spellEnd"/>
      <w:r w:rsidRPr="00454039">
        <w:rPr>
          <w:rFonts w:cs="Times New Roman"/>
        </w:rPr>
        <w:t xml:space="preserve"> around the trash bag to limit motion inside the cooler.</w:t>
      </w:r>
    </w:p>
    <w:p w14:paraId="5C1EA294" w14:textId="77777777" w:rsidR="00F51054" w:rsidRPr="00454039" w:rsidRDefault="00F51054" w:rsidP="00F51054">
      <w:pPr>
        <w:contextualSpacing/>
        <w:rPr>
          <w:rFonts w:cs="Times New Roman"/>
          <w:b/>
          <w:bCs/>
        </w:rPr>
      </w:pPr>
      <w:r w:rsidRPr="00454039">
        <w:rPr>
          <w:rFonts w:cs="Times New Roman"/>
          <w:b/>
          <w:bCs/>
        </w:rPr>
        <w:t>At the shipping location (for example, FedEx store):</w:t>
      </w:r>
    </w:p>
    <w:p w14:paraId="1E4FEDBF" w14:textId="77777777" w:rsidR="00F51054" w:rsidRPr="00454039" w:rsidRDefault="00F51054" w:rsidP="00F51054">
      <w:pPr>
        <w:pStyle w:val="ListParagraph"/>
        <w:numPr>
          <w:ilvl w:val="0"/>
          <w:numId w:val="31"/>
        </w:numPr>
        <w:spacing w:after="40"/>
        <w:contextualSpacing w:val="0"/>
        <w:rPr>
          <w:rFonts w:cs="Times New Roman"/>
        </w:rPr>
      </w:pPr>
      <w:r w:rsidRPr="00454039">
        <w:rPr>
          <w:rFonts w:cs="Times New Roman"/>
        </w:rPr>
        <w:t xml:space="preserve">Sign off the chain of custody (COC) with the date and time you are relinquishing the samples to the shipping company. Include the </w:t>
      </w:r>
      <w:proofErr w:type="spellStart"/>
      <w:r w:rsidRPr="00454039">
        <w:rPr>
          <w:rFonts w:cs="Times New Roman"/>
        </w:rPr>
        <w:t>airbill</w:t>
      </w:r>
      <w:proofErr w:type="spellEnd"/>
      <w:r w:rsidRPr="00454039">
        <w:rPr>
          <w:rFonts w:cs="Times New Roman"/>
        </w:rPr>
        <w:t xml:space="preserve"> number/tracking number on the COC. It is good practice to take a picture of the COC and email it to the laboratory, along with the tracking number.</w:t>
      </w:r>
    </w:p>
    <w:p w14:paraId="7B607407" w14:textId="77777777" w:rsidR="00F51054" w:rsidRPr="00454039" w:rsidRDefault="00F51054" w:rsidP="00F51054">
      <w:pPr>
        <w:pStyle w:val="ListParagraph"/>
        <w:numPr>
          <w:ilvl w:val="0"/>
          <w:numId w:val="31"/>
        </w:numPr>
        <w:spacing w:after="40"/>
        <w:contextualSpacing w:val="0"/>
        <w:rPr>
          <w:rFonts w:cs="Times New Roman"/>
        </w:rPr>
      </w:pPr>
      <w:r w:rsidRPr="00454039">
        <w:rPr>
          <w:rFonts w:cs="Times New Roman"/>
        </w:rPr>
        <w:t>Place the signed COC in a Ziploc bag and tape it to the inside of the cooler lid.</w:t>
      </w:r>
    </w:p>
    <w:p w14:paraId="3E5020DC" w14:textId="77777777" w:rsidR="00F51054" w:rsidRPr="00454039" w:rsidRDefault="00F51054" w:rsidP="00F51054">
      <w:pPr>
        <w:pStyle w:val="ListParagraph"/>
        <w:numPr>
          <w:ilvl w:val="0"/>
          <w:numId w:val="31"/>
        </w:numPr>
        <w:spacing w:after="40"/>
        <w:contextualSpacing w:val="0"/>
        <w:rPr>
          <w:rFonts w:cs="Times New Roman"/>
        </w:rPr>
      </w:pPr>
      <w:r w:rsidRPr="00454039">
        <w:rPr>
          <w:rFonts w:cs="Times New Roman"/>
        </w:rPr>
        <w:t>Shut the cooler. Seal the cooler by wrapping filament tape around the cooler. Wrap the filament tape around the cooler on the right and left sides, with two layers of tape on each wrapping.</w:t>
      </w:r>
    </w:p>
    <w:p w14:paraId="23097C8D" w14:textId="77777777" w:rsidR="00F51054" w:rsidRPr="00454039" w:rsidRDefault="00F51054" w:rsidP="00F51054">
      <w:pPr>
        <w:pStyle w:val="ListParagraph"/>
        <w:numPr>
          <w:ilvl w:val="0"/>
          <w:numId w:val="31"/>
        </w:numPr>
        <w:spacing w:after="40"/>
        <w:contextualSpacing w:val="0"/>
        <w:rPr>
          <w:rFonts w:cs="Times New Roman"/>
        </w:rPr>
      </w:pPr>
      <w:r w:rsidRPr="00454039">
        <w:rPr>
          <w:rFonts w:cs="Times New Roman"/>
        </w:rPr>
        <w:t>Cut two ~8-10 inch pieces of custody tape. Use the pieces of custody tape to seal the cooler lid to the cooler body, placing the pieces of tape at the front right and back left of the cooler.</w:t>
      </w:r>
    </w:p>
    <w:p w14:paraId="3DFC04E4" w14:textId="77777777" w:rsidR="00F51054" w:rsidRPr="00454039" w:rsidRDefault="00F51054" w:rsidP="00F51054">
      <w:pPr>
        <w:pStyle w:val="ListParagraph"/>
        <w:numPr>
          <w:ilvl w:val="0"/>
          <w:numId w:val="31"/>
        </w:numPr>
        <w:spacing w:after="40"/>
        <w:contextualSpacing w:val="0"/>
        <w:rPr>
          <w:rFonts w:cs="Times New Roman"/>
        </w:rPr>
      </w:pPr>
      <w:r w:rsidRPr="00454039">
        <w:rPr>
          <w:rFonts w:cs="Times New Roman"/>
        </w:rPr>
        <w:t xml:space="preserve">Fill out the </w:t>
      </w:r>
      <w:proofErr w:type="spellStart"/>
      <w:r w:rsidRPr="00454039">
        <w:rPr>
          <w:rFonts w:cs="Times New Roman"/>
        </w:rPr>
        <w:t>airbill</w:t>
      </w:r>
      <w:proofErr w:type="spellEnd"/>
      <w:r w:rsidRPr="00454039">
        <w:rPr>
          <w:rFonts w:cs="Times New Roman"/>
        </w:rPr>
        <w:t xml:space="preserve">, then keep the top copy of the </w:t>
      </w:r>
      <w:proofErr w:type="spellStart"/>
      <w:r w:rsidRPr="00454039">
        <w:rPr>
          <w:rFonts w:cs="Times New Roman"/>
        </w:rPr>
        <w:t>airbill</w:t>
      </w:r>
      <w:proofErr w:type="spellEnd"/>
      <w:r w:rsidRPr="00454039">
        <w:rPr>
          <w:rFonts w:cs="Times New Roman"/>
        </w:rPr>
        <w:t xml:space="preserve"> and return it to the Visa card holder who provided the shipping company account number. Scan a copy and email, if needed.</w:t>
      </w:r>
    </w:p>
    <w:p w14:paraId="0854663D" w14:textId="77777777" w:rsidR="00F51054" w:rsidRPr="00454039" w:rsidRDefault="00F51054" w:rsidP="00F51054">
      <w:pPr>
        <w:pStyle w:val="ListParagraph"/>
        <w:numPr>
          <w:ilvl w:val="0"/>
          <w:numId w:val="31"/>
        </w:numPr>
        <w:rPr>
          <w:rFonts w:cs="Times New Roman"/>
        </w:rPr>
      </w:pPr>
      <w:r w:rsidRPr="00454039">
        <w:rPr>
          <w:rFonts w:cs="Times New Roman"/>
        </w:rPr>
        <w:t xml:space="preserve">Attach the rest of the </w:t>
      </w:r>
      <w:proofErr w:type="spellStart"/>
      <w:r w:rsidRPr="00454039">
        <w:rPr>
          <w:rFonts w:cs="Times New Roman"/>
        </w:rPr>
        <w:t>airbill</w:t>
      </w:r>
      <w:proofErr w:type="spellEnd"/>
      <w:r w:rsidRPr="00454039">
        <w:rPr>
          <w:rFonts w:cs="Times New Roman"/>
        </w:rPr>
        <w:t xml:space="preserve"> to the cooler handle, or tape to the top lid of the cooler.</w:t>
      </w:r>
    </w:p>
    <w:p w14:paraId="28E2E99C" w14:textId="77777777" w:rsidR="00F51054" w:rsidRPr="00454039" w:rsidRDefault="00F51054" w:rsidP="00F51054">
      <w:pPr>
        <w:pStyle w:val="ListParagraph"/>
        <w:numPr>
          <w:ilvl w:val="0"/>
          <w:numId w:val="31"/>
        </w:numPr>
        <w:rPr>
          <w:rFonts w:cs="Times New Roman"/>
        </w:rPr>
      </w:pPr>
      <w:r w:rsidRPr="00454039">
        <w:rPr>
          <w:rFonts w:cs="Times New Roman"/>
        </w:rPr>
        <w:t>If shipping biological specimens (and assuming they are non-infectious), put a label on the cooler that says “exempt animal specimen.” This label can simply be a piece of paper taped to the cooler. Put on the same side as any other labels.</w:t>
      </w:r>
    </w:p>
    <w:p w14:paraId="7E28AA87" w14:textId="77777777" w:rsidR="00F51054" w:rsidRPr="0003239E" w:rsidRDefault="00F51054" w:rsidP="00F51054">
      <w:pPr>
        <w:rPr>
          <w:highlight w:val="yellow"/>
        </w:rPr>
        <w:sectPr w:rsidR="00F51054" w:rsidRPr="0003239E" w:rsidSect="000963B6">
          <w:pgSz w:w="12240" w:h="15840"/>
          <w:pgMar w:top="1440" w:right="1440" w:bottom="1440" w:left="1440" w:header="720" w:footer="720" w:gutter="0"/>
          <w:cols w:space="720"/>
          <w:docGrid w:linePitch="360"/>
        </w:sectPr>
      </w:pPr>
    </w:p>
    <w:p w14:paraId="7922F453" w14:textId="4F758FC7" w:rsidR="00F51054" w:rsidRPr="00454039" w:rsidRDefault="00F51054" w:rsidP="00F51054">
      <w:pPr>
        <w:pStyle w:val="Heading1"/>
      </w:pPr>
      <w:bookmarkStart w:id="68" w:name="_Toc51854119"/>
      <w:r w:rsidRPr="00454039">
        <w:lastRenderedPageBreak/>
        <w:t>QAPP Worksheet #22: Field Equipment Calibration, Maintenance, Testing, and Inspection</w:t>
      </w:r>
      <w:bookmarkEnd w:id="68"/>
    </w:p>
    <w:p w14:paraId="4D041AF3" w14:textId="77777777" w:rsidR="00F51054" w:rsidRPr="00454039" w:rsidRDefault="00F51054" w:rsidP="00F51054">
      <w:pPr>
        <w:spacing w:after="480"/>
        <w:jc w:val="center"/>
        <w:rPr>
          <w:i/>
          <w:iCs/>
        </w:rPr>
      </w:pPr>
      <w:r w:rsidRPr="00454039">
        <w:rPr>
          <w:i/>
          <w:iCs/>
        </w:rPr>
        <w:t>(UFP-QAPP Manual Section 3.1.2.4)</w:t>
      </w:r>
    </w:p>
    <w:p w14:paraId="318AAD6D" w14:textId="77777777" w:rsidR="00F51054" w:rsidRPr="00454039" w:rsidRDefault="00F51054" w:rsidP="00F51054">
      <w:r w:rsidRPr="00454039">
        <w:t>Multiparameter Water Quality Meter</w:t>
      </w:r>
    </w:p>
    <w:p w14:paraId="302BFD93" w14:textId="77777777" w:rsidR="00F51054" w:rsidRPr="00454039" w:rsidRDefault="00F51054" w:rsidP="00F51054">
      <w:pPr>
        <w:pStyle w:val="ListParagraph"/>
        <w:numPr>
          <w:ilvl w:val="1"/>
          <w:numId w:val="5"/>
        </w:numPr>
        <w:ind w:left="648"/>
      </w:pPr>
      <w:r w:rsidRPr="00454039">
        <w:t>Before each use inspect the instruments to ensure there are no signs of damage or wear that requires repair.</w:t>
      </w:r>
    </w:p>
    <w:p w14:paraId="22ABB51D" w14:textId="77777777" w:rsidR="00F51054" w:rsidRPr="00454039" w:rsidRDefault="00F51054" w:rsidP="00F51054">
      <w:pPr>
        <w:pStyle w:val="ListParagraph"/>
        <w:numPr>
          <w:ilvl w:val="1"/>
          <w:numId w:val="5"/>
        </w:numPr>
        <w:ind w:left="648"/>
      </w:pPr>
      <w:r w:rsidRPr="00454039">
        <w:t>Check the battery life of the meter and ensure the battery will last for the entire sampling event.</w:t>
      </w:r>
    </w:p>
    <w:p w14:paraId="304FE2AB" w14:textId="77777777" w:rsidR="00F51054" w:rsidRPr="00454039" w:rsidRDefault="00F51054" w:rsidP="00F51054">
      <w:pPr>
        <w:pStyle w:val="ListParagraph"/>
        <w:numPr>
          <w:ilvl w:val="1"/>
          <w:numId w:val="5"/>
        </w:numPr>
        <w:ind w:left="648"/>
      </w:pPr>
      <w:r w:rsidRPr="00454039">
        <w:t>If the instrument has been calibrated during the previous week then check the calibration of the pH, and conductivity using the calibration confidence solution. If the calibration is outside of the range listed on the confidence solution, then calibrate according to manufacturer’s directions.</w:t>
      </w:r>
    </w:p>
    <w:p w14:paraId="03B77864" w14:textId="77777777" w:rsidR="00F51054" w:rsidRPr="00454039" w:rsidRDefault="00F51054" w:rsidP="00F51054">
      <w:pPr>
        <w:pStyle w:val="ListParagraph"/>
        <w:numPr>
          <w:ilvl w:val="1"/>
          <w:numId w:val="5"/>
        </w:numPr>
        <w:ind w:left="648"/>
      </w:pPr>
      <w:r w:rsidRPr="00454039">
        <w:t>Calibrate the pH and conductivity a minimum of once a week according to the manufacturer’s directions.</w:t>
      </w:r>
    </w:p>
    <w:p w14:paraId="309245A2" w14:textId="77777777" w:rsidR="00F51054" w:rsidRPr="00454039" w:rsidRDefault="00F51054" w:rsidP="00F51054">
      <w:pPr>
        <w:pStyle w:val="ListParagraph"/>
        <w:numPr>
          <w:ilvl w:val="1"/>
          <w:numId w:val="5"/>
        </w:numPr>
        <w:ind w:left="648"/>
      </w:pPr>
      <w:r w:rsidRPr="00454039">
        <w:t xml:space="preserve">Use a three-point calibration for the </w:t>
      </w:r>
      <w:proofErr w:type="spellStart"/>
      <w:r w:rsidRPr="00454039">
        <w:t>pH.</w:t>
      </w:r>
      <w:proofErr w:type="spellEnd"/>
    </w:p>
    <w:p w14:paraId="76861F41" w14:textId="77777777" w:rsidR="00F51054" w:rsidRPr="00454039" w:rsidRDefault="00F51054" w:rsidP="00F51054">
      <w:pPr>
        <w:pStyle w:val="ListParagraph"/>
        <w:numPr>
          <w:ilvl w:val="1"/>
          <w:numId w:val="5"/>
        </w:numPr>
        <w:ind w:left="648"/>
      </w:pPr>
      <w:r w:rsidRPr="00454039">
        <w:t>Calibrate the dissolved oxygen daily according to the manufacturer’s directions.</w:t>
      </w:r>
    </w:p>
    <w:p w14:paraId="126A04CA" w14:textId="77777777" w:rsidR="00F51054" w:rsidRPr="00454039" w:rsidRDefault="00F51054" w:rsidP="00F51054">
      <w:pPr>
        <w:pStyle w:val="ListParagraph"/>
        <w:numPr>
          <w:ilvl w:val="1"/>
          <w:numId w:val="5"/>
        </w:numPr>
        <w:ind w:left="648"/>
      </w:pPr>
      <w:r w:rsidRPr="00454039">
        <w:t xml:space="preserve">Record the daily calibration checks and calibration of the sampling logs. </w:t>
      </w:r>
    </w:p>
    <w:p w14:paraId="08467CBF" w14:textId="77777777" w:rsidR="00F51054" w:rsidRPr="00454039" w:rsidRDefault="00F51054" w:rsidP="00F51054">
      <w:pPr>
        <w:pStyle w:val="ListParagraph"/>
        <w:numPr>
          <w:ilvl w:val="1"/>
          <w:numId w:val="5"/>
        </w:numPr>
        <w:ind w:left="648"/>
      </w:pPr>
      <w:r w:rsidRPr="00454039">
        <w:t xml:space="preserve">Record any anomalies, such as if a probe is not calibrating. </w:t>
      </w:r>
    </w:p>
    <w:p w14:paraId="132C6A2E" w14:textId="77777777" w:rsidR="00F51054" w:rsidRPr="00454039" w:rsidRDefault="00F51054" w:rsidP="00F51054">
      <w:pPr>
        <w:pStyle w:val="ListParagraph"/>
        <w:numPr>
          <w:ilvl w:val="1"/>
          <w:numId w:val="5"/>
        </w:numPr>
        <w:ind w:left="648"/>
      </w:pPr>
      <w:r w:rsidRPr="00454039">
        <w:t xml:space="preserve">Store equipment correctly with probes in the correct solution recommended by manufacturer. </w:t>
      </w:r>
    </w:p>
    <w:p w14:paraId="29F2226E" w14:textId="77777777" w:rsidR="00F51054" w:rsidRPr="00454039" w:rsidRDefault="00F51054" w:rsidP="00F51054">
      <w:pPr>
        <w:pStyle w:val="ListParagraph"/>
        <w:numPr>
          <w:ilvl w:val="1"/>
          <w:numId w:val="5"/>
        </w:numPr>
        <w:ind w:left="648"/>
      </w:pPr>
      <w:r w:rsidRPr="00454039">
        <w:t xml:space="preserve">Ensure equipment is decontaminated, dry and properly stored with all parts and manuals after each use. </w:t>
      </w:r>
    </w:p>
    <w:p w14:paraId="491FA6E2" w14:textId="77777777" w:rsidR="00F51054" w:rsidRPr="00454039" w:rsidRDefault="00F51054" w:rsidP="00F51054">
      <w:pPr>
        <w:pStyle w:val="ListParagraph"/>
        <w:numPr>
          <w:ilvl w:val="1"/>
          <w:numId w:val="5"/>
        </w:numPr>
        <w:ind w:left="648"/>
      </w:pPr>
      <w:r w:rsidRPr="00454039">
        <w:t xml:space="preserve">Store equipment in a dry location that does not have temperature extremes. </w:t>
      </w:r>
    </w:p>
    <w:p w14:paraId="5E520C88" w14:textId="77777777" w:rsidR="00F51054" w:rsidRPr="00454039" w:rsidRDefault="00F51054" w:rsidP="00F51054">
      <w:pPr>
        <w:spacing w:after="0"/>
      </w:pPr>
      <w:r w:rsidRPr="00454039">
        <w:t>Water Level Indicator (WLI)</w:t>
      </w:r>
    </w:p>
    <w:p w14:paraId="0CB7B4D8" w14:textId="77777777" w:rsidR="00F51054" w:rsidRPr="00454039" w:rsidRDefault="00F51054" w:rsidP="00F51054">
      <w:pPr>
        <w:pStyle w:val="ListParagraph"/>
        <w:numPr>
          <w:ilvl w:val="0"/>
          <w:numId w:val="33"/>
        </w:numPr>
      </w:pPr>
      <w:r w:rsidRPr="00454039">
        <w:t xml:space="preserve">Before each use check the batteries on the WLI by pressing the test button. </w:t>
      </w:r>
    </w:p>
    <w:p w14:paraId="7EA18A79" w14:textId="77777777" w:rsidR="00F51054" w:rsidRPr="00454039" w:rsidRDefault="00F51054" w:rsidP="00F51054">
      <w:pPr>
        <w:pStyle w:val="ListParagraph"/>
        <w:numPr>
          <w:ilvl w:val="0"/>
          <w:numId w:val="33"/>
        </w:numPr>
      </w:pPr>
      <w:r w:rsidRPr="00454039">
        <w:t xml:space="preserve">Inspect the instrument for damage especially along the cable for exposed wires. </w:t>
      </w:r>
    </w:p>
    <w:p w14:paraId="164A3327" w14:textId="77777777" w:rsidR="00F51054" w:rsidRPr="00454039" w:rsidRDefault="00F51054" w:rsidP="00F51054">
      <w:pPr>
        <w:pStyle w:val="ListParagraph"/>
        <w:numPr>
          <w:ilvl w:val="0"/>
          <w:numId w:val="33"/>
        </w:numPr>
      </w:pPr>
      <w:r w:rsidRPr="00454039">
        <w:t>Inspect the instrument for dirt or debris that may contaminate a well.</w:t>
      </w:r>
    </w:p>
    <w:p w14:paraId="379927ED" w14:textId="77777777" w:rsidR="00F51054" w:rsidRPr="00454039" w:rsidRDefault="00F51054" w:rsidP="00F51054">
      <w:pPr>
        <w:pStyle w:val="ListParagraph"/>
        <w:numPr>
          <w:ilvl w:val="0"/>
          <w:numId w:val="33"/>
        </w:numPr>
      </w:pPr>
      <w:r w:rsidRPr="00454039">
        <w:t>After each use clean off the portion of the WLI that was in the well and decontaminate the bottom five feet of the WLI.</w:t>
      </w:r>
    </w:p>
    <w:p w14:paraId="099D70E3" w14:textId="77777777" w:rsidR="00F51054" w:rsidRPr="00454039" w:rsidRDefault="00F51054" w:rsidP="00F51054">
      <w:pPr>
        <w:pStyle w:val="ListParagraph"/>
        <w:numPr>
          <w:ilvl w:val="0"/>
          <w:numId w:val="33"/>
        </w:numPr>
      </w:pPr>
      <w:r w:rsidRPr="00454039">
        <w:t xml:space="preserve">Store WLI in a dry location. </w:t>
      </w:r>
    </w:p>
    <w:p w14:paraId="78007A5F" w14:textId="77777777" w:rsidR="00F51054" w:rsidRPr="00454039" w:rsidRDefault="00F51054" w:rsidP="00F51054">
      <w:pPr>
        <w:ind w:left="360"/>
      </w:pPr>
    </w:p>
    <w:p w14:paraId="45637A69" w14:textId="77777777" w:rsidR="00F51054" w:rsidRPr="00454039" w:rsidRDefault="00F51054" w:rsidP="00F51054">
      <w:pPr>
        <w:sectPr w:rsidR="00F51054" w:rsidRPr="00454039" w:rsidSect="000C42A9">
          <w:pgSz w:w="12240" w:h="15840"/>
          <w:pgMar w:top="1440" w:right="1440" w:bottom="1440" w:left="1440" w:header="720" w:footer="720" w:gutter="0"/>
          <w:cols w:space="720"/>
          <w:docGrid w:linePitch="360"/>
        </w:sectPr>
      </w:pPr>
    </w:p>
    <w:p w14:paraId="145BD734" w14:textId="7924D162" w:rsidR="00F51054" w:rsidRDefault="00F51054" w:rsidP="00F51054">
      <w:pPr>
        <w:pStyle w:val="Heading1"/>
        <w:rPr>
          <w:highlight w:val="yellow"/>
        </w:rPr>
      </w:pPr>
      <w:bookmarkStart w:id="69" w:name="_Toc51854120"/>
      <w:r w:rsidRPr="00454039">
        <w:lastRenderedPageBreak/>
        <w:t>QAPP Worksheet #23: Analytical SOPs</w:t>
      </w:r>
      <w:bookmarkEnd w:id="69"/>
    </w:p>
    <w:p w14:paraId="225B9D31" w14:textId="77777777" w:rsidR="00F51054" w:rsidRDefault="00F51054" w:rsidP="00F51054">
      <w:pPr>
        <w:jc w:val="center"/>
        <w:rPr>
          <w:highlight w:val="yellow"/>
        </w:rPr>
      </w:pPr>
      <w:r w:rsidRPr="00F4260A">
        <w:t>(UFP-QAPP Manual Section 3.2.1)</w:t>
      </w:r>
    </w:p>
    <w:p w14:paraId="2FAA163A" w14:textId="77777777" w:rsidR="00F51054" w:rsidRPr="00F4260A" w:rsidRDefault="00F51054" w:rsidP="00F51054"/>
    <w:tbl>
      <w:tblPr>
        <w:tblStyle w:val="TableGrid"/>
        <w:tblW w:w="5000" w:type="pct"/>
        <w:tblLook w:val="04A0" w:firstRow="1" w:lastRow="0" w:firstColumn="1" w:lastColumn="0" w:noHBand="0" w:noVBand="1"/>
      </w:tblPr>
      <w:tblGrid>
        <w:gridCol w:w="1532"/>
        <w:gridCol w:w="1649"/>
        <w:gridCol w:w="4752"/>
        <w:gridCol w:w="1417"/>
      </w:tblGrid>
      <w:tr w:rsidR="00F51054" w14:paraId="20E73732" w14:textId="77777777" w:rsidTr="00F51054">
        <w:tc>
          <w:tcPr>
            <w:tcW w:w="819" w:type="pct"/>
            <w:tcBorders>
              <w:top w:val="single" w:sz="8" w:space="0" w:color="auto"/>
              <w:bottom w:val="single" w:sz="8" w:space="0" w:color="auto"/>
            </w:tcBorders>
            <w:vAlign w:val="center"/>
          </w:tcPr>
          <w:p w14:paraId="2B23761B" w14:textId="77777777" w:rsidR="00F51054" w:rsidRPr="00F4260A" w:rsidRDefault="00F51054" w:rsidP="00F51054">
            <w:pPr>
              <w:jc w:val="center"/>
              <w:rPr>
                <w:sz w:val="20"/>
                <w:szCs w:val="20"/>
              </w:rPr>
            </w:pPr>
            <w:r w:rsidRPr="00F4260A">
              <w:rPr>
                <w:sz w:val="20"/>
                <w:szCs w:val="20"/>
              </w:rPr>
              <w:t>SOP #</w:t>
            </w:r>
          </w:p>
        </w:tc>
        <w:tc>
          <w:tcPr>
            <w:tcW w:w="882" w:type="pct"/>
            <w:tcBorders>
              <w:top w:val="single" w:sz="8" w:space="0" w:color="auto"/>
              <w:bottom w:val="single" w:sz="8" w:space="0" w:color="auto"/>
            </w:tcBorders>
          </w:tcPr>
          <w:p w14:paraId="0A76A4C8" w14:textId="77777777" w:rsidR="00F51054" w:rsidRPr="00F4260A" w:rsidRDefault="00F51054" w:rsidP="00F51054">
            <w:pPr>
              <w:jc w:val="center"/>
              <w:rPr>
                <w:sz w:val="20"/>
                <w:szCs w:val="20"/>
              </w:rPr>
            </w:pPr>
            <w:r w:rsidRPr="00F4260A">
              <w:rPr>
                <w:sz w:val="20"/>
                <w:szCs w:val="20"/>
              </w:rPr>
              <w:t>Matrix/Analytical Group</w:t>
            </w:r>
          </w:p>
        </w:tc>
        <w:tc>
          <w:tcPr>
            <w:tcW w:w="2541" w:type="pct"/>
            <w:tcBorders>
              <w:top w:val="single" w:sz="8" w:space="0" w:color="auto"/>
              <w:bottom w:val="single" w:sz="8" w:space="0" w:color="auto"/>
            </w:tcBorders>
            <w:vAlign w:val="center"/>
          </w:tcPr>
          <w:p w14:paraId="049C3E43" w14:textId="77777777" w:rsidR="00F51054" w:rsidRPr="00F4260A" w:rsidRDefault="00F51054" w:rsidP="00F51054">
            <w:pPr>
              <w:jc w:val="center"/>
              <w:rPr>
                <w:sz w:val="20"/>
                <w:szCs w:val="20"/>
              </w:rPr>
            </w:pPr>
            <w:r w:rsidRPr="00F4260A">
              <w:rPr>
                <w:sz w:val="20"/>
                <w:szCs w:val="20"/>
              </w:rPr>
              <w:t>Title, Date, and URL (if available)</w:t>
            </w:r>
          </w:p>
        </w:tc>
        <w:tc>
          <w:tcPr>
            <w:tcW w:w="758" w:type="pct"/>
            <w:tcBorders>
              <w:top w:val="single" w:sz="8" w:space="0" w:color="auto"/>
              <w:bottom w:val="single" w:sz="8" w:space="0" w:color="auto"/>
            </w:tcBorders>
          </w:tcPr>
          <w:p w14:paraId="790D4D41" w14:textId="77777777" w:rsidR="00F51054" w:rsidRPr="00F4260A" w:rsidRDefault="00F51054" w:rsidP="00F51054">
            <w:pPr>
              <w:jc w:val="center"/>
              <w:rPr>
                <w:sz w:val="20"/>
                <w:szCs w:val="20"/>
              </w:rPr>
            </w:pPr>
            <w:r w:rsidRPr="00F4260A">
              <w:rPr>
                <w:sz w:val="20"/>
                <w:szCs w:val="20"/>
              </w:rPr>
              <w:t>Modified for Project?</w:t>
            </w:r>
          </w:p>
          <w:p w14:paraId="0E59AA4E" w14:textId="77777777" w:rsidR="00F51054" w:rsidRPr="00F4260A" w:rsidRDefault="00F51054" w:rsidP="00F51054">
            <w:pPr>
              <w:jc w:val="center"/>
              <w:rPr>
                <w:sz w:val="20"/>
                <w:szCs w:val="20"/>
              </w:rPr>
            </w:pPr>
            <w:r w:rsidRPr="00F4260A">
              <w:rPr>
                <w:sz w:val="20"/>
                <w:szCs w:val="20"/>
              </w:rPr>
              <w:t>Y/N</w:t>
            </w:r>
          </w:p>
        </w:tc>
      </w:tr>
      <w:tr w:rsidR="00F51054" w14:paraId="20FFBD44" w14:textId="77777777" w:rsidTr="00F51054">
        <w:tc>
          <w:tcPr>
            <w:tcW w:w="819" w:type="pct"/>
            <w:vMerge w:val="restart"/>
            <w:tcBorders>
              <w:top w:val="single" w:sz="8" w:space="0" w:color="auto"/>
            </w:tcBorders>
            <w:vAlign w:val="center"/>
          </w:tcPr>
          <w:p w14:paraId="613D503B" w14:textId="77777777" w:rsidR="00F51054" w:rsidRPr="00D17DDC" w:rsidRDefault="00F51054" w:rsidP="00F51054">
            <w:pPr>
              <w:jc w:val="center"/>
              <w:rPr>
                <w:sz w:val="20"/>
                <w:szCs w:val="20"/>
                <w:highlight w:val="yellow"/>
              </w:rPr>
            </w:pPr>
            <w:r w:rsidRPr="00F4260A">
              <w:rPr>
                <w:sz w:val="20"/>
                <w:szCs w:val="20"/>
              </w:rPr>
              <w:t>EMT</w:t>
            </w:r>
          </w:p>
        </w:tc>
        <w:tc>
          <w:tcPr>
            <w:tcW w:w="882" w:type="pct"/>
            <w:tcBorders>
              <w:top w:val="single" w:sz="8" w:space="0" w:color="auto"/>
              <w:bottom w:val="single" w:sz="4" w:space="0" w:color="auto"/>
            </w:tcBorders>
            <w:vAlign w:val="center"/>
          </w:tcPr>
          <w:p w14:paraId="083BC3D3" w14:textId="77777777" w:rsidR="00F51054" w:rsidRPr="00F4260A" w:rsidRDefault="00F51054" w:rsidP="00F51054">
            <w:pPr>
              <w:jc w:val="center"/>
              <w:rPr>
                <w:sz w:val="20"/>
                <w:szCs w:val="20"/>
              </w:rPr>
            </w:pPr>
            <w:r w:rsidRPr="00F4260A">
              <w:rPr>
                <w:sz w:val="20"/>
                <w:szCs w:val="20"/>
              </w:rPr>
              <w:t>TOC in Water</w:t>
            </w:r>
          </w:p>
          <w:p w14:paraId="77D427B4" w14:textId="77777777" w:rsidR="00F51054" w:rsidRPr="00F4260A" w:rsidRDefault="00F51054" w:rsidP="00F51054">
            <w:pPr>
              <w:jc w:val="center"/>
              <w:rPr>
                <w:sz w:val="20"/>
                <w:szCs w:val="20"/>
              </w:rPr>
            </w:pPr>
            <w:r w:rsidRPr="00F4260A">
              <w:rPr>
                <w:sz w:val="20"/>
                <w:szCs w:val="20"/>
              </w:rPr>
              <w:t>EPA 9060A</w:t>
            </w:r>
          </w:p>
        </w:tc>
        <w:tc>
          <w:tcPr>
            <w:tcW w:w="2541" w:type="pct"/>
            <w:tcBorders>
              <w:top w:val="single" w:sz="8" w:space="0" w:color="auto"/>
              <w:bottom w:val="single" w:sz="4" w:space="0" w:color="auto"/>
            </w:tcBorders>
            <w:vAlign w:val="center"/>
          </w:tcPr>
          <w:p w14:paraId="21040B1F" w14:textId="36B449F6" w:rsidR="00F51054" w:rsidRPr="00D17DDC" w:rsidRDefault="001875E8" w:rsidP="00F51054">
            <w:pPr>
              <w:rPr>
                <w:sz w:val="20"/>
                <w:szCs w:val="20"/>
                <w:highlight w:val="yellow"/>
              </w:rPr>
            </w:pPr>
            <w:r w:rsidRPr="00F4260A">
              <w:rPr>
                <w:sz w:val="20"/>
                <w:szCs w:val="20"/>
              </w:rPr>
              <w:t xml:space="preserve">EMT-SOP-I-063. Total Organic Carbon Using the </w:t>
            </w:r>
            <w:proofErr w:type="spellStart"/>
            <w:r w:rsidRPr="00F4260A">
              <w:rPr>
                <w:sz w:val="20"/>
                <w:szCs w:val="20"/>
              </w:rPr>
              <w:t>Schimadzu</w:t>
            </w:r>
            <w:proofErr w:type="spellEnd"/>
            <w:r w:rsidRPr="00F4260A">
              <w:rPr>
                <w:sz w:val="20"/>
                <w:szCs w:val="20"/>
              </w:rPr>
              <w:t xml:space="preserve"> TOC-LCPH/CPN Analyzer Rev. 15, 01/08/2021</w:t>
            </w:r>
          </w:p>
        </w:tc>
        <w:tc>
          <w:tcPr>
            <w:tcW w:w="758" w:type="pct"/>
            <w:tcBorders>
              <w:top w:val="single" w:sz="8" w:space="0" w:color="auto"/>
              <w:bottom w:val="single" w:sz="4" w:space="0" w:color="auto"/>
            </w:tcBorders>
            <w:vAlign w:val="center"/>
          </w:tcPr>
          <w:p w14:paraId="332B58F0" w14:textId="77777777" w:rsidR="00F51054" w:rsidRPr="00F4260A" w:rsidRDefault="00F51054" w:rsidP="00F51054">
            <w:pPr>
              <w:jc w:val="center"/>
              <w:rPr>
                <w:sz w:val="20"/>
                <w:szCs w:val="20"/>
              </w:rPr>
            </w:pPr>
            <w:r w:rsidRPr="00F4260A">
              <w:rPr>
                <w:sz w:val="20"/>
                <w:szCs w:val="20"/>
              </w:rPr>
              <w:t>N</w:t>
            </w:r>
          </w:p>
        </w:tc>
      </w:tr>
      <w:tr w:rsidR="00F51054" w14:paraId="410C81AE" w14:textId="77777777" w:rsidTr="00F51054">
        <w:tc>
          <w:tcPr>
            <w:tcW w:w="819" w:type="pct"/>
            <w:vMerge/>
            <w:vAlign w:val="center"/>
          </w:tcPr>
          <w:p w14:paraId="0E0C9786" w14:textId="77777777" w:rsidR="00F51054" w:rsidRPr="00D17DDC" w:rsidRDefault="00F51054" w:rsidP="00F51054">
            <w:pPr>
              <w:jc w:val="center"/>
              <w:rPr>
                <w:sz w:val="20"/>
                <w:szCs w:val="20"/>
                <w:highlight w:val="yellow"/>
              </w:rPr>
            </w:pPr>
          </w:p>
        </w:tc>
        <w:tc>
          <w:tcPr>
            <w:tcW w:w="882" w:type="pct"/>
            <w:tcBorders>
              <w:top w:val="single" w:sz="4" w:space="0" w:color="auto"/>
              <w:bottom w:val="single" w:sz="4" w:space="0" w:color="auto"/>
            </w:tcBorders>
            <w:vAlign w:val="center"/>
          </w:tcPr>
          <w:p w14:paraId="141D9D8A" w14:textId="77777777" w:rsidR="00F51054" w:rsidRPr="00F4260A" w:rsidRDefault="00F51054" w:rsidP="00F51054">
            <w:pPr>
              <w:jc w:val="center"/>
              <w:rPr>
                <w:sz w:val="20"/>
                <w:szCs w:val="20"/>
              </w:rPr>
            </w:pPr>
            <w:r w:rsidRPr="00F4260A">
              <w:rPr>
                <w:sz w:val="20"/>
                <w:szCs w:val="20"/>
              </w:rPr>
              <w:t>Anions in Water</w:t>
            </w:r>
          </w:p>
          <w:p w14:paraId="4F3170E7" w14:textId="77777777" w:rsidR="00F51054" w:rsidRPr="00F4260A" w:rsidRDefault="00F51054" w:rsidP="00F51054">
            <w:pPr>
              <w:jc w:val="center"/>
              <w:rPr>
                <w:sz w:val="20"/>
                <w:szCs w:val="20"/>
              </w:rPr>
            </w:pPr>
            <w:r w:rsidRPr="00F4260A">
              <w:rPr>
                <w:sz w:val="20"/>
                <w:szCs w:val="20"/>
              </w:rPr>
              <w:t>EPA 300.0</w:t>
            </w:r>
          </w:p>
        </w:tc>
        <w:tc>
          <w:tcPr>
            <w:tcW w:w="2541" w:type="pct"/>
            <w:tcBorders>
              <w:top w:val="single" w:sz="4" w:space="0" w:color="auto"/>
              <w:bottom w:val="single" w:sz="4" w:space="0" w:color="auto"/>
            </w:tcBorders>
            <w:vAlign w:val="center"/>
          </w:tcPr>
          <w:p w14:paraId="36C5297B" w14:textId="5E0359FD" w:rsidR="00F51054" w:rsidRPr="00D17DDC" w:rsidRDefault="001875E8" w:rsidP="00F51054">
            <w:pPr>
              <w:rPr>
                <w:sz w:val="20"/>
                <w:szCs w:val="20"/>
                <w:highlight w:val="yellow"/>
              </w:rPr>
            </w:pPr>
            <w:r w:rsidRPr="00F4260A">
              <w:rPr>
                <w:sz w:val="20"/>
                <w:szCs w:val="20"/>
              </w:rPr>
              <w:t>EMT-SOP-I-063. Inorganic Ions by Ion Chromatography Rev. 14 March 24, 2021</w:t>
            </w:r>
          </w:p>
        </w:tc>
        <w:tc>
          <w:tcPr>
            <w:tcW w:w="758" w:type="pct"/>
            <w:tcBorders>
              <w:top w:val="single" w:sz="4" w:space="0" w:color="auto"/>
              <w:bottom w:val="single" w:sz="4" w:space="0" w:color="auto"/>
            </w:tcBorders>
            <w:vAlign w:val="center"/>
          </w:tcPr>
          <w:p w14:paraId="44D52C2D" w14:textId="77777777" w:rsidR="00F51054" w:rsidRPr="00F4260A" w:rsidRDefault="00F51054" w:rsidP="00F51054">
            <w:pPr>
              <w:jc w:val="center"/>
              <w:rPr>
                <w:sz w:val="20"/>
                <w:szCs w:val="20"/>
              </w:rPr>
            </w:pPr>
            <w:r w:rsidRPr="00F4260A">
              <w:rPr>
                <w:sz w:val="20"/>
                <w:szCs w:val="20"/>
              </w:rPr>
              <w:t>N</w:t>
            </w:r>
          </w:p>
        </w:tc>
      </w:tr>
      <w:tr w:rsidR="00F51054" w14:paraId="3A5F1AC8" w14:textId="77777777" w:rsidTr="00F51054">
        <w:tc>
          <w:tcPr>
            <w:tcW w:w="819" w:type="pct"/>
            <w:vMerge/>
            <w:vAlign w:val="center"/>
          </w:tcPr>
          <w:p w14:paraId="17D7C70E" w14:textId="77777777" w:rsidR="00F51054" w:rsidRPr="00D17DDC" w:rsidRDefault="00F51054" w:rsidP="00F51054">
            <w:pPr>
              <w:jc w:val="center"/>
              <w:rPr>
                <w:sz w:val="20"/>
                <w:szCs w:val="20"/>
                <w:highlight w:val="yellow"/>
              </w:rPr>
            </w:pPr>
          </w:p>
        </w:tc>
        <w:tc>
          <w:tcPr>
            <w:tcW w:w="882" w:type="pct"/>
            <w:tcBorders>
              <w:top w:val="single" w:sz="4" w:space="0" w:color="auto"/>
              <w:bottom w:val="single" w:sz="4" w:space="0" w:color="auto"/>
            </w:tcBorders>
            <w:vAlign w:val="center"/>
          </w:tcPr>
          <w:p w14:paraId="4BFC2B91" w14:textId="77777777" w:rsidR="00F51054" w:rsidRPr="00F4260A" w:rsidRDefault="00F51054" w:rsidP="00F51054">
            <w:pPr>
              <w:jc w:val="center"/>
              <w:rPr>
                <w:sz w:val="20"/>
                <w:szCs w:val="20"/>
              </w:rPr>
            </w:pPr>
            <w:r w:rsidRPr="00F4260A">
              <w:rPr>
                <w:sz w:val="20"/>
                <w:szCs w:val="20"/>
              </w:rPr>
              <w:t>Explosives in Water</w:t>
            </w:r>
          </w:p>
          <w:p w14:paraId="24203E75" w14:textId="77777777" w:rsidR="00F51054" w:rsidRPr="00F4260A" w:rsidRDefault="00F51054" w:rsidP="00F51054">
            <w:pPr>
              <w:jc w:val="center"/>
              <w:rPr>
                <w:sz w:val="20"/>
                <w:szCs w:val="20"/>
              </w:rPr>
            </w:pPr>
            <w:r w:rsidRPr="00F4260A">
              <w:rPr>
                <w:sz w:val="20"/>
                <w:szCs w:val="20"/>
              </w:rPr>
              <w:t>EPA 8330B</w:t>
            </w:r>
          </w:p>
        </w:tc>
        <w:tc>
          <w:tcPr>
            <w:tcW w:w="2541" w:type="pct"/>
            <w:tcBorders>
              <w:top w:val="single" w:sz="4" w:space="0" w:color="auto"/>
              <w:bottom w:val="single" w:sz="4" w:space="0" w:color="auto"/>
            </w:tcBorders>
            <w:vAlign w:val="center"/>
          </w:tcPr>
          <w:p w14:paraId="0408CDBF" w14:textId="77777777" w:rsidR="00F51054" w:rsidRPr="00D17DDC" w:rsidRDefault="00F51054" w:rsidP="00F51054">
            <w:pPr>
              <w:rPr>
                <w:sz w:val="20"/>
                <w:szCs w:val="20"/>
                <w:highlight w:val="yellow"/>
              </w:rPr>
            </w:pPr>
            <w:r w:rsidRPr="00F4260A">
              <w:rPr>
                <w:sz w:val="20"/>
                <w:szCs w:val="20"/>
              </w:rPr>
              <w:t>EMT-SOP-O-8330. Analysis of Explosives by Method 8330B Rev 11 December 14, 2020.</w:t>
            </w:r>
          </w:p>
        </w:tc>
        <w:tc>
          <w:tcPr>
            <w:tcW w:w="758" w:type="pct"/>
            <w:tcBorders>
              <w:top w:val="single" w:sz="4" w:space="0" w:color="auto"/>
              <w:bottom w:val="single" w:sz="4" w:space="0" w:color="auto"/>
            </w:tcBorders>
            <w:vAlign w:val="center"/>
          </w:tcPr>
          <w:p w14:paraId="60C9D78D" w14:textId="77777777" w:rsidR="00F51054" w:rsidRPr="00F4260A" w:rsidRDefault="00F51054" w:rsidP="00F51054">
            <w:pPr>
              <w:jc w:val="center"/>
              <w:rPr>
                <w:sz w:val="20"/>
                <w:szCs w:val="20"/>
              </w:rPr>
            </w:pPr>
            <w:r w:rsidRPr="00F4260A">
              <w:rPr>
                <w:sz w:val="20"/>
                <w:szCs w:val="20"/>
              </w:rPr>
              <w:t>N</w:t>
            </w:r>
          </w:p>
        </w:tc>
      </w:tr>
    </w:tbl>
    <w:p w14:paraId="6D934D56" w14:textId="77777777" w:rsidR="00F51054" w:rsidRPr="00F4260A" w:rsidRDefault="00F51054" w:rsidP="00F51054">
      <w:pPr>
        <w:sectPr w:rsidR="00F51054" w:rsidRPr="00F4260A" w:rsidSect="003B51EC">
          <w:pgSz w:w="12240" w:h="15840"/>
          <w:pgMar w:top="1440" w:right="1440" w:bottom="1440" w:left="1440" w:header="720" w:footer="720" w:gutter="0"/>
          <w:cols w:space="720"/>
          <w:docGrid w:linePitch="360"/>
        </w:sectPr>
      </w:pPr>
    </w:p>
    <w:p w14:paraId="470ABE8C" w14:textId="792E90B2" w:rsidR="00F51054" w:rsidRDefault="00F51054" w:rsidP="00F51054">
      <w:pPr>
        <w:pStyle w:val="Heading1"/>
        <w:rPr>
          <w:highlight w:val="yellow"/>
        </w:rPr>
      </w:pPr>
      <w:bookmarkStart w:id="70" w:name="_Toc51854121"/>
      <w:r w:rsidRPr="00F4260A">
        <w:lastRenderedPageBreak/>
        <w:t>QAPP Worksheet #24: Analytical Instrument Calibration</w:t>
      </w:r>
      <w:bookmarkEnd w:id="70"/>
    </w:p>
    <w:p w14:paraId="023CE6B1" w14:textId="77777777" w:rsidR="00F51054" w:rsidRPr="00E15C38" w:rsidRDefault="00F51054" w:rsidP="00F51054">
      <w:pPr>
        <w:spacing w:after="480"/>
        <w:jc w:val="center"/>
        <w:rPr>
          <w:i/>
          <w:iCs/>
        </w:rPr>
      </w:pPr>
      <w:r w:rsidRPr="00E15C38">
        <w:rPr>
          <w:i/>
          <w:iCs/>
        </w:rPr>
        <w:t>(UFP-QAPP Manual Section 3.2.2)</w:t>
      </w:r>
    </w:p>
    <w:p w14:paraId="756AC201" w14:textId="77777777" w:rsidR="00F51054" w:rsidRPr="00514CF7" w:rsidRDefault="00F51054" w:rsidP="00F51054">
      <w:pPr>
        <w:rPr>
          <w:highlight w:val="yellow"/>
        </w:rPr>
      </w:pPr>
      <w:r w:rsidRPr="00E15C38">
        <w:t>Analytical instrument calibration will be performed according to laboratory SOPs, and according to the principles of the DoD Quality Systems Manual (QSM) for DoD ELAP-accredited methods.</w:t>
      </w:r>
    </w:p>
    <w:p w14:paraId="1BA198EE" w14:textId="77777777" w:rsidR="00F51054" w:rsidRPr="00E15C38" w:rsidRDefault="00F51054" w:rsidP="00F51054"/>
    <w:p w14:paraId="2174908B" w14:textId="77777777" w:rsidR="00F51054" w:rsidRPr="00E15C38" w:rsidRDefault="00F51054" w:rsidP="00F51054">
      <w:pPr>
        <w:pStyle w:val="Heading1"/>
        <w:sectPr w:rsidR="00F51054" w:rsidRPr="00E15C38" w:rsidSect="00686900">
          <w:pgSz w:w="12240" w:h="15840"/>
          <w:pgMar w:top="1440" w:right="1440" w:bottom="1440" w:left="1440" w:header="720" w:footer="720" w:gutter="0"/>
          <w:cols w:space="720"/>
          <w:docGrid w:linePitch="360"/>
        </w:sectPr>
      </w:pPr>
    </w:p>
    <w:p w14:paraId="0FD9F32D" w14:textId="06CFDFD6" w:rsidR="00F51054" w:rsidRDefault="00F51054" w:rsidP="00F51054">
      <w:pPr>
        <w:pStyle w:val="Heading1"/>
        <w:rPr>
          <w:highlight w:val="yellow"/>
        </w:rPr>
      </w:pPr>
      <w:bookmarkStart w:id="71" w:name="_Toc51854122"/>
      <w:r w:rsidRPr="00E15C38">
        <w:lastRenderedPageBreak/>
        <w:t>QAPP Worksheet #25: Analytical Instrument and Equipment Maintenance, Testing, and Inspection</w:t>
      </w:r>
      <w:bookmarkEnd w:id="71"/>
    </w:p>
    <w:p w14:paraId="3752AE2F" w14:textId="77777777" w:rsidR="00F51054" w:rsidRPr="00E15C38" w:rsidRDefault="00F51054" w:rsidP="00F51054">
      <w:pPr>
        <w:spacing w:after="480"/>
        <w:jc w:val="center"/>
        <w:rPr>
          <w:i/>
          <w:iCs/>
        </w:rPr>
      </w:pPr>
      <w:r w:rsidRPr="00E15C38">
        <w:rPr>
          <w:i/>
          <w:iCs/>
        </w:rPr>
        <w:t>(UFP-QAPP Manual Section 3.2.3)</w:t>
      </w:r>
    </w:p>
    <w:p w14:paraId="79F11AAF" w14:textId="77777777" w:rsidR="00F51054" w:rsidRDefault="00F51054" w:rsidP="00F51054">
      <w:pPr>
        <w:rPr>
          <w:highlight w:val="yellow"/>
        </w:rPr>
      </w:pPr>
      <w:r w:rsidRPr="00E15C38">
        <w:t>Analytical instrument and equipment maintenance, testing, and inspection will be performed according to the laboratory quality manual.</w:t>
      </w:r>
    </w:p>
    <w:p w14:paraId="3199B512" w14:textId="77777777" w:rsidR="00F51054" w:rsidRPr="00E15C38" w:rsidRDefault="00F51054" w:rsidP="00F51054"/>
    <w:p w14:paraId="70C43300" w14:textId="77777777" w:rsidR="00F51054" w:rsidRPr="00116354" w:rsidRDefault="00F51054" w:rsidP="00F51054">
      <w:pPr>
        <w:rPr>
          <w:highlight w:val="yellow"/>
        </w:rPr>
      </w:pPr>
      <w:r w:rsidRPr="00E15C38">
        <w:t>EMT: Quality Assurance Manual, Rev 18, Nov. 18, 2019.</w:t>
      </w:r>
    </w:p>
    <w:p w14:paraId="31E5816F" w14:textId="77777777" w:rsidR="00F51054" w:rsidRPr="00E15C38" w:rsidRDefault="00F51054" w:rsidP="00F51054"/>
    <w:p w14:paraId="4CA351AC" w14:textId="77777777" w:rsidR="00F51054" w:rsidRPr="00E15C38" w:rsidRDefault="00F51054" w:rsidP="00F51054"/>
    <w:p w14:paraId="3080FEDD" w14:textId="77777777" w:rsidR="00F51054" w:rsidRPr="00E15C38" w:rsidRDefault="00F51054" w:rsidP="00F51054">
      <w:pPr>
        <w:sectPr w:rsidR="00F51054" w:rsidRPr="00E15C38" w:rsidSect="00F42591">
          <w:pgSz w:w="12240" w:h="15840"/>
          <w:pgMar w:top="1440" w:right="1440" w:bottom="1440" w:left="1440" w:header="720" w:footer="720" w:gutter="0"/>
          <w:cols w:space="720"/>
          <w:docGrid w:linePitch="360"/>
        </w:sectPr>
      </w:pPr>
    </w:p>
    <w:p w14:paraId="5FBE33C8" w14:textId="567AACA6" w:rsidR="00F51054" w:rsidRDefault="00F51054" w:rsidP="00F51054">
      <w:pPr>
        <w:pStyle w:val="Heading1"/>
        <w:rPr>
          <w:highlight w:val="yellow"/>
        </w:rPr>
      </w:pPr>
      <w:bookmarkStart w:id="72" w:name="_Toc51854123"/>
      <w:r w:rsidRPr="00E15C38">
        <w:lastRenderedPageBreak/>
        <w:t>QAPP Worksheet #26 &amp; 27: Sample Handling, Custody, and Disposal</w:t>
      </w:r>
      <w:bookmarkEnd w:id="72"/>
    </w:p>
    <w:p w14:paraId="1ED57525" w14:textId="77777777" w:rsidR="00F51054" w:rsidRPr="00945378" w:rsidRDefault="00F51054" w:rsidP="00F51054">
      <w:pPr>
        <w:spacing w:after="480"/>
        <w:jc w:val="center"/>
        <w:rPr>
          <w:i/>
          <w:iCs/>
        </w:rPr>
      </w:pPr>
      <w:r w:rsidRPr="00945378">
        <w:rPr>
          <w:i/>
          <w:iCs/>
        </w:rPr>
        <w:t>(UFP-QAPP Manual Section 3.3)</w:t>
      </w:r>
    </w:p>
    <w:p w14:paraId="7DFBDF15" w14:textId="77777777" w:rsidR="00F51054" w:rsidRDefault="00F51054" w:rsidP="00F51054">
      <w:pPr>
        <w:spacing w:after="0"/>
        <w:rPr>
          <w:highlight w:val="yellow"/>
        </w:rPr>
      </w:pPr>
      <w:r w:rsidRPr="00945378">
        <w:rPr>
          <w:b/>
          <w:bCs/>
        </w:rPr>
        <w:t>Sampling Organization:</w:t>
      </w:r>
      <w:r w:rsidRPr="00945378">
        <w:t xml:space="preserve"> USACE Seattle District</w:t>
      </w:r>
    </w:p>
    <w:p w14:paraId="42AA363E" w14:textId="77777777" w:rsidR="00F51054" w:rsidRPr="00945378" w:rsidRDefault="00F51054" w:rsidP="00F51054">
      <w:pPr>
        <w:spacing w:after="0"/>
      </w:pPr>
    </w:p>
    <w:p w14:paraId="16EFCE0E" w14:textId="77777777" w:rsidR="00F51054" w:rsidRPr="00945378" w:rsidRDefault="00F51054" w:rsidP="00F51054">
      <w:pPr>
        <w:spacing w:after="0"/>
        <w:rPr>
          <w:b/>
          <w:bCs/>
        </w:rPr>
      </w:pPr>
      <w:r w:rsidRPr="00945378">
        <w:rPr>
          <w:b/>
          <w:bCs/>
        </w:rPr>
        <w:t>Laboratory Address and Scope:</w:t>
      </w:r>
      <w:r w:rsidRPr="74DBD299">
        <w:rPr>
          <w:b/>
          <w:bCs/>
        </w:rPr>
        <w:t xml:space="preserve"> </w:t>
      </w:r>
    </w:p>
    <w:p w14:paraId="08C0A749" w14:textId="77777777" w:rsidR="00F51054" w:rsidRPr="00945378" w:rsidRDefault="00F51054" w:rsidP="00F51054">
      <w:pPr>
        <w:spacing w:after="0"/>
      </w:pPr>
    </w:p>
    <w:p w14:paraId="61DE57D6" w14:textId="77777777" w:rsidR="00F51054" w:rsidRPr="00945378" w:rsidRDefault="00F51054" w:rsidP="00F51054">
      <w:pPr>
        <w:spacing w:after="0"/>
        <w:rPr>
          <w:b/>
          <w:bCs/>
        </w:rPr>
      </w:pPr>
      <w:r w:rsidRPr="00945378">
        <w:rPr>
          <w:b/>
          <w:bCs/>
        </w:rPr>
        <w:t>Prime Contract Lab: Analytes</w:t>
      </w:r>
    </w:p>
    <w:p w14:paraId="29DC8F0D" w14:textId="77777777" w:rsidR="00F51054" w:rsidRPr="00116354" w:rsidRDefault="00F51054" w:rsidP="00F51054">
      <w:pPr>
        <w:spacing w:after="0"/>
        <w:rPr>
          <w:highlight w:val="yellow"/>
        </w:rPr>
      </w:pPr>
      <w:r w:rsidRPr="00945378">
        <w:t>Environmental Monitoring and Technologies, Inc.</w:t>
      </w:r>
    </w:p>
    <w:p w14:paraId="0D68A531" w14:textId="77777777" w:rsidR="00F51054" w:rsidRPr="00945378" w:rsidRDefault="00F51054" w:rsidP="00F51054">
      <w:pPr>
        <w:spacing w:after="0"/>
      </w:pPr>
      <w:r w:rsidRPr="00945378">
        <w:t>509 N. 3rd Ave.</w:t>
      </w:r>
      <w:r>
        <w:t xml:space="preserve"> </w:t>
      </w:r>
    </w:p>
    <w:p w14:paraId="0295F683" w14:textId="77777777" w:rsidR="00F51054" w:rsidRPr="00116354" w:rsidRDefault="00F51054" w:rsidP="00F51054">
      <w:pPr>
        <w:spacing w:after="0"/>
        <w:rPr>
          <w:highlight w:val="yellow"/>
        </w:rPr>
      </w:pPr>
      <w:r w:rsidRPr="00945378">
        <w:t>Des Plaines, IL. 60016</w:t>
      </w:r>
    </w:p>
    <w:p w14:paraId="4E1EAB6C" w14:textId="77777777" w:rsidR="00F51054" w:rsidRPr="00116354" w:rsidRDefault="00F51054" w:rsidP="00F51054">
      <w:pPr>
        <w:spacing w:after="0"/>
        <w:rPr>
          <w:highlight w:val="yellow"/>
        </w:rPr>
      </w:pPr>
      <w:r w:rsidRPr="00945378">
        <w:t>Primary POC: Tim Witrzek, twitrzek@emt.com, 847-324-3320</w:t>
      </w:r>
    </w:p>
    <w:p w14:paraId="09A3320B" w14:textId="77777777" w:rsidR="00F51054" w:rsidRPr="00EC2641" w:rsidRDefault="00F51054" w:rsidP="00F51054">
      <w:pPr>
        <w:spacing w:after="0"/>
        <w:rPr>
          <w:highlight w:val="yellow"/>
        </w:rPr>
      </w:pPr>
    </w:p>
    <w:p w14:paraId="54C39860" w14:textId="77777777" w:rsidR="00F51054" w:rsidRPr="00945378" w:rsidRDefault="00F51054" w:rsidP="00F51054">
      <w:pPr>
        <w:spacing w:after="0"/>
      </w:pPr>
    </w:p>
    <w:p w14:paraId="6EB9868B" w14:textId="77777777" w:rsidR="00F51054" w:rsidRDefault="00F51054" w:rsidP="00F51054">
      <w:pPr>
        <w:spacing w:after="0"/>
        <w:rPr>
          <w:highlight w:val="yellow"/>
        </w:rPr>
      </w:pPr>
      <w:r w:rsidRPr="00945378">
        <w:rPr>
          <w:b/>
          <w:bCs/>
        </w:rPr>
        <w:t>Method of Sample Delivery (shipper/carrier):</w:t>
      </w:r>
      <w:r w:rsidRPr="00945378">
        <w:t xml:space="preserve"> FedEx</w:t>
      </w:r>
    </w:p>
    <w:p w14:paraId="5E6B835F" w14:textId="77777777" w:rsidR="00F51054" w:rsidRPr="00945378" w:rsidRDefault="00F51054" w:rsidP="00F51054"/>
    <w:p w14:paraId="5D9BBD89" w14:textId="23E9BBAE" w:rsidR="00F51054" w:rsidRDefault="00F51054" w:rsidP="00F51054">
      <w:pPr>
        <w:pStyle w:val="Heading2"/>
        <w:numPr>
          <w:ilvl w:val="0"/>
          <w:numId w:val="9"/>
        </w:numPr>
      </w:pPr>
      <w:bookmarkStart w:id="73" w:name="_Toc51854124"/>
      <w:r w:rsidRPr="00945378">
        <w:t>Sample Delivery</w:t>
      </w:r>
      <w:bookmarkEnd w:id="73"/>
    </w:p>
    <w:p w14:paraId="3AC30B6F" w14:textId="77777777" w:rsidR="00F51054" w:rsidRPr="00945378" w:rsidRDefault="00F51054" w:rsidP="00F51054">
      <w:r w:rsidRPr="00945378">
        <w:t>Samples will be packed in coolers using bubble wrap along with ice packs, blue ice, or crushed ice for transport to the laboratory. A temperature blank will be placed in each sample cooler. All samples will be accompanied by chain-of custody forms. Chain-of-custody records will be maintained by the Field Lead to document and verify sample transfer to laboratory.</w:t>
      </w:r>
      <w:r>
        <w:t xml:space="preserve"> </w:t>
      </w:r>
    </w:p>
    <w:p w14:paraId="679A72EB" w14:textId="3FBDDA0E" w:rsidR="00F51054" w:rsidRDefault="00F51054" w:rsidP="00F51054">
      <w:pPr>
        <w:pStyle w:val="Heading2"/>
        <w:numPr>
          <w:ilvl w:val="0"/>
          <w:numId w:val="5"/>
        </w:numPr>
      </w:pPr>
      <w:bookmarkStart w:id="74" w:name="_Toc51854125"/>
      <w:r w:rsidRPr="00945378">
        <w:t>Sample Custody</w:t>
      </w:r>
      <w:bookmarkEnd w:id="74"/>
    </w:p>
    <w:p w14:paraId="2B379A28" w14:textId="77777777" w:rsidR="00F51054" w:rsidRDefault="00F51054" w:rsidP="00F51054">
      <w:pPr>
        <w:rPr>
          <w:highlight w:val="yellow"/>
        </w:rPr>
      </w:pPr>
      <w:r w:rsidRPr="00945378">
        <w:t>After sample collection, samples will be maintained in the custody of field personnel until formally transferred to the laboratory or storage area. For the purposes of this work, custody will be defined as follows:</w:t>
      </w:r>
    </w:p>
    <w:p w14:paraId="0F21C2E1" w14:textId="77777777" w:rsidR="00F51054" w:rsidRDefault="00F51054" w:rsidP="00F51054">
      <w:pPr>
        <w:pStyle w:val="ListParagraph"/>
        <w:numPr>
          <w:ilvl w:val="0"/>
          <w:numId w:val="11"/>
        </w:numPr>
      </w:pPr>
      <w:r w:rsidRPr="00945378">
        <w:t>Samples will be in plain view of the field personnel.</w:t>
      </w:r>
    </w:p>
    <w:p w14:paraId="1D3DFD1E" w14:textId="77777777" w:rsidR="00F51054" w:rsidRDefault="00F51054" w:rsidP="00F51054">
      <w:pPr>
        <w:pStyle w:val="ListParagraph"/>
        <w:numPr>
          <w:ilvl w:val="0"/>
          <w:numId w:val="11"/>
        </w:numPr>
      </w:pPr>
      <w:r w:rsidRPr="00945378">
        <w:t>Samples will be stored inside an appropriate container that is in plain view of the field personnel.</w:t>
      </w:r>
    </w:p>
    <w:p w14:paraId="6E243765" w14:textId="77777777" w:rsidR="00F51054" w:rsidRDefault="00F51054" w:rsidP="00F51054">
      <w:pPr>
        <w:pStyle w:val="ListParagraph"/>
        <w:numPr>
          <w:ilvl w:val="0"/>
          <w:numId w:val="11"/>
        </w:numPr>
      </w:pPr>
      <w:r w:rsidRPr="00945378">
        <w:t>Samples will be stored inside any locked space such as a cooler, locker, car, truck, or trailer to which field personnel have the only immediately available key(s) or lock combination.</w:t>
      </w:r>
    </w:p>
    <w:p w14:paraId="7E6E132D" w14:textId="77777777" w:rsidR="00F51054" w:rsidRDefault="00F51054" w:rsidP="00F51054">
      <w:pPr>
        <w:rPr>
          <w:highlight w:val="yellow"/>
        </w:rPr>
      </w:pPr>
      <w:r w:rsidRPr="00945378">
        <w:t>Custody records will be maintained for all samples recovered. Custody records are defined as formal chain-of-custody forms. The information on the chain-of-custody form shall contain, at a minimum, the following:</w:t>
      </w:r>
    </w:p>
    <w:p w14:paraId="5FE29E5B" w14:textId="77777777" w:rsidR="00F51054" w:rsidRDefault="00F51054" w:rsidP="00F51054">
      <w:pPr>
        <w:pStyle w:val="ListParagraph"/>
        <w:numPr>
          <w:ilvl w:val="0"/>
          <w:numId w:val="13"/>
        </w:numPr>
      </w:pPr>
      <w:r w:rsidRPr="00945378">
        <w:t>Project Name</w:t>
      </w:r>
    </w:p>
    <w:p w14:paraId="13E1F063" w14:textId="77777777" w:rsidR="00F51054" w:rsidRDefault="00F51054" w:rsidP="00F51054">
      <w:pPr>
        <w:pStyle w:val="ListParagraph"/>
        <w:numPr>
          <w:ilvl w:val="0"/>
          <w:numId w:val="12"/>
        </w:numPr>
      </w:pPr>
      <w:r w:rsidRPr="00945378">
        <w:t>Sample identification number</w:t>
      </w:r>
    </w:p>
    <w:p w14:paraId="5DCFCBF2" w14:textId="77777777" w:rsidR="00F51054" w:rsidRDefault="00F51054" w:rsidP="00F51054">
      <w:pPr>
        <w:pStyle w:val="ListParagraph"/>
        <w:numPr>
          <w:ilvl w:val="0"/>
          <w:numId w:val="12"/>
        </w:numPr>
      </w:pPr>
      <w:r w:rsidRPr="00945378">
        <w:t>Date and time of sample collection</w:t>
      </w:r>
    </w:p>
    <w:p w14:paraId="07CFF5C8" w14:textId="77777777" w:rsidR="00F51054" w:rsidRDefault="00F51054" w:rsidP="00F51054">
      <w:pPr>
        <w:pStyle w:val="ListParagraph"/>
        <w:numPr>
          <w:ilvl w:val="0"/>
          <w:numId w:val="12"/>
        </w:numPr>
      </w:pPr>
      <w:r w:rsidRPr="00945378">
        <w:t>Sample location identification and/or description</w:t>
      </w:r>
    </w:p>
    <w:p w14:paraId="5014BE97" w14:textId="77777777" w:rsidR="00F51054" w:rsidRDefault="00F51054" w:rsidP="00F51054">
      <w:pPr>
        <w:pStyle w:val="ListParagraph"/>
        <w:numPr>
          <w:ilvl w:val="0"/>
          <w:numId w:val="12"/>
        </w:numPr>
      </w:pPr>
      <w:r w:rsidRPr="00945378">
        <w:t>Sample matrix type</w:t>
      </w:r>
    </w:p>
    <w:p w14:paraId="46E084E4" w14:textId="77777777" w:rsidR="00F51054" w:rsidRDefault="00F51054" w:rsidP="00F51054">
      <w:pPr>
        <w:pStyle w:val="ListParagraph"/>
        <w:numPr>
          <w:ilvl w:val="0"/>
          <w:numId w:val="12"/>
        </w:numPr>
      </w:pPr>
      <w:r w:rsidRPr="00945378">
        <w:t>Signatures sample handlers</w:t>
      </w:r>
    </w:p>
    <w:p w14:paraId="2E56F718" w14:textId="77777777" w:rsidR="00F51054" w:rsidRDefault="00F51054" w:rsidP="00F51054">
      <w:pPr>
        <w:pStyle w:val="ListParagraph"/>
        <w:numPr>
          <w:ilvl w:val="0"/>
          <w:numId w:val="12"/>
        </w:numPr>
      </w:pPr>
      <w:r w:rsidRPr="00945378">
        <w:t>Type of analyses requested</w:t>
      </w:r>
    </w:p>
    <w:p w14:paraId="59522C82" w14:textId="77777777" w:rsidR="00F51054" w:rsidRDefault="00F51054" w:rsidP="00F51054">
      <w:pPr>
        <w:pStyle w:val="ListParagraph"/>
        <w:numPr>
          <w:ilvl w:val="0"/>
          <w:numId w:val="12"/>
        </w:numPr>
      </w:pPr>
      <w:r w:rsidRPr="00945378">
        <w:t>Number of containers used to hold the sample</w:t>
      </w:r>
    </w:p>
    <w:p w14:paraId="40825A6F" w14:textId="77777777" w:rsidR="00F51054" w:rsidRDefault="00F51054" w:rsidP="00F51054">
      <w:pPr>
        <w:pStyle w:val="ListParagraph"/>
        <w:numPr>
          <w:ilvl w:val="0"/>
          <w:numId w:val="12"/>
        </w:numPr>
      </w:pPr>
      <w:r w:rsidRPr="00945378">
        <w:lastRenderedPageBreak/>
        <w:t>Temperature blank listed on form (if using)</w:t>
      </w:r>
    </w:p>
    <w:p w14:paraId="63D41AAE" w14:textId="77777777" w:rsidR="00F51054" w:rsidRDefault="00F51054" w:rsidP="00F51054">
      <w:pPr>
        <w:pStyle w:val="ListParagraph"/>
        <w:numPr>
          <w:ilvl w:val="0"/>
          <w:numId w:val="12"/>
        </w:numPr>
      </w:pPr>
      <w:r w:rsidRPr="00945378">
        <w:t>Method of shipment</w:t>
      </w:r>
    </w:p>
    <w:p w14:paraId="5B10748E" w14:textId="77777777" w:rsidR="00F51054" w:rsidRDefault="00F51054" w:rsidP="00F51054">
      <w:pPr>
        <w:pStyle w:val="ListParagraph"/>
        <w:numPr>
          <w:ilvl w:val="0"/>
          <w:numId w:val="12"/>
        </w:numPr>
      </w:pPr>
      <w:r w:rsidRPr="00945378">
        <w:t>Signatures indicating relinquishment and acceptance of samples including date and time of sample transfer</w:t>
      </w:r>
    </w:p>
    <w:p w14:paraId="21544248" w14:textId="77777777" w:rsidR="00F51054" w:rsidRDefault="00F51054" w:rsidP="00F51054">
      <w:pPr>
        <w:pStyle w:val="ListParagraph"/>
        <w:numPr>
          <w:ilvl w:val="0"/>
          <w:numId w:val="12"/>
        </w:numPr>
      </w:pPr>
      <w:r w:rsidRPr="00945378">
        <w:t>Phone number and name of person to whom results should be reported</w:t>
      </w:r>
    </w:p>
    <w:p w14:paraId="387F7DB4" w14:textId="77777777" w:rsidR="00F51054" w:rsidRDefault="00F51054" w:rsidP="00F51054">
      <w:pPr>
        <w:rPr>
          <w:highlight w:val="yellow"/>
        </w:rPr>
      </w:pPr>
      <w:r w:rsidRPr="00945378">
        <w:t>If samples leave the custody of the designated person as defined above, custody seals will be affixed to the sample or shipping containers. The custody seals will contain, at a minimum, the name and title of the person responsible for the samples, the signature of that person, and the date when the custody seal was applied.</w:t>
      </w:r>
    </w:p>
    <w:p w14:paraId="0E06290D" w14:textId="77777777" w:rsidR="00F51054" w:rsidRDefault="00F51054" w:rsidP="00F51054">
      <w:pPr>
        <w:rPr>
          <w:highlight w:val="yellow"/>
        </w:rPr>
      </w:pPr>
      <w:r w:rsidRPr="00945378">
        <w:t>The Field Lead will be responsible for sample tracking and chain-of-custody procedures in the field. The Field Lead, or designee, will prepare field notebook entries prior to removing samples from sampling equipment. At the end of the work day, chain-of-custody forms will be prepared by the Field Lead, or designee, prior to transfer of the samples into shipping coolers. All information on the chain-of-custody forms will be cross-checked against field notebook entries and sample labels prior to sample transfer.</w:t>
      </w:r>
    </w:p>
    <w:p w14:paraId="1D619637" w14:textId="4AD29764" w:rsidR="00F51054" w:rsidRDefault="00F51054" w:rsidP="00F51054">
      <w:pPr>
        <w:pStyle w:val="Heading2"/>
        <w:numPr>
          <w:ilvl w:val="0"/>
          <w:numId w:val="5"/>
        </w:numPr>
      </w:pPr>
      <w:bookmarkStart w:id="75" w:name="_Toc51854126"/>
      <w:r w:rsidRPr="00945378">
        <w:t>Laboratory Custody Procedures</w:t>
      </w:r>
      <w:bookmarkEnd w:id="75"/>
    </w:p>
    <w:p w14:paraId="43CC8230" w14:textId="77777777" w:rsidR="00F51054" w:rsidRDefault="00F51054" w:rsidP="00F51054">
      <w:pPr>
        <w:rPr>
          <w:highlight w:val="yellow"/>
        </w:rPr>
      </w:pPr>
      <w:r w:rsidRPr="00945378">
        <w:t>A designated sample custodian at the laboratory will accept custody of the shipped samples from the carrier and enter the preliminary information about the samples into a sample receipt log, including the initial of the person delivering the samples and the status of the custody seals on the coolers (i.e., broken versus unbroken), if affixed. The custodian responsible for sample log-in will follow the laboratory’s SOP for opening the coolers, checking cooler temperature, checking the contents, and verifying that the information on the chain-of-custody agrees with the samples received.</w:t>
      </w:r>
    </w:p>
    <w:p w14:paraId="17AB4CD9" w14:textId="078DEE23" w:rsidR="00F51054" w:rsidRDefault="00F51054" w:rsidP="00F51054">
      <w:pPr>
        <w:pStyle w:val="Heading2"/>
        <w:numPr>
          <w:ilvl w:val="0"/>
          <w:numId w:val="5"/>
        </w:numPr>
      </w:pPr>
      <w:bookmarkStart w:id="76" w:name="_Toc51854127"/>
      <w:r w:rsidRPr="00945378">
        <w:t>Laboratory Sample Disposal</w:t>
      </w:r>
      <w:bookmarkEnd w:id="76"/>
    </w:p>
    <w:p w14:paraId="21AFD968" w14:textId="77777777" w:rsidR="00F51054" w:rsidRPr="00945378" w:rsidRDefault="00F51054" w:rsidP="00F51054">
      <w:r w:rsidRPr="00945378">
        <w:t>The laboratory will dispose of samples in accordance with their appropriate waste streams.</w:t>
      </w:r>
      <w:r>
        <w:t xml:space="preserve"> </w:t>
      </w:r>
    </w:p>
    <w:p w14:paraId="72342393" w14:textId="77777777" w:rsidR="00F51054" w:rsidRPr="00945378" w:rsidRDefault="00F51054" w:rsidP="00F51054"/>
    <w:p w14:paraId="5545B277" w14:textId="77777777" w:rsidR="00F51054" w:rsidRPr="00945378" w:rsidRDefault="00F51054" w:rsidP="00F51054">
      <w:pPr>
        <w:sectPr w:rsidR="00F51054" w:rsidRPr="00945378" w:rsidSect="002A7E67">
          <w:pgSz w:w="12240" w:h="15840"/>
          <w:pgMar w:top="1440" w:right="1440" w:bottom="1440" w:left="1440" w:header="720" w:footer="720" w:gutter="0"/>
          <w:cols w:space="720"/>
          <w:docGrid w:linePitch="360"/>
        </w:sectPr>
      </w:pPr>
    </w:p>
    <w:p w14:paraId="6DDC6701" w14:textId="4104501F" w:rsidR="00F51054" w:rsidRDefault="00F51054" w:rsidP="00F51054">
      <w:pPr>
        <w:pStyle w:val="Heading1"/>
        <w:rPr>
          <w:highlight w:val="yellow"/>
        </w:rPr>
      </w:pPr>
      <w:bookmarkStart w:id="77" w:name="_Toc51854128"/>
      <w:r w:rsidRPr="00945378">
        <w:lastRenderedPageBreak/>
        <w:t>QAPP Worksheet #28: Analytical Quality Control and Corrective Action</w:t>
      </w:r>
      <w:bookmarkEnd w:id="77"/>
    </w:p>
    <w:p w14:paraId="3B688128" w14:textId="77777777" w:rsidR="00F51054" w:rsidRPr="00945378" w:rsidRDefault="00F51054" w:rsidP="00F51054">
      <w:pPr>
        <w:spacing w:after="480"/>
        <w:jc w:val="center"/>
        <w:rPr>
          <w:i/>
          <w:iCs/>
        </w:rPr>
      </w:pPr>
      <w:r w:rsidRPr="00945378">
        <w:rPr>
          <w:i/>
          <w:iCs/>
        </w:rPr>
        <w:t>(UFP-QAPP Manual Section 3.4 and Tables 4, 5, and 6)</w:t>
      </w:r>
    </w:p>
    <w:p w14:paraId="332FB5AC" w14:textId="77777777" w:rsidR="00F51054" w:rsidRDefault="00F51054" w:rsidP="00F51054">
      <w:r w:rsidRPr="00945378">
        <w:t>Quality control and corrective actions will follow laboratory SOPs and, if the analysis is according to the DoD ELAP accreditation, the principles of the DoD Quality Systems Manual (QSM) for each method.</w:t>
      </w:r>
      <w:r>
        <w:t xml:space="preserve"> </w:t>
      </w:r>
    </w:p>
    <w:p w14:paraId="48594EAB" w14:textId="77777777" w:rsidR="00F51054" w:rsidRDefault="00F51054" w:rsidP="00F51054"/>
    <w:p w14:paraId="252BBF07" w14:textId="77777777" w:rsidR="00F51054" w:rsidRDefault="00F51054" w:rsidP="00F51054"/>
    <w:p w14:paraId="1A4C3F45" w14:textId="77777777" w:rsidR="00F51054" w:rsidRDefault="00F51054" w:rsidP="00F51054">
      <w:pPr>
        <w:sectPr w:rsidR="00F51054" w:rsidSect="0080457B">
          <w:pgSz w:w="12240" w:h="15840"/>
          <w:pgMar w:top="1440" w:right="1440" w:bottom="1440" w:left="1440" w:header="720" w:footer="720" w:gutter="0"/>
          <w:cols w:space="720"/>
          <w:docGrid w:linePitch="360"/>
        </w:sectPr>
      </w:pPr>
    </w:p>
    <w:p w14:paraId="7A23F7BB" w14:textId="2C549532" w:rsidR="00F51054" w:rsidRPr="00FD160D" w:rsidRDefault="00F51054" w:rsidP="00F51054">
      <w:pPr>
        <w:pStyle w:val="Heading1"/>
      </w:pPr>
      <w:bookmarkStart w:id="78" w:name="_Toc51854129"/>
      <w:r w:rsidRPr="00FD160D">
        <w:lastRenderedPageBreak/>
        <w:t>QAPP Worksheet #29: Project Documents and Records</w:t>
      </w:r>
      <w:bookmarkEnd w:id="78"/>
    </w:p>
    <w:p w14:paraId="50E3AD94" w14:textId="77777777" w:rsidR="00F51054" w:rsidRPr="00FD160D" w:rsidRDefault="00F51054" w:rsidP="00F51054">
      <w:pPr>
        <w:spacing w:after="480"/>
        <w:jc w:val="center"/>
        <w:rPr>
          <w:i/>
          <w:iCs/>
        </w:rPr>
      </w:pPr>
      <w:r w:rsidRPr="00FD160D">
        <w:rPr>
          <w:i/>
          <w:iCs/>
        </w:rPr>
        <w:t>(UFP-QAPP Manual Section 3.5.1)</w:t>
      </w:r>
    </w:p>
    <w:tbl>
      <w:tblPr>
        <w:tblStyle w:val="TableGrid"/>
        <w:tblW w:w="5000" w:type="pct"/>
        <w:tblLook w:val="04A0" w:firstRow="1" w:lastRow="0" w:firstColumn="1" w:lastColumn="0" w:noHBand="0" w:noVBand="1"/>
      </w:tblPr>
      <w:tblGrid>
        <w:gridCol w:w="2246"/>
        <w:gridCol w:w="2339"/>
        <w:gridCol w:w="2824"/>
        <w:gridCol w:w="1941"/>
      </w:tblGrid>
      <w:tr w:rsidR="00F51054" w:rsidRPr="00FD160D" w14:paraId="5896D2A2" w14:textId="77777777" w:rsidTr="00F51054">
        <w:tc>
          <w:tcPr>
            <w:tcW w:w="5000" w:type="pct"/>
            <w:gridSpan w:val="4"/>
            <w:tcBorders>
              <w:top w:val="single" w:sz="8" w:space="0" w:color="auto"/>
              <w:bottom w:val="single" w:sz="8" w:space="0" w:color="auto"/>
            </w:tcBorders>
            <w:vAlign w:val="center"/>
          </w:tcPr>
          <w:p w14:paraId="4986EF4A" w14:textId="77777777" w:rsidR="00F51054" w:rsidRPr="00FD160D" w:rsidRDefault="00F51054" w:rsidP="00F51054">
            <w:pPr>
              <w:jc w:val="center"/>
              <w:rPr>
                <w:sz w:val="20"/>
                <w:szCs w:val="20"/>
              </w:rPr>
            </w:pPr>
            <w:r w:rsidRPr="00FD160D">
              <w:rPr>
                <w:sz w:val="20"/>
                <w:szCs w:val="20"/>
              </w:rPr>
              <w:t>Project Documents and Records</w:t>
            </w:r>
          </w:p>
        </w:tc>
      </w:tr>
      <w:tr w:rsidR="00F51054" w:rsidRPr="00FD160D" w14:paraId="60E705A7" w14:textId="77777777" w:rsidTr="00F51054">
        <w:tc>
          <w:tcPr>
            <w:tcW w:w="1201" w:type="pct"/>
            <w:tcBorders>
              <w:top w:val="single" w:sz="8" w:space="0" w:color="auto"/>
              <w:bottom w:val="single" w:sz="8" w:space="0" w:color="auto"/>
            </w:tcBorders>
            <w:vAlign w:val="center"/>
          </w:tcPr>
          <w:p w14:paraId="2D1B6825" w14:textId="77777777" w:rsidR="00F51054" w:rsidRPr="00FD160D" w:rsidRDefault="00F51054" w:rsidP="00F51054">
            <w:pPr>
              <w:jc w:val="center"/>
              <w:rPr>
                <w:sz w:val="20"/>
                <w:szCs w:val="20"/>
              </w:rPr>
            </w:pPr>
            <w:r w:rsidRPr="00FD160D">
              <w:rPr>
                <w:sz w:val="20"/>
                <w:szCs w:val="20"/>
              </w:rPr>
              <w:t>Record</w:t>
            </w:r>
          </w:p>
        </w:tc>
        <w:tc>
          <w:tcPr>
            <w:tcW w:w="1251" w:type="pct"/>
            <w:tcBorders>
              <w:top w:val="single" w:sz="8" w:space="0" w:color="auto"/>
              <w:bottom w:val="single" w:sz="8" w:space="0" w:color="auto"/>
            </w:tcBorders>
            <w:vAlign w:val="center"/>
          </w:tcPr>
          <w:p w14:paraId="0F771E5F" w14:textId="77777777" w:rsidR="00F51054" w:rsidRPr="00FD160D" w:rsidRDefault="00F51054" w:rsidP="00F51054">
            <w:pPr>
              <w:jc w:val="center"/>
              <w:rPr>
                <w:sz w:val="20"/>
                <w:szCs w:val="20"/>
              </w:rPr>
            </w:pPr>
            <w:r w:rsidRPr="00FD160D">
              <w:rPr>
                <w:sz w:val="20"/>
                <w:szCs w:val="20"/>
              </w:rPr>
              <w:t>Generation</w:t>
            </w:r>
          </w:p>
        </w:tc>
        <w:tc>
          <w:tcPr>
            <w:tcW w:w="1510" w:type="pct"/>
            <w:tcBorders>
              <w:top w:val="single" w:sz="8" w:space="0" w:color="auto"/>
              <w:bottom w:val="single" w:sz="8" w:space="0" w:color="auto"/>
            </w:tcBorders>
            <w:vAlign w:val="center"/>
          </w:tcPr>
          <w:p w14:paraId="67D4EE90" w14:textId="77777777" w:rsidR="00F51054" w:rsidRPr="00FD160D" w:rsidRDefault="00F51054" w:rsidP="00F51054">
            <w:pPr>
              <w:jc w:val="center"/>
              <w:rPr>
                <w:sz w:val="20"/>
                <w:szCs w:val="20"/>
              </w:rPr>
            </w:pPr>
            <w:r w:rsidRPr="00FD160D">
              <w:rPr>
                <w:sz w:val="20"/>
                <w:szCs w:val="20"/>
              </w:rPr>
              <w:t>Verification</w:t>
            </w:r>
          </w:p>
        </w:tc>
        <w:tc>
          <w:tcPr>
            <w:tcW w:w="1038" w:type="pct"/>
            <w:tcBorders>
              <w:top w:val="single" w:sz="8" w:space="0" w:color="auto"/>
              <w:bottom w:val="single" w:sz="8" w:space="0" w:color="auto"/>
            </w:tcBorders>
          </w:tcPr>
          <w:p w14:paraId="6ED0F229" w14:textId="77777777" w:rsidR="00F51054" w:rsidRPr="00FD160D" w:rsidRDefault="00F51054" w:rsidP="00F51054">
            <w:pPr>
              <w:jc w:val="center"/>
              <w:rPr>
                <w:sz w:val="20"/>
                <w:szCs w:val="20"/>
              </w:rPr>
            </w:pPr>
            <w:r w:rsidRPr="00FD160D">
              <w:rPr>
                <w:sz w:val="20"/>
                <w:szCs w:val="20"/>
              </w:rPr>
              <w:t>Storage Location/Archival</w:t>
            </w:r>
          </w:p>
        </w:tc>
      </w:tr>
      <w:tr w:rsidR="00F51054" w:rsidRPr="00FD160D" w14:paraId="42A8142D" w14:textId="77777777" w:rsidTr="00F51054">
        <w:tc>
          <w:tcPr>
            <w:tcW w:w="1201" w:type="pct"/>
            <w:tcBorders>
              <w:top w:val="single" w:sz="8" w:space="0" w:color="auto"/>
            </w:tcBorders>
          </w:tcPr>
          <w:p w14:paraId="19D0D420" w14:textId="77777777" w:rsidR="00F51054" w:rsidRPr="00FD160D" w:rsidRDefault="00F51054" w:rsidP="00F51054">
            <w:pPr>
              <w:rPr>
                <w:sz w:val="20"/>
                <w:szCs w:val="20"/>
              </w:rPr>
            </w:pPr>
            <w:r w:rsidRPr="00FD160D">
              <w:rPr>
                <w:sz w:val="20"/>
                <w:szCs w:val="20"/>
              </w:rPr>
              <w:t>Work Plan</w:t>
            </w:r>
          </w:p>
        </w:tc>
        <w:tc>
          <w:tcPr>
            <w:tcW w:w="1251" w:type="pct"/>
            <w:tcBorders>
              <w:top w:val="single" w:sz="8" w:space="0" w:color="auto"/>
            </w:tcBorders>
          </w:tcPr>
          <w:p w14:paraId="7B669E26" w14:textId="77777777" w:rsidR="00F51054" w:rsidRPr="00FD160D" w:rsidRDefault="00F51054" w:rsidP="00F51054">
            <w:pPr>
              <w:rPr>
                <w:sz w:val="20"/>
                <w:szCs w:val="20"/>
              </w:rPr>
            </w:pPr>
            <w:r w:rsidRPr="00FD160D">
              <w:rPr>
                <w:sz w:val="20"/>
                <w:szCs w:val="20"/>
              </w:rPr>
              <w:t>Project Chemist (Alison Suess)</w:t>
            </w:r>
          </w:p>
        </w:tc>
        <w:tc>
          <w:tcPr>
            <w:tcW w:w="1510" w:type="pct"/>
            <w:tcBorders>
              <w:top w:val="single" w:sz="8" w:space="0" w:color="auto"/>
            </w:tcBorders>
          </w:tcPr>
          <w:p w14:paraId="2ACDFF6F" w14:textId="77777777" w:rsidR="00F51054" w:rsidRPr="00FD160D" w:rsidRDefault="00F51054" w:rsidP="00F51054">
            <w:pPr>
              <w:rPr>
                <w:sz w:val="20"/>
                <w:szCs w:val="20"/>
              </w:rPr>
            </w:pPr>
            <w:r>
              <w:rPr>
                <w:sz w:val="20"/>
                <w:szCs w:val="20"/>
              </w:rPr>
              <w:t xml:space="preserve">Research Environmental Engineer </w:t>
            </w:r>
            <w:r w:rsidRPr="00FD160D">
              <w:rPr>
                <w:sz w:val="20"/>
                <w:szCs w:val="20"/>
              </w:rPr>
              <w:t>(Jacob Lalley)</w:t>
            </w:r>
          </w:p>
        </w:tc>
        <w:tc>
          <w:tcPr>
            <w:tcW w:w="1038" w:type="pct"/>
            <w:tcBorders>
              <w:top w:val="single" w:sz="8" w:space="0" w:color="auto"/>
            </w:tcBorders>
          </w:tcPr>
          <w:p w14:paraId="3BCD00E5" w14:textId="77777777" w:rsidR="00F51054" w:rsidRPr="00FD160D" w:rsidRDefault="00F51054" w:rsidP="00F51054">
            <w:pPr>
              <w:rPr>
                <w:sz w:val="20"/>
                <w:szCs w:val="20"/>
              </w:rPr>
            </w:pPr>
            <w:r w:rsidRPr="00FD160D">
              <w:rPr>
                <w:sz w:val="20"/>
                <w:szCs w:val="20"/>
              </w:rPr>
              <w:t>Project File</w:t>
            </w:r>
          </w:p>
        </w:tc>
      </w:tr>
      <w:tr w:rsidR="00F51054" w:rsidRPr="00FD160D" w14:paraId="183FF519" w14:textId="77777777" w:rsidTr="00F51054">
        <w:tc>
          <w:tcPr>
            <w:tcW w:w="1201" w:type="pct"/>
          </w:tcPr>
          <w:p w14:paraId="451AEB06" w14:textId="77777777" w:rsidR="00F51054" w:rsidRPr="00FD160D" w:rsidRDefault="00F51054" w:rsidP="00F51054">
            <w:pPr>
              <w:rPr>
                <w:sz w:val="20"/>
                <w:szCs w:val="20"/>
              </w:rPr>
            </w:pPr>
            <w:r w:rsidRPr="00FD160D">
              <w:rPr>
                <w:sz w:val="20"/>
                <w:szCs w:val="20"/>
              </w:rPr>
              <w:t>UFP-QAPP</w:t>
            </w:r>
          </w:p>
        </w:tc>
        <w:tc>
          <w:tcPr>
            <w:tcW w:w="1251" w:type="pct"/>
          </w:tcPr>
          <w:p w14:paraId="34B71581" w14:textId="77777777" w:rsidR="00F51054" w:rsidRPr="00FD160D" w:rsidRDefault="00F51054" w:rsidP="00F51054">
            <w:pPr>
              <w:rPr>
                <w:sz w:val="20"/>
                <w:szCs w:val="20"/>
              </w:rPr>
            </w:pPr>
            <w:r w:rsidRPr="00FD160D">
              <w:rPr>
                <w:sz w:val="20"/>
                <w:szCs w:val="20"/>
              </w:rPr>
              <w:t>Project Chemist (Alison Suess)</w:t>
            </w:r>
          </w:p>
        </w:tc>
        <w:tc>
          <w:tcPr>
            <w:tcW w:w="1510" w:type="pct"/>
          </w:tcPr>
          <w:p w14:paraId="6EC0C4E9" w14:textId="77777777" w:rsidR="00F51054" w:rsidRPr="00FD160D" w:rsidRDefault="00F51054" w:rsidP="00F51054">
            <w:pPr>
              <w:rPr>
                <w:sz w:val="20"/>
                <w:szCs w:val="20"/>
              </w:rPr>
            </w:pPr>
            <w:r>
              <w:rPr>
                <w:sz w:val="20"/>
                <w:szCs w:val="20"/>
              </w:rPr>
              <w:t>Research Environmental Engineer</w:t>
            </w:r>
            <w:r w:rsidRPr="00FD160D">
              <w:rPr>
                <w:sz w:val="20"/>
                <w:szCs w:val="20"/>
              </w:rPr>
              <w:t xml:space="preserve"> (Jacob Lalley)</w:t>
            </w:r>
          </w:p>
        </w:tc>
        <w:tc>
          <w:tcPr>
            <w:tcW w:w="1038" w:type="pct"/>
          </w:tcPr>
          <w:p w14:paraId="744F10AF" w14:textId="77777777" w:rsidR="00F51054" w:rsidRPr="00FD160D" w:rsidRDefault="00F51054" w:rsidP="00F51054">
            <w:pPr>
              <w:rPr>
                <w:sz w:val="20"/>
                <w:szCs w:val="20"/>
              </w:rPr>
            </w:pPr>
            <w:r w:rsidRPr="00FD160D">
              <w:rPr>
                <w:sz w:val="20"/>
                <w:szCs w:val="20"/>
              </w:rPr>
              <w:t>Project File</w:t>
            </w:r>
          </w:p>
        </w:tc>
      </w:tr>
      <w:tr w:rsidR="00F51054" w:rsidRPr="00FD160D" w14:paraId="3EB62ED9" w14:textId="77777777" w:rsidTr="00F51054">
        <w:tc>
          <w:tcPr>
            <w:tcW w:w="1201" w:type="pct"/>
          </w:tcPr>
          <w:p w14:paraId="68AA8CBB" w14:textId="77777777" w:rsidR="00F51054" w:rsidRPr="00FD160D" w:rsidRDefault="00F51054" w:rsidP="00F51054">
            <w:pPr>
              <w:rPr>
                <w:sz w:val="20"/>
                <w:szCs w:val="20"/>
              </w:rPr>
            </w:pPr>
            <w:r w:rsidRPr="00FD160D">
              <w:rPr>
                <w:sz w:val="20"/>
                <w:szCs w:val="20"/>
              </w:rPr>
              <w:t>Health and Safety Plan</w:t>
            </w:r>
          </w:p>
        </w:tc>
        <w:tc>
          <w:tcPr>
            <w:tcW w:w="1251" w:type="pct"/>
          </w:tcPr>
          <w:p w14:paraId="71E5DB2A" w14:textId="77777777" w:rsidR="00F51054" w:rsidRPr="00FD160D" w:rsidRDefault="00F51054" w:rsidP="00F51054">
            <w:pPr>
              <w:rPr>
                <w:sz w:val="20"/>
                <w:szCs w:val="20"/>
              </w:rPr>
            </w:pPr>
            <w:r w:rsidRPr="00FD160D">
              <w:rPr>
                <w:sz w:val="20"/>
                <w:szCs w:val="20"/>
              </w:rPr>
              <w:t>Field Lead (Jeff Weiss)</w:t>
            </w:r>
          </w:p>
          <w:p w14:paraId="1A15D66B" w14:textId="77777777" w:rsidR="00F51054" w:rsidRPr="00FD160D" w:rsidRDefault="00F51054" w:rsidP="00F51054">
            <w:pPr>
              <w:rPr>
                <w:sz w:val="20"/>
                <w:szCs w:val="20"/>
              </w:rPr>
            </w:pPr>
            <w:r w:rsidRPr="00FD160D">
              <w:rPr>
                <w:sz w:val="20"/>
                <w:szCs w:val="20"/>
              </w:rPr>
              <w:t>and Project Scientist (Jenny Phillippe/Dan Carlson)</w:t>
            </w:r>
          </w:p>
        </w:tc>
        <w:tc>
          <w:tcPr>
            <w:tcW w:w="1510" w:type="pct"/>
          </w:tcPr>
          <w:p w14:paraId="52CF7999" w14:textId="77777777" w:rsidR="00F51054" w:rsidRPr="00FD160D" w:rsidRDefault="00F51054" w:rsidP="00F51054">
            <w:pPr>
              <w:rPr>
                <w:sz w:val="20"/>
                <w:szCs w:val="20"/>
              </w:rPr>
            </w:pPr>
            <w:r w:rsidRPr="00FD160D">
              <w:rPr>
                <w:sz w:val="20"/>
                <w:szCs w:val="20"/>
              </w:rPr>
              <w:t>USACE Seattle District Safety Office</w:t>
            </w:r>
          </w:p>
        </w:tc>
        <w:tc>
          <w:tcPr>
            <w:tcW w:w="1038" w:type="pct"/>
          </w:tcPr>
          <w:p w14:paraId="7C78BB4B" w14:textId="77777777" w:rsidR="00F51054" w:rsidRPr="00FD160D" w:rsidRDefault="00F51054" w:rsidP="00F51054">
            <w:pPr>
              <w:rPr>
                <w:sz w:val="20"/>
                <w:szCs w:val="20"/>
              </w:rPr>
            </w:pPr>
            <w:r w:rsidRPr="00FD160D">
              <w:rPr>
                <w:sz w:val="20"/>
                <w:szCs w:val="20"/>
              </w:rPr>
              <w:t>Project File</w:t>
            </w:r>
          </w:p>
        </w:tc>
      </w:tr>
      <w:tr w:rsidR="00F51054" w:rsidRPr="00FD160D" w14:paraId="0DC797A1" w14:textId="77777777" w:rsidTr="00F51054">
        <w:tc>
          <w:tcPr>
            <w:tcW w:w="1201" w:type="pct"/>
          </w:tcPr>
          <w:p w14:paraId="6E300562" w14:textId="77777777" w:rsidR="00F51054" w:rsidRPr="00FD160D" w:rsidRDefault="00F51054" w:rsidP="00F51054">
            <w:pPr>
              <w:rPr>
                <w:sz w:val="20"/>
                <w:szCs w:val="20"/>
              </w:rPr>
            </w:pPr>
            <w:r w:rsidRPr="00FD160D">
              <w:rPr>
                <w:sz w:val="20"/>
                <w:szCs w:val="20"/>
              </w:rPr>
              <w:t>Field Sampling Report</w:t>
            </w:r>
          </w:p>
        </w:tc>
        <w:tc>
          <w:tcPr>
            <w:tcW w:w="1251" w:type="pct"/>
          </w:tcPr>
          <w:p w14:paraId="434B768A" w14:textId="77777777" w:rsidR="00F51054" w:rsidRPr="00FD160D" w:rsidRDefault="00F51054" w:rsidP="00F51054">
            <w:pPr>
              <w:rPr>
                <w:sz w:val="20"/>
                <w:szCs w:val="20"/>
              </w:rPr>
            </w:pPr>
            <w:r w:rsidRPr="00FD160D">
              <w:rPr>
                <w:sz w:val="20"/>
                <w:szCs w:val="20"/>
              </w:rPr>
              <w:t>Field Lead (Jeff Weiss) or Project Scientist (Jenny Phillippe/Dan Carlson)</w:t>
            </w:r>
          </w:p>
        </w:tc>
        <w:tc>
          <w:tcPr>
            <w:tcW w:w="1510" w:type="pct"/>
          </w:tcPr>
          <w:p w14:paraId="410F6260" w14:textId="77777777" w:rsidR="00F51054" w:rsidRPr="00FD160D" w:rsidRDefault="00F51054" w:rsidP="00F51054">
            <w:pPr>
              <w:rPr>
                <w:sz w:val="20"/>
                <w:szCs w:val="20"/>
              </w:rPr>
            </w:pPr>
            <w:r w:rsidRPr="00FD160D">
              <w:rPr>
                <w:sz w:val="20"/>
                <w:szCs w:val="20"/>
              </w:rPr>
              <w:t>Project Scientist (Jenny Phillippe/Dan Carlson) or Field Lead (Jeff Weiss)</w:t>
            </w:r>
          </w:p>
        </w:tc>
        <w:tc>
          <w:tcPr>
            <w:tcW w:w="1038" w:type="pct"/>
          </w:tcPr>
          <w:p w14:paraId="063DD957" w14:textId="77777777" w:rsidR="00F51054" w:rsidRPr="00FD160D" w:rsidRDefault="00F51054" w:rsidP="00F51054">
            <w:pPr>
              <w:rPr>
                <w:sz w:val="20"/>
                <w:szCs w:val="20"/>
              </w:rPr>
            </w:pPr>
            <w:r w:rsidRPr="00FD160D">
              <w:rPr>
                <w:sz w:val="20"/>
                <w:szCs w:val="20"/>
              </w:rPr>
              <w:t>Project File</w:t>
            </w:r>
          </w:p>
        </w:tc>
      </w:tr>
      <w:tr w:rsidR="00F51054" w:rsidRPr="00FD160D" w14:paraId="3B3AF586" w14:textId="77777777" w:rsidTr="00F51054">
        <w:tc>
          <w:tcPr>
            <w:tcW w:w="1201" w:type="pct"/>
          </w:tcPr>
          <w:p w14:paraId="3D10B7BB" w14:textId="77777777" w:rsidR="00F51054" w:rsidRPr="00FD160D" w:rsidRDefault="00F51054" w:rsidP="00F51054">
            <w:pPr>
              <w:rPr>
                <w:sz w:val="20"/>
                <w:szCs w:val="20"/>
              </w:rPr>
            </w:pPr>
            <w:r w:rsidRPr="00FD160D">
              <w:rPr>
                <w:sz w:val="20"/>
                <w:szCs w:val="20"/>
              </w:rPr>
              <w:t>Laboratory Reports</w:t>
            </w:r>
          </w:p>
        </w:tc>
        <w:tc>
          <w:tcPr>
            <w:tcW w:w="1251" w:type="pct"/>
          </w:tcPr>
          <w:p w14:paraId="45655C45" w14:textId="77777777" w:rsidR="00F51054" w:rsidRPr="00FD160D" w:rsidRDefault="00F51054" w:rsidP="00F51054">
            <w:pPr>
              <w:rPr>
                <w:sz w:val="20"/>
                <w:szCs w:val="20"/>
              </w:rPr>
            </w:pPr>
            <w:r w:rsidRPr="00FD160D">
              <w:rPr>
                <w:sz w:val="20"/>
                <w:szCs w:val="20"/>
              </w:rPr>
              <w:t>Laboratory Staff</w:t>
            </w:r>
          </w:p>
        </w:tc>
        <w:tc>
          <w:tcPr>
            <w:tcW w:w="1510" w:type="pct"/>
          </w:tcPr>
          <w:p w14:paraId="5C91AD03" w14:textId="77777777" w:rsidR="00F51054" w:rsidRPr="00FD160D" w:rsidRDefault="00F51054" w:rsidP="00F51054">
            <w:pPr>
              <w:rPr>
                <w:sz w:val="20"/>
                <w:szCs w:val="20"/>
              </w:rPr>
            </w:pPr>
            <w:r w:rsidRPr="00FD160D">
              <w:rPr>
                <w:sz w:val="20"/>
                <w:szCs w:val="20"/>
              </w:rPr>
              <w:t>Project Chemist (Alison Suess)</w:t>
            </w:r>
          </w:p>
        </w:tc>
        <w:tc>
          <w:tcPr>
            <w:tcW w:w="1038" w:type="pct"/>
          </w:tcPr>
          <w:p w14:paraId="5BA74626" w14:textId="77777777" w:rsidR="00F51054" w:rsidRPr="00FD160D" w:rsidRDefault="00F51054" w:rsidP="00F51054">
            <w:pPr>
              <w:rPr>
                <w:sz w:val="20"/>
                <w:szCs w:val="20"/>
              </w:rPr>
            </w:pPr>
            <w:r w:rsidRPr="00FD160D">
              <w:rPr>
                <w:sz w:val="20"/>
                <w:szCs w:val="20"/>
              </w:rPr>
              <w:t>Project File</w:t>
            </w:r>
          </w:p>
        </w:tc>
      </w:tr>
      <w:tr w:rsidR="00F51054" w:rsidRPr="00FD160D" w14:paraId="0777DEE8" w14:textId="77777777" w:rsidTr="00F51054">
        <w:tc>
          <w:tcPr>
            <w:tcW w:w="1201" w:type="pct"/>
          </w:tcPr>
          <w:p w14:paraId="5FE9E7B9" w14:textId="77777777" w:rsidR="00F51054" w:rsidRPr="00FD160D" w:rsidRDefault="00F51054" w:rsidP="00F51054">
            <w:pPr>
              <w:rPr>
                <w:sz w:val="20"/>
                <w:szCs w:val="20"/>
              </w:rPr>
            </w:pPr>
            <w:r w:rsidRPr="00FD160D">
              <w:rPr>
                <w:sz w:val="20"/>
                <w:szCs w:val="20"/>
              </w:rPr>
              <w:t>Data Validation Report</w:t>
            </w:r>
          </w:p>
        </w:tc>
        <w:tc>
          <w:tcPr>
            <w:tcW w:w="1251" w:type="pct"/>
          </w:tcPr>
          <w:p w14:paraId="2B6BA071" w14:textId="77777777" w:rsidR="00F51054" w:rsidRPr="00FD160D" w:rsidRDefault="00F51054" w:rsidP="00F51054">
            <w:pPr>
              <w:rPr>
                <w:sz w:val="20"/>
                <w:szCs w:val="20"/>
              </w:rPr>
            </w:pPr>
            <w:r w:rsidRPr="00FD160D">
              <w:rPr>
                <w:sz w:val="20"/>
                <w:szCs w:val="20"/>
              </w:rPr>
              <w:t>Data Validation (Laboratory Subcontract) Staff</w:t>
            </w:r>
          </w:p>
        </w:tc>
        <w:tc>
          <w:tcPr>
            <w:tcW w:w="1510" w:type="pct"/>
          </w:tcPr>
          <w:p w14:paraId="5AF6C8AB" w14:textId="77777777" w:rsidR="00F51054" w:rsidRPr="00FD160D" w:rsidRDefault="00F51054" w:rsidP="00F51054">
            <w:pPr>
              <w:rPr>
                <w:sz w:val="20"/>
                <w:szCs w:val="20"/>
              </w:rPr>
            </w:pPr>
            <w:r w:rsidRPr="00FD160D">
              <w:rPr>
                <w:sz w:val="20"/>
                <w:szCs w:val="20"/>
              </w:rPr>
              <w:t>Project Chemist (Alison Suess)</w:t>
            </w:r>
          </w:p>
        </w:tc>
        <w:tc>
          <w:tcPr>
            <w:tcW w:w="1038" w:type="pct"/>
          </w:tcPr>
          <w:p w14:paraId="487D3C1C" w14:textId="77777777" w:rsidR="00F51054" w:rsidRPr="00FD160D" w:rsidRDefault="00F51054" w:rsidP="00F51054">
            <w:pPr>
              <w:rPr>
                <w:sz w:val="20"/>
                <w:szCs w:val="20"/>
              </w:rPr>
            </w:pPr>
            <w:r w:rsidRPr="00FD160D">
              <w:rPr>
                <w:sz w:val="20"/>
                <w:szCs w:val="20"/>
              </w:rPr>
              <w:t>Project File</w:t>
            </w:r>
          </w:p>
        </w:tc>
      </w:tr>
      <w:tr w:rsidR="00F51054" w14:paraId="63BB2F3F" w14:textId="77777777" w:rsidTr="00F51054">
        <w:tc>
          <w:tcPr>
            <w:tcW w:w="1201" w:type="pct"/>
          </w:tcPr>
          <w:p w14:paraId="1CAF30DE" w14:textId="77777777" w:rsidR="00F51054" w:rsidRPr="00FD160D" w:rsidRDefault="00F51054" w:rsidP="00F51054">
            <w:pPr>
              <w:rPr>
                <w:sz w:val="20"/>
                <w:szCs w:val="20"/>
              </w:rPr>
            </w:pPr>
            <w:r w:rsidRPr="00FD160D">
              <w:rPr>
                <w:sz w:val="20"/>
                <w:szCs w:val="20"/>
              </w:rPr>
              <w:t>Final Data Report</w:t>
            </w:r>
          </w:p>
        </w:tc>
        <w:tc>
          <w:tcPr>
            <w:tcW w:w="1251" w:type="pct"/>
          </w:tcPr>
          <w:p w14:paraId="07F26C2D" w14:textId="77777777" w:rsidR="00F51054" w:rsidRPr="00FD160D" w:rsidRDefault="00F51054" w:rsidP="00F51054">
            <w:pPr>
              <w:rPr>
                <w:sz w:val="20"/>
                <w:szCs w:val="20"/>
              </w:rPr>
            </w:pPr>
            <w:r w:rsidRPr="00FD160D">
              <w:rPr>
                <w:sz w:val="20"/>
                <w:szCs w:val="20"/>
              </w:rPr>
              <w:t>Project Scientist (Jenny Phillippe/Dan Carlson). Field Lead (Jeff Weiss), and Project Chemist (Alison Suess)</w:t>
            </w:r>
          </w:p>
        </w:tc>
        <w:tc>
          <w:tcPr>
            <w:tcW w:w="1510" w:type="pct"/>
          </w:tcPr>
          <w:p w14:paraId="7A2C9E4F" w14:textId="2EAF6FD9" w:rsidR="00F51054" w:rsidRPr="00FD160D" w:rsidRDefault="00F51054" w:rsidP="00F51054">
            <w:pPr>
              <w:rPr>
                <w:sz w:val="20"/>
                <w:szCs w:val="20"/>
              </w:rPr>
            </w:pPr>
            <w:r>
              <w:rPr>
                <w:sz w:val="20"/>
                <w:szCs w:val="20"/>
              </w:rPr>
              <w:t xml:space="preserve">Research Environmental </w:t>
            </w:r>
            <w:r w:rsidR="006750EE">
              <w:rPr>
                <w:sz w:val="20"/>
                <w:szCs w:val="20"/>
              </w:rPr>
              <w:t xml:space="preserve">Engineer </w:t>
            </w:r>
            <w:r w:rsidR="006750EE" w:rsidRPr="00FD160D">
              <w:rPr>
                <w:sz w:val="20"/>
                <w:szCs w:val="20"/>
              </w:rPr>
              <w:t>(</w:t>
            </w:r>
            <w:r w:rsidRPr="00FD160D">
              <w:rPr>
                <w:sz w:val="20"/>
                <w:szCs w:val="20"/>
              </w:rPr>
              <w:t>Jacob Lalley)</w:t>
            </w:r>
          </w:p>
        </w:tc>
        <w:tc>
          <w:tcPr>
            <w:tcW w:w="1038" w:type="pct"/>
          </w:tcPr>
          <w:p w14:paraId="1CC24419" w14:textId="77777777" w:rsidR="00F51054" w:rsidRPr="00FD160D" w:rsidRDefault="00F51054" w:rsidP="00F51054">
            <w:pPr>
              <w:rPr>
                <w:sz w:val="20"/>
                <w:szCs w:val="20"/>
              </w:rPr>
            </w:pPr>
            <w:r w:rsidRPr="00FD160D">
              <w:rPr>
                <w:sz w:val="20"/>
                <w:szCs w:val="20"/>
              </w:rPr>
              <w:t>Project File</w:t>
            </w:r>
          </w:p>
        </w:tc>
      </w:tr>
    </w:tbl>
    <w:p w14:paraId="1F107E9F" w14:textId="77777777" w:rsidR="00F51054" w:rsidRPr="00B034D8" w:rsidRDefault="00F51054" w:rsidP="00F51054">
      <w:pPr>
        <w:rPr>
          <w:highlight w:val="yellow"/>
        </w:rPr>
      </w:pPr>
    </w:p>
    <w:p w14:paraId="56D66178" w14:textId="77777777" w:rsidR="00F51054" w:rsidRDefault="00F51054" w:rsidP="00F51054"/>
    <w:p w14:paraId="79660BE9" w14:textId="77777777" w:rsidR="00F51054" w:rsidRDefault="00F51054" w:rsidP="00F51054">
      <w:pPr>
        <w:sectPr w:rsidR="00F51054" w:rsidSect="00F062A8">
          <w:pgSz w:w="12240" w:h="15840"/>
          <w:pgMar w:top="1440" w:right="1440" w:bottom="1440" w:left="1440" w:header="720" w:footer="720" w:gutter="0"/>
          <w:cols w:space="720"/>
          <w:docGrid w:linePitch="360"/>
        </w:sectPr>
      </w:pPr>
    </w:p>
    <w:p w14:paraId="5AE3E93F" w14:textId="779B97D5" w:rsidR="00F51054" w:rsidRDefault="00F51054" w:rsidP="00F51054">
      <w:pPr>
        <w:pStyle w:val="Heading1"/>
        <w:rPr>
          <w:highlight w:val="yellow"/>
        </w:rPr>
      </w:pPr>
      <w:bookmarkStart w:id="79" w:name="_Toc51854130"/>
      <w:r w:rsidRPr="00D12532">
        <w:lastRenderedPageBreak/>
        <w:t>QAPP Worksheet #31, 32 &amp; 33: Assessments and Corrective Action</w:t>
      </w:r>
      <w:bookmarkEnd w:id="79"/>
    </w:p>
    <w:p w14:paraId="7477FC9C" w14:textId="77777777" w:rsidR="00F51054" w:rsidRPr="00D12532" w:rsidRDefault="00F51054" w:rsidP="00F51054">
      <w:pPr>
        <w:spacing w:after="480"/>
        <w:jc w:val="center"/>
        <w:rPr>
          <w:i/>
          <w:iCs/>
        </w:rPr>
      </w:pPr>
      <w:r w:rsidRPr="00D12532">
        <w:rPr>
          <w:i/>
          <w:iCs/>
        </w:rPr>
        <w:t>(UFP-QAPP Manual Sections 4.1.1 and 4.1.2)</w:t>
      </w:r>
    </w:p>
    <w:p w14:paraId="3A22EE00" w14:textId="77777777" w:rsidR="00F51054" w:rsidRDefault="00F51054" w:rsidP="00F51054">
      <w:pPr>
        <w:spacing w:after="0"/>
        <w:rPr>
          <w:highlight w:val="yellow"/>
        </w:rPr>
      </w:pPr>
      <w:r w:rsidRPr="00D12532">
        <w:t>Assessments:</w:t>
      </w:r>
    </w:p>
    <w:tbl>
      <w:tblPr>
        <w:tblStyle w:val="TableGrid"/>
        <w:tblW w:w="5000" w:type="pct"/>
        <w:tblLook w:val="04A0" w:firstRow="1" w:lastRow="0" w:firstColumn="1" w:lastColumn="0" w:noHBand="0" w:noVBand="1"/>
      </w:tblPr>
      <w:tblGrid>
        <w:gridCol w:w="2061"/>
        <w:gridCol w:w="2162"/>
        <w:gridCol w:w="2947"/>
        <w:gridCol w:w="2180"/>
      </w:tblGrid>
      <w:tr w:rsidR="00F51054" w14:paraId="01255AB8" w14:textId="77777777" w:rsidTr="00F51054">
        <w:tc>
          <w:tcPr>
            <w:tcW w:w="1102" w:type="pct"/>
            <w:tcBorders>
              <w:top w:val="single" w:sz="8" w:space="0" w:color="auto"/>
              <w:bottom w:val="single" w:sz="8" w:space="0" w:color="auto"/>
            </w:tcBorders>
            <w:vAlign w:val="center"/>
          </w:tcPr>
          <w:p w14:paraId="69113D41" w14:textId="77777777" w:rsidR="00F51054" w:rsidRPr="00D12532" w:rsidRDefault="00F51054" w:rsidP="00F51054">
            <w:pPr>
              <w:jc w:val="center"/>
              <w:rPr>
                <w:sz w:val="20"/>
                <w:szCs w:val="20"/>
              </w:rPr>
            </w:pPr>
            <w:r w:rsidRPr="00D12532">
              <w:rPr>
                <w:sz w:val="20"/>
                <w:szCs w:val="20"/>
              </w:rPr>
              <w:t>Assessment Type</w:t>
            </w:r>
          </w:p>
        </w:tc>
        <w:tc>
          <w:tcPr>
            <w:tcW w:w="1156" w:type="pct"/>
            <w:tcBorders>
              <w:top w:val="single" w:sz="8" w:space="0" w:color="auto"/>
              <w:bottom w:val="single" w:sz="8" w:space="0" w:color="auto"/>
            </w:tcBorders>
            <w:vAlign w:val="center"/>
          </w:tcPr>
          <w:p w14:paraId="5567DCD9" w14:textId="77777777" w:rsidR="00F51054" w:rsidRPr="00D12532" w:rsidRDefault="00F51054" w:rsidP="00F51054">
            <w:pPr>
              <w:jc w:val="center"/>
              <w:rPr>
                <w:sz w:val="20"/>
                <w:szCs w:val="20"/>
              </w:rPr>
            </w:pPr>
            <w:r w:rsidRPr="00D12532">
              <w:rPr>
                <w:sz w:val="20"/>
                <w:szCs w:val="20"/>
              </w:rPr>
              <w:t>Responsible Party &amp; Organization</w:t>
            </w:r>
          </w:p>
        </w:tc>
        <w:tc>
          <w:tcPr>
            <w:tcW w:w="1576" w:type="pct"/>
            <w:tcBorders>
              <w:top w:val="single" w:sz="8" w:space="0" w:color="auto"/>
              <w:bottom w:val="single" w:sz="8" w:space="0" w:color="auto"/>
            </w:tcBorders>
            <w:vAlign w:val="center"/>
          </w:tcPr>
          <w:p w14:paraId="0C9062CD" w14:textId="77777777" w:rsidR="00F51054" w:rsidRPr="00D12532" w:rsidRDefault="00F51054" w:rsidP="00F51054">
            <w:pPr>
              <w:jc w:val="center"/>
              <w:rPr>
                <w:sz w:val="20"/>
                <w:szCs w:val="20"/>
              </w:rPr>
            </w:pPr>
            <w:r w:rsidRPr="00D12532">
              <w:rPr>
                <w:sz w:val="20"/>
                <w:szCs w:val="20"/>
              </w:rPr>
              <w:t>Number/Frequency</w:t>
            </w:r>
          </w:p>
        </w:tc>
        <w:tc>
          <w:tcPr>
            <w:tcW w:w="1166" w:type="pct"/>
            <w:tcBorders>
              <w:top w:val="single" w:sz="8" w:space="0" w:color="auto"/>
              <w:bottom w:val="single" w:sz="8" w:space="0" w:color="auto"/>
            </w:tcBorders>
            <w:vAlign w:val="center"/>
          </w:tcPr>
          <w:p w14:paraId="1A2B1084" w14:textId="77777777" w:rsidR="00F51054" w:rsidRPr="00D12532" w:rsidRDefault="00F51054" w:rsidP="00F51054">
            <w:pPr>
              <w:jc w:val="center"/>
              <w:rPr>
                <w:sz w:val="20"/>
                <w:szCs w:val="20"/>
              </w:rPr>
            </w:pPr>
            <w:r w:rsidRPr="00D12532">
              <w:rPr>
                <w:sz w:val="20"/>
                <w:szCs w:val="20"/>
              </w:rPr>
              <w:t>Assessment Deliverable</w:t>
            </w:r>
          </w:p>
        </w:tc>
      </w:tr>
      <w:tr w:rsidR="00F51054" w14:paraId="53C16115" w14:textId="77777777" w:rsidTr="00F51054">
        <w:tc>
          <w:tcPr>
            <w:tcW w:w="1102" w:type="pct"/>
          </w:tcPr>
          <w:p w14:paraId="1115F241" w14:textId="77777777" w:rsidR="00F51054" w:rsidRPr="00D12532" w:rsidRDefault="00F51054" w:rsidP="00F51054">
            <w:pPr>
              <w:rPr>
                <w:sz w:val="20"/>
                <w:szCs w:val="20"/>
              </w:rPr>
            </w:pPr>
            <w:r w:rsidRPr="00D12532">
              <w:rPr>
                <w:sz w:val="20"/>
                <w:szCs w:val="20"/>
              </w:rPr>
              <w:t>Work Plan and QAPP Stakeholder Review</w:t>
            </w:r>
          </w:p>
        </w:tc>
        <w:tc>
          <w:tcPr>
            <w:tcW w:w="1156" w:type="pct"/>
          </w:tcPr>
          <w:p w14:paraId="11FB5DF1" w14:textId="77777777" w:rsidR="00F51054" w:rsidRPr="00D12532" w:rsidRDefault="00F51054" w:rsidP="00F51054">
            <w:pPr>
              <w:rPr>
                <w:sz w:val="20"/>
                <w:szCs w:val="20"/>
              </w:rPr>
            </w:pPr>
            <w:r w:rsidRPr="00D12532">
              <w:rPr>
                <w:sz w:val="20"/>
                <w:szCs w:val="20"/>
              </w:rPr>
              <w:t>Project Manager (Briana Niestrom)</w:t>
            </w:r>
          </w:p>
        </w:tc>
        <w:tc>
          <w:tcPr>
            <w:tcW w:w="1576" w:type="pct"/>
          </w:tcPr>
          <w:p w14:paraId="734F999D" w14:textId="77777777" w:rsidR="00F51054" w:rsidRPr="00D12532" w:rsidRDefault="00F51054" w:rsidP="00F51054">
            <w:pPr>
              <w:rPr>
                <w:sz w:val="20"/>
                <w:szCs w:val="20"/>
              </w:rPr>
            </w:pPr>
            <w:r w:rsidRPr="00D12532">
              <w:rPr>
                <w:sz w:val="20"/>
                <w:szCs w:val="20"/>
              </w:rPr>
              <w:t>Once</w:t>
            </w:r>
          </w:p>
        </w:tc>
        <w:tc>
          <w:tcPr>
            <w:tcW w:w="1166" w:type="pct"/>
          </w:tcPr>
          <w:p w14:paraId="4FC500ED" w14:textId="77777777" w:rsidR="00F51054" w:rsidRPr="00D12532" w:rsidRDefault="00F51054" w:rsidP="00F51054">
            <w:pPr>
              <w:rPr>
                <w:sz w:val="20"/>
                <w:szCs w:val="20"/>
              </w:rPr>
            </w:pPr>
            <w:r w:rsidRPr="00D12532">
              <w:rPr>
                <w:sz w:val="20"/>
                <w:szCs w:val="20"/>
              </w:rPr>
              <w:t>Comments from Reviewers, Responses and Revisions from USACE</w:t>
            </w:r>
          </w:p>
        </w:tc>
      </w:tr>
      <w:tr w:rsidR="00F51054" w14:paraId="12432644" w14:textId="77777777" w:rsidTr="00F51054">
        <w:tc>
          <w:tcPr>
            <w:tcW w:w="1102" w:type="pct"/>
          </w:tcPr>
          <w:p w14:paraId="3CB64C6E" w14:textId="77777777" w:rsidR="00F51054" w:rsidRPr="00D12532" w:rsidRDefault="00F51054" w:rsidP="00F51054">
            <w:pPr>
              <w:rPr>
                <w:sz w:val="20"/>
                <w:szCs w:val="20"/>
              </w:rPr>
            </w:pPr>
            <w:r w:rsidRPr="00D12532">
              <w:rPr>
                <w:sz w:val="20"/>
                <w:szCs w:val="20"/>
              </w:rPr>
              <w:t>Field Sampling Daily Safety Briefs and Checks</w:t>
            </w:r>
          </w:p>
        </w:tc>
        <w:tc>
          <w:tcPr>
            <w:tcW w:w="1156" w:type="pct"/>
          </w:tcPr>
          <w:p w14:paraId="389EDDB8" w14:textId="77777777" w:rsidR="00F51054" w:rsidRPr="00D12532" w:rsidRDefault="00F51054" w:rsidP="00F51054">
            <w:pPr>
              <w:rPr>
                <w:sz w:val="20"/>
                <w:szCs w:val="20"/>
              </w:rPr>
            </w:pPr>
            <w:r w:rsidRPr="00D12532">
              <w:rPr>
                <w:sz w:val="20"/>
                <w:szCs w:val="20"/>
              </w:rPr>
              <w:t>Field Lead (Jeff Weiss)</w:t>
            </w:r>
          </w:p>
        </w:tc>
        <w:tc>
          <w:tcPr>
            <w:tcW w:w="1576" w:type="pct"/>
          </w:tcPr>
          <w:p w14:paraId="41ACB9CE" w14:textId="77777777" w:rsidR="00F51054" w:rsidRPr="00D12532" w:rsidRDefault="00F51054" w:rsidP="00F51054">
            <w:pPr>
              <w:rPr>
                <w:sz w:val="20"/>
                <w:szCs w:val="20"/>
              </w:rPr>
            </w:pPr>
            <w:r w:rsidRPr="00D12532">
              <w:rPr>
                <w:sz w:val="20"/>
                <w:szCs w:val="20"/>
              </w:rPr>
              <w:t>Each day of sampling</w:t>
            </w:r>
          </w:p>
        </w:tc>
        <w:tc>
          <w:tcPr>
            <w:tcW w:w="1166" w:type="pct"/>
          </w:tcPr>
          <w:p w14:paraId="1A60E523" w14:textId="77777777" w:rsidR="00F51054" w:rsidRPr="00D12532" w:rsidRDefault="00F51054" w:rsidP="00F51054">
            <w:pPr>
              <w:rPr>
                <w:sz w:val="20"/>
                <w:szCs w:val="20"/>
              </w:rPr>
            </w:pPr>
            <w:r w:rsidRPr="00D12532">
              <w:rPr>
                <w:sz w:val="20"/>
                <w:szCs w:val="20"/>
              </w:rPr>
              <w:t>Field Sampling Report</w:t>
            </w:r>
          </w:p>
        </w:tc>
      </w:tr>
      <w:tr w:rsidR="00F51054" w14:paraId="080A3C89" w14:textId="77777777" w:rsidTr="00F51054">
        <w:tc>
          <w:tcPr>
            <w:tcW w:w="1102" w:type="pct"/>
          </w:tcPr>
          <w:p w14:paraId="351FBB2C" w14:textId="77777777" w:rsidR="00F51054" w:rsidRPr="00D12532" w:rsidRDefault="00F51054" w:rsidP="00F51054">
            <w:pPr>
              <w:rPr>
                <w:sz w:val="20"/>
                <w:szCs w:val="20"/>
              </w:rPr>
            </w:pPr>
            <w:r w:rsidRPr="00D12532">
              <w:rPr>
                <w:sz w:val="20"/>
                <w:szCs w:val="20"/>
              </w:rPr>
              <w:t>Assessment of Laboratory Data and Data Validation Reports</w:t>
            </w:r>
          </w:p>
        </w:tc>
        <w:tc>
          <w:tcPr>
            <w:tcW w:w="1156" w:type="pct"/>
          </w:tcPr>
          <w:p w14:paraId="1D5C50DE" w14:textId="77777777" w:rsidR="00F51054" w:rsidRPr="00D12532" w:rsidRDefault="00F51054" w:rsidP="00F51054">
            <w:pPr>
              <w:rPr>
                <w:sz w:val="20"/>
                <w:szCs w:val="20"/>
              </w:rPr>
            </w:pPr>
            <w:r w:rsidRPr="00D12532">
              <w:rPr>
                <w:sz w:val="20"/>
                <w:szCs w:val="20"/>
              </w:rPr>
              <w:t>Project Chemist (Alison Suess)</w:t>
            </w:r>
          </w:p>
        </w:tc>
        <w:tc>
          <w:tcPr>
            <w:tcW w:w="1576" w:type="pct"/>
          </w:tcPr>
          <w:p w14:paraId="79970BDE" w14:textId="77777777" w:rsidR="00F51054" w:rsidRPr="00D12532" w:rsidRDefault="00F51054" w:rsidP="00F51054">
            <w:pPr>
              <w:rPr>
                <w:sz w:val="20"/>
                <w:szCs w:val="20"/>
              </w:rPr>
            </w:pPr>
            <w:r w:rsidRPr="00D12532">
              <w:rPr>
                <w:sz w:val="20"/>
                <w:szCs w:val="20"/>
              </w:rPr>
              <w:t>Upon receipt of reports</w:t>
            </w:r>
          </w:p>
        </w:tc>
        <w:tc>
          <w:tcPr>
            <w:tcW w:w="1166" w:type="pct"/>
          </w:tcPr>
          <w:p w14:paraId="32AF3ED5" w14:textId="77777777" w:rsidR="00F51054" w:rsidRPr="00D12532" w:rsidRDefault="00F51054" w:rsidP="00F51054">
            <w:pPr>
              <w:rPr>
                <w:sz w:val="20"/>
                <w:szCs w:val="20"/>
              </w:rPr>
            </w:pPr>
            <w:r w:rsidRPr="00D12532">
              <w:rPr>
                <w:sz w:val="20"/>
                <w:szCs w:val="20"/>
              </w:rPr>
              <w:t>Incorporated into Final Data Report</w:t>
            </w:r>
          </w:p>
        </w:tc>
      </w:tr>
      <w:tr w:rsidR="00F51054" w14:paraId="47E57E30" w14:textId="77777777" w:rsidTr="00F51054">
        <w:tc>
          <w:tcPr>
            <w:tcW w:w="1102" w:type="pct"/>
          </w:tcPr>
          <w:p w14:paraId="0BC10E5E" w14:textId="77777777" w:rsidR="00F51054" w:rsidRPr="00D12532" w:rsidRDefault="00F51054" w:rsidP="00F51054">
            <w:pPr>
              <w:rPr>
                <w:sz w:val="20"/>
                <w:szCs w:val="20"/>
              </w:rPr>
            </w:pPr>
            <w:r w:rsidRPr="00D12532">
              <w:rPr>
                <w:sz w:val="20"/>
                <w:szCs w:val="20"/>
              </w:rPr>
              <w:t>Data Usability Assessment</w:t>
            </w:r>
          </w:p>
        </w:tc>
        <w:tc>
          <w:tcPr>
            <w:tcW w:w="1156" w:type="pct"/>
          </w:tcPr>
          <w:p w14:paraId="0850E147" w14:textId="77777777" w:rsidR="00F51054" w:rsidRPr="00D12532" w:rsidRDefault="00F51054" w:rsidP="00F51054">
            <w:pPr>
              <w:rPr>
                <w:sz w:val="20"/>
                <w:szCs w:val="20"/>
              </w:rPr>
            </w:pPr>
            <w:r w:rsidRPr="00D12532">
              <w:rPr>
                <w:sz w:val="20"/>
                <w:szCs w:val="20"/>
              </w:rPr>
              <w:t>Project Team (See Worksheet #37)</w:t>
            </w:r>
          </w:p>
        </w:tc>
        <w:tc>
          <w:tcPr>
            <w:tcW w:w="1576" w:type="pct"/>
          </w:tcPr>
          <w:p w14:paraId="21DF0BF4" w14:textId="77777777" w:rsidR="00F51054" w:rsidRPr="00D12532" w:rsidRDefault="00F51054" w:rsidP="00F51054">
            <w:pPr>
              <w:rPr>
                <w:sz w:val="20"/>
                <w:szCs w:val="20"/>
              </w:rPr>
            </w:pPr>
            <w:r w:rsidRPr="00D12532">
              <w:rPr>
                <w:sz w:val="20"/>
                <w:szCs w:val="20"/>
              </w:rPr>
              <w:t>Once</w:t>
            </w:r>
          </w:p>
        </w:tc>
        <w:tc>
          <w:tcPr>
            <w:tcW w:w="1166" w:type="pct"/>
          </w:tcPr>
          <w:p w14:paraId="04DA5B19" w14:textId="77777777" w:rsidR="00F51054" w:rsidRPr="00D12532" w:rsidRDefault="00F51054" w:rsidP="00F51054">
            <w:pPr>
              <w:rPr>
                <w:sz w:val="20"/>
                <w:szCs w:val="20"/>
              </w:rPr>
            </w:pPr>
            <w:r w:rsidRPr="00D12532">
              <w:rPr>
                <w:sz w:val="20"/>
                <w:szCs w:val="20"/>
              </w:rPr>
              <w:t>Incorporated into Final Data Report</w:t>
            </w:r>
          </w:p>
        </w:tc>
      </w:tr>
      <w:tr w:rsidR="00F51054" w14:paraId="1C3227C1" w14:textId="77777777" w:rsidTr="00F51054">
        <w:tc>
          <w:tcPr>
            <w:tcW w:w="1102" w:type="pct"/>
          </w:tcPr>
          <w:p w14:paraId="4A26C271" w14:textId="77777777" w:rsidR="00F51054" w:rsidRPr="00D12532" w:rsidRDefault="00F51054" w:rsidP="00F51054">
            <w:pPr>
              <w:rPr>
                <w:sz w:val="20"/>
                <w:szCs w:val="20"/>
              </w:rPr>
            </w:pPr>
            <w:r w:rsidRPr="00D12532">
              <w:rPr>
                <w:sz w:val="20"/>
                <w:szCs w:val="20"/>
              </w:rPr>
              <w:t>Final Data Report Stakeholder Review</w:t>
            </w:r>
          </w:p>
        </w:tc>
        <w:tc>
          <w:tcPr>
            <w:tcW w:w="1156" w:type="pct"/>
          </w:tcPr>
          <w:p w14:paraId="4BFE3C12" w14:textId="77777777" w:rsidR="00F51054" w:rsidRPr="00D12532" w:rsidRDefault="00F51054" w:rsidP="00F51054">
            <w:pPr>
              <w:rPr>
                <w:sz w:val="20"/>
                <w:szCs w:val="20"/>
              </w:rPr>
            </w:pPr>
            <w:r w:rsidRPr="00D12532">
              <w:rPr>
                <w:sz w:val="20"/>
                <w:szCs w:val="20"/>
              </w:rPr>
              <w:t>Project Manager (Briana Niestrom)</w:t>
            </w:r>
          </w:p>
        </w:tc>
        <w:tc>
          <w:tcPr>
            <w:tcW w:w="1576" w:type="pct"/>
          </w:tcPr>
          <w:p w14:paraId="73536244" w14:textId="77777777" w:rsidR="00F51054" w:rsidRPr="00D12532" w:rsidRDefault="00F51054" w:rsidP="00F51054">
            <w:pPr>
              <w:rPr>
                <w:sz w:val="20"/>
                <w:szCs w:val="20"/>
              </w:rPr>
            </w:pPr>
            <w:r w:rsidRPr="00D12532">
              <w:rPr>
                <w:sz w:val="20"/>
                <w:szCs w:val="20"/>
              </w:rPr>
              <w:t>Once</w:t>
            </w:r>
          </w:p>
        </w:tc>
        <w:tc>
          <w:tcPr>
            <w:tcW w:w="1166" w:type="pct"/>
          </w:tcPr>
          <w:p w14:paraId="60EDC1D6" w14:textId="77777777" w:rsidR="00F51054" w:rsidRPr="00D12532" w:rsidRDefault="00F51054" w:rsidP="00F51054">
            <w:pPr>
              <w:rPr>
                <w:sz w:val="20"/>
                <w:szCs w:val="20"/>
              </w:rPr>
            </w:pPr>
            <w:r w:rsidRPr="00D12532">
              <w:rPr>
                <w:sz w:val="20"/>
                <w:szCs w:val="20"/>
              </w:rPr>
              <w:t>Comments from Reviewers, Responses and Revisions from USACE</w:t>
            </w:r>
          </w:p>
        </w:tc>
      </w:tr>
    </w:tbl>
    <w:p w14:paraId="4B2BD800" w14:textId="77777777" w:rsidR="00F51054" w:rsidRDefault="00F51054" w:rsidP="00F51054"/>
    <w:p w14:paraId="6C0A5D60" w14:textId="77777777" w:rsidR="00F51054" w:rsidRDefault="00F51054" w:rsidP="00F51054">
      <w:pPr>
        <w:spacing w:after="0"/>
      </w:pPr>
    </w:p>
    <w:p w14:paraId="64AD22DC" w14:textId="77777777" w:rsidR="00F51054" w:rsidRDefault="00F51054" w:rsidP="00F51054"/>
    <w:p w14:paraId="611F3CD8" w14:textId="77777777" w:rsidR="00F51054" w:rsidRDefault="00F51054" w:rsidP="00F51054">
      <w:pPr>
        <w:sectPr w:rsidR="00F51054" w:rsidSect="00561564">
          <w:pgSz w:w="12240" w:h="15840"/>
          <w:pgMar w:top="1440" w:right="1440" w:bottom="1440" w:left="1440" w:header="720" w:footer="720" w:gutter="0"/>
          <w:cols w:space="720"/>
          <w:docGrid w:linePitch="360"/>
        </w:sectPr>
      </w:pPr>
    </w:p>
    <w:p w14:paraId="066E0C07" w14:textId="6BA2C24E" w:rsidR="00F51054" w:rsidRDefault="00F51054" w:rsidP="00F51054">
      <w:pPr>
        <w:pStyle w:val="Heading1"/>
        <w:rPr>
          <w:highlight w:val="yellow"/>
        </w:rPr>
      </w:pPr>
      <w:bookmarkStart w:id="80" w:name="_Toc51854131"/>
      <w:r w:rsidRPr="002A3623">
        <w:lastRenderedPageBreak/>
        <w:t>QAPP Worksheet #34: Data Verification and Validation Inputs</w:t>
      </w:r>
      <w:bookmarkEnd w:id="80"/>
    </w:p>
    <w:p w14:paraId="46D02F0D" w14:textId="77777777" w:rsidR="00F51054" w:rsidRPr="002A3623" w:rsidRDefault="00F51054" w:rsidP="00F51054">
      <w:pPr>
        <w:spacing w:after="480"/>
        <w:jc w:val="center"/>
        <w:rPr>
          <w:i/>
          <w:iCs/>
        </w:rPr>
      </w:pPr>
      <w:r w:rsidRPr="002A3623">
        <w:rPr>
          <w:i/>
          <w:iCs/>
        </w:rPr>
        <w:t>(UFP-QAPP Manual Section 5.2.1 and Table 9)</w:t>
      </w:r>
    </w:p>
    <w:p w14:paraId="3BA9DCA4" w14:textId="77777777" w:rsidR="00F51054" w:rsidRDefault="00F51054" w:rsidP="00F51054">
      <w:pPr>
        <w:spacing w:after="0"/>
        <w:rPr>
          <w:highlight w:val="yellow"/>
        </w:rPr>
      </w:pPr>
      <w:r w:rsidRPr="002A3623">
        <w:t>Planning Documents/Records:</w:t>
      </w:r>
    </w:p>
    <w:tbl>
      <w:tblPr>
        <w:tblStyle w:val="TableGrid"/>
        <w:tblW w:w="5000" w:type="pct"/>
        <w:tblLook w:val="04A0" w:firstRow="1" w:lastRow="0" w:firstColumn="1" w:lastColumn="0" w:noHBand="0" w:noVBand="1"/>
      </w:tblPr>
      <w:tblGrid>
        <w:gridCol w:w="5309"/>
        <w:gridCol w:w="2021"/>
        <w:gridCol w:w="2020"/>
      </w:tblGrid>
      <w:tr w:rsidR="00F51054" w:rsidRPr="003E7D19" w14:paraId="667BB39C" w14:textId="77777777" w:rsidTr="00F51054">
        <w:tc>
          <w:tcPr>
            <w:tcW w:w="2839" w:type="pct"/>
            <w:tcBorders>
              <w:top w:val="single" w:sz="8" w:space="0" w:color="auto"/>
              <w:bottom w:val="single" w:sz="8" w:space="0" w:color="auto"/>
            </w:tcBorders>
            <w:vAlign w:val="center"/>
          </w:tcPr>
          <w:p w14:paraId="7E824E06" w14:textId="77777777" w:rsidR="00F51054" w:rsidRPr="002A3623" w:rsidRDefault="00F51054" w:rsidP="00F51054">
            <w:pPr>
              <w:jc w:val="center"/>
              <w:rPr>
                <w:sz w:val="20"/>
                <w:szCs w:val="20"/>
              </w:rPr>
            </w:pPr>
            <w:r w:rsidRPr="002A3623">
              <w:rPr>
                <w:sz w:val="20"/>
                <w:szCs w:val="20"/>
              </w:rPr>
              <w:t>Item</w:t>
            </w:r>
          </w:p>
        </w:tc>
        <w:tc>
          <w:tcPr>
            <w:tcW w:w="1081" w:type="pct"/>
            <w:tcBorders>
              <w:top w:val="single" w:sz="8" w:space="0" w:color="auto"/>
              <w:bottom w:val="single" w:sz="8" w:space="0" w:color="auto"/>
            </w:tcBorders>
            <w:vAlign w:val="center"/>
          </w:tcPr>
          <w:p w14:paraId="67F84333" w14:textId="77777777" w:rsidR="00F51054" w:rsidRPr="002A3623" w:rsidRDefault="00F51054" w:rsidP="00F51054">
            <w:pPr>
              <w:jc w:val="center"/>
              <w:rPr>
                <w:sz w:val="20"/>
                <w:szCs w:val="20"/>
              </w:rPr>
            </w:pPr>
            <w:r w:rsidRPr="002A3623">
              <w:rPr>
                <w:sz w:val="20"/>
                <w:szCs w:val="20"/>
              </w:rPr>
              <w:t>Verification (Completeness)</w:t>
            </w:r>
          </w:p>
        </w:tc>
        <w:tc>
          <w:tcPr>
            <w:tcW w:w="1080" w:type="pct"/>
            <w:tcBorders>
              <w:top w:val="single" w:sz="8" w:space="0" w:color="auto"/>
              <w:bottom w:val="single" w:sz="8" w:space="0" w:color="auto"/>
            </w:tcBorders>
          </w:tcPr>
          <w:p w14:paraId="3A36E1A8" w14:textId="77777777" w:rsidR="00F51054" w:rsidRPr="002A3623" w:rsidRDefault="00F51054" w:rsidP="00F51054">
            <w:pPr>
              <w:jc w:val="center"/>
              <w:rPr>
                <w:sz w:val="20"/>
                <w:szCs w:val="20"/>
              </w:rPr>
            </w:pPr>
            <w:r w:rsidRPr="002A3623">
              <w:rPr>
                <w:sz w:val="20"/>
                <w:szCs w:val="20"/>
              </w:rPr>
              <w:t>Validation (Conformance to Specifications)</w:t>
            </w:r>
          </w:p>
        </w:tc>
      </w:tr>
      <w:tr w:rsidR="00F51054" w:rsidRPr="003E7D19" w14:paraId="4C3761AF" w14:textId="77777777" w:rsidTr="00F51054">
        <w:tc>
          <w:tcPr>
            <w:tcW w:w="2839" w:type="pct"/>
            <w:tcBorders>
              <w:top w:val="single" w:sz="8" w:space="0" w:color="auto"/>
            </w:tcBorders>
          </w:tcPr>
          <w:p w14:paraId="32A64FC0" w14:textId="77777777" w:rsidR="00F51054" w:rsidRPr="002A3623" w:rsidRDefault="00F51054" w:rsidP="00F51054">
            <w:pPr>
              <w:rPr>
                <w:sz w:val="20"/>
                <w:szCs w:val="20"/>
              </w:rPr>
            </w:pPr>
            <w:r w:rsidRPr="002A3623">
              <w:rPr>
                <w:sz w:val="20"/>
                <w:szCs w:val="20"/>
              </w:rPr>
              <w:t>Approved Work Plan</w:t>
            </w:r>
          </w:p>
        </w:tc>
        <w:tc>
          <w:tcPr>
            <w:tcW w:w="1081" w:type="pct"/>
            <w:tcBorders>
              <w:top w:val="single" w:sz="8" w:space="0" w:color="auto"/>
            </w:tcBorders>
          </w:tcPr>
          <w:p w14:paraId="314E37B1" w14:textId="77777777" w:rsidR="00F51054" w:rsidRPr="002A3623" w:rsidRDefault="00F51054" w:rsidP="00F51054">
            <w:pPr>
              <w:jc w:val="center"/>
              <w:rPr>
                <w:sz w:val="20"/>
                <w:szCs w:val="20"/>
              </w:rPr>
            </w:pPr>
            <w:r w:rsidRPr="002A3623">
              <w:rPr>
                <w:sz w:val="20"/>
                <w:szCs w:val="20"/>
              </w:rPr>
              <w:t>X</w:t>
            </w:r>
          </w:p>
        </w:tc>
        <w:tc>
          <w:tcPr>
            <w:tcW w:w="1080" w:type="pct"/>
            <w:tcBorders>
              <w:top w:val="single" w:sz="8" w:space="0" w:color="auto"/>
            </w:tcBorders>
          </w:tcPr>
          <w:p w14:paraId="20BB4AF5" w14:textId="77777777" w:rsidR="00F51054" w:rsidRPr="002A3623" w:rsidRDefault="00F51054" w:rsidP="00F51054">
            <w:pPr>
              <w:jc w:val="center"/>
              <w:rPr>
                <w:sz w:val="20"/>
                <w:szCs w:val="20"/>
              </w:rPr>
            </w:pPr>
          </w:p>
        </w:tc>
      </w:tr>
      <w:tr w:rsidR="00F51054" w:rsidRPr="003E7D19" w14:paraId="41ED518B" w14:textId="77777777" w:rsidTr="00F51054">
        <w:tc>
          <w:tcPr>
            <w:tcW w:w="2839" w:type="pct"/>
          </w:tcPr>
          <w:p w14:paraId="03AB57C3" w14:textId="77777777" w:rsidR="00F51054" w:rsidRPr="002A3623" w:rsidRDefault="00F51054" w:rsidP="00F51054">
            <w:pPr>
              <w:rPr>
                <w:sz w:val="20"/>
                <w:szCs w:val="20"/>
              </w:rPr>
            </w:pPr>
            <w:r w:rsidRPr="002A3623">
              <w:rPr>
                <w:sz w:val="20"/>
                <w:szCs w:val="20"/>
              </w:rPr>
              <w:t>Approved QAPP</w:t>
            </w:r>
          </w:p>
        </w:tc>
        <w:tc>
          <w:tcPr>
            <w:tcW w:w="1081" w:type="pct"/>
          </w:tcPr>
          <w:p w14:paraId="5F527781" w14:textId="77777777" w:rsidR="00F51054" w:rsidRPr="002A3623" w:rsidRDefault="00F51054" w:rsidP="00F51054">
            <w:pPr>
              <w:jc w:val="center"/>
              <w:rPr>
                <w:sz w:val="20"/>
                <w:szCs w:val="20"/>
              </w:rPr>
            </w:pPr>
            <w:r w:rsidRPr="002A3623">
              <w:rPr>
                <w:sz w:val="20"/>
                <w:szCs w:val="20"/>
              </w:rPr>
              <w:t>X</w:t>
            </w:r>
          </w:p>
        </w:tc>
        <w:tc>
          <w:tcPr>
            <w:tcW w:w="1080" w:type="pct"/>
          </w:tcPr>
          <w:p w14:paraId="79BF7B62" w14:textId="77777777" w:rsidR="00F51054" w:rsidRPr="002A3623" w:rsidRDefault="00F51054" w:rsidP="00F51054">
            <w:pPr>
              <w:jc w:val="center"/>
              <w:rPr>
                <w:sz w:val="20"/>
                <w:szCs w:val="20"/>
              </w:rPr>
            </w:pPr>
          </w:p>
        </w:tc>
      </w:tr>
    </w:tbl>
    <w:p w14:paraId="485E0D8C" w14:textId="77777777" w:rsidR="00F51054" w:rsidRPr="003E7D19" w:rsidRDefault="00F51054" w:rsidP="00F51054">
      <w:pPr>
        <w:rPr>
          <w:highlight w:val="yellow"/>
        </w:rPr>
      </w:pPr>
    </w:p>
    <w:p w14:paraId="5B3A9BB5" w14:textId="77777777" w:rsidR="00F51054" w:rsidRPr="00473F86" w:rsidRDefault="00F51054" w:rsidP="00F51054">
      <w:pPr>
        <w:spacing w:after="0"/>
        <w:rPr>
          <w:highlight w:val="yellow"/>
        </w:rPr>
      </w:pPr>
      <w:r w:rsidRPr="002A3623">
        <w:t>Field Records:</w:t>
      </w:r>
    </w:p>
    <w:tbl>
      <w:tblPr>
        <w:tblStyle w:val="TableGrid"/>
        <w:tblW w:w="5000" w:type="pct"/>
        <w:tblLook w:val="04A0" w:firstRow="1" w:lastRow="0" w:firstColumn="1" w:lastColumn="0" w:noHBand="0" w:noVBand="1"/>
      </w:tblPr>
      <w:tblGrid>
        <w:gridCol w:w="5309"/>
        <w:gridCol w:w="2021"/>
        <w:gridCol w:w="2020"/>
      </w:tblGrid>
      <w:tr w:rsidR="00F51054" w:rsidRPr="00473F86" w14:paraId="598254E9" w14:textId="77777777" w:rsidTr="00F51054">
        <w:tc>
          <w:tcPr>
            <w:tcW w:w="2839" w:type="pct"/>
            <w:tcBorders>
              <w:top w:val="single" w:sz="8" w:space="0" w:color="auto"/>
              <w:bottom w:val="single" w:sz="8" w:space="0" w:color="auto"/>
            </w:tcBorders>
            <w:vAlign w:val="center"/>
          </w:tcPr>
          <w:p w14:paraId="72746583" w14:textId="77777777" w:rsidR="00F51054" w:rsidRPr="002A3623" w:rsidRDefault="00F51054" w:rsidP="00F51054">
            <w:pPr>
              <w:jc w:val="center"/>
              <w:rPr>
                <w:sz w:val="20"/>
                <w:szCs w:val="20"/>
              </w:rPr>
            </w:pPr>
            <w:r w:rsidRPr="002A3623">
              <w:rPr>
                <w:sz w:val="20"/>
                <w:szCs w:val="20"/>
              </w:rPr>
              <w:t>Item</w:t>
            </w:r>
          </w:p>
        </w:tc>
        <w:tc>
          <w:tcPr>
            <w:tcW w:w="1081" w:type="pct"/>
            <w:tcBorders>
              <w:top w:val="single" w:sz="8" w:space="0" w:color="auto"/>
              <w:bottom w:val="single" w:sz="8" w:space="0" w:color="auto"/>
            </w:tcBorders>
            <w:vAlign w:val="center"/>
          </w:tcPr>
          <w:p w14:paraId="76674EF8" w14:textId="77777777" w:rsidR="00F51054" w:rsidRPr="002A3623" w:rsidRDefault="00F51054" w:rsidP="00F51054">
            <w:pPr>
              <w:jc w:val="center"/>
              <w:rPr>
                <w:sz w:val="20"/>
                <w:szCs w:val="20"/>
              </w:rPr>
            </w:pPr>
            <w:r w:rsidRPr="002A3623">
              <w:rPr>
                <w:sz w:val="20"/>
                <w:szCs w:val="20"/>
              </w:rPr>
              <w:t>Verification (Completeness)</w:t>
            </w:r>
          </w:p>
        </w:tc>
        <w:tc>
          <w:tcPr>
            <w:tcW w:w="1080" w:type="pct"/>
            <w:tcBorders>
              <w:top w:val="single" w:sz="8" w:space="0" w:color="auto"/>
              <w:bottom w:val="single" w:sz="8" w:space="0" w:color="auto"/>
            </w:tcBorders>
          </w:tcPr>
          <w:p w14:paraId="744D6E03" w14:textId="77777777" w:rsidR="00F51054" w:rsidRPr="002A3623" w:rsidRDefault="00F51054" w:rsidP="00F51054">
            <w:pPr>
              <w:jc w:val="center"/>
              <w:rPr>
                <w:sz w:val="20"/>
                <w:szCs w:val="20"/>
              </w:rPr>
            </w:pPr>
            <w:r w:rsidRPr="002A3623">
              <w:rPr>
                <w:sz w:val="20"/>
                <w:szCs w:val="20"/>
              </w:rPr>
              <w:t>Validation (Conformance to Specifications)</w:t>
            </w:r>
          </w:p>
        </w:tc>
      </w:tr>
      <w:tr w:rsidR="00F51054" w:rsidRPr="00473F86" w14:paraId="7B76AD81" w14:textId="77777777" w:rsidTr="00F51054">
        <w:tc>
          <w:tcPr>
            <w:tcW w:w="2839" w:type="pct"/>
            <w:tcBorders>
              <w:top w:val="single" w:sz="8" w:space="0" w:color="auto"/>
            </w:tcBorders>
          </w:tcPr>
          <w:p w14:paraId="7800572B" w14:textId="77777777" w:rsidR="00F51054" w:rsidRPr="002A3623" w:rsidRDefault="00F51054" w:rsidP="00F51054">
            <w:pPr>
              <w:rPr>
                <w:sz w:val="20"/>
                <w:szCs w:val="20"/>
              </w:rPr>
            </w:pPr>
            <w:r w:rsidRPr="002A3623">
              <w:rPr>
                <w:sz w:val="20"/>
                <w:szCs w:val="20"/>
              </w:rPr>
              <w:t>Field Logs</w:t>
            </w:r>
          </w:p>
        </w:tc>
        <w:tc>
          <w:tcPr>
            <w:tcW w:w="1081" w:type="pct"/>
            <w:tcBorders>
              <w:top w:val="single" w:sz="8" w:space="0" w:color="auto"/>
            </w:tcBorders>
          </w:tcPr>
          <w:p w14:paraId="401CF55F" w14:textId="77777777" w:rsidR="00F51054" w:rsidRPr="002A3623" w:rsidRDefault="00F51054" w:rsidP="00F51054">
            <w:pPr>
              <w:jc w:val="center"/>
              <w:rPr>
                <w:sz w:val="20"/>
                <w:szCs w:val="20"/>
              </w:rPr>
            </w:pPr>
            <w:r w:rsidRPr="002A3623">
              <w:rPr>
                <w:sz w:val="20"/>
                <w:szCs w:val="20"/>
              </w:rPr>
              <w:t>X</w:t>
            </w:r>
          </w:p>
        </w:tc>
        <w:tc>
          <w:tcPr>
            <w:tcW w:w="1080" w:type="pct"/>
            <w:tcBorders>
              <w:top w:val="single" w:sz="8" w:space="0" w:color="auto"/>
            </w:tcBorders>
          </w:tcPr>
          <w:p w14:paraId="31FE14F4" w14:textId="77777777" w:rsidR="00F51054" w:rsidRPr="002A3623" w:rsidRDefault="00F51054" w:rsidP="00F51054">
            <w:pPr>
              <w:jc w:val="center"/>
              <w:rPr>
                <w:sz w:val="20"/>
                <w:szCs w:val="20"/>
              </w:rPr>
            </w:pPr>
          </w:p>
        </w:tc>
      </w:tr>
      <w:tr w:rsidR="00F51054" w:rsidRPr="003E7D19" w14:paraId="5967B835" w14:textId="77777777" w:rsidTr="00F51054">
        <w:tc>
          <w:tcPr>
            <w:tcW w:w="2839" w:type="pct"/>
          </w:tcPr>
          <w:p w14:paraId="12EB180A" w14:textId="77777777" w:rsidR="00F51054" w:rsidRPr="002A3623" w:rsidRDefault="00F51054" w:rsidP="00F51054">
            <w:pPr>
              <w:rPr>
                <w:sz w:val="20"/>
                <w:szCs w:val="20"/>
              </w:rPr>
            </w:pPr>
            <w:r w:rsidRPr="002A3623">
              <w:rPr>
                <w:sz w:val="20"/>
                <w:szCs w:val="20"/>
              </w:rPr>
              <w:t>Field Sampling Report</w:t>
            </w:r>
          </w:p>
        </w:tc>
        <w:tc>
          <w:tcPr>
            <w:tcW w:w="1081" w:type="pct"/>
          </w:tcPr>
          <w:p w14:paraId="6005F9F1" w14:textId="77777777" w:rsidR="00F51054" w:rsidRPr="002A3623" w:rsidRDefault="00F51054" w:rsidP="00F51054">
            <w:pPr>
              <w:jc w:val="center"/>
              <w:rPr>
                <w:sz w:val="20"/>
                <w:szCs w:val="20"/>
              </w:rPr>
            </w:pPr>
            <w:r w:rsidRPr="002A3623">
              <w:rPr>
                <w:sz w:val="20"/>
                <w:szCs w:val="20"/>
              </w:rPr>
              <w:t>X</w:t>
            </w:r>
          </w:p>
        </w:tc>
        <w:tc>
          <w:tcPr>
            <w:tcW w:w="1080" w:type="pct"/>
          </w:tcPr>
          <w:p w14:paraId="6052893C" w14:textId="77777777" w:rsidR="00F51054" w:rsidRPr="002A3623" w:rsidRDefault="00F51054" w:rsidP="00F51054">
            <w:pPr>
              <w:jc w:val="center"/>
              <w:rPr>
                <w:sz w:val="20"/>
                <w:szCs w:val="20"/>
              </w:rPr>
            </w:pPr>
          </w:p>
        </w:tc>
      </w:tr>
    </w:tbl>
    <w:p w14:paraId="7B12BB4B" w14:textId="77777777" w:rsidR="00F51054" w:rsidRPr="003E7D19" w:rsidRDefault="00F51054" w:rsidP="00F51054">
      <w:pPr>
        <w:rPr>
          <w:highlight w:val="yellow"/>
        </w:rPr>
      </w:pPr>
    </w:p>
    <w:p w14:paraId="18A8179F" w14:textId="77777777" w:rsidR="00F51054" w:rsidRPr="0040296F" w:rsidRDefault="00F51054" w:rsidP="00F51054">
      <w:pPr>
        <w:spacing w:after="0"/>
        <w:rPr>
          <w:highlight w:val="yellow"/>
        </w:rPr>
      </w:pPr>
      <w:r w:rsidRPr="00F11AD5">
        <w:t>Analytical Data Package:</w:t>
      </w:r>
    </w:p>
    <w:tbl>
      <w:tblPr>
        <w:tblStyle w:val="TableGrid"/>
        <w:tblW w:w="5000" w:type="pct"/>
        <w:tblLook w:val="04A0" w:firstRow="1" w:lastRow="0" w:firstColumn="1" w:lastColumn="0" w:noHBand="0" w:noVBand="1"/>
      </w:tblPr>
      <w:tblGrid>
        <w:gridCol w:w="5309"/>
        <w:gridCol w:w="2021"/>
        <w:gridCol w:w="2020"/>
      </w:tblGrid>
      <w:tr w:rsidR="00F51054" w:rsidRPr="0040296F" w14:paraId="4C054D35" w14:textId="77777777" w:rsidTr="00F51054">
        <w:tc>
          <w:tcPr>
            <w:tcW w:w="2839" w:type="pct"/>
            <w:tcBorders>
              <w:top w:val="single" w:sz="8" w:space="0" w:color="auto"/>
              <w:bottom w:val="single" w:sz="8" w:space="0" w:color="auto"/>
            </w:tcBorders>
            <w:vAlign w:val="center"/>
          </w:tcPr>
          <w:p w14:paraId="039EED7B" w14:textId="77777777" w:rsidR="00F51054" w:rsidRPr="00F11AD5" w:rsidRDefault="00F51054" w:rsidP="00F51054">
            <w:pPr>
              <w:jc w:val="center"/>
              <w:rPr>
                <w:sz w:val="20"/>
                <w:szCs w:val="20"/>
              </w:rPr>
            </w:pPr>
            <w:r w:rsidRPr="00F11AD5">
              <w:rPr>
                <w:sz w:val="20"/>
                <w:szCs w:val="20"/>
              </w:rPr>
              <w:t>Item</w:t>
            </w:r>
          </w:p>
        </w:tc>
        <w:tc>
          <w:tcPr>
            <w:tcW w:w="1081" w:type="pct"/>
            <w:tcBorders>
              <w:top w:val="single" w:sz="8" w:space="0" w:color="auto"/>
              <w:bottom w:val="single" w:sz="8" w:space="0" w:color="auto"/>
            </w:tcBorders>
            <w:vAlign w:val="center"/>
          </w:tcPr>
          <w:p w14:paraId="03093C70" w14:textId="77777777" w:rsidR="00F51054" w:rsidRPr="00F11AD5" w:rsidRDefault="00F51054" w:rsidP="00F51054">
            <w:pPr>
              <w:jc w:val="center"/>
              <w:rPr>
                <w:sz w:val="20"/>
                <w:szCs w:val="20"/>
              </w:rPr>
            </w:pPr>
            <w:r w:rsidRPr="00F11AD5">
              <w:rPr>
                <w:sz w:val="20"/>
                <w:szCs w:val="20"/>
              </w:rPr>
              <w:t>Verification (Completeness)</w:t>
            </w:r>
          </w:p>
        </w:tc>
        <w:tc>
          <w:tcPr>
            <w:tcW w:w="1080" w:type="pct"/>
            <w:tcBorders>
              <w:top w:val="single" w:sz="8" w:space="0" w:color="auto"/>
              <w:bottom w:val="single" w:sz="8" w:space="0" w:color="auto"/>
            </w:tcBorders>
          </w:tcPr>
          <w:p w14:paraId="1460435F" w14:textId="77777777" w:rsidR="00F51054" w:rsidRPr="00F11AD5" w:rsidRDefault="00F51054" w:rsidP="00F51054">
            <w:pPr>
              <w:jc w:val="center"/>
              <w:rPr>
                <w:sz w:val="20"/>
                <w:szCs w:val="20"/>
              </w:rPr>
            </w:pPr>
            <w:r w:rsidRPr="00F11AD5">
              <w:rPr>
                <w:sz w:val="20"/>
                <w:szCs w:val="20"/>
              </w:rPr>
              <w:t>Validation (Conformance to Specifications)</w:t>
            </w:r>
          </w:p>
        </w:tc>
      </w:tr>
      <w:tr w:rsidR="00F51054" w:rsidRPr="0040296F" w14:paraId="00FD2722" w14:textId="77777777" w:rsidTr="00F51054">
        <w:tc>
          <w:tcPr>
            <w:tcW w:w="2839" w:type="pct"/>
          </w:tcPr>
          <w:p w14:paraId="026FD5DB" w14:textId="77777777" w:rsidR="00F51054" w:rsidRPr="00F11AD5" w:rsidRDefault="00F51054" w:rsidP="00F51054">
            <w:pPr>
              <w:rPr>
                <w:sz w:val="20"/>
                <w:szCs w:val="20"/>
              </w:rPr>
            </w:pPr>
            <w:r w:rsidRPr="00F11AD5">
              <w:rPr>
                <w:sz w:val="20"/>
                <w:szCs w:val="20"/>
              </w:rPr>
              <w:t>Case narrative</w:t>
            </w:r>
          </w:p>
        </w:tc>
        <w:tc>
          <w:tcPr>
            <w:tcW w:w="1081" w:type="pct"/>
          </w:tcPr>
          <w:p w14:paraId="176BDFBE" w14:textId="77777777" w:rsidR="00F51054" w:rsidRPr="00F11AD5" w:rsidRDefault="00F51054" w:rsidP="00F51054">
            <w:pPr>
              <w:jc w:val="center"/>
              <w:rPr>
                <w:sz w:val="20"/>
                <w:szCs w:val="20"/>
              </w:rPr>
            </w:pPr>
            <w:r w:rsidRPr="00F11AD5">
              <w:rPr>
                <w:sz w:val="20"/>
                <w:szCs w:val="20"/>
              </w:rPr>
              <w:t>X</w:t>
            </w:r>
          </w:p>
        </w:tc>
        <w:tc>
          <w:tcPr>
            <w:tcW w:w="1080" w:type="pct"/>
          </w:tcPr>
          <w:p w14:paraId="207343CF" w14:textId="77777777" w:rsidR="00F51054" w:rsidRPr="00F11AD5" w:rsidRDefault="00F51054" w:rsidP="00F51054">
            <w:pPr>
              <w:jc w:val="center"/>
              <w:rPr>
                <w:sz w:val="20"/>
                <w:szCs w:val="20"/>
              </w:rPr>
            </w:pPr>
            <w:r w:rsidRPr="00F11AD5">
              <w:rPr>
                <w:sz w:val="20"/>
                <w:szCs w:val="20"/>
              </w:rPr>
              <w:t>X*</w:t>
            </w:r>
          </w:p>
        </w:tc>
      </w:tr>
      <w:tr w:rsidR="00F51054" w:rsidRPr="0040296F" w14:paraId="60BD449E" w14:textId="77777777" w:rsidTr="00F51054">
        <w:tc>
          <w:tcPr>
            <w:tcW w:w="2839" w:type="pct"/>
          </w:tcPr>
          <w:p w14:paraId="0AD2E90B" w14:textId="77777777" w:rsidR="00F51054" w:rsidRPr="00F11AD5" w:rsidRDefault="00F51054" w:rsidP="00F51054">
            <w:pPr>
              <w:rPr>
                <w:sz w:val="20"/>
                <w:szCs w:val="20"/>
              </w:rPr>
            </w:pPr>
            <w:r w:rsidRPr="00F11AD5">
              <w:rPr>
                <w:sz w:val="20"/>
                <w:szCs w:val="20"/>
              </w:rPr>
              <w:t>Sample receipt records</w:t>
            </w:r>
          </w:p>
        </w:tc>
        <w:tc>
          <w:tcPr>
            <w:tcW w:w="1081" w:type="pct"/>
          </w:tcPr>
          <w:p w14:paraId="58430C7C" w14:textId="77777777" w:rsidR="00F51054" w:rsidRPr="00F11AD5" w:rsidRDefault="00F51054" w:rsidP="00F51054">
            <w:pPr>
              <w:jc w:val="center"/>
              <w:rPr>
                <w:sz w:val="20"/>
                <w:szCs w:val="20"/>
              </w:rPr>
            </w:pPr>
            <w:r w:rsidRPr="00F11AD5">
              <w:rPr>
                <w:sz w:val="20"/>
                <w:szCs w:val="20"/>
              </w:rPr>
              <w:t>X</w:t>
            </w:r>
          </w:p>
        </w:tc>
        <w:tc>
          <w:tcPr>
            <w:tcW w:w="1080" w:type="pct"/>
          </w:tcPr>
          <w:p w14:paraId="1F42CCF3" w14:textId="77777777" w:rsidR="00F51054" w:rsidRPr="00F11AD5" w:rsidRDefault="00F51054" w:rsidP="00F51054">
            <w:pPr>
              <w:jc w:val="center"/>
              <w:rPr>
                <w:sz w:val="20"/>
                <w:szCs w:val="20"/>
              </w:rPr>
            </w:pPr>
            <w:r w:rsidRPr="00F11AD5">
              <w:rPr>
                <w:sz w:val="20"/>
                <w:szCs w:val="20"/>
              </w:rPr>
              <w:t>X*</w:t>
            </w:r>
          </w:p>
        </w:tc>
      </w:tr>
      <w:tr w:rsidR="00F51054" w:rsidRPr="0040296F" w14:paraId="2EC718C5" w14:textId="77777777" w:rsidTr="00F51054">
        <w:tc>
          <w:tcPr>
            <w:tcW w:w="2839" w:type="pct"/>
          </w:tcPr>
          <w:p w14:paraId="57FE4008" w14:textId="77777777" w:rsidR="00F51054" w:rsidRPr="00F11AD5" w:rsidRDefault="00F51054" w:rsidP="00F51054">
            <w:pPr>
              <w:rPr>
                <w:sz w:val="20"/>
                <w:szCs w:val="20"/>
              </w:rPr>
            </w:pPr>
            <w:r w:rsidRPr="00F11AD5">
              <w:rPr>
                <w:sz w:val="20"/>
                <w:szCs w:val="20"/>
              </w:rPr>
              <w:t>Sample chronology (i.e. dates and times of receipt, preparation, &amp; analysis)</w:t>
            </w:r>
          </w:p>
        </w:tc>
        <w:tc>
          <w:tcPr>
            <w:tcW w:w="1081" w:type="pct"/>
          </w:tcPr>
          <w:p w14:paraId="4FEB5C8E" w14:textId="77777777" w:rsidR="00F51054" w:rsidRPr="00F11AD5" w:rsidRDefault="00F51054" w:rsidP="00F51054">
            <w:pPr>
              <w:jc w:val="center"/>
              <w:rPr>
                <w:sz w:val="20"/>
                <w:szCs w:val="20"/>
              </w:rPr>
            </w:pPr>
            <w:r w:rsidRPr="00F11AD5">
              <w:rPr>
                <w:sz w:val="20"/>
                <w:szCs w:val="20"/>
              </w:rPr>
              <w:t>X</w:t>
            </w:r>
          </w:p>
        </w:tc>
        <w:tc>
          <w:tcPr>
            <w:tcW w:w="1080" w:type="pct"/>
          </w:tcPr>
          <w:p w14:paraId="134A91C6" w14:textId="77777777" w:rsidR="00F51054" w:rsidRPr="00F11AD5" w:rsidRDefault="00F51054" w:rsidP="00F51054">
            <w:pPr>
              <w:jc w:val="center"/>
              <w:rPr>
                <w:sz w:val="20"/>
                <w:szCs w:val="20"/>
              </w:rPr>
            </w:pPr>
            <w:r w:rsidRPr="00F11AD5">
              <w:rPr>
                <w:sz w:val="20"/>
                <w:szCs w:val="20"/>
              </w:rPr>
              <w:t>X*</w:t>
            </w:r>
          </w:p>
        </w:tc>
      </w:tr>
      <w:tr w:rsidR="00F51054" w:rsidRPr="0040296F" w14:paraId="2D7E177D" w14:textId="77777777" w:rsidTr="00F51054">
        <w:tc>
          <w:tcPr>
            <w:tcW w:w="2839" w:type="pct"/>
          </w:tcPr>
          <w:p w14:paraId="270E0E1E" w14:textId="77777777" w:rsidR="00F51054" w:rsidRPr="00F11AD5" w:rsidRDefault="00F51054" w:rsidP="00F51054">
            <w:pPr>
              <w:rPr>
                <w:sz w:val="20"/>
                <w:szCs w:val="20"/>
              </w:rPr>
            </w:pPr>
            <w:r w:rsidRPr="00F11AD5">
              <w:rPr>
                <w:sz w:val="20"/>
                <w:szCs w:val="20"/>
              </w:rPr>
              <w:t>Standards Traceability</w:t>
            </w:r>
          </w:p>
        </w:tc>
        <w:tc>
          <w:tcPr>
            <w:tcW w:w="1081" w:type="pct"/>
          </w:tcPr>
          <w:p w14:paraId="6140527D" w14:textId="77777777" w:rsidR="00F51054" w:rsidRPr="00F11AD5" w:rsidRDefault="00F51054" w:rsidP="00F51054">
            <w:pPr>
              <w:jc w:val="center"/>
              <w:rPr>
                <w:sz w:val="20"/>
                <w:szCs w:val="20"/>
              </w:rPr>
            </w:pPr>
            <w:r w:rsidRPr="00F11AD5">
              <w:rPr>
                <w:sz w:val="20"/>
                <w:szCs w:val="20"/>
              </w:rPr>
              <w:t>X</w:t>
            </w:r>
          </w:p>
        </w:tc>
        <w:tc>
          <w:tcPr>
            <w:tcW w:w="1080" w:type="pct"/>
          </w:tcPr>
          <w:p w14:paraId="7BA96B16" w14:textId="77777777" w:rsidR="00F51054" w:rsidRPr="00F11AD5" w:rsidRDefault="00F51054" w:rsidP="00F51054">
            <w:pPr>
              <w:jc w:val="center"/>
              <w:rPr>
                <w:sz w:val="20"/>
                <w:szCs w:val="20"/>
              </w:rPr>
            </w:pPr>
            <w:r w:rsidRPr="00F11AD5">
              <w:rPr>
                <w:sz w:val="20"/>
                <w:szCs w:val="20"/>
              </w:rPr>
              <w:t>X*</w:t>
            </w:r>
          </w:p>
        </w:tc>
      </w:tr>
      <w:tr w:rsidR="00F51054" w:rsidRPr="0040296F" w14:paraId="67B96E78" w14:textId="77777777" w:rsidTr="00F51054">
        <w:tc>
          <w:tcPr>
            <w:tcW w:w="2839" w:type="pct"/>
          </w:tcPr>
          <w:p w14:paraId="5957F0D9" w14:textId="77777777" w:rsidR="00F51054" w:rsidRPr="00F11AD5" w:rsidRDefault="00F51054" w:rsidP="00F51054">
            <w:pPr>
              <w:rPr>
                <w:sz w:val="20"/>
                <w:szCs w:val="20"/>
              </w:rPr>
            </w:pPr>
            <w:r w:rsidRPr="00F11AD5">
              <w:rPr>
                <w:sz w:val="20"/>
                <w:szCs w:val="20"/>
              </w:rPr>
              <w:t>Instrument calibration records</w:t>
            </w:r>
          </w:p>
        </w:tc>
        <w:tc>
          <w:tcPr>
            <w:tcW w:w="1081" w:type="pct"/>
          </w:tcPr>
          <w:p w14:paraId="1DBF97E4" w14:textId="77777777" w:rsidR="00F51054" w:rsidRPr="00F11AD5" w:rsidRDefault="00F51054" w:rsidP="00F51054">
            <w:pPr>
              <w:jc w:val="center"/>
              <w:rPr>
                <w:sz w:val="20"/>
                <w:szCs w:val="20"/>
              </w:rPr>
            </w:pPr>
            <w:r w:rsidRPr="00F11AD5">
              <w:rPr>
                <w:sz w:val="20"/>
                <w:szCs w:val="20"/>
              </w:rPr>
              <w:t>X</w:t>
            </w:r>
          </w:p>
        </w:tc>
        <w:tc>
          <w:tcPr>
            <w:tcW w:w="1080" w:type="pct"/>
          </w:tcPr>
          <w:p w14:paraId="5A32BE3F" w14:textId="77777777" w:rsidR="00F51054" w:rsidRPr="00F11AD5" w:rsidRDefault="00F51054" w:rsidP="00F51054">
            <w:pPr>
              <w:jc w:val="center"/>
              <w:rPr>
                <w:sz w:val="20"/>
                <w:szCs w:val="20"/>
              </w:rPr>
            </w:pPr>
            <w:r w:rsidRPr="00F11AD5">
              <w:rPr>
                <w:sz w:val="20"/>
                <w:szCs w:val="20"/>
              </w:rPr>
              <w:t>X*</w:t>
            </w:r>
          </w:p>
        </w:tc>
      </w:tr>
      <w:tr w:rsidR="00F51054" w:rsidRPr="0040296F" w14:paraId="09C80A1F" w14:textId="77777777" w:rsidTr="00F51054">
        <w:tc>
          <w:tcPr>
            <w:tcW w:w="2839" w:type="pct"/>
          </w:tcPr>
          <w:p w14:paraId="4FCFEDE6" w14:textId="77777777" w:rsidR="00F51054" w:rsidRPr="00F11AD5" w:rsidRDefault="00F51054" w:rsidP="00F51054">
            <w:pPr>
              <w:rPr>
                <w:sz w:val="20"/>
                <w:szCs w:val="20"/>
              </w:rPr>
            </w:pPr>
            <w:r w:rsidRPr="00F11AD5">
              <w:rPr>
                <w:sz w:val="20"/>
                <w:szCs w:val="20"/>
              </w:rPr>
              <w:t>Definition of laboratory qualifiers</w:t>
            </w:r>
          </w:p>
        </w:tc>
        <w:tc>
          <w:tcPr>
            <w:tcW w:w="1081" w:type="pct"/>
          </w:tcPr>
          <w:p w14:paraId="76E67781" w14:textId="77777777" w:rsidR="00F51054" w:rsidRPr="00F11AD5" w:rsidRDefault="00F51054" w:rsidP="00F51054">
            <w:pPr>
              <w:jc w:val="center"/>
              <w:rPr>
                <w:sz w:val="20"/>
                <w:szCs w:val="20"/>
              </w:rPr>
            </w:pPr>
            <w:r w:rsidRPr="00F11AD5">
              <w:rPr>
                <w:sz w:val="20"/>
                <w:szCs w:val="20"/>
              </w:rPr>
              <w:t>X</w:t>
            </w:r>
          </w:p>
        </w:tc>
        <w:tc>
          <w:tcPr>
            <w:tcW w:w="1080" w:type="pct"/>
          </w:tcPr>
          <w:p w14:paraId="02837FBC" w14:textId="77777777" w:rsidR="00F51054" w:rsidRPr="00F11AD5" w:rsidRDefault="00F51054" w:rsidP="00F51054">
            <w:pPr>
              <w:jc w:val="center"/>
              <w:rPr>
                <w:sz w:val="20"/>
                <w:szCs w:val="20"/>
              </w:rPr>
            </w:pPr>
            <w:r w:rsidRPr="00F11AD5">
              <w:rPr>
                <w:sz w:val="20"/>
                <w:szCs w:val="20"/>
              </w:rPr>
              <w:t>X*</w:t>
            </w:r>
          </w:p>
        </w:tc>
      </w:tr>
      <w:tr w:rsidR="00F51054" w:rsidRPr="0040296F" w14:paraId="1BB5C9C2" w14:textId="77777777" w:rsidTr="00F51054">
        <w:tc>
          <w:tcPr>
            <w:tcW w:w="2839" w:type="pct"/>
          </w:tcPr>
          <w:p w14:paraId="5A38EAEE" w14:textId="77777777" w:rsidR="00F51054" w:rsidRPr="00F11AD5" w:rsidRDefault="00F51054" w:rsidP="00F51054">
            <w:pPr>
              <w:rPr>
                <w:sz w:val="20"/>
                <w:szCs w:val="20"/>
              </w:rPr>
            </w:pPr>
            <w:r w:rsidRPr="00F11AD5">
              <w:rPr>
                <w:sz w:val="20"/>
                <w:szCs w:val="20"/>
              </w:rPr>
              <w:t>Results reporting forms</w:t>
            </w:r>
          </w:p>
        </w:tc>
        <w:tc>
          <w:tcPr>
            <w:tcW w:w="1081" w:type="pct"/>
          </w:tcPr>
          <w:p w14:paraId="5499889D" w14:textId="77777777" w:rsidR="00F51054" w:rsidRPr="00F11AD5" w:rsidRDefault="00F51054" w:rsidP="00F51054">
            <w:pPr>
              <w:jc w:val="center"/>
              <w:rPr>
                <w:sz w:val="20"/>
                <w:szCs w:val="20"/>
              </w:rPr>
            </w:pPr>
            <w:r w:rsidRPr="00F11AD5">
              <w:rPr>
                <w:sz w:val="20"/>
                <w:szCs w:val="20"/>
              </w:rPr>
              <w:t>X</w:t>
            </w:r>
          </w:p>
        </w:tc>
        <w:tc>
          <w:tcPr>
            <w:tcW w:w="1080" w:type="pct"/>
          </w:tcPr>
          <w:p w14:paraId="211AC9A0" w14:textId="77777777" w:rsidR="00F51054" w:rsidRPr="00F11AD5" w:rsidRDefault="00F51054" w:rsidP="00F51054">
            <w:pPr>
              <w:jc w:val="center"/>
              <w:rPr>
                <w:sz w:val="20"/>
                <w:szCs w:val="20"/>
              </w:rPr>
            </w:pPr>
            <w:r w:rsidRPr="00F11AD5">
              <w:rPr>
                <w:sz w:val="20"/>
                <w:szCs w:val="20"/>
              </w:rPr>
              <w:t>X*</w:t>
            </w:r>
          </w:p>
        </w:tc>
      </w:tr>
      <w:tr w:rsidR="00F51054" w:rsidRPr="0040296F" w14:paraId="6AEB0971" w14:textId="77777777" w:rsidTr="00F51054">
        <w:tc>
          <w:tcPr>
            <w:tcW w:w="2839" w:type="pct"/>
          </w:tcPr>
          <w:p w14:paraId="2809C7A8" w14:textId="77777777" w:rsidR="00F51054" w:rsidRPr="00F11AD5" w:rsidRDefault="00F51054" w:rsidP="00F51054">
            <w:pPr>
              <w:rPr>
                <w:sz w:val="20"/>
                <w:szCs w:val="20"/>
              </w:rPr>
            </w:pPr>
            <w:r w:rsidRPr="00F11AD5">
              <w:rPr>
                <w:sz w:val="20"/>
                <w:szCs w:val="20"/>
              </w:rPr>
              <w:t>QC sample results</w:t>
            </w:r>
          </w:p>
        </w:tc>
        <w:tc>
          <w:tcPr>
            <w:tcW w:w="1081" w:type="pct"/>
          </w:tcPr>
          <w:p w14:paraId="1A3D4A01" w14:textId="77777777" w:rsidR="00F51054" w:rsidRPr="00F11AD5" w:rsidRDefault="00F51054" w:rsidP="00F51054">
            <w:pPr>
              <w:jc w:val="center"/>
              <w:rPr>
                <w:sz w:val="20"/>
                <w:szCs w:val="20"/>
              </w:rPr>
            </w:pPr>
            <w:r w:rsidRPr="00F11AD5">
              <w:rPr>
                <w:sz w:val="20"/>
                <w:szCs w:val="20"/>
              </w:rPr>
              <w:t>X</w:t>
            </w:r>
          </w:p>
        </w:tc>
        <w:tc>
          <w:tcPr>
            <w:tcW w:w="1080" w:type="pct"/>
          </w:tcPr>
          <w:p w14:paraId="3C4CD743" w14:textId="77777777" w:rsidR="00F51054" w:rsidRPr="00F11AD5" w:rsidRDefault="00F51054" w:rsidP="00F51054">
            <w:pPr>
              <w:jc w:val="center"/>
              <w:rPr>
                <w:sz w:val="20"/>
                <w:szCs w:val="20"/>
              </w:rPr>
            </w:pPr>
            <w:r w:rsidRPr="00F11AD5">
              <w:rPr>
                <w:sz w:val="20"/>
                <w:szCs w:val="20"/>
              </w:rPr>
              <w:t>X*</w:t>
            </w:r>
          </w:p>
        </w:tc>
      </w:tr>
      <w:tr w:rsidR="00F51054" w:rsidRPr="0040296F" w14:paraId="3DF3D0B2" w14:textId="77777777" w:rsidTr="00F51054">
        <w:tc>
          <w:tcPr>
            <w:tcW w:w="2839" w:type="pct"/>
          </w:tcPr>
          <w:p w14:paraId="55D627AA" w14:textId="77777777" w:rsidR="00F51054" w:rsidRPr="00F11AD5" w:rsidRDefault="00F51054" w:rsidP="00F51054">
            <w:pPr>
              <w:rPr>
                <w:sz w:val="20"/>
                <w:szCs w:val="20"/>
              </w:rPr>
            </w:pPr>
            <w:r w:rsidRPr="00F11AD5">
              <w:rPr>
                <w:sz w:val="20"/>
                <w:szCs w:val="20"/>
              </w:rPr>
              <w:t>Raw data</w:t>
            </w:r>
          </w:p>
        </w:tc>
        <w:tc>
          <w:tcPr>
            <w:tcW w:w="1081" w:type="pct"/>
          </w:tcPr>
          <w:p w14:paraId="13BC8917" w14:textId="77777777" w:rsidR="00F51054" w:rsidRPr="00F11AD5" w:rsidRDefault="00F51054" w:rsidP="00F51054">
            <w:pPr>
              <w:jc w:val="center"/>
              <w:rPr>
                <w:sz w:val="20"/>
                <w:szCs w:val="20"/>
              </w:rPr>
            </w:pPr>
            <w:r w:rsidRPr="00F11AD5">
              <w:rPr>
                <w:sz w:val="20"/>
                <w:szCs w:val="20"/>
              </w:rPr>
              <w:t>X</w:t>
            </w:r>
          </w:p>
        </w:tc>
        <w:tc>
          <w:tcPr>
            <w:tcW w:w="1080" w:type="pct"/>
          </w:tcPr>
          <w:p w14:paraId="42E3F326" w14:textId="77777777" w:rsidR="00F51054" w:rsidRPr="00F11AD5" w:rsidRDefault="00F51054" w:rsidP="00F51054">
            <w:pPr>
              <w:jc w:val="center"/>
              <w:rPr>
                <w:sz w:val="20"/>
                <w:szCs w:val="20"/>
              </w:rPr>
            </w:pPr>
          </w:p>
        </w:tc>
      </w:tr>
      <w:tr w:rsidR="00F51054" w:rsidRPr="00AD3727" w14:paraId="40EDCAD0" w14:textId="77777777" w:rsidTr="00F51054">
        <w:tc>
          <w:tcPr>
            <w:tcW w:w="2839" w:type="pct"/>
          </w:tcPr>
          <w:p w14:paraId="4D9A18FA" w14:textId="77777777" w:rsidR="00F51054" w:rsidRPr="00F11AD5" w:rsidRDefault="00F51054" w:rsidP="00F51054">
            <w:pPr>
              <w:rPr>
                <w:sz w:val="20"/>
                <w:szCs w:val="20"/>
              </w:rPr>
            </w:pPr>
            <w:r w:rsidRPr="00F11AD5">
              <w:rPr>
                <w:sz w:val="20"/>
                <w:szCs w:val="20"/>
              </w:rPr>
              <w:t>Electronic data deliverables: A1/A3 compatible with ADR</w:t>
            </w:r>
          </w:p>
        </w:tc>
        <w:tc>
          <w:tcPr>
            <w:tcW w:w="1081" w:type="pct"/>
          </w:tcPr>
          <w:p w14:paraId="2BBD0045" w14:textId="77777777" w:rsidR="00F51054" w:rsidRPr="00F11AD5" w:rsidRDefault="00F51054" w:rsidP="00F51054">
            <w:pPr>
              <w:jc w:val="center"/>
              <w:rPr>
                <w:sz w:val="20"/>
                <w:szCs w:val="20"/>
              </w:rPr>
            </w:pPr>
            <w:r w:rsidRPr="00F11AD5">
              <w:rPr>
                <w:sz w:val="20"/>
                <w:szCs w:val="20"/>
              </w:rPr>
              <w:t>X</w:t>
            </w:r>
          </w:p>
        </w:tc>
        <w:tc>
          <w:tcPr>
            <w:tcW w:w="1080" w:type="pct"/>
          </w:tcPr>
          <w:p w14:paraId="0CC01B8E" w14:textId="77777777" w:rsidR="00F51054" w:rsidRPr="00F11AD5" w:rsidRDefault="00F51054" w:rsidP="00F51054">
            <w:pPr>
              <w:jc w:val="center"/>
              <w:rPr>
                <w:sz w:val="20"/>
                <w:szCs w:val="20"/>
              </w:rPr>
            </w:pPr>
            <w:r w:rsidRPr="00F11AD5">
              <w:rPr>
                <w:sz w:val="20"/>
                <w:szCs w:val="20"/>
              </w:rPr>
              <w:t>X*</w:t>
            </w:r>
          </w:p>
        </w:tc>
      </w:tr>
    </w:tbl>
    <w:p w14:paraId="7D8A5830" w14:textId="77777777" w:rsidR="00F51054" w:rsidRPr="00F11AD5" w:rsidRDefault="00F51054" w:rsidP="00F51054">
      <w:r w:rsidRPr="00F11AD5">
        <w:t>*Stage 2B data validation will be performed.</w:t>
      </w:r>
      <w:r>
        <w:t xml:space="preserve"> </w:t>
      </w:r>
    </w:p>
    <w:p w14:paraId="3F662658" w14:textId="77777777" w:rsidR="00F51054" w:rsidRPr="00F11AD5" w:rsidRDefault="00F51054" w:rsidP="00F51054"/>
    <w:p w14:paraId="4CD9D004" w14:textId="77777777" w:rsidR="00F51054" w:rsidRPr="00F11AD5" w:rsidRDefault="00F51054" w:rsidP="00F51054">
      <w:pPr>
        <w:sectPr w:rsidR="00F51054" w:rsidRPr="00F11AD5" w:rsidSect="00165C3F">
          <w:pgSz w:w="12240" w:h="15840"/>
          <w:pgMar w:top="1440" w:right="1440" w:bottom="1440" w:left="1440" w:header="720" w:footer="720" w:gutter="0"/>
          <w:cols w:space="720"/>
          <w:docGrid w:linePitch="360"/>
        </w:sectPr>
      </w:pPr>
    </w:p>
    <w:p w14:paraId="5B0DFF52" w14:textId="48F849CC" w:rsidR="00F51054" w:rsidRDefault="00F51054" w:rsidP="00F51054">
      <w:pPr>
        <w:pStyle w:val="Heading1"/>
        <w:rPr>
          <w:highlight w:val="yellow"/>
        </w:rPr>
      </w:pPr>
      <w:bookmarkStart w:id="81" w:name="_Toc51854132"/>
      <w:r w:rsidRPr="00F11AD5">
        <w:lastRenderedPageBreak/>
        <w:t>QAPP Worksheet #35: Data Verification Procedures</w:t>
      </w:r>
      <w:bookmarkEnd w:id="81"/>
    </w:p>
    <w:p w14:paraId="4308CCC6" w14:textId="77777777" w:rsidR="00F51054" w:rsidRPr="00AD4574" w:rsidRDefault="00F51054" w:rsidP="00F51054">
      <w:pPr>
        <w:spacing w:after="480"/>
        <w:jc w:val="center"/>
        <w:rPr>
          <w:i/>
          <w:iCs/>
        </w:rPr>
      </w:pPr>
      <w:r w:rsidRPr="00AD4574">
        <w:rPr>
          <w:i/>
          <w:iCs/>
        </w:rPr>
        <w:t>(UFP-QAPP Manual Section 5.2.2)</w:t>
      </w:r>
    </w:p>
    <w:tbl>
      <w:tblPr>
        <w:tblStyle w:val="TableGrid"/>
        <w:tblW w:w="5000" w:type="pct"/>
        <w:tblLook w:val="04A0" w:firstRow="1" w:lastRow="0" w:firstColumn="1" w:lastColumn="0" w:noHBand="0" w:noVBand="1"/>
      </w:tblPr>
      <w:tblGrid>
        <w:gridCol w:w="1616"/>
        <w:gridCol w:w="2069"/>
        <w:gridCol w:w="6931"/>
        <w:gridCol w:w="2334"/>
      </w:tblGrid>
      <w:tr w:rsidR="00F51054" w14:paraId="71898261" w14:textId="77777777" w:rsidTr="00F51054">
        <w:tc>
          <w:tcPr>
            <w:tcW w:w="624" w:type="pct"/>
            <w:tcBorders>
              <w:top w:val="single" w:sz="8" w:space="0" w:color="auto"/>
              <w:bottom w:val="single" w:sz="8" w:space="0" w:color="auto"/>
            </w:tcBorders>
            <w:vAlign w:val="center"/>
          </w:tcPr>
          <w:p w14:paraId="43A4958E" w14:textId="77777777" w:rsidR="00F51054" w:rsidRPr="00AD4574" w:rsidRDefault="00F51054" w:rsidP="00F51054">
            <w:pPr>
              <w:jc w:val="center"/>
              <w:rPr>
                <w:sz w:val="20"/>
                <w:szCs w:val="20"/>
              </w:rPr>
            </w:pPr>
            <w:r w:rsidRPr="00AD4574">
              <w:rPr>
                <w:sz w:val="20"/>
                <w:szCs w:val="20"/>
              </w:rPr>
              <w:t>Records Reviewed</w:t>
            </w:r>
          </w:p>
        </w:tc>
        <w:tc>
          <w:tcPr>
            <w:tcW w:w="799" w:type="pct"/>
            <w:tcBorders>
              <w:top w:val="single" w:sz="8" w:space="0" w:color="auto"/>
              <w:bottom w:val="single" w:sz="8" w:space="0" w:color="auto"/>
            </w:tcBorders>
            <w:vAlign w:val="center"/>
          </w:tcPr>
          <w:p w14:paraId="1C0A4952" w14:textId="77777777" w:rsidR="00F51054" w:rsidRPr="00AD4574" w:rsidRDefault="00F51054" w:rsidP="00F51054">
            <w:pPr>
              <w:jc w:val="center"/>
              <w:rPr>
                <w:sz w:val="20"/>
                <w:szCs w:val="20"/>
              </w:rPr>
            </w:pPr>
            <w:r w:rsidRPr="00AD4574">
              <w:rPr>
                <w:sz w:val="20"/>
                <w:szCs w:val="20"/>
              </w:rPr>
              <w:t>Requirement Documents</w:t>
            </w:r>
          </w:p>
        </w:tc>
        <w:tc>
          <w:tcPr>
            <w:tcW w:w="2676" w:type="pct"/>
            <w:tcBorders>
              <w:top w:val="single" w:sz="8" w:space="0" w:color="auto"/>
              <w:bottom w:val="single" w:sz="8" w:space="0" w:color="auto"/>
            </w:tcBorders>
          </w:tcPr>
          <w:p w14:paraId="51AB955F" w14:textId="77777777" w:rsidR="00F51054" w:rsidRPr="00AD4574" w:rsidRDefault="00F51054" w:rsidP="00F51054">
            <w:pPr>
              <w:jc w:val="center"/>
              <w:rPr>
                <w:sz w:val="20"/>
                <w:szCs w:val="20"/>
              </w:rPr>
            </w:pPr>
            <w:r w:rsidRPr="00AD4574">
              <w:rPr>
                <w:sz w:val="20"/>
                <w:szCs w:val="20"/>
              </w:rPr>
              <w:t>Process Description</w:t>
            </w:r>
          </w:p>
        </w:tc>
        <w:tc>
          <w:tcPr>
            <w:tcW w:w="901" w:type="pct"/>
            <w:tcBorders>
              <w:top w:val="single" w:sz="8" w:space="0" w:color="auto"/>
              <w:bottom w:val="single" w:sz="8" w:space="0" w:color="auto"/>
            </w:tcBorders>
          </w:tcPr>
          <w:p w14:paraId="3E8E3B66" w14:textId="77777777" w:rsidR="00F51054" w:rsidRPr="00AD4574" w:rsidRDefault="00F51054" w:rsidP="00F51054">
            <w:pPr>
              <w:jc w:val="center"/>
              <w:rPr>
                <w:sz w:val="20"/>
                <w:szCs w:val="20"/>
              </w:rPr>
            </w:pPr>
            <w:r w:rsidRPr="00AD4574">
              <w:rPr>
                <w:sz w:val="20"/>
                <w:szCs w:val="20"/>
              </w:rPr>
              <w:t>Responsible Person, Organization</w:t>
            </w:r>
          </w:p>
        </w:tc>
      </w:tr>
      <w:tr w:rsidR="00F51054" w14:paraId="481E6894" w14:textId="77777777" w:rsidTr="00F51054">
        <w:tc>
          <w:tcPr>
            <w:tcW w:w="624" w:type="pct"/>
            <w:tcBorders>
              <w:top w:val="single" w:sz="8" w:space="0" w:color="auto"/>
            </w:tcBorders>
          </w:tcPr>
          <w:p w14:paraId="435BCAA2" w14:textId="77777777" w:rsidR="00F51054" w:rsidRPr="00AD4574" w:rsidRDefault="00F51054" w:rsidP="00F51054">
            <w:pPr>
              <w:rPr>
                <w:sz w:val="20"/>
                <w:szCs w:val="20"/>
              </w:rPr>
            </w:pPr>
            <w:r w:rsidRPr="00AD4574">
              <w:rPr>
                <w:sz w:val="20"/>
                <w:szCs w:val="20"/>
              </w:rPr>
              <w:t>Work Plan and QAPP</w:t>
            </w:r>
          </w:p>
        </w:tc>
        <w:tc>
          <w:tcPr>
            <w:tcW w:w="799" w:type="pct"/>
            <w:tcBorders>
              <w:top w:val="single" w:sz="8" w:space="0" w:color="auto"/>
            </w:tcBorders>
          </w:tcPr>
          <w:p w14:paraId="33798B62" w14:textId="77777777" w:rsidR="00F51054" w:rsidRPr="00AD4574" w:rsidRDefault="00F51054" w:rsidP="00F51054">
            <w:pPr>
              <w:rPr>
                <w:sz w:val="20"/>
                <w:szCs w:val="20"/>
              </w:rPr>
            </w:pPr>
            <w:r w:rsidRPr="00AD4574">
              <w:rPr>
                <w:sz w:val="20"/>
                <w:szCs w:val="20"/>
              </w:rPr>
              <w:t>Work Plan and QAPP</w:t>
            </w:r>
          </w:p>
        </w:tc>
        <w:tc>
          <w:tcPr>
            <w:tcW w:w="2676" w:type="pct"/>
            <w:tcBorders>
              <w:top w:val="single" w:sz="8" w:space="0" w:color="auto"/>
            </w:tcBorders>
          </w:tcPr>
          <w:p w14:paraId="58E502F8" w14:textId="77777777" w:rsidR="00F51054" w:rsidRPr="00AD4574" w:rsidRDefault="00F51054" w:rsidP="00F51054">
            <w:pPr>
              <w:rPr>
                <w:sz w:val="20"/>
                <w:szCs w:val="20"/>
              </w:rPr>
            </w:pPr>
            <w:r w:rsidRPr="00AD4574">
              <w:rPr>
                <w:sz w:val="20"/>
                <w:szCs w:val="20"/>
              </w:rPr>
              <w:t>Stakeholders will review the QAPP and provide comments. USACE will respond to comments and incorporate revisions to the QAPP if necessary.</w:t>
            </w:r>
          </w:p>
        </w:tc>
        <w:tc>
          <w:tcPr>
            <w:tcW w:w="901" w:type="pct"/>
            <w:tcBorders>
              <w:top w:val="single" w:sz="8" w:space="0" w:color="auto"/>
            </w:tcBorders>
          </w:tcPr>
          <w:p w14:paraId="64AFD229" w14:textId="77777777" w:rsidR="00F51054" w:rsidRPr="00AD4574" w:rsidRDefault="00F51054" w:rsidP="00F51054">
            <w:pPr>
              <w:rPr>
                <w:sz w:val="20"/>
                <w:szCs w:val="20"/>
              </w:rPr>
            </w:pPr>
            <w:r w:rsidRPr="00AD4574">
              <w:rPr>
                <w:sz w:val="20"/>
                <w:szCs w:val="20"/>
              </w:rPr>
              <w:t>Project Manager (Briana Niestrom)</w:t>
            </w:r>
          </w:p>
        </w:tc>
      </w:tr>
      <w:tr w:rsidR="00F51054" w14:paraId="33E43D26" w14:textId="77777777" w:rsidTr="00F51054">
        <w:tc>
          <w:tcPr>
            <w:tcW w:w="624" w:type="pct"/>
          </w:tcPr>
          <w:p w14:paraId="519ECF01" w14:textId="77777777" w:rsidR="00F51054" w:rsidRPr="00AD4574" w:rsidRDefault="00F51054" w:rsidP="00F51054">
            <w:pPr>
              <w:rPr>
                <w:sz w:val="20"/>
                <w:szCs w:val="20"/>
              </w:rPr>
            </w:pPr>
            <w:r w:rsidRPr="00AD4574">
              <w:rPr>
                <w:sz w:val="20"/>
                <w:szCs w:val="20"/>
              </w:rPr>
              <w:t>Field logbooks</w:t>
            </w:r>
          </w:p>
        </w:tc>
        <w:tc>
          <w:tcPr>
            <w:tcW w:w="799" w:type="pct"/>
          </w:tcPr>
          <w:p w14:paraId="54784004" w14:textId="77777777" w:rsidR="00F51054" w:rsidRPr="00AD4574" w:rsidRDefault="00F51054" w:rsidP="00F51054">
            <w:pPr>
              <w:rPr>
                <w:sz w:val="20"/>
                <w:szCs w:val="20"/>
              </w:rPr>
            </w:pPr>
            <w:r w:rsidRPr="00AD4574">
              <w:rPr>
                <w:sz w:val="20"/>
                <w:szCs w:val="20"/>
              </w:rPr>
              <w:t>QAPP</w:t>
            </w:r>
          </w:p>
        </w:tc>
        <w:tc>
          <w:tcPr>
            <w:tcW w:w="2676" w:type="pct"/>
          </w:tcPr>
          <w:p w14:paraId="243CAD73" w14:textId="77777777" w:rsidR="00F51054" w:rsidRPr="00AD4574" w:rsidRDefault="00F51054" w:rsidP="00F51054">
            <w:pPr>
              <w:rPr>
                <w:sz w:val="20"/>
                <w:szCs w:val="20"/>
              </w:rPr>
            </w:pPr>
            <w:r w:rsidRPr="00AD4574">
              <w:rPr>
                <w:sz w:val="20"/>
                <w:szCs w:val="20"/>
              </w:rPr>
              <w:t>Verify that records are present and complete for each day of field activities. Verify that all planned samples including field QC samples were collected and that sample collection locations are documented. Verify that meteorological data were provided for each day of field activities. Verify that changes/exceptions are documented and were reported in accordance with requirements. Verify that any required field monitoring was performed and results are documented.</w:t>
            </w:r>
          </w:p>
        </w:tc>
        <w:tc>
          <w:tcPr>
            <w:tcW w:w="901" w:type="pct"/>
          </w:tcPr>
          <w:p w14:paraId="46D6E001" w14:textId="77777777" w:rsidR="00F51054" w:rsidRPr="00AD4574" w:rsidRDefault="00F51054" w:rsidP="00F51054">
            <w:pPr>
              <w:rPr>
                <w:sz w:val="20"/>
                <w:szCs w:val="20"/>
              </w:rPr>
            </w:pPr>
            <w:r w:rsidRPr="00AD4574">
              <w:rPr>
                <w:sz w:val="20"/>
                <w:szCs w:val="20"/>
              </w:rPr>
              <w:t>Daily – Field Lead (Jeff Weiss)</w:t>
            </w:r>
          </w:p>
          <w:p w14:paraId="3C5C6E4A" w14:textId="77777777" w:rsidR="00F51054" w:rsidRPr="00AD4574" w:rsidRDefault="00F51054" w:rsidP="00F51054">
            <w:pPr>
              <w:rPr>
                <w:sz w:val="20"/>
                <w:szCs w:val="20"/>
              </w:rPr>
            </w:pPr>
          </w:p>
          <w:p w14:paraId="40FFE440" w14:textId="77777777" w:rsidR="00F51054" w:rsidRPr="00AD4574" w:rsidRDefault="00F51054" w:rsidP="00F51054">
            <w:pPr>
              <w:rPr>
                <w:sz w:val="20"/>
                <w:szCs w:val="20"/>
              </w:rPr>
            </w:pPr>
            <w:r w:rsidRPr="00AD4574">
              <w:rPr>
                <w:sz w:val="20"/>
                <w:szCs w:val="20"/>
              </w:rPr>
              <w:t>At conclusion of field activities - Project Chemist (Alison Suess)</w:t>
            </w:r>
          </w:p>
        </w:tc>
      </w:tr>
      <w:tr w:rsidR="00F51054" w14:paraId="399CB797" w14:textId="77777777" w:rsidTr="00F51054">
        <w:tc>
          <w:tcPr>
            <w:tcW w:w="624" w:type="pct"/>
          </w:tcPr>
          <w:p w14:paraId="560AA2BC" w14:textId="77777777" w:rsidR="00F51054" w:rsidRPr="00AD4574" w:rsidRDefault="00F51054" w:rsidP="00F51054">
            <w:pPr>
              <w:rPr>
                <w:sz w:val="20"/>
                <w:szCs w:val="20"/>
              </w:rPr>
            </w:pPr>
            <w:r w:rsidRPr="00AD4574">
              <w:rPr>
                <w:sz w:val="20"/>
                <w:szCs w:val="20"/>
              </w:rPr>
              <w:t>Chain-of-custody forms (CoCs)</w:t>
            </w:r>
          </w:p>
        </w:tc>
        <w:tc>
          <w:tcPr>
            <w:tcW w:w="799" w:type="pct"/>
          </w:tcPr>
          <w:p w14:paraId="7111EE85" w14:textId="77777777" w:rsidR="00F51054" w:rsidRPr="00AD4574" w:rsidRDefault="00F51054" w:rsidP="00F51054">
            <w:pPr>
              <w:rPr>
                <w:sz w:val="20"/>
                <w:szCs w:val="20"/>
              </w:rPr>
            </w:pPr>
            <w:r w:rsidRPr="00AD4574">
              <w:rPr>
                <w:sz w:val="20"/>
                <w:szCs w:val="20"/>
              </w:rPr>
              <w:t>QAPP</w:t>
            </w:r>
          </w:p>
        </w:tc>
        <w:tc>
          <w:tcPr>
            <w:tcW w:w="2676" w:type="pct"/>
          </w:tcPr>
          <w:p w14:paraId="57F8578E" w14:textId="77777777" w:rsidR="00F51054" w:rsidRPr="00AD4574" w:rsidRDefault="00F51054" w:rsidP="00F51054">
            <w:pPr>
              <w:rPr>
                <w:sz w:val="20"/>
                <w:szCs w:val="20"/>
              </w:rPr>
            </w:pPr>
            <w:r w:rsidRPr="00AD4574">
              <w:rPr>
                <w:sz w:val="20"/>
                <w:szCs w:val="20"/>
              </w:rPr>
              <w:t>Verify the completeness of chain-of-custody records. Examine entries for consistency with the field logbook. Check that appropriate methods and sample preservation have been recorded. Verify that the required volume of sample has been collected and that sufficient sample volume is available for QC samples (e.g., MS/MSD). Verify that all required signatures and dates are present. Check for transcription errors.</w:t>
            </w:r>
          </w:p>
        </w:tc>
        <w:tc>
          <w:tcPr>
            <w:tcW w:w="901" w:type="pct"/>
          </w:tcPr>
          <w:p w14:paraId="6D43CA82" w14:textId="77777777" w:rsidR="00F51054" w:rsidRPr="00AD4574" w:rsidRDefault="00F51054" w:rsidP="00F51054">
            <w:pPr>
              <w:rPr>
                <w:sz w:val="20"/>
                <w:szCs w:val="20"/>
              </w:rPr>
            </w:pPr>
            <w:r w:rsidRPr="00AD4574">
              <w:rPr>
                <w:sz w:val="20"/>
                <w:szCs w:val="20"/>
              </w:rPr>
              <w:t>Daily – Field Lead (Jeff Weiss)</w:t>
            </w:r>
          </w:p>
          <w:p w14:paraId="5CBCDAF4" w14:textId="77777777" w:rsidR="00F51054" w:rsidRPr="00AD4574" w:rsidRDefault="00F51054" w:rsidP="00F51054">
            <w:pPr>
              <w:rPr>
                <w:sz w:val="20"/>
                <w:szCs w:val="20"/>
              </w:rPr>
            </w:pPr>
          </w:p>
          <w:p w14:paraId="5428BB0D" w14:textId="77777777" w:rsidR="00F51054" w:rsidRPr="00AD4574" w:rsidRDefault="00F51054" w:rsidP="00F51054">
            <w:pPr>
              <w:rPr>
                <w:color w:val="70AD47" w:themeColor="accent6"/>
                <w:sz w:val="20"/>
                <w:szCs w:val="20"/>
              </w:rPr>
            </w:pPr>
            <w:r w:rsidRPr="00AD4574">
              <w:rPr>
                <w:sz w:val="20"/>
                <w:szCs w:val="20"/>
              </w:rPr>
              <w:t>At conclusion of field activities - Project Chemist (Alison Suess)</w:t>
            </w:r>
          </w:p>
        </w:tc>
      </w:tr>
      <w:tr w:rsidR="00F51054" w14:paraId="3F6E334B" w14:textId="77777777" w:rsidTr="00F51054">
        <w:tc>
          <w:tcPr>
            <w:tcW w:w="624" w:type="pct"/>
          </w:tcPr>
          <w:p w14:paraId="4C3BFBD7" w14:textId="77777777" w:rsidR="00F51054" w:rsidRPr="00AD4574" w:rsidRDefault="00F51054" w:rsidP="00F51054">
            <w:pPr>
              <w:rPr>
                <w:sz w:val="20"/>
                <w:szCs w:val="20"/>
              </w:rPr>
            </w:pPr>
            <w:r w:rsidRPr="00AD4574">
              <w:rPr>
                <w:sz w:val="20"/>
                <w:szCs w:val="20"/>
              </w:rPr>
              <w:t>Laboratory Deliverable</w:t>
            </w:r>
          </w:p>
        </w:tc>
        <w:tc>
          <w:tcPr>
            <w:tcW w:w="799" w:type="pct"/>
          </w:tcPr>
          <w:p w14:paraId="343934BB" w14:textId="77777777" w:rsidR="00F51054" w:rsidRPr="00AD4574" w:rsidRDefault="00F51054" w:rsidP="00F51054">
            <w:pPr>
              <w:rPr>
                <w:sz w:val="20"/>
                <w:szCs w:val="20"/>
              </w:rPr>
            </w:pPr>
            <w:r w:rsidRPr="00AD4574">
              <w:rPr>
                <w:sz w:val="20"/>
                <w:szCs w:val="20"/>
              </w:rPr>
              <w:t>QAPP, Field Logbooks or Field Sampling Report</w:t>
            </w:r>
          </w:p>
        </w:tc>
        <w:tc>
          <w:tcPr>
            <w:tcW w:w="2676" w:type="pct"/>
          </w:tcPr>
          <w:p w14:paraId="11A8CAAB" w14:textId="77777777" w:rsidR="00F51054" w:rsidRPr="00AD4574" w:rsidRDefault="00F51054" w:rsidP="00F51054">
            <w:pPr>
              <w:rPr>
                <w:sz w:val="20"/>
                <w:szCs w:val="20"/>
              </w:rPr>
            </w:pPr>
            <w:r w:rsidRPr="00AD4574">
              <w:rPr>
                <w:sz w:val="20"/>
                <w:szCs w:val="20"/>
              </w:rPr>
              <w:t>Verify that the laboratory deliverable contains all records specified in the QAPP. Check sample receipt records to ensure sample condition upon receipt was noted, and any missing/broken sample containers were noted and reported according to plan. Compare the data package with the CoCs to verify that results were provided for all collected samples. Review the narrative to ensure all QC exceptions are described. Check for evidence that any required notifications were provided to project personnel as specified in the QAPP. Verify that necessary signatures and dates are present.</w:t>
            </w:r>
          </w:p>
        </w:tc>
        <w:tc>
          <w:tcPr>
            <w:tcW w:w="901" w:type="pct"/>
          </w:tcPr>
          <w:p w14:paraId="1373C8B5" w14:textId="77777777" w:rsidR="00F51054" w:rsidRPr="00AD4574" w:rsidRDefault="00F51054" w:rsidP="00F51054">
            <w:pPr>
              <w:rPr>
                <w:sz w:val="20"/>
                <w:szCs w:val="20"/>
              </w:rPr>
            </w:pPr>
            <w:r w:rsidRPr="00AD4574">
              <w:rPr>
                <w:sz w:val="20"/>
                <w:szCs w:val="20"/>
              </w:rPr>
              <w:t>Before release - Laboratory Staff</w:t>
            </w:r>
          </w:p>
          <w:p w14:paraId="5BE77F46" w14:textId="77777777" w:rsidR="00F51054" w:rsidRPr="00AD4574" w:rsidRDefault="00F51054" w:rsidP="00F51054">
            <w:pPr>
              <w:rPr>
                <w:sz w:val="20"/>
                <w:szCs w:val="20"/>
              </w:rPr>
            </w:pPr>
          </w:p>
          <w:p w14:paraId="5B0A911F" w14:textId="77777777" w:rsidR="00F51054" w:rsidRPr="00AD4574" w:rsidRDefault="00F51054" w:rsidP="00F51054">
            <w:pPr>
              <w:rPr>
                <w:sz w:val="20"/>
                <w:szCs w:val="20"/>
              </w:rPr>
            </w:pPr>
            <w:r w:rsidRPr="00AD4574">
              <w:rPr>
                <w:sz w:val="20"/>
                <w:szCs w:val="20"/>
              </w:rPr>
              <w:t>Upon receipt - Project Chemist (Alison Suess)</w:t>
            </w:r>
          </w:p>
        </w:tc>
      </w:tr>
      <w:tr w:rsidR="00F51054" w14:paraId="3B87AC30" w14:textId="77777777" w:rsidTr="00F51054">
        <w:tc>
          <w:tcPr>
            <w:tcW w:w="624" w:type="pct"/>
          </w:tcPr>
          <w:p w14:paraId="01B2A6B5" w14:textId="77777777" w:rsidR="00F51054" w:rsidRPr="00AD4574" w:rsidRDefault="00F51054" w:rsidP="00F51054">
            <w:pPr>
              <w:rPr>
                <w:sz w:val="20"/>
                <w:szCs w:val="20"/>
              </w:rPr>
            </w:pPr>
            <w:r w:rsidRPr="00AD4574">
              <w:rPr>
                <w:sz w:val="20"/>
                <w:szCs w:val="20"/>
              </w:rPr>
              <w:t>Data Validation Deliverable</w:t>
            </w:r>
          </w:p>
        </w:tc>
        <w:tc>
          <w:tcPr>
            <w:tcW w:w="799" w:type="pct"/>
          </w:tcPr>
          <w:p w14:paraId="3DB214CB" w14:textId="77777777" w:rsidR="00F51054" w:rsidRPr="00AD4574" w:rsidRDefault="00F51054" w:rsidP="00F51054">
            <w:pPr>
              <w:rPr>
                <w:sz w:val="20"/>
                <w:szCs w:val="20"/>
              </w:rPr>
            </w:pPr>
            <w:r w:rsidRPr="00AD4574">
              <w:rPr>
                <w:sz w:val="20"/>
                <w:szCs w:val="20"/>
              </w:rPr>
              <w:t>QAPP, Laboratory Reports</w:t>
            </w:r>
          </w:p>
        </w:tc>
        <w:tc>
          <w:tcPr>
            <w:tcW w:w="2676" w:type="pct"/>
          </w:tcPr>
          <w:p w14:paraId="73D47B93" w14:textId="77777777" w:rsidR="00F51054" w:rsidRPr="00AD4574" w:rsidRDefault="00F51054" w:rsidP="00F51054">
            <w:pPr>
              <w:rPr>
                <w:sz w:val="20"/>
                <w:szCs w:val="20"/>
              </w:rPr>
            </w:pPr>
            <w:r w:rsidRPr="00AD4574">
              <w:rPr>
                <w:sz w:val="20"/>
                <w:szCs w:val="20"/>
              </w:rPr>
              <w:t>Verify that the data validation deliverable contains all records specified in the QAPP. Compare the deliverable to the laboratory report and CoCs to verify that results were provided for all collected samples. Review the narrative to ensure that all QC exceptions and flagged data are described.</w:t>
            </w:r>
          </w:p>
        </w:tc>
        <w:tc>
          <w:tcPr>
            <w:tcW w:w="901" w:type="pct"/>
          </w:tcPr>
          <w:p w14:paraId="3995A05A" w14:textId="77777777" w:rsidR="00F51054" w:rsidRPr="00AD4574" w:rsidRDefault="00F51054" w:rsidP="00F51054">
            <w:pPr>
              <w:rPr>
                <w:sz w:val="20"/>
                <w:szCs w:val="20"/>
              </w:rPr>
            </w:pPr>
            <w:r w:rsidRPr="00AD4574">
              <w:rPr>
                <w:sz w:val="20"/>
                <w:szCs w:val="20"/>
              </w:rPr>
              <w:t>Before release – Data Validation Staff</w:t>
            </w:r>
          </w:p>
          <w:p w14:paraId="3C35708A" w14:textId="77777777" w:rsidR="00F51054" w:rsidRPr="00AD4574" w:rsidRDefault="00F51054" w:rsidP="00F51054">
            <w:pPr>
              <w:rPr>
                <w:sz w:val="20"/>
                <w:szCs w:val="20"/>
              </w:rPr>
            </w:pPr>
          </w:p>
          <w:p w14:paraId="692B41C9" w14:textId="77777777" w:rsidR="00F51054" w:rsidRPr="00AD4574" w:rsidRDefault="00F51054" w:rsidP="00F51054">
            <w:pPr>
              <w:rPr>
                <w:sz w:val="20"/>
                <w:szCs w:val="20"/>
              </w:rPr>
            </w:pPr>
            <w:r w:rsidRPr="00AD4574">
              <w:rPr>
                <w:sz w:val="20"/>
                <w:szCs w:val="20"/>
              </w:rPr>
              <w:t>Upon receipt - Project Chemist (Alison Suess)</w:t>
            </w:r>
          </w:p>
        </w:tc>
      </w:tr>
    </w:tbl>
    <w:p w14:paraId="5EE5840E" w14:textId="77777777" w:rsidR="00F51054" w:rsidRPr="00AD4574" w:rsidRDefault="00F51054" w:rsidP="00F51054"/>
    <w:p w14:paraId="2607E607" w14:textId="77777777" w:rsidR="00F51054" w:rsidRPr="00AD4574" w:rsidRDefault="00F51054" w:rsidP="00F51054">
      <w:pPr>
        <w:sectPr w:rsidR="00F51054" w:rsidRPr="00AD4574" w:rsidSect="00D47923">
          <w:pgSz w:w="15840" w:h="12240" w:orient="landscape"/>
          <w:pgMar w:top="1440" w:right="1440" w:bottom="1440" w:left="1440" w:header="720" w:footer="720" w:gutter="0"/>
          <w:cols w:space="720"/>
          <w:docGrid w:linePitch="360"/>
        </w:sectPr>
      </w:pPr>
    </w:p>
    <w:p w14:paraId="18106553" w14:textId="2224AB67" w:rsidR="00F51054" w:rsidRDefault="00F51054" w:rsidP="00F51054">
      <w:pPr>
        <w:pStyle w:val="Heading1"/>
        <w:rPr>
          <w:highlight w:val="yellow"/>
        </w:rPr>
      </w:pPr>
      <w:bookmarkStart w:id="82" w:name="_Toc51854133"/>
      <w:r w:rsidRPr="00AD4574">
        <w:lastRenderedPageBreak/>
        <w:t>QAPP Worksheet #36: Data Validation Procedures</w:t>
      </w:r>
      <w:bookmarkEnd w:id="82"/>
    </w:p>
    <w:p w14:paraId="480BDF45" w14:textId="77777777" w:rsidR="00F51054" w:rsidRPr="00AD4574" w:rsidRDefault="00F51054" w:rsidP="00F51054">
      <w:pPr>
        <w:spacing w:after="480"/>
        <w:jc w:val="center"/>
        <w:rPr>
          <w:i/>
          <w:iCs/>
        </w:rPr>
      </w:pPr>
      <w:r w:rsidRPr="00AD4574">
        <w:rPr>
          <w:i/>
          <w:iCs/>
        </w:rPr>
        <w:t>(UFP-QAPP Manual Section 5.2.2)</w:t>
      </w:r>
    </w:p>
    <w:p w14:paraId="0A8123CD" w14:textId="77777777" w:rsidR="00F51054" w:rsidRPr="00116354" w:rsidRDefault="00F51054" w:rsidP="00F51054">
      <w:pPr>
        <w:spacing w:after="0"/>
        <w:rPr>
          <w:highlight w:val="yellow"/>
        </w:rPr>
      </w:pPr>
      <w:r w:rsidRPr="00AD4574">
        <w:t>Data will be validated by EMT’s data validation subcontractor, LDC, Inc., as part of the Task Order for the laboratory work. EMT will provide Level 4 laboratory reports.</w:t>
      </w:r>
    </w:p>
    <w:p w14:paraId="174718C3" w14:textId="77777777" w:rsidR="00F51054" w:rsidRPr="00AD4574" w:rsidRDefault="00F51054" w:rsidP="00F51054">
      <w:pPr>
        <w:spacing w:after="0"/>
      </w:pPr>
    </w:p>
    <w:p w14:paraId="1D8DA78A" w14:textId="77777777" w:rsidR="00F51054" w:rsidRPr="00116354" w:rsidRDefault="00F51054" w:rsidP="00F51054">
      <w:pPr>
        <w:spacing w:after="0"/>
        <w:rPr>
          <w:highlight w:val="yellow"/>
        </w:rPr>
      </w:pPr>
      <w:r w:rsidRPr="00AD4574">
        <w:t>Data Validator: LDC, Inc.</w:t>
      </w:r>
    </w:p>
    <w:tbl>
      <w:tblPr>
        <w:tblStyle w:val="TableGrid"/>
        <w:tblW w:w="5000" w:type="pct"/>
        <w:tblLook w:val="04A0" w:firstRow="1" w:lastRow="0" w:firstColumn="1" w:lastColumn="0" w:noHBand="0" w:noVBand="1"/>
      </w:tblPr>
      <w:tblGrid>
        <w:gridCol w:w="2246"/>
        <w:gridCol w:w="1079"/>
        <w:gridCol w:w="1571"/>
        <w:gridCol w:w="4454"/>
      </w:tblGrid>
      <w:tr w:rsidR="00F51054" w:rsidRPr="003E7D19" w14:paraId="2763CCF9" w14:textId="77777777" w:rsidTr="00F51054">
        <w:tc>
          <w:tcPr>
            <w:tcW w:w="1201" w:type="pct"/>
            <w:tcBorders>
              <w:top w:val="single" w:sz="8" w:space="0" w:color="auto"/>
              <w:bottom w:val="single" w:sz="8" w:space="0" w:color="auto"/>
            </w:tcBorders>
            <w:vAlign w:val="center"/>
          </w:tcPr>
          <w:p w14:paraId="5E612389" w14:textId="77777777" w:rsidR="00F51054" w:rsidRPr="00AD4574" w:rsidRDefault="00F51054" w:rsidP="00F51054">
            <w:pPr>
              <w:jc w:val="center"/>
              <w:rPr>
                <w:sz w:val="20"/>
                <w:szCs w:val="20"/>
              </w:rPr>
            </w:pPr>
            <w:r w:rsidRPr="00AD4574">
              <w:rPr>
                <w:sz w:val="20"/>
                <w:szCs w:val="20"/>
              </w:rPr>
              <w:t>Analytical Group</w:t>
            </w:r>
          </w:p>
        </w:tc>
        <w:tc>
          <w:tcPr>
            <w:tcW w:w="577" w:type="pct"/>
            <w:tcBorders>
              <w:top w:val="single" w:sz="8" w:space="0" w:color="auto"/>
              <w:bottom w:val="single" w:sz="8" w:space="0" w:color="auto"/>
            </w:tcBorders>
            <w:vAlign w:val="center"/>
          </w:tcPr>
          <w:p w14:paraId="4F9D26C5" w14:textId="77777777" w:rsidR="00F51054" w:rsidRPr="00AD4574" w:rsidRDefault="00F51054" w:rsidP="00F51054">
            <w:pPr>
              <w:jc w:val="center"/>
              <w:rPr>
                <w:sz w:val="20"/>
                <w:szCs w:val="20"/>
              </w:rPr>
            </w:pPr>
            <w:r w:rsidRPr="00AD4574">
              <w:rPr>
                <w:sz w:val="20"/>
                <w:szCs w:val="20"/>
              </w:rPr>
              <w:t>Matrix</w:t>
            </w:r>
          </w:p>
        </w:tc>
        <w:tc>
          <w:tcPr>
            <w:tcW w:w="840" w:type="pct"/>
            <w:tcBorders>
              <w:top w:val="single" w:sz="8" w:space="0" w:color="auto"/>
              <w:bottom w:val="single" w:sz="8" w:space="0" w:color="auto"/>
            </w:tcBorders>
            <w:vAlign w:val="center"/>
          </w:tcPr>
          <w:p w14:paraId="5AE531E6" w14:textId="77777777" w:rsidR="00F51054" w:rsidRPr="00AD4574" w:rsidRDefault="00F51054" w:rsidP="00F51054">
            <w:pPr>
              <w:jc w:val="center"/>
              <w:rPr>
                <w:sz w:val="20"/>
                <w:szCs w:val="20"/>
                <w:vertAlign w:val="superscript"/>
              </w:rPr>
            </w:pPr>
            <w:r w:rsidRPr="00AD4574">
              <w:rPr>
                <w:sz w:val="20"/>
                <w:szCs w:val="20"/>
              </w:rPr>
              <w:t>Stage</w:t>
            </w:r>
          </w:p>
        </w:tc>
        <w:tc>
          <w:tcPr>
            <w:tcW w:w="2382" w:type="pct"/>
            <w:tcBorders>
              <w:top w:val="single" w:sz="8" w:space="0" w:color="auto"/>
              <w:bottom w:val="single" w:sz="8" w:space="0" w:color="auto"/>
            </w:tcBorders>
            <w:vAlign w:val="center"/>
          </w:tcPr>
          <w:p w14:paraId="25B838B2" w14:textId="77777777" w:rsidR="00F51054" w:rsidRPr="00AD4574" w:rsidRDefault="00F51054" w:rsidP="00F51054">
            <w:pPr>
              <w:jc w:val="center"/>
              <w:rPr>
                <w:sz w:val="20"/>
                <w:szCs w:val="20"/>
              </w:rPr>
            </w:pPr>
            <w:r w:rsidRPr="00AD4574">
              <w:rPr>
                <w:sz w:val="20"/>
                <w:szCs w:val="20"/>
              </w:rPr>
              <w:t>Validation Criteria</w:t>
            </w:r>
          </w:p>
        </w:tc>
      </w:tr>
      <w:tr w:rsidR="00F51054" w:rsidRPr="003E7D19" w14:paraId="33F72D0F" w14:textId="77777777" w:rsidTr="00F51054">
        <w:trPr>
          <w:trHeight w:val="960"/>
        </w:trPr>
        <w:tc>
          <w:tcPr>
            <w:tcW w:w="1201" w:type="pct"/>
            <w:vAlign w:val="center"/>
          </w:tcPr>
          <w:p w14:paraId="3ABB2ACC" w14:textId="77777777" w:rsidR="00F51054" w:rsidRPr="00AD4574" w:rsidRDefault="00F51054" w:rsidP="00F51054">
            <w:pPr>
              <w:jc w:val="center"/>
              <w:rPr>
                <w:sz w:val="20"/>
                <w:szCs w:val="20"/>
              </w:rPr>
            </w:pPr>
            <w:r w:rsidRPr="00AD4574">
              <w:rPr>
                <w:sz w:val="20"/>
                <w:szCs w:val="20"/>
              </w:rPr>
              <w:t>TOC</w:t>
            </w:r>
          </w:p>
          <w:p w14:paraId="3965B2BF" w14:textId="77777777" w:rsidR="00F51054" w:rsidRPr="00AD4574" w:rsidRDefault="00F51054" w:rsidP="00F51054">
            <w:pPr>
              <w:jc w:val="center"/>
              <w:rPr>
                <w:sz w:val="20"/>
                <w:szCs w:val="20"/>
              </w:rPr>
            </w:pPr>
            <w:r w:rsidRPr="00AD4574">
              <w:rPr>
                <w:sz w:val="20"/>
                <w:szCs w:val="20"/>
              </w:rPr>
              <w:t>(EPA 9060A)</w:t>
            </w:r>
          </w:p>
        </w:tc>
        <w:tc>
          <w:tcPr>
            <w:tcW w:w="577" w:type="pct"/>
            <w:vAlign w:val="center"/>
          </w:tcPr>
          <w:p w14:paraId="0D870CAD" w14:textId="77777777" w:rsidR="00F51054" w:rsidRPr="00AD4574" w:rsidRDefault="00F51054" w:rsidP="00F51054">
            <w:pPr>
              <w:jc w:val="center"/>
              <w:rPr>
                <w:sz w:val="20"/>
                <w:szCs w:val="20"/>
              </w:rPr>
            </w:pPr>
            <w:r w:rsidRPr="00AD4574">
              <w:rPr>
                <w:sz w:val="20"/>
                <w:szCs w:val="20"/>
              </w:rPr>
              <w:t>Water</w:t>
            </w:r>
          </w:p>
        </w:tc>
        <w:tc>
          <w:tcPr>
            <w:tcW w:w="840" w:type="pct"/>
            <w:tcBorders>
              <w:top w:val="single" w:sz="8" w:space="0" w:color="auto"/>
            </w:tcBorders>
            <w:vAlign w:val="center"/>
          </w:tcPr>
          <w:p w14:paraId="10FE00AC" w14:textId="77777777" w:rsidR="00F51054" w:rsidRPr="00AD4574" w:rsidRDefault="00F51054" w:rsidP="00F51054">
            <w:pPr>
              <w:rPr>
                <w:sz w:val="20"/>
                <w:szCs w:val="20"/>
              </w:rPr>
            </w:pPr>
            <w:r w:rsidRPr="00AD4574">
              <w:rPr>
                <w:sz w:val="20"/>
                <w:szCs w:val="20"/>
              </w:rPr>
              <w:t>100% Stage 2</w:t>
            </w:r>
            <w:r>
              <w:rPr>
                <w:sz w:val="20"/>
                <w:szCs w:val="20"/>
              </w:rPr>
              <w:t>B</w:t>
            </w:r>
          </w:p>
          <w:p w14:paraId="7B6C8652" w14:textId="77777777" w:rsidR="00F51054" w:rsidRPr="00AD4574" w:rsidRDefault="00F51054" w:rsidP="00F51054">
            <w:pPr>
              <w:rPr>
                <w:sz w:val="20"/>
                <w:szCs w:val="20"/>
              </w:rPr>
            </w:pPr>
            <w:r w:rsidRPr="00AD4574">
              <w:rPr>
                <w:sz w:val="20"/>
                <w:szCs w:val="20"/>
              </w:rPr>
              <w:t>(SV2EM)</w:t>
            </w:r>
          </w:p>
        </w:tc>
        <w:tc>
          <w:tcPr>
            <w:tcW w:w="2382" w:type="pct"/>
            <w:vAlign w:val="center"/>
          </w:tcPr>
          <w:p w14:paraId="0D69EEB4" w14:textId="77777777" w:rsidR="00F51054" w:rsidRPr="00AD4574" w:rsidRDefault="00F51054" w:rsidP="00F51054">
            <w:pPr>
              <w:rPr>
                <w:sz w:val="20"/>
                <w:szCs w:val="20"/>
              </w:rPr>
            </w:pPr>
            <w:r w:rsidRPr="00AD4574">
              <w:rPr>
                <w:sz w:val="20"/>
                <w:szCs w:val="20"/>
              </w:rPr>
              <w:t xml:space="preserve">Validation performed in accordance with the laboratory analytical methods and the DoD QSM (DoD, 2019). DoD General Data Validation Guidelines (DoD, 2018) </w:t>
            </w:r>
            <w:r>
              <w:rPr>
                <w:sz w:val="20"/>
                <w:szCs w:val="20"/>
              </w:rPr>
              <w:t xml:space="preserve">and EPA National Functional Guidelines (EPA, 2020) </w:t>
            </w:r>
            <w:r w:rsidRPr="00AD4574">
              <w:rPr>
                <w:sz w:val="20"/>
                <w:szCs w:val="20"/>
              </w:rPr>
              <w:t>will be used for general guidance.</w:t>
            </w:r>
          </w:p>
        </w:tc>
      </w:tr>
      <w:tr w:rsidR="00F51054" w:rsidRPr="003E7D19" w14:paraId="3E4C693C" w14:textId="77777777" w:rsidTr="00F51054">
        <w:tc>
          <w:tcPr>
            <w:tcW w:w="1201" w:type="pct"/>
            <w:vAlign w:val="center"/>
          </w:tcPr>
          <w:p w14:paraId="2C885EBC" w14:textId="77777777" w:rsidR="00F51054" w:rsidRPr="00AD4574" w:rsidRDefault="00F51054" w:rsidP="00F51054">
            <w:pPr>
              <w:jc w:val="center"/>
              <w:rPr>
                <w:sz w:val="20"/>
                <w:szCs w:val="20"/>
              </w:rPr>
            </w:pPr>
            <w:r w:rsidRPr="00AD4574">
              <w:rPr>
                <w:sz w:val="20"/>
                <w:szCs w:val="20"/>
              </w:rPr>
              <w:t>Anions</w:t>
            </w:r>
          </w:p>
          <w:p w14:paraId="06A71450" w14:textId="77777777" w:rsidR="00F51054" w:rsidRPr="00AD4574" w:rsidRDefault="00F51054" w:rsidP="00F51054">
            <w:pPr>
              <w:jc w:val="center"/>
              <w:rPr>
                <w:sz w:val="20"/>
                <w:szCs w:val="20"/>
              </w:rPr>
            </w:pPr>
            <w:r w:rsidRPr="00AD4574">
              <w:rPr>
                <w:sz w:val="20"/>
                <w:szCs w:val="20"/>
              </w:rPr>
              <w:t>(EPA 300.0)</w:t>
            </w:r>
          </w:p>
        </w:tc>
        <w:tc>
          <w:tcPr>
            <w:tcW w:w="577" w:type="pct"/>
            <w:vAlign w:val="center"/>
          </w:tcPr>
          <w:p w14:paraId="52C2F583" w14:textId="77777777" w:rsidR="00F51054" w:rsidRPr="00AD4574" w:rsidRDefault="00F51054" w:rsidP="00F51054">
            <w:pPr>
              <w:jc w:val="center"/>
              <w:rPr>
                <w:sz w:val="20"/>
                <w:szCs w:val="20"/>
              </w:rPr>
            </w:pPr>
            <w:r w:rsidRPr="00AD4574">
              <w:rPr>
                <w:sz w:val="20"/>
                <w:szCs w:val="20"/>
              </w:rPr>
              <w:t>Water</w:t>
            </w:r>
          </w:p>
        </w:tc>
        <w:tc>
          <w:tcPr>
            <w:tcW w:w="840" w:type="pct"/>
            <w:vAlign w:val="center"/>
          </w:tcPr>
          <w:p w14:paraId="1C518220" w14:textId="77777777" w:rsidR="00F51054" w:rsidRPr="00AD4574" w:rsidRDefault="00F51054" w:rsidP="00F51054">
            <w:pPr>
              <w:rPr>
                <w:sz w:val="20"/>
                <w:szCs w:val="20"/>
              </w:rPr>
            </w:pPr>
            <w:r w:rsidRPr="00AD4574">
              <w:rPr>
                <w:sz w:val="20"/>
                <w:szCs w:val="20"/>
              </w:rPr>
              <w:t>100% Stage 2</w:t>
            </w:r>
            <w:r>
              <w:rPr>
                <w:sz w:val="20"/>
                <w:szCs w:val="20"/>
              </w:rPr>
              <w:t>B</w:t>
            </w:r>
          </w:p>
          <w:p w14:paraId="7DF9CFCD" w14:textId="77777777" w:rsidR="00F51054" w:rsidRPr="00AD4574" w:rsidRDefault="00F51054" w:rsidP="00F51054">
            <w:pPr>
              <w:rPr>
                <w:sz w:val="20"/>
                <w:szCs w:val="20"/>
              </w:rPr>
            </w:pPr>
            <w:r w:rsidRPr="00AD4574">
              <w:rPr>
                <w:sz w:val="20"/>
                <w:szCs w:val="20"/>
              </w:rPr>
              <w:t>(SV2EM)</w:t>
            </w:r>
          </w:p>
        </w:tc>
        <w:tc>
          <w:tcPr>
            <w:tcW w:w="2382" w:type="pct"/>
            <w:vAlign w:val="center"/>
          </w:tcPr>
          <w:p w14:paraId="73A5E4EE" w14:textId="77777777" w:rsidR="00F51054" w:rsidRPr="00AD4574" w:rsidRDefault="00F51054" w:rsidP="00F51054">
            <w:pPr>
              <w:rPr>
                <w:sz w:val="20"/>
                <w:szCs w:val="20"/>
              </w:rPr>
            </w:pPr>
            <w:r w:rsidRPr="00AD4574">
              <w:rPr>
                <w:sz w:val="20"/>
                <w:szCs w:val="20"/>
              </w:rPr>
              <w:t xml:space="preserve">Validation performed in accordance with the laboratory analytical methods and the DoD QSM (DoD, 2019). DoD General Data Validation Guidelines (DoD, 2018) </w:t>
            </w:r>
            <w:r>
              <w:rPr>
                <w:sz w:val="20"/>
                <w:szCs w:val="20"/>
              </w:rPr>
              <w:t xml:space="preserve">and EPA National Functional Guidelines (EPA, 2020) </w:t>
            </w:r>
            <w:r w:rsidRPr="00AD4574">
              <w:rPr>
                <w:sz w:val="20"/>
                <w:szCs w:val="20"/>
              </w:rPr>
              <w:t>will be used for general guidance.</w:t>
            </w:r>
          </w:p>
        </w:tc>
      </w:tr>
      <w:tr w:rsidR="00F51054" w:rsidRPr="003E7D19" w14:paraId="1C6E4B27" w14:textId="77777777" w:rsidTr="00F51054">
        <w:tc>
          <w:tcPr>
            <w:tcW w:w="1201" w:type="pct"/>
            <w:vAlign w:val="center"/>
          </w:tcPr>
          <w:p w14:paraId="146DF67F" w14:textId="77777777" w:rsidR="00F51054" w:rsidRPr="00AD4574" w:rsidRDefault="00F51054" w:rsidP="00F51054">
            <w:pPr>
              <w:jc w:val="center"/>
              <w:rPr>
                <w:sz w:val="20"/>
                <w:szCs w:val="20"/>
              </w:rPr>
            </w:pPr>
            <w:r w:rsidRPr="00AD4574">
              <w:rPr>
                <w:sz w:val="20"/>
                <w:szCs w:val="20"/>
              </w:rPr>
              <w:t>Explosives</w:t>
            </w:r>
          </w:p>
          <w:p w14:paraId="5996157D" w14:textId="77777777" w:rsidR="00F51054" w:rsidRPr="00AD4574" w:rsidRDefault="00F51054" w:rsidP="00F51054">
            <w:pPr>
              <w:jc w:val="center"/>
              <w:rPr>
                <w:sz w:val="20"/>
                <w:szCs w:val="20"/>
              </w:rPr>
            </w:pPr>
            <w:r w:rsidRPr="00AD4574">
              <w:rPr>
                <w:sz w:val="20"/>
                <w:szCs w:val="20"/>
              </w:rPr>
              <w:t>(EPA 8330B)</w:t>
            </w:r>
          </w:p>
        </w:tc>
        <w:tc>
          <w:tcPr>
            <w:tcW w:w="577" w:type="pct"/>
            <w:vAlign w:val="center"/>
          </w:tcPr>
          <w:p w14:paraId="6DC354D1" w14:textId="77777777" w:rsidR="00F51054" w:rsidRPr="00AD4574" w:rsidRDefault="00F51054" w:rsidP="00F51054">
            <w:pPr>
              <w:jc w:val="center"/>
              <w:rPr>
                <w:sz w:val="20"/>
                <w:szCs w:val="20"/>
              </w:rPr>
            </w:pPr>
            <w:r w:rsidRPr="00AD4574">
              <w:rPr>
                <w:sz w:val="20"/>
                <w:szCs w:val="20"/>
              </w:rPr>
              <w:t>Water</w:t>
            </w:r>
          </w:p>
        </w:tc>
        <w:tc>
          <w:tcPr>
            <w:tcW w:w="840" w:type="pct"/>
            <w:vAlign w:val="center"/>
          </w:tcPr>
          <w:p w14:paraId="7999D227" w14:textId="77777777" w:rsidR="00F51054" w:rsidRPr="00AD4574" w:rsidRDefault="00F51054" w:rsidP="00F51054">
            <w:pPr>
              <w:rPr>
                <w:sz w:val="20"/>
                <w:szCs w:val="20"/>
              </w:rPr>
            </w:pPr>
            <w:r w:rsidRPr="00AD4574">
              <w:rPr>
                <w:sz w:val="20"/>
                <w:szCs w:val="20"/>
              </w:rPr>
              <w:t>100% Stage 2</w:t>
            </w:r>
            <w:r>
              <w:rPr>
                <w:sz w:val="20"/>
                <w:szCs w:val="20"/>
              </w:rPr>
              <w:t>B</w:t>
            </w:r>
          </w:p>
          <w:p w14:paraId="1D2028AB" w14:textId="77777777" w:rsidR="00F51054" w:rsidRPr="00AD4574" w:rsidRDefault="00F51054" w:rsidP="00F51054">
            <w:pPr>
              <w:rPr>
                <w:sz w:val="20"/>
                <w:szCs w:val="20"/>
              </w:rPr>
            </w:pPr>
            <w:r w:rsidRPr="00AD4574">
              <w:rPr>
                <w:sz w:val="20"/>
                <w:szCs w:val="20"/>
              </w:rPr>
              <w:t>(SV2EM)</w:t>
            </w:r>
          </w:p>
        </w:tc>
        <w:tc>
          <w:tcPr>
            <w:tcW w:w="2382" w:type="pct"/>
            <w:vAlign w:val="center"/>
          </w:tcPr>
          <w:p w14:paraId="75C4DD64" w14:textId="77777777" w:rsidR="00F51054" w:rsidRPr="00AD4574" w:rsidRDefault="00F51054" w:rsidP="00F51054">
            <w:pPr>
              <w:rPr>
                <w:sz w:val="20"/>
                <w:szCs w:val="20"/>
              </w:rPr>
            </w:pPr>
            <w:r w:rsidRPr="00AD4574">
              <w:rPr>
                <w:sz w:val="20"/>
                <w:szCs w:val="20"/>
              </w:rPr>
              <w:t xml:space="preserve">Validation performed in accordance with the laboratory analytical methods and the DoD QSM (DoD, 2019). DoD General Data Validation Guidelines (DoD, 2018) </w:t>
            </w:r>
            <w:r>
              <w:rPr>
                <w:sz w:val="20"/>
                <w:szCs w:val="20"/>
              </w:rPr>
              <w:t xml:space="preserve">and EPA National Functional Guidelines (EPA, 2020) </w:t>
            </w:r>
            <w:r w:rsidRPr="00AD4574">
              <w:rPr>
                <w:sz w:val="20"/>
                <w:szCs w:val="20"/>
              </w:rPr>
              <w:t>will be used for general guidance.</w:t>
            </w:r>
          </w:p>
        </w:tc>
      </w:tr>
    </w:tbl>
    <w:p w14:paraId="4E45DA87" w14:textId="77777777" w:rsidR="00F51054" w:rsidRDefault="00F51054" w:rsidP="00F51054"/>
    <w:p w14:paraId="68DD5232" w14:textId="77777777" w:rsidR="00F51054" w:rsidRDefault="00F51054" w:rsidP="00F51054">
      <w:pPr>
        <w:rPr>
          <w:highlight w:val="yellow"/>
        </w:rPr>
      </w:pPr>
      <w:r w:rsidRPr="00E841FD">
        <w:t>The following data qualifiers will be applied during data validation by a third party. Potential impacts on project-specific data quality objectives will be discussed in the data validation report.</w:t>
      </w:r>
    </w:p>
    <w:p w14:paraId="0DA72A40" w14:textId="5FBF334A" w:rsidR="00F51054" w:rsidRDefault="00F51054" w:rsidP="00F51054">
      <w:pPr>
        <w:pStyle w:val="Caption"/>
        <w:rPr>
          <w:highlight w:val="yellow"/>
        </w:rPr>
      </w:pPr>
      <w:bookmarkStart w:id="83" w:name="_Toc51854160"/>
      <w:r w:rsidRPr="00E841FD">
        <w:t xml:space="preserve">Table </w:t>
      </w:r>
      <w:r w:rsidR="00435621">
        <w:rPr>
          <w:noProof/>
        </w:rPr>
        <w:t>11</w:t>
      </w:r>
      <w:r w:rsidRPr="00E841FD">
        <w:t>. Data Qualifiers and Definitions</w:t>
      </w:r>
      <w:bookmarkEnd w:id="83"/>
    </w:p>
    <w:tbl>
      <w:tblPr>
        <w:tblStyle w:val="TableGrid"/>
        <w:tblW w:w="5000" w:type="pct"/>
        <w:tblLook w:val="04A0" w:firstRow="1" w:lastRow="0" w:firstColumn="1" w:lastColumn="0" w:noHBand="0" w:noVBand="1"/>
      </w:tblPr>
      <w:tblGrid>
        <w:gridCol w:w="1075"/>
        <w:gridCol w:w="8275"/>
      </w:tblGrid>
      <w:tr w:rsidR="00F51054" w14:paraId="2A9F23ED" w14:textId="77777777" w:rsidTr="00F51054">
        <w:tc>
          <w:tcPr>
            <w:tcW w:w="575" w:type="pct"/>
            <w:tcBorders>
              <w:top w:val="single" w:sz="8" w:space="0" w:color="auto"/>
              <w:bottom w:val="single" w:sz="8" w:space="0" w:color="auto"/>
            </w:tcBorders>
            <w:vAlign w:val="center"/>
          </w:tcPr>
          <w:p w14:paraId="610C83CF" w14:textId="77777777" w:rsidR="00F51054" w:rsidRPr="00E841FD" w:rsidRDefault="00F51054" w:rsidP="00F51054">
            <w:pPr>
              <w:jc w:val="center"/>
              <w:rPr>
                <w:sz w:val="20"/>
                <w:szCs w:val="20"/>
              </w:rPr>
            </w:pPr>
            <w:r w:rsidRPr="00E841FD">
              <w:rPr>
                <w:sz w:val="20"/>
                <w:szCs w:val="20"/>
              </w:rPr>
              <w:t>Qualifier</w:t>
            </w:r>
          </w:p>
        </w:tc>
        <w:tc>
          <w:tcPr>
            <w:tcW w:w="4425" w:type="pct"/>
            <w:tcBorders>
              <w:top w:val="single" w:sz="8" w:space="0" w:color="auto"/>
              <w:bottom w:val="single" w:sz="8" w:space="0" w:color="auto"/>
            </w:tcBorders>
            <w:vAlign w:val="center"/>
          </w:tcPr>
          <w:p w14:paraId="38297CA2" w14:textId="77777777" w:rsidR="00F51054" w:rsidRPr="00E841FD" w:rsidRDefault="00F51054" w:rsidP="00F51054">
            <w:pPr>
              <w:jc w:val="center"/>
              <w:rPr>
                <w:sz w:val="20"/>
                <w:szCs w:val="20"/>
              </w:rPr>
            </w:pPr>
            <w:r w:rsidRPr="00E841FD">
              <w:rPr>
                <w:sz w:val="20"/>
                <w:szCs w:val="20"/>
              </w:rPr>
              <w:t>Definition</w:t>
            </w:r>
          </w:p>
        </w:tc>
      </w:tr>
      <w:tr w:rsidR="00F51054" w14:paraId="2635BB56" w14:textId="77777777" w:rsidTr="00F51054">
        <w:tc>
          <w:tcPr>
            <w:tcW w:w="575" w:type="pct"/>
            <w:vAlign w:val="center"/>
          </w:tcPr>
          <w:p w14:paraId="3632031B" w14:textId="77777777" w:rsidR="00F51054" w:rsidRPr="00E841FD" w:rsidRDefault="00F51054" w:rsidP="00F51054">
            <w:pPr>
              <w:jc w:val="center"/>
              <w:rPr>
                <w:sz w:val="20"/>
                <w:szCs w:val="20"/>
              </w:rPr>
            </w:pPr>
            <w:r w:rsidRPr="00E841FD">
              <w:rPr>
                <w:sz w:val="20"/>
                <w:szCs w:val="20"/>
              </w:rPr>
              <w:t>U</w:t>
            </w:r>
          </w:p>
        </w:tc>
        <w:tc>
          <w:tcPr>
            <w:tcW w:w="4425" w:type="pct"/>
            <w:vAlign w:val="center"/>
          </w:tcPr>
          <w:p w14:paraId="37ADEBA4" w14:textId="77777777" w:rsidR="00F51054" w:rsidRPr="00E841FD" w:rsidRDefault="00F51054" w:rsidP="00F51054">
            <w:pPr>
              <w:rPr>
                <w:sz w:val="20"/>
                <w:szCs w:val="20"/>
              </w:rPr>
            </w:pPr>
            <w:r w:rsidRPr="00E841FD">
              <w:rPr>
                <w:sz w:val="20"/>
                <w:szCs w:val="20"/>
              </w:rPr>
              <w:t>The analyte was not detected and was reported as less than the LOD or as defined by the customer. The LOD has been adjusted for any dilution or concentration of the sample.</w:t>
            </w:r>
          </w:p>
        </w:tc>
      </w:tr>
      <w:tr w:rsidR="00F51054" w14:paraId="2D276389" w14:textId="77777777" w:rsidTr="00F51054">
        <w:tc>
          <w:tcPr>
            <w:tcW w:w="575" w:type="pct"/>
            <w:vAlign w:val="center"/>
          </w:tcPr>
          <w:p w14:paraId="76609407" w14:textId="77777777" w:rsidR="00F51054" w:rsidRPr="00E841FD" w:rsidRDefault="00F51054" w:rsidP="00F51054">
            <w:pPr>
              <w:jc w:val="center"/>
              <w:rPr>
                <w:sz w:val="20"/>
                <w:szCs w:val="20"/>
              </w:rPr>
            </w:pPr>
            <w:r w:rsidRPr="00E841FD">
              <w:rPr>
                <w:sz w:val="20"/>
                <w:szCs w:val="20"/>
              </w:rPr>
              <w:t>J</w:t>
            </w:r>
          </w:p>
        </w:tc>
        <w:tc>
          <w:tcPr>
            <w:tcW w:w="4425" w:type="pct"/>
            <w:vAlign w:val="center"/>
          </w:tcPr>
          <w:p w14:paraId="721BBCD0" w14:textId="77777777" w:rsidR="00F51054" w:rsidRPr="00E841FD" w:rsidRDefault="00F51054" w:rsidP="00F51054">
            <w:pPr>
              <w:rPr>
                <w:sz w:val="20"/>
                <w:szCs w:val="20"/>
              </w:rPr>
            </w:pPr>
            <w:r w:rsidRPr="00E841FD">
              <w:rPr>
                <w:sz w:val="20"/>
                <w:szCs w:val="20"/>
              </w:rPr>
              <w:t>The reported result was an estimated value with an unknown bias.</w:t>
            </w:r>
          </w:p>
        </w:tc>
      </w:tr>
      <w:tr w:rsidR="00F51054" w14:paraId="67D98592" w14:textId="77777777" w:rsidTr="00F51054">
        <w:tc>
          <w:tcPr>
            <w:tcW w:w="575" w:type="pct"/>
            <w:vAlign w:val="center"/>
          </w:tcPr>
          <w:p w14:paraId="5B224EDE" w14:textId="77777777" w:rsidR="00F51054" w:rsidRPr="00E841FD" w:rsidRDefault="00F51054" w:rsidP="00F51054">
            <w:pPr>
              <w:jc w:val="center"/>
              <w:rPr>
                <w:sz w:val="20"/>
                <w:szCs w:val="20"/>
              </w:rPr>
            </w:pPr>
            <w:r w:rsidRPr="00E841FD">
              <w:rPr>
                <w:sz w:val="20"/>
                <w:szCs w:val="20"/>
              </w:rPr>
              <w:t>J+</w:t>
            </w:r>
          </w:p>
        </w:tc>
        <w:tc>
          <w:tcPr>
            <w:tcW w:w="4425" w:type="pct"/>
            <w:vAlign w:val="center"/>
          </w:tcPr>
          <w:p w14:paraId="4E387B28" w14:textId="77777777" w:rsidR="00F51054" w:rsidRPr="00E841FD" w:rsidRDefault="00F51054" w:rsidP="00F51054">
            <w:pPr>
              <w:rPr>
                <w:sz w:val="20"/>
                <w:szCs w:val="20"/>
              </w:rPr>
            </w:pPr>
            <w:r w:rsidRPr="00E841FD">
              <w:rPr>
                <w:sz w:val="20"/>
                <w:szCs w:val="20"/>
              </w:rPr>
              <w:t>The result was an estimated quantity, but the result may be biased high.</w:t>
            </w:r>
          </w:p>
        </w:tc>
      </w:tr>
      <w:tr w:rsidR="00F51054" w14:paraId="07549398" w14:textId="77777777" w:rsidTr="00F51054">
        <w:tc>
          <w:tcPr>
            <w:tcW w:w="575" w:type="pct"/>
            <w:vAlign w:val="center"/>
          </w:tcPr>
          <w:p w14:paraId="1EE61C4A" w14:textId="77777777" w:rsidR="00F51054" w:rsidRPr="00E841FD" w:rsidRDefault="00F51054" w:rsidP="00F51054">
            <w:pPr>
              <w:jc w:val="center"/>
              <w:rPr>
                <w:sz w:val="20"/>
                <w:szCs w:val="20"/>
              </w:rPr>
            </w:pPr>
            <w:r w:rsidRPr="00E841FD">
              <w:rPr>
                <w:sz w:val="20"/>
                <w:szCs w:val="20"/>
              </w:rPr>
              <w:t>J-</w:t>
            </w:r>
          </w:p>
        </w:tc>
        <w:tc>
          <w:tcPr>
            <w:tcW w:w="4425" w:type="pct"/>
            <w:vAlign w:val="center"/>
          </w:tcPr>
          <w:p w14:paraId="7CD80C16" w14:textId="77777777" w:rsidR="00F51054" w:rsidRPr="00E841FD" w:rsidRDefault="00F51054" w:rsidP="00F51054">
            <w:pPr>
              <w:rPr>
                <w:sz w:val="20"/>
                <w:szCs w:val="20"/>
              </w:rPr>
            </w:pPr>
            <w:r w:rsidRPr="00E841FD">
              <w:rPr>
                <w:sz w:val="20"/>
                <w:szCs w:val="20"/>
              </w:rPr>
              <w:t>The result was an estimated quantity, but the result may be biased low.</w:t>
            </w:r>
          </w:p>
        </w:tc>
      </w:tr>
      <w:tr w:rsidR="00F51054" w14:paraId="5C96630B" w14:textId="77777777" w:rsidTr="00F51054">
        <w:tc>
          <w:tcPr>
            <w:tcW w:w="575" w:type="pct"/>
            <w:vAlign w:val="center"/>
          </w:tcPr>
          <w:p w14:paraId="52AEDB66" w14:textId="77777777" w:rsidR="00F51054" w:rsidRPr="00E841FD" w:rsidRDefault="00F51054" w:rsidP="00F51054">
            <w:pPr>
              <w:jc w:val="center"/>
              <w:rPr>
                <w:sz w:val="20"/>
                <w:szCs w:val="20"/>
              </w:rPr>
            </w:pPr>
            <w:r w:rsidRPr="00E841FD">
              <w:rPr>
                <w:sz w:val="20"/>
                <w:szCs w:val="20"/>
              </w:rPr>
              <w:t>N</w:t>
            </w:r>
          </w:p>
        </w:tc>
        <w:tc>
          <w:tcPr>
            <w:tcW w:w="4425" w:type="pct"/>
            <w:vAlign w:val="center"/>
          </w:tcPr>
          <w:p w14:paraId="1923C634" w14:textId="77777777" w:rsidR="00F51054" w:rsidRPr="00E841FD" w:rsidRDefault="00F51054" w:rsidP="00F51054">
            <w:pPr>
              <w:rPr>
                <w:sz w:val="20"/>
                <w:szCs w:val="20"/>
              </w:rPr>
            </w:pPr>
            <w:r w:rsidRPr="00E841FD">
              <w:rPr>
                <w:sz w:val="20"/>
                <w:szCs w:val="20"/>
              </w:rPr>
              <w:t>The analysis indicates the presence of an analyte for which there</w:t>
            </w:r>
          </w:p>
          <w:p w14:paraId="0C776CD2" w14:textId="77777777" w:rsidR="00F51054" w:rsidRPr="00E841FD" w:rsidRDefault="00F51054" w:rsidP="00F51054">
            <w:pPr>
              <w:rPr>
                <w:sz w:val="20"/>
                <w:szCs w:val="20"/>
              </w:rPr>
            </w:pPr>
            <w:r w:rsidRPr="00E841FD">
              <w:rPr>
                <w:sz w:val="20"/>
                <w:szCs w:val="20"/>
              </w:rPr>
              <w:t>was presumptive evidence to make a "tentative identification."</w:t>
            </w:r>
          </w:p>
        </w:tc>
      </w:tr>
      <w:tr w:rsidR="00F51054" w14:paraId="0CF2A5A8" w14:textId="77777777" w:rsidTr="00F51054">
        <w:tc>
          <w:tcPr>
            <w:tcW w:w="575" w:type="pct"/>
            <w:vAlign w:val="center"/>
          </w:tcPr>
          <w:p w14:paraId="10628407" w14:textId="77777777" w:rsidR="00F51054" w:rsidRPr="00E841FD" w:rsidRDefault="00F51054" w:rsidP="00F51054">
            <w:pPr>
              <w:jc w:val="center"/>
              <w:rPr>
                <w:sz w:val="20"/>
                <w:szCs w:val="20"/>
              </w:rPr>
            </w:pPr>
            <w:r w:rsidRPr="00E841FD">
              <w:rPr>
                <w:sz w:val="20"/>
                <w:szCs w:val="20"/>
              </w:rPr>
              <w:t>NJ</w:t>
            </w:r>
          </w:p>
        </w:tc>
        <w:tc>
          <w:tcPr>
            <w:tcW w:w="4425" w:type="pct"/>
            <w:vAlign w:val="center"/>
          </w:tcPr>
          <w:p w14:paraId="2E6FAAA7" w14:textId="77777777" w:rsidR="00F51054" w:rsidRPr="00E841FD" w:rsidRDefault="00F51054" w:rsidP="00F51054">
            <w:pPr>
              <w:rPr>
                <w:sz w:val="20"/>
                <w:szCs w:val="20"/>
              </w:rPr>
            </w:pPr>
            <w:r w:rsidRPr="00E841FD">
              <w:rPr>
                <w:sz w:val="20"/>
                <w:szCs w:val="20"/>
              </w:rPr>
              <w:t>The analyte has been “tentatively identified” or “presumptively” as present and the associated numerical value was the estimated concentration in the sample.</w:t>
            </w:r>
          </w:p>
        </w:tc>
      </w:tr>
      <w:tr w:rsidR="00F51054" w14:paraId="398B20A8" w14:textId="77777777" w:rsidTr="00F51054">
        <w:tc>
          <w:tcPr>
            <w:tcW w:w="575" w:type="pct"/>
            <w:vAlign w:val="center"/>
          </w:tcPr>
          <w:p w14:paraId="53C9E177" w14:textId="77777777" w:rsidR="00F51054" w:rsidRPr="00E841FD" w:rsidRDefault="00F51054" w:rsidP="00F51054">
            <w:pPr>
              <w:jc w:val="center"/>
              <w:rPr>
                <w:sz w:val="20"/>
                <w:szCs w:val="20"/>
              </w:rPr>
            </w:pPr>
            <w:r w:rsidRPr="00E841FD">
              <w:rPr>
                <w:sz w:val="20"/>
                <w:szCs w:val="20"/>
              </w:rPr>
              <w:t>UJ</w:t>
            </w:r>
          </w:p>
        </w:tc>
        <w:tc>
          <w:tcPr>
            <w:tcW w:w="4425" w:type="pct"/>
            <w:vAlign w:val="center"/>
          </w:tcPr>
          <w:p w14:paraId="02DB7E5B" w14:textId="77777777" w:rsidR="00F51054" w:rsidRPr="00E841FD" w:rsidRDefault="00F51054" w:rsidP="00F51054">
            <w:pPr>
              <w:rPr>
                <w:sz w:val="20"/>
                <w:szCs w:val="20"/>
              </w:rPr>
            </w:pPr>
            <w:r w:rsidRPr="00E841FD">
              <w:rPr>
                <w:sz w:val="20"/>
                <w:szCs w:val="20"/>
              </w:rPr>
              <w:t>The analyte was not detected and was reported as less than the LOD or as defined by the customer. However, the associated numerical value is approximate.</w:t>
            </w:r>
          </w:p>
        </w:tc>
      </w:tr>
      <w:tr w:rsidR="00F51054" w14:paraId="4DF285B9" w14:textId="77777777" w:rsidTr="00F51054">
        <w:tc>
          <w:tcPr>
            <w:tcW w:w="575" w:type="pct"/>
            <w:vAlign w:val="center"/>
          </w:tcPr>
          <w:p w14:paraId="29709E55" w14:textId="77777777" w:rsidR="00F51054" w:rsidRPr="00E841FD" w:rsidRDefault="00F51054" w:rsidP="00F51054">
            <w:pPr>
              <w:jc w:val="center"/>
              <w:rPr>
                <w:sz w:val="20"/>
                <w:szCs w:val="20"/>
              </w:rPr>
            </w:pPr>
            <w:r w:rsidRPr="00E841FD">
              <w:rPr>
                <w:sz w:val="20"/>
                <w:szCs w:val="20"/>
              </w:rPr>
              <w:t>X</w:t>
            </w:r>
          </w:p>
        </w:tc>
        <w:tc>
          <w:tcPr>
            <w:tcW w:w="4425" w:type="pct"/>
            <w:vAlign w:val="center"/>
          </w:tcPr>
          <w:p w14:paraId="6076F06E" w14:textId="77777777" w:rsidR="00F51054" w:rsidRPr="00E841FD" w:rsidRDefault="00F51054" w:rsidP="00F51054">
            <w:pPr>
              <w:rPr>
                <w:sz w:val="20"/>
                <w:szCs w:val="20"/>
              </w:rPr>
            </w:pPr>
            <w:r w:rsidRPr="00E841FD">
              <w:rPr>
                <w:sz w:val="20"/>
                <w:szCs w:val="20"/>
              </w:rPr>
              <w:t>The sample results (including non-detects) were affected by serious deficiencies in the ability to analyze the sample and to meet published method and project quality control criteria. The presence or absence of the analyte cannot be substantiated by the data provided. Acceptance or rejection of the data should be decided by the project team (which should include a project chemist), but exclusion of the data is recommended.</w:t>
            </w:r>
          </w:p>
        </w:tc>
      </w:tr>
    </w:tbl>
    <w:p w14:paraId="6C00FB45" w14:textId="77777777" w:rsidR="00F51054" w:rsidRPr="00E841FD" w:rsidRDefault="00F51054" w:rsidP="00F51054"/>
    <w:p w14:paraId="7CB489F0" w14:textId="77777777" w:rsidR="00F51054" w:rsidRPr="00E841FD" w:rsidRDefault="00F51054" w:rsidP="00F51054">
      <w:pPr>
        <w:sectPr w:rsidR="00F51054" w:rsidRPr="00E841FD" w:rsidSect="00ED2CFA">
          <w:pgSz w:w="12240" w:h="15840"/>
          <w:pgMar w:top="1440" w:right="1440" w:bottom="1440" w:left="1440" w:header="720" w:footer="720" w:gutter="0"/>
          <w:cols w:space="720"/>
          <w:docGrid w:linePitch="360"/>
        </w:sectPr>
      </w:pPr>
    </w:p>
    <w:p w14:paraId="351CB067" w14:textId="03A75105" w:rsidR="00F51054" w:rsidRDefault="00F51054" w:rsidP="00F51054">
      <w:pPr>
        <w:pStyle w:val="Heading1"/>
        <w:rPr>
          <w:highlight w:val="yellow"/>
        </w:rPr>
      </w:pPr>
      <w:bookmarkStart w:id="84" w:name="_Toc51854134"/>
      <w:r w:rsidRPr="00E841FD">
        <w:lastRenderedPageBreak/>
        <w:t>QAPP Worksheet #37: Data Usability Assessment</w:t>
      </w:r>
      <w:bookmarkEnd w:id="84"/>
    </w:p>
    <w:p w14:paraId="28A82EC5" w14:textId="77777777" w:rsidR="00F51054" w:rsidRPr="00E841FD" w:rsidRDefault="00F51054" w:rsidP="00F51054">
      <w:pPr>
        <w:spacing w:after="480"/>
        <w:jc w:val="center"/>
        <w:rPr>
          <w:i/>
          <w:iCs/>
        </w:rPr>
      </w:pPr>
      <w:r w:rsidRPr="00E841FD">
        <w:rPr>
          <w:i/>
          <w:iCs/>
        </w:rPr>
        <w:t>(UFP-QAPP Manual Section 5.2.3 including Table 12)</w:t>
      </w:r>
    </w:p>
    <w:p w14:paraId="5716FCC1" w14:textId="77777777" w:rsidR="00F51054" w:rsidRPr="002F5E42" w:rsidRDefault="00F51054" w:rsidP="00F51054">
      <w:pPr>
        <w:rPr>
          <w:highlight w:val="yellow"/>
        </w:rPr>
      </w:pPr>
      <w:r w:rsidRPr="00E841FD">
        <w:t>This worksheet documents procedures that will be used to perform the data usability assessment. The data usability assessment is performed at the conclusion of data collection activities, using the outputs from data verification and data validation. It is the data interpretation phase, which involves a qualitative and quantitative evaluation of environmental data to determine if the project data are of the right type, quality, and quantity to support the decisions that need to be made. It involves a retrospective evaluation of the systematic planning process, and, like the systematic planning process, involves participation by key members of the project team. The data usability assessment evaluates whether underlying assumptions used during systematic planning are supported, sources of uncertainty have been accounted for and are acceptable, data are representative of the population of interest, and the results can be used as intended, with the acceptable level of confidence.</w:t>
      </w:r>
    </w:p>
    <w:p w14:paraId="27EB5301" w14:textId="77777777" w:rsidR="00F51054" w:rsidRPr="00E841FD" w:rsidRDefault="00F51054" w:rsidP="00F51054">
      <w:pPr>
        <w:spacing w:after="0"/>
        <w:rPr>
          <w:b/>
          <w:bCs/>
        </w:rPr>
      </w:pPr>
      <w:r w:rsidRPr="00E841FD">
        <w:rPr>
          <w:b/>
          <w:bCs/>
        </w:rPr>
        <w:t>Identify personnel (organization and position/title) responsible for participating in the data usability assessment:</w:t>
      </w:r>
    </w:p>
    <w:p w14:paraId="09DC0D81" w14:textId="77777777" w:rsidR="00F51054" w:rsidRPr="00B462CE" w:rsidRDefault="00F51054" w:rsidP="00F51054">
      <w:pPr>
        <w:spacing w:after="0"/>
        <w:rPr>
          <w:highlight w:val="yellow"/>
        </w:rPr>
      </w:pPr>
      <w:r w:rsidRPr="00E841FD">
        <w:t>Project Manager – Briana Niestrom</w:t>
      </w:r>
    </w:p>
    <w:p w14:paraId="59FED3EC" w14:textId="77777777" w:rsidR="00F51054" w:rsidRPr="00E841FD" w:rsidRDefault="00F51054" w:rsidP="00F51054">
      <w:pPr>
        <w:spacing w:after="0"/>
      </w:pPr>
      <w:r>
        <w:t xml:space="preserve">Research Environmental Engineer </w:t>
      </w:r>
      <w:r w:rsidRPr="00E841FD">
        <w:t>– Jacob Lalley</w:t>
      </w:r>
    </w:p>
    <w:p w14:paraId="2014D835" w14:textId="77777777" w:rsidR="00F51054" w:rsidRPr="00E841FD" w:rsidRDefault="00F51054" w:rsidP="00F51054">
      <w:pPr>
        <w:spacing w:after="0"/>
      </w:pPr>
      <w:r w:rsidRPr="00E841FD">
        <w:t>Project Scientist – Jenny Phillippe</w:t>
      </w:r>
    </w:p>
    <w:p w14:paraId="5AB72A11" w14:textId="77777777" w:rsidR="00F51054" w:rsidRPr="00E841FD" w:rsidRDefault="00F51054" w:rsidP="00F51054">
      <w:pPr>
        <w:spacing w:after="0"/>
      </w:pPr>
      <w:r w:rsidRPr="00E841FD">
        <w:t>Project Scientist – Dan Carlson</w:t>
      </w:r>
    </w:p>
    <w:p w14:paraId="3FD5AC96" w14:textId="77777777" w:rsidR="00F51054" w:rsidRPr="00E841FD" w:rsidRDefault="00F51054" w:rsidP="00F51054">
      <w:pPr>
        <w:spacing w:after="0"/>
      </w:pPr>
      <w:r w:rsidRPr="00E841FD">
        <w:t>Project Chemist – Alison Suess</w:t>
      </w:r>
    </w:p>
    <w:p w14:paraId="034ACB3D" w14:textId="77777777" w:rsidR="00F51054" w:rsidRPr="00E841FD" w:rsidRDefault="00F51054" w:rsidP="00F51054">
      <w:pPr>
        <w:spacing w:after="240"/>
      </w:pPr>
      <w:r w:rsidRPr="00E841FD">
        <w:t>Field Lead – Jeff Weiss</w:t>
      </w:r>
    </w:p>
    <w:p w14:paraId="6763A758" w14:textId="77777777" w:rsidR="00F51054" w:rsidRPr="00E841FD" w:rsidRDefault="00F51054" w:rsidP="00F51054">
      <w:pPr>
        <w:spacing w:after="0"/>
        <w:rPr>
          <w:b/>
          <w:bCs/>
        </w:rPr>
      </w:pPr>
      <w:r w:rsidRPr="00E841FD">
        <w:rPr>
          <w:b/>
          <w:bCs/>
        </w:rPr>
        <w:t>Describe how the usability assessment will be documented:</w:t>
      </w:r>
    </w:p>
    <w:p w14:paraId="7517C00C" w14:textId="77777777" w:rsidR="00F51054" w:rsidRPr="002F5E42" w:rsidRDefault="00F51054" w:rsidP="00F51054">
      <w:pPr>
        <w:rPr>
          <w:highlight w:val="yellow"/>
        </w:rPr>
      </w:pPr>
      <w:r w:rsidRPr="00E841FD">
        <w:t>The data usability assessment will be documented as a section of the final report.</w:t>
      </w:r>
    </w:p>
    <w:p w14:paraId="2B2F7E7A" w14:textId="77777777" w:rsidR="00F51054" w:rsidRPr="00E841FD" w:rsidRDefault="00F51054" w:rsidP="00F51054">
      <w:pPr>
        <w:rPr>
          <w:b/>
          <w:bCs/>
        </w:rPr>
      </w:pPr>
      <w:r w:rsidRPr="00E841FD">
        <w:rPr>
          <w:b/>
          <w:bCs/>
        </w:rPr>
        <w:t>Summarize the data usability assessment process including statistics, equations, and computer algorithms that will be used to analyze the data:</w:t>
      </w:r>
    </w:p>
    <w:tbl>
      <w:tblPr>
        <w:tblStyle w:val="TableGrid"/>
        <w:tblW w:w="5000" w:type="pct"/>
        <w:tblLook w:val="04A0" w:firstRow="1" w:lastRow="0" w:firstColumn="1" w:lastColumn="0" w:noHBand="0" w:noVBand="1"/>
      </w:tblPr>
      <w:tblGrid>
        <w:gridCol w:w="985"/>
        <w:gridCol w:w="8365"/>
      </w:tblGrid>
      <w:tr w:rsidR="00F51054" w14:paraId="02E22719" w14:textId="77777777" w:rsidTr="00F51054">
        <w:tc>
          <w:tcPr>
            <w:tcW w:w="527" w:type="pct"/>
          </w:tcPr>
          <w:p w14:paraId="5813DA5F" w14:textId="77777777" w:rsidR="00F51054" w:rsidRPr="00E841FD" w:rsidRDefault="00F51054" w:rsidP="00F51054">
            <w:pPr>
              <w:rPr>
                <w:b/>
                <w:bCs/>
              </w:rPr>
            </w:pPr>
            <w:r w:rsidRPr="00E841FD">
              <w:rPr>
                <w:b/>
                <w:bCs/>
              </w:rPr>
              <w:t>Step 1</w:t>
            </w:r>
            <w:r w:rsidRPr="74DBD299">
              <w:rPr>
                <w:b/>
                <w:bCs/>
              </w:rPr>
              <w:t xml:space="preserve"> </w:t>
            </w:r>
          </w:p>
        </w:tc>
        <w:tc>
          <w:tcPr>
            <w:tcW w:w="4473" w:type="pct"/>
          </w:tcPr>
          <w:p w14:paraId="0CAD565E" w14:textId="77777777" w:rsidR="00F51054" w:rsidRPr="00E841FD" w:rsidRDefault="00F51054" w:rsidP="00F51054">
            <w:pPr>
              <w:rPr>
                <w:b/>
                <w:bCs/>
              </w:rPr>
            </w:pPr>
            <w:r w:rsidRPr="00E841FD">
              <w:rPr>
                <w:b/>
                <w:bCs/>
              </w:rPr>
              <w:t>Review the project’s objectives and sampling design:</w:t>
            </w:r>
          </w:p>
          <w:p w14:paraId="70D6FE2E" w14:textId="77777777" w:rsidR="00F51054" w:rsidRDefault="00F51054" w:rsidP="00F51054">
            <w:pPr>
              <w:rPr>
                <w:highlight w:val="yellow"/>
              </w:rPr>
            </w:pPr>
            <w:r w:rsidRPr="00E841FD">
              <w:t>Review the DQOs defined during systematic planning to make sure they are still applicable. Review the sampling design for consistency with stated objectives. This provides the context for interpreting the data in subsequent steps.</w:t>
            </w:r>
          </w:p>
        </w:tc>
      </w:tr>
      <w:tr w:rsidR="00F51054" w14:paraId="6DE50E36" w14:textId="77777777" w:rsidTr="00F51054">
        <w:tc>
          <w:tcPr>
            <w:tcW w:w="527" w:type="pct"/>
          </w:tcPr>
          <w:p w14:paraId="39028B47" w14:textId="77777777" w:rsidR="00F51054" w:rsidRPr="00E841FD" w:rsidRDefault="00F51054" w:rsidP="00F51054">
            <w:pPr>
              <w:rPr>
                <w:b/>
                <w:bCs/>
              </w:rPr>
            </w:pPr>
            <w:r w:rsidRPr="00E841FD">
              <w:rPr>
                <w:b/>
                <w:bCs/>
              </w:rPr>
              <w:t>Step 2</w:t>
            </w:r>
            <w:r w:rsidRPr="74DBD299">
              <w:rPr>
                <w:b/>
                <w:bCs/>
              </w:rPr>
              <w:t xml:space="preserve"> </w:t>
            </w:r>
          </w:p>
        </w:tc>
        <w:tc>
          <w:tcPr>
            <w:tcW w:w="4473" w:type="pct"/>
          </w:tcPr>
          <w:p w14:paraId="31A5E82E" w14:textId="77777777" w:rsidR="00F51054" w:rsidRPr="00E841FD" w:rsidRDefault="00F51054" w:rsidP="00F51054">
            <w:pPr>
              <w:rPr>
                <w:b/>
                <w:bCs/>
              </w:rPr>
            </w:pPr>
            <w:r w:rsidRPr="00E841FD">
              <w:rPr>
                <w:b/>
                <w:bCs/>
              </w:rPr>
              <w:t>Review the data verification and data validation outputs:</w:t>
            </w:r>
          </w:p>
          <w:p w14:paraId="44C8FED5" w14:textId="77777777" w:rsidR="00F51054" w:rsidRPr="00DA1FAA" w:rsidRDefault="00F51054" w:rsidP="00F51054">
            <w:pPr>
              <w:rPr>
                <w:highlight w:val="yellow"/>
              </w:rPr>
            </w:pPr>
            <w:r w:rsidRPr="00E841FD">
              <w:t>Review available QA reports, including the data verification and data validation reports. Perform basic calculations and summarize the data (using graphs, maps, tables, etc.). Look for patterns, trends, and anomalies (i.e., unexpected results). Review deviations from planned activities (e.g., number and locations of samples, holding time exceedances, damaged samples, non-compliant PT sample results, and SOP deviations) and determine their impacts on the data usability. Evaluate implications of unacceptable QC sample results.</w:t>
            </w:r>
          </w:p>
        </w:tc>
      </w:tr>
      <w:tr w:rsidR="00F51054" w14:paraId="288479F6" w14:textId="77777777" w:rsidTr="00F51054">
        <w:tc>
          <w:tcPr>
            <w:tcW w:w="527" w:type="pct"/>
          </w:tcPr>
          <w:p w14:paraId="075F2FD9" w14:textId="77777777" w:rsidR="00F51054" w:rsidRPr="00E841FD" w:rsidRDefault="00F51054" w:rsidP="00F51054">
            <w:pPr>
              <w:rPr>
                <w:b/>
                <w:bCs/>
              </w:rPr>
            </w:pPr>
            <w:r w:rsidRPr="00E841FD">
              <w:rPr>
                <w:b/>
                <w:bCs/>
              </w:rPr>
              <w:t>Step 3</w:t>
            </w:r>
            <w:r w:rsidRPr="74DBD299">
              <w:rPr>
                <w:b/>
                <w:bCs/>
              </w:rPr>
              <w:t xml:space="preserve"> </w:t>
            </w:r>
          </w:p>
        </w:tc>
        <w:tc>
          <w:tcPr>
            <w:tcW w:w="4473" w:type="pct"/>
          </w:tcPr>
          <w:p w14:paraId="69BB3F9E" w14:textId="77777777" w:rsidR="00F51054" w:rsidRPr="00E841FD" w:rsidRDefault="00F51054" w:rsidP="00F51054">
            <w:pPr>
              <w:rPr>
                <w:b/>
                <w:bCs/>
              </w:rPr>
            </w:pPr>
            <w:r w:rsidRPr="00E841FD">
              <w:rPr>
                <w:b/>
                <w:bCs/>
              </w:rPr>
              <w:t>Verify the assumptions of the selected statistical method:</w:t>
            </w:r>
          </w:p>
          <w:p w14:paraId="4F847B8C" w14:textId="77777777" w:rsidR="00F51054" w:rsidRPr="00DA1FAA" w:rsidRDefault="00F51054" w:rsidP="00F51054">
            <w:pPr>
              <w:rPr>
                <w:highlight w:val="yellow"/>
              </w:rPr>
            </w:pPr>
            <w:r w:rsidRPr="00E841FD">
              <w:t>Verify whether underlying assumptions for selected statistical methods are valid. Common assumptions include the distributional form of the data, independence of the data, dispersion characteristics, homogeneity, etc. Depending on the robustness of the statistical method, minor deviations from assumptions usually are not critical to statistical analysis and data interpretation. If serious deviations from assumptions are discovered, then another statistical method may need to be selected.</w:t>
            </w:r>
          </w:p>
        </w:tc>
      </w:tr>
      <w:tr w:rsidR="00F51054" w14:paraId="3FB65ABC" w14:textId="77777777" w:rsidTr="00F51054">
        <w:tc>
          <w:tcPr>
            <w:tcW w:w="527" w:type="pct"/>
          </w:tcPr>
          <w:p w14:paraId="7D478C82" w14:textId="77777777" w:rsidR="00F51054" w:rsidRPr="00E841FD" w:rsidRDefault="00F51054" w:rsidP="00F51054">
            <w:pPr>
              <w:rPr>
                <w:b/>
                <w:bCs/>
              </w:rPr>
            </w:pPr>
            <w:r w:rsidRPr="00E841FD">
              <w:rPr>
                <w:b/>
                <w:bCs/>
              </w:rPr>
              <w:lastRenderedPageBreak/>
              <w:t>Step 4</w:t>
            </w:r>
            <w:r w:rsidRPr="74DBD299">
              <w:rPr>
                <w:b/>
                <w:bCs/>
              </w:rPr>
              <w:t xml:space="preserve"> </w:t>
            </w:r>
          </w:p>
        </w:tc>
        <w:tc>
          <w:tcPr>
            <w:tcW w:w="4473" w:type="pct"/>
          </w:tcPr>
          <w:p w14:paraId="3CE655A2" w14:textId="77777777" w:rsidR="00F51054" w:rsidRPr="00E841FD" w:rsidRDefault="00F51054" w:rsidP="00F51054">
            <w:pPr>
              <w:keepNext/>
              <w:rPr>
                <w:b/>
                <w:bCs/>
              </w:rPr>
            </w:pPr>
            <w:r w:rsidRPr="00E841FD">
              <w:rPr>
                <w:b/>
                <w:bCs/>
              </w:rPr>
              <w:t>Implement the statistical method:</w:t>
            </w:r>
          </w:p>
          <w:p w14:paraId="6B6FEBCF" w14:textId="77777777" w:rsidR="00F51054" w:rsidRPr="00E841FD" w:rsidRDefault="00F51054" w:rsidP="00F51054">
            <w:r w:rsidRPr="00E841FD">
              <w:t>Implement the specified statistical procedures for analyzing the data and review underlying assumptions.</w:t>
            </w:r>
            <w:r>
              <w:t xml:space="preserve"> </w:t>
            </w:r>
          </w:p>
        </w:tc>
      </w:tr>
      <w:tr w:rsidR="00F51054" w14:paraId="1E8DD198" w14:textId="77777777" w:rsidTr="00F51054">
        <w:tc>
          <w:tcPr>
            <w:tcW w:w="527" w:type="pct"/>
          </w:tcPr>
          <w:p w14:paraId="51C3C5EC" w14:textId="77777777" w:rsidR="00F51054" w:rsidRPr="00E841FD" w:rsidRDefault="00F51054" w:rsidP="00F51054">
            <w:pPr>
              <w:rPr>
                <w:b/>
                <w:bCs/>
              </w:rPr>
            </w:pPr>
            <w:r w:rsidRPr="00E841FD">
              <w:rPr>
                <w:b/>
                <w:bCs/>
              </w:rPr>
              <w:t>Step 5</w:t>
            </w:r>
            <w:r w:rsidRPr="74DBD299">
              <w:rPr>
                <w:b/>
                <w:bCs/>
              </w:rPr>
              <w:t xml:space="preserve"> </w:t>
            </w:r>
          </w:p>
        </w:tc>
        <w:tc>
          <w:tcPr>
            <w:tcW w:w="4473" w:type="pct"/>
          </w:tcPr>
          <w:p w14:paraId="5E8CD097" w14:textId="77777777" w:rsidR="00F51054" w:rsidRPr="00E841FD" w:rsidRDefault="00F51054" w:rsidP="00F51054">
            <w:pPr>
              <w:rPr>
                <w:b/>
                <w:bCs/>
              </w:rPr>
            </w:pPr>
            <w:r w:rsidRPr="00E841FD">
              <w:rPr>
                <w:b/>
                <w:bCs/>
              </w:rPr>
              <w:t>Document data usability and draw conclusions:</w:t>
            </w:r>
          </w:p>
          <w:p w14:paraId="5B2B133C" w14:textId="24DE1068" w:rsidR="00F51054" w:rsidRPr="007A3FEB" w:rsidRDefault="00F51054" w:rsidP="00F51054">
            <w:pPr>
              <w:rPr>
                <w:highlight w:val="yellow"/>
              </w:rPr>
            </w:pPr>
            <w:r w:rsidRPr="00E841FD">
              <w:t xml:space="preserve">Determine if the data can be used as intended, considering implications of deviations and corrective actions. Discuss data quality indicators. Assess the performance of the sampling design and </w:t>
            </w:r>
            <w:r w:rsidR="00847C3A">
              <w:t>i</w:t>
            </w:r>
            <w:r w:rsidRPr="00E841FD">
              <w:t>dentify limitations on data use. Update the conceptual site model and document conclusions. Summarize data usability in the final report.</w:t>
            </w:r>
          </w:p>
        </w:tc>
      </w:tr>
    </w:tbl>
    <w:p w14:paraId="41AE842B" w14:textId="77777777" w:rsidR="00F51054" w:rsidRPr="00E841FD" w:rsidRDefault="00F51054" w:rsidP="00F51054"/>
    <w:p w14:paraId="5F113831" w14:textId="77777777" w:rsidR="00F51054" w:rsidRPr="00E841FD" w:rsidRDefault="00F51054" w:rsidP="00F51054">
      <w:pPr>
        <w:sectPr w:rsidR="00F51054" w:rsidRPr="00E841FD" w:rsidSect="00ED2CFA">
          <w:pgSz w:w="12240" w:h="15840"/>
          <w:pgMar w:top="1440" w:right="1440" w:bottom="1440" w:left="1440" w:header="720" w:footer="720" w:gutter="0"/>
          <w:cols w:space="720"/>
          <w:docGrid w:linePitch="360"/>
        </w:sectPr>
      </w:pPr>
    </w:p>
    <w:p w14:paraId="32A59016" w14:textId="77777777" w:rsidR="00F51054" w:rsidRDefault="00F51054" w:rsidP="00F51054">
      <w:pPr>
        <w:pStyle w:val="Heading1"/>
        <w:spacing w:after="480"/>
        <w:rPr>
          <w:highlight w:val="yellow"/>
        </w:rPr>
      </w:pPr>
      <w:bookmarkStart w:id="85" w:name="_Toc51854135"/>
      <w:r w:rsidRPr="00E841FD">
        <w:lastRenderedPageBreak/>
        <w:t>References</w:t>
      </w:r>
      <w:bookmarkEnd w:id="85"/>
    </w:p>
    <w:p w14:paraId="0B0EFA67" w14:textId="77777777" w:rsidR="00C01FBE" w:rsidRDefault="00C01FBE" w:rsidP="00C01FBE">
      <w:pPr>
        <w:ind w:left="360" w:hanging="360"/>
      </w:pPr>
      <w:r>
        <w:t>CH2M HILL (CH2M HILL, Inc.). 2021. Draft Sampling and Analysis Plan, Site Inspection of Per-and Polyfluoroalkyl Substances, Naval Base Kitsap, Bangor, Washington. Prepared for Naval Facilities Engineering Systems Command Northwest, Silverdale, Washington. September.</w:t>
      </w:r>
    </w:p>
    <w:p w14:paraId="14955F22" w14:textId="77777777" w:rsidR="00F51054" w:rsidRPr="000F4DC1" w:rsidRDefault="00F51054" w:rsidP="00F51054">
      <w:pPr>
        <w:ind w:left="360" w:hanging="360"/>
      </w:pPr>
      <w:r w:rsidRPr="000F4DC1">
        <w:t>DoD (Department of Defense). 2018. General Data Validation Guidelines, Environmental Data Quality Workgroup. February.</w:t>
      </w:r>
    </w:p>
    <w:p w14:paraId="416F453D" w14:textId="77777777" w:rsidR="00F51054" w:rsidRPr="000F4DC1" w:rsidRDefault="00F51054" w:rsidP="00F51054">
      <w:pPr>
        <w:ind w:left="360" w:hanging="360"/>
      </w:pPr>
      <w:r w:rsidRPr="000F4DC1">
        <w:t>DoD. 2019. Department of Defense (DoD), Department of Energy (DOE) Consolidated Quality Systems Manual (QSM) for Environmental Laboratories, Based on ISO/IEC 17025:2005(E), ISO/IEC 17025:2017(E), and the NELAC Institute (TNI) Standards, Volume 1, (September 2009), DoD Quality Systems Manual Version 5.3.</w:t>
      </w:r>
    </w:p>
    <w:p w14:paraId="64BFFD3D" w14:textId="77777777" w:rsidR="00F51054" w:rsidRPr="000F4DC1" w:rsidRDefault="00F51054" w:rsidP="00F51054">
      <w:pPr>
        <w:ind w:left="360" w:hanging="360"/>
      </w:pPr>
      <w:r w:rsidRPr="000F4DC1">
        <w:t>EPA (U.S. Environmental Protection Agency). 1994a. EPA Superfund Record of Decision: Bangor Naval Submarine Base, EPA ID: WA5170027291, OU 02, Silverdale, Washington. September 1994.</w:t>
      </w:r>
    </w:p>
    <w:p w14:paraId="34630353" w14:textId="77777777" w:rsidR="00F51054" w:rsidRPr="000F4DC1" w:rsidRDefault="00F51054" w:rsidP="00F51054">
      <w:pPr>
        <w:ind w:left="360" w:hanging="360"/>
      </w:pPr>
      <w:r w:rsidRPr="000F4DC1">
        <w:t>EPA. 1994b. EPA Superfund Explanation of Significant Differences: Bangor Naval Submarine Base, EPA ID: WA5170027291, OU 02 / Site F, Silverdale, Washington. July 1994.</w:t>
      </w:r>
    </w:p>
    <w:p w14:paraId="55834BC9" w14:textId="77777777" w:rsidR="00F51054" w:rsidRDefault="00F51054" w:rsidP="00F51054">
      <w:pPr>
        <w:ind w:left="360" w:hanging="360"/>
      </w:pPr>
      <w:r w:rsidRPr="000F4DC1">
        <w:t>EPA. 2017</w:t>
      </w:r>
      <w:r w:rsidRPr="000F4DC1">
        <w:rPr>
          <w:i/>
          <w:iCs/>
        </w:rPr>
        <w:t xml:space="preserve">, </w:t>
      </w:r>
      <w:r w:rsidRPr="006B7606">
        <w:t>Low stress (low flow) purging and sampling procedure for the collection of groundwater samples from monitoring wells;</w:t>
      </w:r>
      <w:r w:rsidRPr="000F4DC1">
        <w:t xml:space="preserve"> Washington, DC (EPA/ EQASOP-GW4).</w:t>
      </w:r>
    </w:p>
    <w:p w14:paraId="28FF468C" w14:textId="77777777" w:rsidR="00F51054" w:rsidRDefault="00F51054" w:rsidP="00F51054">
      <w:pPr>
        <w:ind w:left="360" w:hanging="360"/>
      </w:pPr>
      <w:r>
        <w:t xml:space="preserve">EPA. 2020a, National Functional Guidelines for Inorganic Superfund Methods Review, </w:t>
      </w:r>
      <w:r w:rsidRPr="002270E4">
        <w:t>EPA 542-R-20-006</w:t>
      </w:r>
      <w:r>
        <w:t>, November.</w:t>
      </w:r>
      <w:r w:rsidRPr="006B7606">
        <w:t xml:space="preserve"> </w:t>
      </w:r>
    </w:p>
    <w:p w14:paraId="64422B3E" w14:textId="77777777" w:rsidR="00F51054" w:rsidRPr="000F4DC1" w:rsidRDefault="00F51054" w:rsidP="00F51054">
      <w:pPr>
        <w:ind w:left="360" w:hanging="360"/>
      </w:pPr>
      <w:r>
        <w:t xml:space="preserve">EPA. 2020b, National Functional Guidelines for Organic Superfund Methods Review, </w:t>
      </w:r>
      <w:r w:rsidRPr="002270E4">
        <w:t>EPA 542-R-20-00</w:t>
      </w:r>
      <w:r>
        <w:t>5, November.</w:t>
      </w:r>
    </w:p>
    <w:p w14:paraId="64CF51A1" w14:textId="4D6C0DD2" w:rsidR="00F51054" w:rsidRDefault="00F51054" w:rsidP="00F51054">
      <w:pPr>
        <w:ind w:left="360" w:hanging="360"/>
      </w:pPr>
      <w:r w:rsidRPr="000F4DC1">
        <w:t>RDX. &lt;https://pubchem.ncbi.nlm.nih.gov/compound/8490&gt; Accessed 17 August 2020.</w:t>
      </w:r>
    </w:p>
    <w:p w14:paraId="455B0CAA" w14:textId="2E934FC6" w:rsidR="00C3678D" w:rsidRPr="000F4DC1" w:rsidRDefault="00C3678D" w:rsidP="00F51054">
      <w:pPr>
        <w:ind w:left="360" w:hanging="360"/>
      </w:pPr>
      <w:proofErr w:type="spellStart"/>
      <w:r w:rsidRPr="00C3678D">
        <w:t>Schroth</w:t>
      </w:r>
      <w:proofErr w:type="spellEnd"/>
      <w:r w:rsidRPr="00C3678D">
        <w:t xml:space="preserve">, M. H., Istok, J. D., </w:t>
      </w:r>
      <w:r>
        <w:t>and</w:t>
      </w:r>
      <w:r w:rsidRPr="00C3678D">
        <w:t xml:space="preserve"> Haggerty, R.</w:t>
      </w:r>
      <w:r>
        <w:t>,</w:t>
      </w:r>
      <w:r w:rsidRPr="00C3678D">
        <w:t xml:space="preserve"> 2000. In situ evaluation of solute retardation using single-well push–pull tests. Advances in Water Resources, 24(1)</w:t>
      </w:r>
      <w:r>
        <w:t>:</w:t>
      </w:r>
      <w:r w:rsidRPr="00C3678D">
        <w:t>105-117.</w:t>
      </w:r>
    </w:p>
    <w:p w14:paraId="007B7558" w14:textId="77777777" w:rsidR="00F51054" w:rsidRPr="001C42A3" w:rsidRDefault="00F51054" w:rsidP="00F51054">
      <w:pPr>
        <w:ind w:left="360" w:hanging="360"/>
      </w:pPr>
      <w:proofErr w:type="spellStart"/>
      <w:r w:rsidRPr="001C42A3">
        <w:t>Sealaska</w:t>
      </w:r>
      <w:proofErr w:type="spellEnd"/>
      <w:r w:rsidRPr="001C42A3">
        <w:t xml:space="preserve">, 2015. Groundwater Model Report, Site </w:t>
      </w:r>
      <w:proofErr w:type="spellStart"/>
      <w:r w:rsidRPr="001C42A3">
        <w:t>F</w:t>
      </w:r>
      <w:proofErr w:type="spellEnd"/>
      <w:r w:rsidRPr="001C42A3">
        <w:t xml:space="preserve"> Groundwater and Fate &amp; Transport Models, Naval Base Kitsap, Bangor, Silverdale, Washington. 29 July 2015</w:t>
      </w:r>
    </w:p>
    <w:p w14:paraId="2256DC7E" w14:textId="42CA9242" w:rsidR="002C7EFF" w:rsidRPr="00EE4E11" w:rsidRDefault="00F51054" w:rsidP="00722FFA">
      <w:pPr>
        <w:ind w:left="360" w:hanging="360"/>
        <w:rPr>
          <w:highlight w:val="yellow"/>
        </w:rPr>
      </w:pPr>
      <w:r w:rsidRPr="001C42A3">
        <w:t>USACE. 2014. Groundwater Modeling at Naval Base Kitsap Bangor Site F Report. 16 June 2014.</w:t>
      </w:r>
    </w:p>
    <w:sectPr w:rsidR="002C7EFF" w:rsidRPr="00EE4E11" w:rsidSect="00ED2C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A492E" w14:textId="77777777" w:rsidR="00C159BE" w:rsidRDefault="00C159BE" w:rsidP="008356D8">
      <w:pPr>
        <w:spacing w:after="0" w:line="240" w:lineRule="auto"/>
      </w:pPr>
      <w:r>
        <w:separator/>
      </w:r>
    </w:p>
  </w:endnote>
  <w:endnote w:type="continuationSeparator" w:id="0">
    <w:p w14:paraId="5ABCD2E5" w14:textId="77777777" w:rsidR="00C159BE" w:rsidRDefault="00C159BE" w:rsidP="008356D8">
      <w:pPr>
        <w:spacing w:after="0" w:line="240" w:lineRule="auto"/>
      </w:pPr>
      <w:r>
        <w:continuationSeparator/>
      </w:r>
    </w:p>
  </w:endnote>
  <w:endnote w:type="continuationNotice" w:id="1">
    <w:p w14:paraId="4F957D4D" w14:textId="77777777" w:rsidR="00C159BE" w:rsidRDefault="00C159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344333" w14:textId="77777777" w:rsidR="005550FC" w:rsidRPr="00CD3CED" w:rsidRDefault="005550FC">
    <w:pPr>
      <w:pStyle w:val="Footer"/>
      <w:rPr>
        <w:sz w:val="18"/>
        <w:szCs w:val="18"/>
      </w:rPr>
    </w:pPr>
    <w:r w:rsidRPr="00CD3CED">
      <w:rPr>
        <w:i/>
        <w:sz w:val="18"/>
        <w:szCs w:val="18"/>
      </w:rPr>
      <w:t>Quality Assurance Project Plan</w:t>
    </w:r>
    <w:r w:rsidRPr="00CD3CED">
      <w:rPr>
        <w:i/>
        <w:sz w:val="18"/>
        <w:szCs w:val="18"/>
      </w:rPr>
      <w:ptab w:relativeTo="margin" w:alignment="center" w:leader="none"/>
    </w:r>
    <w:r w:rsidRPr="00CD3CED">
      <w:rPr>
        <w:i/>
        <w:sz w:val="18"/>
        <w:szCs w:val="18"/>
      </w:rPr>
      <w:t>Stormwater, Sandblast AOPC, Bradford Island</w:t>
    </w:r>
    <w:r w:rsidRPr="00CD3CED">
      <w:rPr>
        <w:sz w:val="18"/>
        <w:szCs w:val="18"/>
      </w:rPr>
      <w:ptab w:relativeTo="margin" w:alignment="right" w:leader="none"/>
    </w:r>
    <w:r>
      <w:rPr>
        <w:sz w:val="18"/>
        <w:szCs w:val="18"/>
      </w:rPr>
      <w:fldChar w:fldCharType="begin"/>
    </w:r>
    <w:r>
      <w:rPr>
        <w:sz w:val="18"/>
        <w:szCs w:val="18"/>
      </w:rPr>
      <w:instrText xml:space="preserve"> PAGE    \* MERGEFORMAT </w:instrText>
    </w:r>
    <w:r>
      <w:rPr>
        <w:sz w:val="18"/>
        <w:szCs w:val="18"/>
      </w:rPr>
      <w:fldChar w:fldCharType="separate"/>
    </w:r>
    <w:r>
      <w:rPr>
        <w:noProof/>
        <w:sz w:val="18"/>
        <w:szCs w:val="18"/>
      </w:rPr>
      <w:t>ii</w:t>
    </w:r>
    <w:r>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032FA" w14:textId="50C924A2" w:rsidR="005550FC" w:rsidRDefault="005550FC">
    <w:pPr>
      <w:pStyle w:val="Footer"/>
    </w:pPr>
    <w:r>
      <w:t>TNT Bioremediation Pilot Test at Bangor Site F, UFP-QAPP, 2021</w:t>
    </w:r>
    <w:r>
      <w:tab/>
    </w:r>
    <w:r>
      <w:fldChar w:fldCharType="begin"/>
    </w:r>
    <w:r>
      <w:instrText xml:space="preserve"> PAGE  \* Arabic  \* MERGEFORMAT </w:instrText>
    </w:r>
    <w:r>
      <w:fldChar w:fldCharType="separate"/>
    </w:r>
    <w:r w:rsidR="00CB68FB">
      <w:rPr>
        <w:noProof/>
      </w:rPr>
      <w:t>32</w:t>
    </w:r>
    <w:r>
      <w:fldChar w:fldCharType="end"/>
    </w:r>
  </w:p>
  <w:p w14:paraId="26C0690E" w14:textId="77777777" w:rsidR="005550FC" w:rsidRDefault="005550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E7AC1" w14:textId="77777777" w:rsidR="00C159BE" w:rsidRDefault="00C159BE" w:rsidP="008356D8">
      <w:pPr>
        <w:spacing w:after="0" w:line="240" w:lineRule="auto"/>
      </w:pPr>
      <w:r>
        <w:separator/>
      </w:r>
    </w:p>
  </w:footnote>
  <w:footnote w:type="continuationSeparator" w:id="0">
    <w:p w14:paraId="55911761" w14:textId="77777777" w:rsidR="00C159BE" w:rsidRDefault="00C159BE" w:rsidP="008356D8">
      <w:pPr>
        <w:spacing w:after="0" w:line="240" w:lineRule="auto"/>
      </w:pPr>
      <w:r>
        <w:continuationSeparator/>
      </w:r>
    </w:p>
  </w:footnote>
  <w:footnote w:type="continuationNotice" w:id="1">
    <w:p w14:paraId="7BE28831" w14:textId="77777777" w:rsidR="00C159BE" w:rsidRDefault="00C159B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D8E50" w14:textId="77777777" w:rsidR="005550FC" w:rsidRDefault="005550FC">
    <w:pPr>
      <w:pStyle w:val="Header"/>
      <w:jc w:val="right"/>
    </w:pPr>
  </w:p>
  <w:p w14:paraId="22194557" w14:textId="77777777" w:rsidR="005550FC" w:rsidRDefault="005550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7E34"/>
    <w:multiLevelType w:val="hybridMultilevel"/>
    <w:tmpl w:val="A768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F691A"/>
    <w:multiLevelType w:val="hybridMultilevel"/>
    <w:tmpl w:val="8F3A0A1C"/>
    <w:lvl w:ilvl="0" w:tplc="694059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E51A9"/>
    <w:multiLevelType w:val="hybridMultilevel"/>
    <w:tmpl w:val="C67042B4"/>
    <w:lvl w:ilvl="0" w:tplc="7E0872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812BD9"/>
    <w:multiLevelType w:val="hybridMultilevel"/>
    <w:tmpl w:val="66F06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2695D"/>
    <w:multiLevelType w:val="hybridMultilevel"/>
    <w:tmpl w:val="9FD67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728C8"/>
    <w:multiLevelType w:val="hybridMultilevel"/>
    <w:tmpl w:val="443E78A0"/>
    <w:lvl w:ilvl="0" w:tplc="CE866E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C610D"/>
    <w:multiLevelType w:val="hybridMultilevel"/>
    <w:tmpl w:val="80E419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D0D111B"/>
    <w:multiLevelType w:val="hybridMultilevel"/>
    <w:tmpl w:val="7B443F3A"/>
    <w:lvl w:ilvl="0" w:tplc="12A49AE8">
      <w:start w:val="1"/>
      <w:numFmt w:val="decimal"/>
      <w:pStyle w:val="Heading2"/>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F24629"/>
    <w:multiLevelType w:val="hybridMultilevel"/>
    <w:tmpl w:val="3C96C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F42106A"/>
    <w:multiLevelType w:val="hybridMultilevel"/>
    <w:tmpl w:val="F5E015D4"/>
    <w:lvl w:ilvl="0" w:tplc="876EEC54">
      <w:start w:val="1"/>
      <w:numFmt w:val="lowerLetter"/>
      <w:pStyle w:val="Heading3"/>
      <w:lvlText w:val="%1."/>
      <w:lvlJc w:val="left"/>
      <w:pPr>
        <w:ind w:left="9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436AB2"/>
    <w:multiLevelType w:val="hybridMultilevel"/>
    <w:tmpl w:val="E05A97A2"/>
    <w:lvl w:ilvl="0" w:tplc="BB4A99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9521C4"/>
    <w:multiLevelType w:val="hybridMultilevel"/>
    <w:tmpl w:val="10EA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11AF7"/>
    <w:multiLevelType w:val="hybridMultilevel"/>
    <w:tmpl w:val="3C96C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0A7279"/>
    <w:multiLevelType w:val="hybridMultilevel"/>
    <w:tmpl w:val="26DE8B66"/>
    <w:lvl w:ilvl="0" w:tplc="17346D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5C2115"/>
    <w:multiLevelType w:val="hybridMultilevel"/>
    <w:tmpl w:val="C77C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126C06"/>
    <w:multiLevelType w:val="hybridMultilevel"/>
    <w:tmpl w:val="81A068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142159"/>
    <w:multiLevelType w:val="hybridMultilevel"/>
    <w:tmpl w:val="2F5C483A"/>
    <w:lvl w:ilvl="0" w:tplc="17346D4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452204"/>
    <w:multiLevelType w:val="hybridMultilevel"/>
    <w:tmpl w:val="61464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BC61F3"/>
    <w:multiLevelType w:val="hybridMultilevel"/>
    <w:tmpl w:val="D6D0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433BFD"/>
    <w:multiLevelType w:val="hybridMultilevel"/>
    <w:tmpl w:val="39802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7A1359"/>
    <w:multiLevelType w:val="hybridMultilevel"/>
    <w:tmpl w:val="959C221A"/>
    <w:lvl w:ilvl="0" w:tplc="C6E6088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7463D1"/>
    <w:multiLevelType w:val="hybridMultilevel"/>
    <w:tmpl w:val="26DE8B66"/>
    <w:lvl w:ilvl="0" w:tplc="17346D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824869"/>
    <w:multiLevelType w:val="hybridMultilevel"/>
    <w:tmpl w:val="7668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F97D8B"/>
    <w:multiLevelType w:val="hybridMultilevel"/>
    <w:tmpl w:val="3730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F316B76"/>
    <w:multiLevelType w:val="hybridMultilevel"/>
    <w:tmpl w:val="97AE7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34B58"/>
    <w:multiLevelType w:val="hybridMultilevel"/>
    <w:tmpl w:val="5B9E4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6D4FE4"/>
    <w:multiLevelType w:val="hybridMultilevel"/>
    <w:tmpl w:val="478C5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D45C65"/>
    <w:multiLevelType w:val="hybridMultilevel"/>
    <w:tmpl w:val="D72A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6"/>
  </w:num>
  <w:num w:numId="3">
    <w:abstractNumId w:val="23"/>
  </w:num>
  <w:num w:numId="4">
    <w:abstractNumId w:val="15"/>
  </w:num>
  <w:num w:numId="5">
    <w:abstractNumId w:val="7"/>
  </w:num>
  <w:num w:numId="6">
    <w:abstractNumId w:val="9"/>
  </w:num>
  <w:num w:numId="7">
    <w:abstractNumId w:val="18"/>
  </w:num>
  <w:num w:numId="8">
    <w:abstractNumId w:val="14"/>
  </w:num>
  <w:num w:numId="9">
    <w:abstractNumId w:val="7"/>
    <w:lvlOverride w:ilvl="0">
      <w:startOverride w:val="1"/>
    </w:lvlOverride>
  </w:num>
  <w:num w:numId="10">
    <w:abstractNumId w:val="11"/>
  </w:num>
  <w:num w:numId="11">
    <w:abstractNumId w:val="4"/>
  </w:num>
  <w:num w:numId="12">
    <w:abstractNumId w:val="24"/>
  </w:num>
  <w:num w:numId="13">
    <w:abstractNumId w:val="22"/>
  </w:num>
  <w:num w:numId="14">
    <w:abstractNumId w:val="7"/>
    <w:lvlOverride w:ilvl="0">
      <w:startOverride w:val="1"/>
    </w:lvlOverride>
  </w:num>
  <w:num w:numId="15">
    <w:abstractNumId w:val="7"/>
  </w:num>
  <w:num w:numId="16">
    <w:abstractNumId w:val="7"/>
    <w:lvlOverride w:ilvl="0">
      <w:startOverride w:val="1"/>
    </w:lvlOverride>
  </w:num>
  <w:num w:numId="17">
    <w:abstractNumId w:val="7"/>
    <w:lvlOverride w:ilvl="0">
      <w:startOverride w:val="1"/>
    </w:lvlOverride>
  </w:num>
  <w:num w:numId="18">
    <w:abstractNumId w:val="27"/>
  </w:num>
  <w:num w:numId="19">
    <w:abstractNumId w:val="0"/>
  </w:num>
  <w:num w:numId="20">
    <w:abstractNumId w:val="1"/>
  </w:num>
  <w:num w:numId="21">
    <w:abstractNumId w:val="5"/>
  </w:num>
  <w:num w:numId="22">
    <w:abstractNumId w:val="2"/>
  </w:num>
  <w:num w:numId="23">
    <w:abstractNumId w:val="10"/>
  </w:num>
  <w:num w:numId="24">
    <w:abstractNumId w:val="6"/>
  </w:num>
  <w:num w:numId="25">
    <w:abstractNumId w:val="7"/>
    <w:lvlOverride w:ilvl="0">
      <w:startOverride w:val="1"/>
    </w:lvlOverride>
  </w:num>
  <w:num w:numId="26">
    <w:abstractNumId w:val="7"/>
    <w:lvlOverride w:ilvl="0">
      <w:startOverride w:val="1"/>
    </w:lvlOverride>
  </w:num>
  <w:num w:numId="27">
    <w:abstractNumId w:val="7"/>
    <w:lvlOverride w:ilvl="0">
      <w:startOverride w:val="2"/>
    </w:lvlOverride>
  </w:num>
  <w:num w:numId="28">
    <w:abstractNumId w:val="7"/>
    <w:lvlOverride w:ilvl="0">
      <w:startOverride w:val="1"/>
    </w:lvlOverride>
  </w:num>
  <w:num w:numId="29">
    <w:abstractNumId w:val="3"/>
  </w:num>
  <w:num w:numId="30">
    <w:abstractNumId w:val="21"/>
  </w:num>
  <w:num w:numId="31">
    <w:abstractNumId w:val="13"/>
  </w:num>
  <w:num w:numId="32">
    <w:abstractNumId w:val="16"/>
  </w:num>
  <w:num w:numId="33">
    <w:abstractNumId w:val="19"/>
  </w:num>
  <w:num w:numId="34">
    <w:abstractNumId w:val="8"/>
  </w:num>
  <w:num w:numId="35">
    <w:abstractNumId w:val="12"/>
  </w:num>
  <w:num w:numId="36">
    <w:abstractNumId w:val="7"/>
    <w:lvlOverride w:ilvl="0">
      <w:startOverride w:val="1"/>
    </w:lvlOverride>
  </w:num>
  <w:num w:numId="37">
    <w:abstractNumId w:val="20"/>
  </w:num>
  <w:num w:numId="38">
    <w:abstractNumId w:val="25"/>
  </w:num>
  <w:num w:numId="39">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9C"/>
    <w:rsid w:val="0000020D"/>
    <w:rsid w:val="00004A35"/>
    <w:rsid w:val="0001000D"/>
    <w:rsid w:val="00010668"/>
    <w:rsid w:val="000206EB"/>
    <w:rsid w:val="000234DD"/>
    <w:rsid w:val="000246C9"/>
    <w:rsid w:val="000261C7"/>
    <w:rsid w:val="0002621A"/>
    <w:rsid w:val="00032C38"/>
    <w:rsid w:val="00037823"/>
    <w:rsid w:val="00044CF3"/>
    <w:rsid w:val="00045E22"/>
    <w:rsid w:val="00047941"/>
    <w:rsid w:val="00047F28"/>
    <w:rsid w:val="00050729"/>
    <w:rsid w:val="000533DD"/>
    <w:rsid w:val="00056D5D"/>
    <w:rsid w:val="00057543"/>
    <w:rsid w:val="00057736"/>
    <w:rsid w:val="000618EE"/>
    <w:rsid w:val="0006194E"/>
    <w:rsid w:val="00062E27"/>
    <w:rsid w:val="00076F3D"/>
    <w:rsid w:val="00080ED9"/>
    <w:rsid w:val="00081614"/>
    <w:rsid w:val="00081C69"/>
    <w:rsid w:val="00082CCD"/>
    <w:rsid w:val="000841A9"/>
    <w:rsid w:val="00091858"/>
    <w:rsid w:val="00091E9D"/>
    <w:rsid w:val="0009306D"/>
    <w:rsid w:val="00095456"/>
    <w:rsid w:val="000963B6"/>
    <w:rsid w:val="000A16B1"/>
    <w:rsid w:val="000A33B5"/>
    <w:rsid w:val="000A615B"/>
    <w:rsid w:val="000A7157"/>
    <w:rsid w:val="000A7B86"/>
    <w:rsid w:val="000B5D94"/>
    <w:rsid w:val="000C10F4"/>
    <w:rsid w:val="000C160E"/>
    <w:rsid w:val="000C42A9"/>
    <w:rsid w:val="000C54B1"/>
    <w:rsid w:val="000D0D00"/>
    <w:rsid w:val="000D6AD5"/>
    <w:rsid w:val="000E29C4"/>
    <w:rsid w:val="000E6B66"/>
    <w:rsid w:val="000E7462"/>
    <w:rsid w:val="000F2261"/>
    <w:rsid w:val="000F2C6E"/>
    <w:rsid w:val="000F78B6"/>
    <w:rsid w:val="00106724"/>
    <w:rsid w:val="001102DB"/>
    <w:rsid w:val="0011374A"/>
    <w:rsid w:val="0011388F"/>
    <w:rsid w:val="00113D33"/>
    <w:rsid w:val="00114762"/>
    <w:rsid w:val="00114F94"/>
    <w:rsid w:val="00116354"/>
    <w:rsid w:val="00121E3F"/>
    <w:rsid w:val="0012257B"/>
    <w:rsid w:val="00125EFF"/>
    <w:rsid w:val="00130AE4"/>
    <w:rsid w:val="001336E4"/>
    <w:rsid w:val="00133E9A"/>
    <w:rsid w:val="00133FE2"/>
    <w:rsid w:val="001351A4"/>
    <w:rsid w:val="001359DD"/>
    <w:rsid w:val="00137CD4"/>
    <w:rsid w:val="00141564"/>
    <w:rsid w:val="0014397C"/>
    <w:rsid w:val="001452BC"/>
    <w:rsid w:val="0014775D"/>
    <w:rsid w:val="0014781C"/>
    <w:rsid w:val="00150A2B"/>
    <w:rsid w:val="00150D9B"/>
    <w:rsid w:val="0015370C"/>
    <w:rsid w:val="00153E38"/>
    <w:rsid w:val="00153EA1"/>
    <w:rsid w:val="00155BB6"/>
    <w:rsid w:val="001570CF"/>
    <w:rsid w:val="00157A2E"/>
    <w:rsid w:val="001624DB"/>
    <w:rsid w:val="00165C3F"/>
    <w:rsid w:val="00170FB1"/>
    <w:rsid w:val="001712E2"/>
    <w:rsid w:val="00173D3A"/>
    <w:rsid w:val="00183E50"/>
    <w:rsid w:val="001846B9"/>
    <w:rsid w:val="001875E8"/>
    <w:rsid w:val="00190B3E"/>
    <w:rsid w:val="0019211B"/>
    <w:rsid w:val="001929F1"/>
    <w:rsid w:val="00194287"/>
    <w:rsid w:val="001950BE"/>
    <w:rsid w:val="00197DE9"/>
    <w:rsid w:val="001A0935"/>
    <w:rsid w:val="001A1F49"/>
    <w:rsid w:val="001A393D"/>
    <w:rsid w:val="001B05D5"/>
    <w:rsid w:val="001C119B"/>
    <w:rsid w:val="001C42A3"/>
    <w:rsid w:val="001C5A0B"/>
    <w:rsid w:val="001C6AE6"/>
    <w:rsid w:val="001D0D6E"/>
    <w:rsid w:val="001D3FB5"/>
    <w:rsid w:val="001D6767"/>
    <w:rsid w:val="001D6BCB"/>
    <w:rsid w:val="001D7D0E"/>
    <w:rsid w:val="001D7D4A"/>
    <w:rsid w:val="001E2958"/>
    <w:rsid w:val="001E319D"/>
    <w:rsid w:val="001E335E"/>
    <w:rsid w:val="001E395E"/>
    <w:rsid w:val="001E555F"/>
    <w:rsid w:val="001F0A3C"/>
    <w:rsid w:val="001F16D3"/>
    <w:rsid w:val="001F19BA"/>
    <w:rsid w:val="001F2C64"/>
    <w:rsid w:val="001F480E"/>
    <w:rsid w:val="001F5C04"/>
    <w:rsid w:val="00202146"/>
    <w:rsid w:val="00203632"/>
    <w:rsid w:val="002042A7"/>
    <w:rsid w:val="002059C5"/>
    <w:rsid w:val="00206084"/>
    <w:rsid w:val="00212359"/>
    <w:rsid w:val="00214888"/>
    <w:rsid w:val="002163A4"/>
    <w:rsid w:val="00223A9A"/>
    <w:rsid w:val="00224D7D"/>
    <w:rsid w:val="0022569C"/>
    <w:rsid w:val="00231D34"/>
    <w:rsid w:val="00233010"/>
    <w:rsid w:val="00233856"/>
    <w:rsid w:val="00233A89"/>
    <w:rsid w:val="00234821"/>
    <w:rsid w:val="002423F7"/>
    <w:rsid w:val="00243CAF"/>
    <w:rsid w:val="00246879"/>
    <w:rsid w:val="00261984"/>
    <w:rsid w:val="00263AE9"/>
    <w:rsid w:val="002716DD"/>
    <w:rsid w:val="00275D75"/>
    <w:rsid w:val="00281496"/>
    <w:rsid w:val="002831CA"/>
    <w:rsid w:val="00284E39"/>
    <w:rsid w:val="00290721"/>
    <w:rsid w:val="00297C55"/>
    <w:rsid w:val="002A36C7"/>
    <w:rsid w:val="002A5748"/>
    <w:rsid w:val="002A5897"/>
    <w:rsid w:val="002A69BA"/>
    <w:rsid w:val="002A7BA0"/>
    <w:rsid w:val="002A7E67"/>
    <w:rsid w:val="002B2BDF"/>
    <w:rsid w:val="002C4E5D"/>
    <w:rsid w:val="002C7EFF"/>
    <w:rsid w:val="002D2F98"/>
    <w:rsid w:val="002D3273"/>
    <w:rsid w:val="002D3675"/>
    <w:rsid w:val="002D73DD"/>
    <w:rsid w:val="002E1826"/>
    <w:rsid w:val="002E2076"/>
    <w:rsid w:val="002F0B67"/>
    <w:rsid w:val="002F19BF"/>
    <w:rsid w:val="002F33B2"/>
    <w:rsid w:val="002F3A42"/>
    <w:rsid w:val="002F5E42"/>
    <w:rsid w:val="002F697E"/>
    <w:rsid w:val="002F7036"/>
    <w:rsid w:val="002F79CB"/>
    <w:rsid w:val="00300DFB"/>
    <w:rsid w:val="00302FAB"/>
    <w:rsid w:val="00305964"/>
    <w:rsid w:val="00306CE8"/>
    <w:rsid w:val="00307FD4"/>
    <w:rsid w:val="00310D14"/>
    <w:rsid w:val="00311F73"/>
    <w:rsid w:val="00312BF3"/>
    <w:rsid w:val="0031312B"/>
    <w:rsid w:val="00320D2F"/>
    <w:rsid w:val="0032505E"/>
    <w:rsid w:val="0032759C"/>
    <w:rsid w:val="00331F7D"/>
    <w:rsid w:val="00332F0B"/>
    <w:rsid w:val="00335A50"/>
    <w:rsid w:val="00340733"/>
    <w:rsid w:val="0034302F"/>
    <w:rsid w:val="00345555"/>
    <w:rsid w:val="003508AD"/>
    <w:rsid w:val="0035145D"/>
    <w:rsid w:val="00353454"/>
    <w:rsid w:val="00353BA6"/>
    <w:rsid w:val="00361A51"/>
    <w:rsid w:val="0037023D"/>
    <w:rsid w:val="00381D7C"/>
    <w:rsid w:val="00381F7F"/>
    <w:rsid w:val="00382EB8"/>
    <w:rsid w:val="00384C7D"/>
    <w:rsid w:val="003857F1"/>
    <w:rsid w:val="00385C6C"/>
    <w:rsid w:val="00386E08"/>
    <w:rsid w:val="00386EDA"/>
    <w:rsid w:val="003870E2"/>
    <w:rsid w:val="0039096C"/>
    <w:rsid w:val="003911A0"/>
    <w:rsid w:val="00392978"/>
    <w:rsid w:val="00393449"/>
    <w:rsid w:val="003A0E60"/>
    <w:rsid w:val="003A25FA"/>
    <w:rsid w:val="003A36B2"/>
    <w:rsid w:val="003A3EB9"/>
    <w:rsid w:val="003B1146"/>
    <w:rsid w:val="003B4045"/>
    <w:rsid w:val="003B4B9E"/>
    <w:rsid w:val="003B51EC"/>
    <w:rsid w:val="003B74B3"/>
    <w:rsid w:val="003C10CA"/>
    <w:rsid w:val="003C3B3C"/>
    <w:rsid w:val="003C57E8"/>
    <w:rsid w:val="003D010C"/>
    <w:rsid w:val="003D2CD3"/>
    <w:rsid w:val="003E163F"/>
    <w:rsid w:val="003E7423"/>
    <w:rsid w:val="003E7D19"/>
    <w:rsid w:val="003F40E7"/>
    <w:rsid w:val="003F4DB2"/>
    <w:rsid w:val="003F6914"/>
    <w:rsid w:val="003F7BB3"/>
    <w:rsid w:val="0040296F"/>
    <w:rsid w:val="00402D19"/>
    <w:rsid w:val="004048E7"/>
    <w:rsid w:val="00410FE7"/>
    <w:rsid w:val="004120C2"/>
    <w:rsid w:val="0041316A"/>
    <w:rsid w:val="00414B4B"/>
    <w:rsid w:val="004217EB"/>
    <w:rsid w:val="00431D7F"/>
    <w:rsid w:val="00432EFA"/>
    <w:rsid w:val="004335D0"/>
    <w:rsid w:val="00435129"/>
    <w:rsid w:val="00435621"/>
    <w:rsid w:val="00437DCD"/>
    <w:rsid w:val="0044114B"/>
    <w:rsid w:val="004413AF"/>
    <w:rsid w:val="00443C5A"/>
    <w:rsid w:val="00444F3E"/>
    <w:rsid w:val="0044512D"/>
    <w:rsid w:val="004470C3"/>
    <w:rsid w:val="0045444B"/>
    <w:rsid w:val="004577A3"/>
    <w:rsid w:val="00457999"/>
    <w:rsid w:val="0046143F"/>
    <w:rsid w:val="004629C4"/>
    <w:rsid w:val="00463E8A"/>
    <w:rsid w:val="0046735A"/>
    <w:rsid w:val="0046759D"/>
    <w:rsid w:val="00471B49"/>
    <w:rsid w:val="004734E4"/>
    <w:rsid w:val="00473F86"/>
    <w:rsid w:val="004778A8"/>
    <w:rsid w:val="00480C1E"/>
    <w:rsid w:val="00481F01"/>
    <w:rsid w:val="00486B33"/>
    <w:rsid w:val="004878FF"/>
    <w:rsid w:val="00492055"/>
    <w:rsid w:val="004938A2"/>
    <w:rsid w:val="00494FFA"/>
    <w:rsid w:val="00496FEF"/>
    <w:rsid w:val="00497A22"/>
    <w:rsid w:val="004A1A79"/>
    <w:rsid w:val="004A2AB2"/>
    <w:rsid w:val="004A34A9"/>
    <w:rsid w:val="004A456E"/>
    <w:rsid w:val="004A52F0"/>
    <w:rsid w:val="004A5E9D"/>
    <w:rsid w:val="004A6BD3"/>
    <w:rsid w:val="004A725F"/>
    <w:rsid w:val="004B147A"/>
    <w:rsid w:val="004B1545"/>
    <w:rsid w:val="004B2CAD"/>
    <w:rsid w:val="004B4899"/>
    <w:rsid w:val="004C1381"/>
    <w:rsid w:val="004C3D20"/>
    <w:rsid w:val="004C6583"/>
    <w:rsid w:val="004C6ED0"/>
    <w:rsid w:val="004C7EDF"/>
    <w:rsid w:val="004D0092"/>
    <w:rsid w:val="004D2FD3"/>
    <w:rsid w:val="004E235F"/>
    <w:rsid w:val="004E2484"/>
    <w:rsid w:val="004E7635"/>
    <w:rsid w:val="004E7D64"/>
    <w:rsid w:val="00501F39"/>
    <w:rsid w:val="005034D9"/>
    <w:rsid w:val="005044D1"/>
    <w:rsid w:val="0050554B"/>
    <w:rsid w:val="005146A2"/>
    <w:rsid w:val="005150AF"/>
    <w:rsid w:val="005150F1"/>
    <w:rsid w:val="005166B9"/>
    <w:rsid w:val="00517F30"/>
    <w:rsid w:val="005210CD"/>
    <w:rsid w:val="0052155C"/>
    <w:rsid w:val="00522C2D"/>
    <w:rsid w:val="0052756C"/>
    <w:rsid w:val="00535FB0"/>
    <w:rsid w:val="00536084"/>
    <w:rsid w:val="00541695"/>
    <w:rsid w:val="00541C03"/>
    <w:rsid w:val="0055216D"/>
    <w:rsid w:val="00552753"/>
    <w:rsid w:val="005550FC"/>
    <w:rsid w:val="005552FE"/>
    <w:rsid w:val="00561564"/>
    <w:rsid w:val="00561928"/>
    <w:rsid w:val="005739A7"/>
    <w:rsid w:val="005757C1"/>
    <w:rsid w:val="00580705"/>
    <w:rsid w:val="00581DF8"/>
    <w:rsid w:val="0058249E"/>
    <w:rsid w:val="0058417E"/>
    <w:rsid w:val="00584653"/>
    <w:rsid w:val="00585195"/>
    <w:rsid w:val="0059029C"/>
    <w:rsid w:val="0059584C"/>
    <w:rsid w:val="005A45F8"/>
    <w:rsid w:val="005B1264"/>
    <w:rsid w:val="005B2547"/>
    <w:rsid w:val="005B3CDA"/>
    <w:rsid w:val="005B4257"/>
    <w:rsid w:val="005B4BC1"/>
    <w:rsid w:val="005B4EAA"/>
    <w:rsid w:val="005B7422"/>
    <w:rsid w:val="005C4AC3"/>
    <w:rsid w:val="005C4D28"/>
    <w:rsid w:val="005D53B0"/>
    <w:rsid w:val="005D6327"/>
    <w:rsid w:val="005F0390"/>
    <w:rsid w:val="005F4178"/>
    <w:rsid w:val="005F417C"/>
    <w:rsid w:val="005F6077"/>
    <w:rsid w:val="0061080E"/>
    <w:rsid w:val="00610D2C"/>
    <w:rsid w:val="006141B9"/>
    <w:rsid w:val="00616E7E"/>
    <w:rsid w:val="0061745D"/>
    <w:rsid w:val="00620ED3"/>
    <w:rsid w:val="00622B96"/>
    <w:rsid w:val="0062333F"/>
    <w:rsid w:val="00623A98"/>
    <w:rsid w:val="00623CFD"/>
    <w:rsid w:val="006253BB"/>
    <w:rsid w:val="00631815"/>
    <w:rsid w:val="00631F01"/>
    <w:rsid w:val="00633E21"/>
    <w:rsid w:val="006402DA"/>
    <w:rsid w:val="0064040A"/>
    <w:rsid w:val="00640BC0"/>
    <w:rsid w:val="00641F36"/>
    <w:rsid w:val="00643562"/>
    <w:rsid w:val="0064498C"/>
    <w:rsid w:val="00645DCC"/>
    <w:rsid w:val="00656B73"/>
    <w:rsid w:val="006663ED"/>
    <w:rsid w:val="0066732C"/>
    <w:rsid w:val="00667904"/>
    <w:rsid w:val="00674026"/>
    <w:rsid w:val="006750EE"/>
    <w:rsid w:val="00683A0F"/>
    <w:rsid w:val="00683D41"/>
    <w:rsid w:val="00686900"/>
    <w:rsid w:val="00690BCC"/>
    <w:rsid w:val="006931EF"/>
    <w:rsid w:val="00693D8D"/>
    <w:rsid w:val="00695E0F"/>
    <w:rsid w:val="00697E1E"/>
    <w:rsid w:val="006A7DF0"/>
    <w:rsid w:val="006A7E28"/>
    <w:rsid w:val="006B20E7"/>
    <w:rsid w:val="006B4448"/>
    <w:rsid w:val="006B5C7B"/>
    <w:rsid w:val="006B6EEF"/>
    <w:rsid w:val="006B7AE0"/>
    <w:rsid w:val="006C199E"/>
    <w:rsid w:val="006C2928"/>
    <w:rsid w:val="006C5D81"/>
    <w:rsid w:val="006D5B58"/>
    <w:rsid w:val="006E21F3"/>
    <w:rsid w:val="006E36F4"/>
    <w:rsid w:val="006F0D0C"/>
    <w:rsid w:val="006F2E4D"/>
    <w:rsid w:val="006F5F3B"/>
    <w:rsid w:val="006F7235"/>
    <w:rsid w:val="007070AA"/>
    <w:rsid w:val="00714093"/>
    <w:rsid w:val="00715432"/>
    <w:rsid w:val="00715684"/>
    <w:rsid w:val="00715734"/>
    <w:rsid w:val="00722FFA"/>
    <w:rsid w:val="007255E2"/>
    <w:rsid w:val="00726548"/>
    <w:rsid w:val="007272FE"/>
    <w:rsid w:val="00727991"/>
    <w:rsid w:val="0073463A"/>
    <w:rsid w:val="00737089"/>
    <w:rsid w:val="00740644"/>
    <w:rsid w:val="00742566"/>
    <w:rsid w:val="0075134E"/>
    <w:rsid w:val="0075322A"/>
    <w:rsid w:val="007535C9"/>
    <w:rsid w:val="00755A53"/>
    <w:rsid w:val="00762716"/>
    <w:rsid w:val="007639BC"/>
    <w:rsid w:val="00764BF1"/>
    <w:rsid w:val="007736A5"/>
    <w:rsid w:val="00774BC6"/>
    <w:rsid w:val="0077627C"/>
    <w:rsid w:val="0078306B"/>
    <w:rsid w:val="007846CB"/>
    <w:rsid w:val="00785A2F"/>
    <w:rsid w:val="007864DB"/>
    <w:rsid w:val="00790FBA"/>
    <w:rsid w:val="00791577"/>
    <w:rsid w:val="007A3FEB"/>
    <w:rsid w:val="007B3B76"/>
    <w:rsid w:val="007B6AE2"/>
    <w:rsid w:val="007C0BBF"/>
    <w:rsid w:val="007C129E"/>
    <w:rsid w:val="007C3B62"/>
    <w:rsid w:val="007D46FD"/>
    <w:rsid w:val="007E03A7"/>
    <w:rsid w:val="007E2D3A"/>
    <w:rsid w:val="007F085A"/>
    <w:rsid w:val="007F0B48"/>
    <w:rsid w:val="007F0E01"/>
    <w:rsid w:val="007F14E5"/>
    <w:rsid w:val="007F26F1"/>
    <w:rsid w:val="007F3A0E"/>
    <w:rsid w:val="007F4488"/>
    <w:rsid w:val="007F77DB"/>
    <w:rsid w:val="007F7E36"/>
    <w:rsid w:val="0080138D"/>
    <w:rsid w:val="00804353"/>
    <w:rsid w:val="0080457B"/>
    <w:rsid w:val="00805B2C"/>
    <w:rsid w:val="008062FC"/>
    <w:rsid w:val="00812730"/>
    <w:rsid w:val="00816A45"/>
    <w:rsid w:val="00823C08"/>
    <w:rsid w:val="00825A52"/>
    <w:rsid w:val="008261E6"/>
    <w:rsid w:val="00830729"/>
    <w:rsid w:val="008339D3"/>
    <w:rsid w:val="00834173"/>
    <w:rsid w:val="00834996"/>
    <w:rsid w:val="00834F45"/>
    <w:rsid w:val="008356D8"/>
    <w:rsid w:val="00835B3E"/>
    <w:rsid w:val="00842554"/>
    <w:rsid w:val="00842D6D"/>
    <w:rsid w:val="00842EE4"/>
    <w:rsid w:val="00844F6A"/>
    <w:rsid w:val="00847C3A"/>
    <w:rsid w:val="00851589"/>
    <w:rsid w:val="00853E27"/>
    <w:rsid w:val="0085517B"/>
    <w:rsid w:val="0086061F"/>
    <w:rsid w:val="0086202D"/>
    <w:rsid w:val="00862F67"/>
    <w:rsid w:val="008672DD"/>
    <w:rsid w:val="0086766C"/>
    <w:rsid w:val="008676E3"/>
    <w:rsid w:val="0087040F"/>
    <w:rsid w:val="0087073E"/>
    <w:rsid w:val="00877A24"/>
    <w:rsid w:val="008833D2"/>
    <w:rsid w:val="0088356F"/>
    <w:rsid w:val="008849E0"/>
    <w:rsid w:val="0088553C"/>
    <w:rsid w:val="00887E1C"/>
    <w:rsid w:val="00892089"/>
    <w:rsid w:val="00896C05"/>
    <w:rsid w:val="00896E6E"/>
    <w:rsid w:val="008A75B5"/>
    <w:rsid w:val="008A7A49"/>
    <w:rsid w:val="008B04CB"/>
    <w:rsid w:val="008B0E85"/>
    <w:rsid w:val="008B6814"/>
    <w:rsid w:val="008D2952"/>
    <w:rsid w:val="008D2E21"/>
    <w:rsid w:val="008E2E76"/>
    <w:rsid w:val="008E7473"/>
    <w:rsid w:val="008F5FCD"/>
    <w:rsid w:val="008F687E"/>
    <w:rsid w:val="008F7DE7"/>
    <w:rsid w:val="009022B4"/>
    <w:rsid w:val="0090249C"/>
    <w:rsid w:val="00902A1C"/>
    <w:rsid w:val="00911261"/>
    <w:rsid w:val="009168EE"/>
    <w:rsid w:val="00920931"/>
    <w:rsid w:val="00922689"/>
    <w:rsid w:val="00926F9C"/>
    <w:rsid w:val="0093046C"/>
    <w:rsid w:val="00931457"/>
    <w:rsid w:val="009328FC"/>
    <w:rsid w:val="00943517"/>
    <w:rsid w:val="009477F4"/>
    <w:rsid w:val="00951125"/>
    <w:rsid w:val="00951E70"/>
    <w:rsid w:val="009529A9"/>
    <w:rsid w:val="00953FF6"/>
    <w:rsid w:val="00961AAB"/>
    <w:rsid w:val="00962499"/>
    <w:rsid w:val="009647BF"/>
    <w:rsid w:val="00966A56"/>
    <w:rsid w:val="00975934"/>
    <w:rsid w:val="00977C95"/>
    <w:rsid w:val="00981801"/>
    <w:rsid w:val="00981FB4"/>
    <w:rsid w:val="00984E29"/>
    <w:rsid w:val="009907E9"/>
    <w:rsid w:val="00990B36"/>
    <w:rsid w:val="00990BDC"/>
    <w:rsid w:val="0099791E"/>
    <w:rsid w:val="00997ABD"/>
    <w:rsid w:val="009A334C"/>
    <w:rsid w:val="009A76B4"/>
    <w:rsid w:val="009B232E"/>
    <w:rsid w:val="009B3108"/>
    <w:rsid w:val="009B3BDB"/>
    <w:rsid w:val="009B4B3F"/>
    <w:rsid w:val="009B5DA3"/>
    <w:rsid w:val="009B6B19"/>
    <w:rsid w:val="009B7306"/>
    <w:rsid w:val="009C0AA5"/>
    <w:rsid w:val="009C4976"/>
    <w:rsid w:val="009C6416"/>
    <w:rsid w:val="009C7249"/>
    <w:rsid w:val="009D6EC5"/>
    <w:rsid w:val="009D6ED2"/>
    <w:rsid w:val="009D73FA"/>
    <w:rsid w:val="009E7537"/>
    <w:rsid w:val="009F5C8B"/>
    <w:rsid w:val="00A025BD"/>
    <w:rsid w:val="00A05220"/>
    <w:rsid w:val="00A0771C"/>
    <w:rsid w:val="00A1493D"/>
    <w:rsid w:val="00A2270D"/>
    <w:rsid w:val="00A2549E"/>
    <w:rsid w:val="00A25D0A"/>
    <w:rsid w:val="00A31A43"/>
    <w:rsid w:val="00A3486E"/>
    <w:rsid w:val="00A36581"/>
    <w:rsid w:val="00A36BAA"/>
    <w:rsid w:val="00A4093D"/>
    <w:rsid w:val="00A44787"/>
    <w:rsid w:val="00A460BE"/>
    <w:rsid w:val="00A46F46"/>
    <w:rsid w:val="00A51C28"/>
    <w:rsid w:val="00A54747"/>
    <w:rsid w:val="00A56EB6"/>
    <w:rsid w:val="00A60DE0"/>
    <w:rsid w:val="00A63604"/>
    <w:rsid w:val="00A639B6"/>
    <w:rsid w:val="00A706FE"/>
    <w:rsid w:val="00A7119D"/>
    <w:rsid w:val="00A75103"/>
    <w:rsid w:val="00A75376"/>
    <w:rsid w:val="00A763DB"/>
    <w:rsid w:val="00A8276D"/>
    <w:rsid w:val="00A84B41"/>
    <w:rsid w:val="00A87094"/>
    <w:rsid w:val="00A90F16"/>
    <w:rsid w:val="00A9178B"/>
    <w:rsid w:val="00A9365C"/>
    <w:rsid w:val="00A966EA"/>
    <w:rsid w:val="00AA0D50"/>
    <w:rsid w:val="00AA13B6"/>
    <w:rsid w:val="00AA1B96"/>
    <w:rsid w:val="00AA3A53"/>
    <w:rsid w:val="00AA6D93"/>
    <w:rsid w:val="00AB32EE"/>
    <w:rsid w:val="00AB4EA3"/>
    <w:rsid w:val="00AB5EA7"/>
    <w:rsid w:val="00AB6B75"/>
    <w:rsid w:val="00AC45E4"/>
    <w:rsid w:val="00AC4712"/>
    <w:rsid w:val="00AC6648"/>
    <w:rsid w:val="00AC6A61"/>
    <w:rsid w:val="00AD01B7"/>
    <w:rsid w:val="00AD2203"/>
    <w:rsid w:val="00AD4558"/>
    <w:rsid w:val="00AE2C3E"/>
    <w:rsid w:val="00AE4B73"/>
    <w:rsid w:val="00AF4A9E"/>
    <w:rsid w:val="00AF7687"/>
    <w:rsid w:val="00B06545"/>
    <w:rsid w:val="00B11B5F"/>
    <w:rsid w:val="00B13E93"/>
    <w:rsid w:val="00B143E0"/>
    <w:rsid w:val="00B15739"/>
    <w:rsid w:val="00B2139B"/>
    <w:rsid w:val="00B21BFA"/>
    <w:rsid w:val="00B25E99"/>
    <w:rsid w:val="00B31546"/>
    <w:rsid w:val="00B35347"/>
    <w:rsid w:val="00B36879"/>
    <w:rsid w:val="00B41058"/>
    <w:rsid w:val="00B42283"/>
    <w:rsid w:val="00B42EF0"/>
    <w:rsid w:val="00B44AFC"/>
    <w:rsid w:val="00B45271"/>
    <w:rsid w:val="00B462CE"/>
    <w:rsid w:val="00B46482"/>
    <w:rsid w:val="00B610D1"/>
    <w:rsid w:val="00B63996"/>
    <w:rsid w:val="00B6633C"/>
    <w:rsid w:val="00B71616"/>
    <w:rsid w:val="00B73E3E"/>
    <w:rsid w:val="00B80456"/>
    <w:rsid w:val="00B90AB3"/>
    <w:rsid w:val="00B91DEB"/>
    <w:rsid w:val="00B924B8"/>
    <w:rsid w:val="00B92623"/>
    <w:rsid w:val="00B92926"/>
    <w:rsid w:val="00B968C3"/>
    <w:rsid w:val="00BA0A9A"/>
    <w:rsid w:val="00BA0B50"/>
    <w:rsid w:val="00BB0AD4"/>
    <w:rsid w:val="00BB66EB"/>
    <w:rsid w:val="00BC103B"/>
    <w:rsid w:val="00BC1B3A"/>
    <w:rsid w:val="00BC2842"/>
    <w:rsid w:val="00BC44B2"/>
    <w:rsid w:val="00BC6E1A"/>
    <w:rsid w:val="00BC77A7"/>
    <w:rsid w:val="00BD5472"/>
    <w:rsid w:val="00BD77A4"/>
    <w:rsid w:val="00BE0719"/>
    <w:rsid w:val="00BE1D1E"/>
    <w:rsid w:val="00BE45D7"/>
    <w:rsid w:val="00BE463B"/>
    <w:rsid w:val="00BE4D52"/>
    <w:rsid w:val="00BE74ED"/>
    <w:rsid w:val="00BF5E9D"/>
    <w:rsid w:val="00C01FBE"/>
    <w:rsid w:val="00C03C48"/>
    <w:rsid w:val="00C03D0F"/>
    <w:rsid w:val="00C04A80"/>
    <w:rsid w:val="00C06D3C"/>
    <w:rsid w:val="00C06E7A"/>
    <w:rsid w:val="00C0746F"/>
    <w:rsid w:val="00C07896"/>
    <w:rsid w:val="00C1228A"/>
    <w:rsid w:val="00C127F4"/>
    <w:rsid w:val="00C14CA6"/>
    <w:rsid w:val="00C15400"/>
    <w:rsid w:val="00C159BE"/>
    <w:rsid w:val="00C2341F"/>
    <w:rsid w:val="00C27EF3"/>
    <w:rsid w:val="00C3000A"/>
    <w:rsid w:val="00C301AD"/>
    <w:rsid w:val="00C3347B"/>
    <w:rsid w:val="00C3678D"/>
    <w:rsid w:val="00C40332"/>
    <w:rsid w:val="00C51D31"/>
    <w:rsid w:val="00C533EB"/>
    <w:rsid w:val="00C55A2B"/>
    <w:rsid w:val="00C605A7"/>
    <w:rsid w:val="00C6089E"/>
    <w:rsid w:val="00C60C10"/>
    <w:rsid w:val="00C65227"/>
    <w:rsid w:val="00C67483"/>
    <w:rsid w:val="00C710D4"/>
    <w:rsid w:val="00C719D2"/>
    <w:rsid w:val="00C71AED"/>
    <w:rsid w:val="00C73A7D"/>
    <w:rsid w:val="00C747E3"/>
    <w:rsid w:val="00C74CA1"/>
    <w:rsid w:val="00C80AB6"/>
    <w:rsid w:val="00C8211D"/>
    <w:rsid w:val="00C857D5"/>
    <w:rsid w:val="00C85AC1"/>
    <w:rsid w:val="00C85E84"/>
    <w:rsid w:val="00C86877"/>
    <w:rsid w:val="00C86E9A"/>
    <w:rsid w:val="00C87377"/>
    <w:rsid w:val="00C873E1"/>
    <w:rsid w:val="00C91402"/>
    <w:rsid w:val="00C94981"/>
    <w:rsid w:val="00C950DE"/>
    <w:rsid w:val="00CA2ECB"/>
    <w:rsid w:val="00CA303B"/>
    <w:rsid w:val="00CA5E50"/>
    <w:rsid w:val="00CB68FB"/>
    <w:rsid w:val="00CC04A4"/>
    <w:rsid w:val="00CC213D"/>
    <w:rsid w:val="00CC2DBE"/>
    <w:rsid w:val="00CC2EE4"/>
    <w:rsid w:val="00CC6EA0"/>
    <w:rsid w:val="00CD392A"/>
    <w:rsid w:val="00CD6DC8"/>
    <w:rsid w:val="00CE176C"/>
    <w:rsid w:val="00CE4800"/>
    <w:rsid w:val="00CF1A6E"/>
    <w:rsid w:val="00CF1EBA"/>
    <w:rsid w:val="00CF22CA"/>
    <w:rsid w:val="00D001D4"/>
    <w:rsid w:val="00D02267"/>
    <w:rsid w:val="00D02665"/>
    <w:rsid w:val="00D128FC"/>
    <w:rsid w:val="00D1400B"/>
    <w:rsid w:val="00D1400D"/>
    <w:rsid w:val="00D1516C"/>
    <w:rsid w:val="00D17B4A"/>
    <w:rsid w:val="00D17B57"/>
    <w:rsid w:val="00D17DDC"/>
    <w:rsid w:val="00D26E68"/>
    <w:rsid w:val="00D272D1"/>
    <w:rsid w:val="00D31EF4"/>
    <w:rsid w:val="00D34194"/>
    <w:rsid w:val="00D35C1B"/>
    <w:rsid w:val="00D37010"/>
    <w:rsid w:val="00D371E6"/>
    <w:rsid w:val="00D41805"/>
    <w:rsid w:val="00D4790F"/>
    <w:rsid w:val="00D47923"/>
    <w:rsid w:val="00D47D19"/>
    <w:rsid w:val="00D502C3"/>
    <w:rsid w:val="00D55A4D"/>
    <w:rsid w:val="00D61162"/>
    <w:rsid w:val="00D62BB8"/>
    <w:rsid w:val="00D646E1"/>
    <w:rsid w:val="00D717D2"/>
    <w:rsid w:val="00D7635C"/>
    <w:rsid w:val="00D829A6"/>
    <w:rsid w:val="00D8417B"/>
    <w:rsid w:val="00D843B0"/>
    <w:rsid w:val="00D856EC"/>
    <w:rsid w:val="00D868F4"/>
    <w:rsid w:val="00D87DFE"/>
    <w:rsid w:val="00D92057"/>
    <w:rsid w:val="00D923B7"/>
    <w:rsid w:val="00D93FCD"/>
    <w:rsid w:val="00D96299"/>
    <w:rsid w:val="00DA0F72"/>
    <w:rsid w:val="00DA1FAA"/>
    <w:rsid w:val="00DB7112"/>
    <w:rsid w:val="00DC11C8"/>
    <w:rsid w:val="00DC259E"/>
    <w:rsid w:val="00DC2986"/>
    <w:rsid w:val="00DD5F14"/>
    <w:rsid w:val="00DE0DD3"/>
    <w:rsid w:val="00DE37B7"/>
    <w:rsid w:val="00DE6227"/>
    <w:rsid w:val="00DE7169"/>
    <w:rsid w:val="00DE78FF"/>
    <w:rsid w:val="00DE7F4B"/>
    <w:rsid w:val="00DE7FA2"/>
    <w:rsid w:val="00DF2817"/>
    <w:rsid w:val="00DF2D11"/>
    <w:rsid w:val="00DF333D"/>
    <w:rsid w:val="00DF666D"/>
    <w:rsid w:val="00E012AE"/>
    <w:rsid w:val="00E0795E"/>
    <w:rsid w:val="00E106C5"/>
    <w:rsid w:val="00E15118"/>
    <w:rsid w:val="00E155C5"/>
    <w:rsid w:val="00E16779"/>
    <w:rsid w:val="00E21845"/>
    <w:rsid w:val="00E21B87"/>
    <w:rsid w:val="00E21DF9"/>
    <w:rsid w:val="00E22F56"/>
    <w:rsid w:val="00E25195"/>
    <w:rsid w:val="00E309BF"/>
    <w:rsid w:val="00E36667"/>
    <w:rsid w:val="00E369EE"/>
    <w:rsid w:val="00E379E0"/>
    <w:rsid w:val="00E43EB6"/>
    <w:rsid w:val="00E45B77"/>
    <w:rsid w:val="00E509A6"/>
    <w:rsid w:val="00E50A98"/>
    <w:rsid w:val="00E51C21"/>
    <w:rsid w:val="00E551FB"/>
    <w:rsid w:val="00E640CB"/>
    <w:rsid w:val="00E7032E"/>
    <w:rsid w:val="00E77BB4"/>
    <w:rsid w:val="00E83AF1"/>
    <w:rsid w:val="00E857EA"/>
    <w:rsid w:val="00E90407"/>
    <w:rsid w:val="00E940CA"/>
    <w:rsid w:val="00E96325"/>
    <w:rsid w:val="00E97478"/>
    <w:rsid w:val="00EA4FEA"/>
    <w:rsid w:val="00EB2B5C"/>
    <w:rsid w:val="00EB6086"/>
    <w:rsid w:val="00EB7BA6"/>
    <w:rsid w:val="00EB7CBB"/>
    <w:rsid w:val="00EC2641"/>
    <w:rsid w:val="00EC374F"/>
    <w:rsid w:val="00EC7208"/>
    <w:rsid w:val="00ED2CFA"/>
    <w:rsid w:val="00ED2F0A"/>
    <w:rsid w:val="00ED57FE"/>
    <w:rsid w:val="00ED5B08"/>
    <w:rsid w:val="00EE1114"/>
    <w:rsid w:val="00EE16AF"/>
    <w:rsid w:val="00EE3E12"/>
    <w:rsid w:val="00EE4E11"/>
    <w:rsid w:val="00EF0B27"/>
    <w:rsid w:val="00EF3BC6"/>
    <w:rsid w:val="00F03D4B"/>
    <w:rsid w:val="00F05983"/>
    <w:rsid w:val="00F059BE"/>
    <w:rsid w:val="00F05E55"/>
    <w:rsid w:val="00F062A8"/>
    <w:rsid w:val="00F100EE"/>
    <w:rsid w:val="00F1230C"/>
    <w:rsid w:val="00F1542F"/>
    <w:rsid w:val="00F20673"/>
    <w:rsid w:val="00F21A82"/>
    <w:rsid w:val="00F22806"/>
    <w:rsid w:val="00F328C3"/>
    <w:rsid w:val="00F353B5"/>
    <w:rsid w:val="00F42591"/>
    <w:rsid w:val="00F448DC"/>
    <w:rsid w:val="00F51054"/>
    <w:rsid w:val="00F530FC"/>
    <w:rsid w:val="00F56044"/>
    <w:rsid w:val="00F573CD"/>
    <w:rsid w:val="00F60F55"/>
    <w:rsid w:val="00F64B0E"/>
    <w:rsid w:val="00F654FF"/>
    <w:rsid w:val="00F737B2"/>
    <w:rsid w:val="00F75D46"/>
    <w:rsid w:val="00F803E8"/>
    <w:rsid w:val="00F85EF0"/>
    <w:rsid w:val="00F8766B"/>
    <w:rsid w:val="00F902B2"/>
    <w:rsid w:val="00FA3192"/>
    <w:rsid w:val="00FA51DB"/>
    <w:rsid w:val="00FA6D67"/>
    <w:rsid w:val="00FB243D"/>
    <w:rsid w:val="00FB4E9B"/>
    <w:rsid w:val="00FB6AC4"/>
    <w:rsid w:val="00FC0244"/>
    <w:rsid w:val="00FC30E4"/>
    <w:rsid w:val="00FC408C"/>
    <w:rsid w:val="00FD0B33"/>
    <w:rsid w:val="00FD0D50"/>
    <w:rsid w:val="00FE0BF2"/>
    <w:rsid w:val="00FE2B54"/>
    <w:rsid w:val="00FE4A4D"/>
    <w:rsid w:val="00FE6E9B"/>
    <w:rsid w:val="00FF1AF9"/>
    <w:rsid w:val="00FF2872"/>
    <w:rsid w:val="00FF4E39"/>
    <w:rsid w:val="0E5DFDE7"/>
    <w:rsid w:val="1618EE0A"/>
    <w:rsid w:val="16A29069"/>
    <w:rsid w:val="1AE97ED3"/>
    <w:rsid w:val="23135FF3"/>
    <w:rsid w:val="2C1F7A2C"/>
    <w:rsid w:val="2C41DB26"/>
    <w:rsid w:val="2D2BD9DC"/>
    <w:rsid w:val="2EC591B8"/>
    <w:rsid w:val="313F6992"/>
    <w:rsid w:val="31975BCB"/>
    <w:rsid w:val="35CA9DDC"/>
    <w:rsid w:val="39F2AA16"/>
    <w:rsid w:val="3C6731BB"/>
    <w:rsid w:val="3CC22DE4"/>
    <w:rsid w:val="47A204EF"/>
    <w:rsid w:val="4C3EE58B"/>
    <w:rsid w:val="570B74D8"/>
    <w:rsid w:val="5AC6DD90"/>
    <w:rsid w:val="60DEE63B"/>
    <w:rsid w:val="63ECAB87"/>
    <w:rsid w:val="6BA9DA1C"/>
    <w:rsid w:val="6D45AA7D"/>
    <w:rsid w:val="6E5F156D"/>
    <w:rsid w:val="6EBC889A"/>
    <w:rsid w:val="7007AD44"/>
    <w:rsid w:val="7070EB71"/>
    <w:rsid w:val="73FE4780"/>
    <w:rsid w:val="74DBD299"/>
    <w:rsid w:val="756B60A2"/>
    <w:rsid w:val="78AE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31464"/>
  <w15:chartTrackingRefBased/>
  <w15:docId w15:val="{D74C6536-9804-4FC4-8509-8F14DA26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5D94"/>
    <w:rPr>
      <w:rFonts w:ascii="Times New Roman" w:hAnsi="Times New Roman"/>
    </w:rPr>
  </w:style>
  <w:style w:type="paragraph" w:styleId="Heading1">
    <w:name w:val="heading 1"/>
    <w:basedOn w:val="Normal"/>
    <w:next w:val="Normal"/>
    <w:link w:val="Heading1Char"/>
    <w:uiPriority w:val="9"/>
    <w:qFormat/>
    <w:rsid w:val="008356D8"/>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8B6814"/>
    <w:pPr>
      <w:keepNext/>
      <w:keepLines/>
      <w:numPr>
        <w:numId w:val="15"/>
      </w:numPr>
      <w:spacing w:before="40" w:after="2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8B6814"/>
    <w:pPr>
      <w:keepNext/>
      <w:keepLines/>
      <w:numPr>
        <w:numId w:val="6"/>
      </w:numPr>
      <w:spacing w:before="40" w:after="24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56D8"/>
    <w:rPr>
      <w:rFonts w:ascii="Times New Roman" w:eastAsiaTheme="majorEastAsia" w:hAnsi="Times New Roman" w:cstheme="majorBidi"/>
      <w:b/>
      <w:sz w:val="28"/>
      <w:szCs w:val="32"/>
    </w:rPr>
  </w:style>
  <w:style w:type="paragraph" w:styleId="Header">
    <w:name w:val="header"/>
    <w:basedOn w:val="Normal"/>
    <w:link w:val="HeaderChar"/>
    <w:uiPriority w:val="99"/>
    <w:unhideWhenUsed/>
    <w:rsid w:val="008356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6D8"/>
  </w:style>
  <w:style w:type="paragraph" w:styleId="Footer">
    <w:name w:val="footer"/>
    <w:basedOn w:val="Normal"/>
    <w:link w:val="FooterChar"/>
    <w:uiPriority w:val="99"/>
    <w:unhideWhenUsed/>
    <w:rsid w:val="008356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6D8"/>
  </w:style>
  <w:style w:type="paragraph" w:styleId="Title">
    <w:name w:val="Title"/>
    <w:basedOn w:val="Normal"/>
    <w:next w:val="Normal"/>
    <w:link w:val="TitleChar"/>
    <w:qFormat/>
    <w:rsid w:val="008356D8"/>
    <w:pPr>
      <w:spacing w:after="720" w:line="240" w:lineRule="auto"/>
      <w:contextualSpacing/>
      <w:jc w:val="center"/>
    </w:pPr>
    <w:rPr>
      <w:rFonts w:eastAsia="Times New Roman" w:cs="Times New Roman"/>
      <w:b/>
      <w:spacing w:val="5"/>
      <w:sz w:val="36"/>
      <w:szCs w:val="52"/>
      <w:lang w:bidi="en-US"/>
    </w:rPr>
  </w:style>
  <w:style w:type="character" w:customStyle="1" w:styleId="TitleChar">
    <w:name w:val="Title Char"/>
    <w:basedOn w:val="DefaultParagraphFont"/>
    <w:link w:val="Title"/>
    <w:rsid w:val="008356D8"/>
    <w:rPr>
      <w:rFonts w:ascii="Times New Roman" w:eastAsia="Times New Roman" w:hAnsi="Times New Roman" w:cs="Times New Roman"/>
      <w:b/>
      <w:spacing w:val="5"/>
      <w:sz w:val="36"/>
      <w:szCs w:val="52"/>
      <w:lang w:bidi="en-US"/>
    </w:rPr>
  </w:style>
  <w:style w:type="paragraph" w:styleId="Subtitle">
    <w:name w:val="Subtitle"/>
    <w:basedOn w:val="Normal"/>
    <w:next w:val="Normal"/>
    <w:link w:val="SubtitleChar"/>
    <w:uiPriority w:val="11"/>
    <w:qFormat/>
    <w:rsid w:val="008356D8"/>
    <w:pPr>
      <w:spacing w:before="720" w:after="120" w:line="269" w:lineRule="auto"/>
      <w:jc w:val="center"/>
    </w:pPr>
    <w:rPr>
      <w:rFonts w:eastAsia="Times New Roman" w:cs="Times New Roman"/>
      <w:b/>
      <w:iCs/>
      <w:spacing w:val="13"/>
      <w:sz w:val="28"/>
      <w:szCs w:val="24"/>
      <w:lang w:bidi="en-US"/>
    </w:rPr>
  </w:style>
  <w:style w:type="character" w:customStyle="1" w:styleId="SubtitleChar">
    <w:name w:val="Subtitle Char"/>
    <w:basedOn w:val="DefaultParagraphFont"/>
    <w:link w:val="Subtitle"/>
    <w:uiPriority w:val="11"/>
    <w:rsid w:val="008356D8"/>
    <w:rPr>
      <w:rFonts w:ascii="Times New Roman" w:eastAsia="Times New Roman" w:hAnsi="Times New Roman" w:cs="Times New Roman"/>
      <w:b/>
      <w:iCs/>
      <w:spacing w:val="13"/>
      <w:sz w:val="28"/>
      <w:szCs w:val="24"/>
      <w:lang w:bidi="en-US"/>
    </w:rPr>
  </w:style>
  <w:style w:type="table" w:styleId="TableGrid">
    <w:name w:val="Table Grid"/>
    <w:basedOn w:val="TableNormal"/>
    <w:uiPriority w:val="59"/>
    <w:rsid w:val="00AD45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95E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E0F"/>
    <w:rPr>
      <w:rFonts w:ascii="Segoe UI" w:hAnsi="Segoe UI" w:cs="Segoe UI"/>
      <w:sz w:val="18"/>
      <w:szCs w:val="18"/>
    </w:rPr>
  </w:style>
  <w:style w:type="paragraph" w:styleId="ListParagraph">
    <w:name w:val="List Paragraph"/>
    <w:basedOn w:val="Normal"/>
    <w:uiPriority w:val="34"/>
    <w:qFormat/>
    <w:rsid w:val="00695E0F"/>
    <w:pPr>
      <w:ind w:left="720"/>
      <w:contextualSpacing/>
    </w:pPr>
  </w:style>
  <w:style w:type="paragraph" w:customStyle="1" w:styleId="Default">
    <w:name w:val="Default"/>
    <w:rsid w:val="002A69BA"/>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6B7AE0"/>
    <w:rPr>
      <w:sz w:val="16"/>
      <w:szCs w:val="16"/>
    </w:rPr>
  </w:style>
  <w:style w:type="paragraph" w:styleId="CommentText">
    <w:name w:val="annotation text"/>
    <w:basedOn w:val="Normal"/>
    <w:link w:val="CommentTextChar"/>
    <w:uiPriority w:val="99"/>
    <w:unhideWhenUsed/>
    <w:rsid w:val="006B7AE0"/>
    <w:pPr>
      <w:spacing w:line="240" w:lineRule="auto"/>
    </w:pPr>
    <w:rPr>
      <w:sz w:val="20"/>
      <w:szCs w:val="20"/>
    </w:rPr>
  </w:style>
  <w:style w:type="character" w:customStyle="1" w:styleId="CommentTextChar">
    <w:name w:val="Comment Text Char"/>
    <w:basedOn w:val="DefaultParagraphFont"/>
    <w:link w:val="CommentText"/>
    <w:uiPriority w:val="99"/>
    <w:rsid w:val="006B7AE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B7AE0"/>
    <w:rPr>
      <w:b/>
      <w:bCs/>
    </w:rPr>
  </w:style>
  <w:style w:type="character" w:customStyle="1" w:styleId="CommentSubjectChar">
    <w:name w:val="Comment Subject Char"/>
    <w:basedOn w:val="CommentTextChar"/>
    <w:link w:val="CommentSubject"/>
    <w:uiPriority w:val="99"/>
    <w:semiHidden/>
    <w:rsid w:val="006B7AE0"/>
    <w:rPr>
      <w:rFonts w:ascii="Times New Roman" w:hAnsi="Times New Roman"/>
      <w:b/>
      <w:bCs/>
      <w:sz w:val="20"/>
      <w:szCs w:val="20"/>
    </w:rPr>
  </w:style>
  <w:style w:type="paragraph" w:styleId="TOCHeading">
    <w:name w:val="TOC Heading"/>
    <w:basedOn w:val="Heading1"/>
    <w:next w:val="Normal"/>
    <w:uiPriority w:val="39"/>
    <w:unhideWhenUsed/>
    <w:qFormat/>
    <w:rsid w:val="00D93FCD"/>
    <w:pPr>
      <w:spacing w:line="360" w:lineRule="auto"/>
      <w:jc w:val="left"/>
      <w:outlineLvl w:val="9"/>
    </w:pPr>
    <w:rPr>
      <w:sz w:val="24"/>
    </w:rPr>
  </w:style>
  <w:style w:type="paragraph" w:styleId="TOC1">
    <w:name w:val="toc 1"/>
    <w:basedOn w:val="Normal"/>
    <w:next w:val="Normal"/>
    <w:autoRedefine/>
    <w:uiPriority w:val="39"/>
    <w:unhideWhenUsed/>
    <w:rsid w:val="00D93FCD"/>
    <w:pPr>
      <w:tabs>
        <w:tab w:val="right" w:leader="dot" w:pos="9350"/>
      </w:tabs>
      <w:spacing w:after="100"/>
      <w:contextualSpacing/>
    </w:pPr>
  </w:style>
  <w:style w:type="character" w:styleId="Hyperlink">
    <w:name w:val="Hyperlink"/>
    <w:basedOn w:val="DefaultParagraphFont"/>
    <w:uiPriority w:val="99"/>
    <w:unhideWhenUsed/>
    <w:rsid w:val="00D93FCD"/>
    <w:rPr>
      <w:color w:val="0563C1" w:themeColor="hyperlink"/>
      <w:u w:val="single"/>
    </w:rPr>
  </w:style>
  <w:style w:type="paragraph" w:styleId="BodyText">
    <w:name w:val="Body Text"/>
    <w:basedOn w:val="Normal"/>
    <w:link w:val="BodyTextChar"/>
    <w:uiPriority w:val="99"/>
    <w:rsid w:val="00340733"/>
    <w:pPr>
      <w:spacing w:after="120" w:line="269" w:lineRule="auto"/>
    </w:pPr>
    <w:rPr>
      <w:rFonts w:eastAsiaTheme="minorEastAsia"/>
      <w:sz w:val="24"/>
      <w:lang w:bidi="en-US"/>
    </w:rPr>
  </w:style>
  <w:style w:type="character" w:customStyle="1" w:styleId="BodyTextChar">
    <w:name w:val="Body Text Char"/>
    <w:basedOn w:val="DefaultParagraphFont"/>
    <w:link w:val="BodyText"/>
    <w:uiPriority w:val="99"/>
    <w:rsid w:val="00340733"/>
    <w:rPr>
      <w:rFonts w:ascii="Times New Roman" w:eastAsiaTheme="minorEastAsia" w:hAnsi="Times New Roman"/>
      <w:sz w:val="24"/>
      <w:lang w:bidi="en-US"/>
    </w:rPr>
  </w:style>
  <w:style w:type="paragraph" w:styleId="Caption">
    <w:name w:val="caption"/>
    <w:basedOn w:val="Normal"/>
    <w:next w:val="Normal"/>
    <w:uiPriority w:val="35"/>
    <w:unhideWhenUsed/>
    <w:qFormat/>
    <w:rsid w:val="007C129E"/>
    <w:pPr>
      <w:spacing w:after="0" w:line="240" w:lineRule="auto"/>
    </w:pPr>
    <w:rPr>
      <w:b/>
      <w:iCs/>
      <w:szCs w:val="18"/>
    </w:rPr>
  </w:style>
  <w:style w:type="paragraph" w:styleId="TableofFigures">
    <w:name w:val="table of figures"/>
    <w:basedOn w:val="Normal"/>
    <w:next w:val="Normal"/>
    <w:uiPriority w:val="99"/>
    <w:unhideWhenUsed/>
    <w:rsid w:val="00835B3E"/>
    <w:pPr>
      <w:spacing w:after="0"/>
    </w:pPr>
  </w:style>
  <w:style w:type="character" w:customStyle="1" w:styleId="Heading2Char">
    <w:name w:val="Heading 2 Char"/>
    <w:basedOn w:val="DefaultParagraphFont"/>
    <w:link w:val="Heading2"/>
    <w:uiPriority w:val="9"/>
    <w:rsid w:val="005757C1"/>
    <w:rPr>
      <w:rFonts w:ascii="Times New Roman" w:eastAsiaTheme="majorEastAsia" w:hAnsi="Times New Roman" w:cstheme="majorBidi"/>
      <w:b/>
      <w:szCs w:val="26"/>
    </w:rPr>
  </w:style>
  <w:style w:type="character" w:customStyle="1" w:styleId="Heading3Char">
    <w:name w:val="Heading 3 Char"/>
    <w:basedOn w:val="DefaultParagraphFont"/>
    <w:link w:val="Heading3"/>
    <w:uiPriority w:val="9"/>
    <w:rsid w:val="00FD0B33"/>
    <w:rPr>
      <w:rFonts w:ascii="Times New Roman" w:eastAsiaTheme="majorEastAsia" w:hAnsi="Times New Roman" w:cstheme="majorBidi"/>
      <w:b/>
      <w:szCs w:val="24"/>
    </w:rPr>
  </w:style>
  <w:style w:type="paragraph" w:styleId="PlainText">
    <w:name w:val="Plain Text"/>
    <w:basedOn w:val="Normal"/>
    <w:link w:val="PlainTextChar"/>
    <w:uiPriority w:val="99"/>
    <w:unhideWhenUsed/>
    <w:rsid w:val="00150D9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50D9B"/>
    <w:rPr>
      <w:rFonts w:ascii="Calibri" w:hAnsi="Calibri"/>
      <w:szCs w:val="21"/>
    </w:rPr>
  </w:style>
  <w:style w:type="paragraph" w:styleId="TOC2">
    <w:name w:val="toc 2"/>
    <w:basedOn w:val="Normal"/>
    <w:next w:val="Normal"/>
    <w:autoRedefine/>
    <w:uiPriority w:val="39"/>
    <w:unhideWhenUsed/>
    <w:rsid w:val="00C06D3C"/>
    <w:pPr>
      <w:spacing w:after="100"/>
      <w:ind w:left="220"/>
    </w:pPr>
  </w:style>
  <w:style w:type="paragraph" w:styleId="TOC3">
    <w:name w:val="toc 3"/>
    <w:basedOn w:val="Normal"/>
    <w:next w:val="Normal"/>
    <w:autoRedefine/>
    <w:uiPriority w:val="39"/>
    <w:unhideWhenUsed/>
    <w:rsid w:val="00C06D3C"/>
    <w:pPr>
      <w:spacing w:after="100"/>
      <w:ind w:left="440"/>
    </w:pPr>
  </w:style>
  <w:style w:type="paragraph" w:styleId="Revision">
    <w:name w:val="Revision"/>
    <w:hidden/>
    <w:uiPriority w:val="99"/>
    <w:semiHidden/>
    <w:rsid w:val="004778A8"/>
    <w:pPr>
      <w:spacing w:after="0" w:line="240" w:lineRule="auto"/>
    </w:pPr>
    <w:rPr>
      <w:rFonts w:ascii="Times New Roman" w:hAnsi="Times New Roman"/>
    </w:rPr>
  </w:style>
  <w:style w:type="paragraph" w:customStyle="1" w:styleId="Reference">
    <w:name w:val="Reference"/>
    <w:rsid w:val="0015370C"/>
    <w:pPr>
      <w:spacing w:before="240" w:after="0" w:line="288" w:lineRule="auto"/>
      <w:ind w:left="720" w:hanging="720"/>
      <w:jc w:val="both"/>
    </w:pPr>
    <w:rPr>
      <w:rFonts w:ascii="Times New Roman" w:eastAsiaTheme="majorEastAsia" w:hAnsi="Times New Roman" w:cstheme="majorBidi"/>
      <w:lang w:bidi="en-US"/>
    </w:rPr>
  </w:style>
  <w:style w:type="character" w:styleId="PageNumber">
    <w:name w:val="page number"/>
    <w:basedOn w:val="DefaultParagraphFont"/>
    <w:rsid w:val="00133FE2"/>
  </w:style>
  <w:style w:type="paragraph" w:styleId="FootnoteText">
    <w:name w:val="footnote text"/>
    <w:basedOn w:val="Normal"/>
    <w:link w:val="FootnoteTextChar"/>
    <w:uiPriority w:val="99"/>
    <w:semiHidden/>
    <w:unhideWhenUsed/>
    <w:rsid w:val="00B15739"/>
    <w:pPr>
      <w:autoSpaceDE w:val="0"/>
      <w:autoSpaceDN w:val="0"/>
      <w:adjustRightInd w:val="0"/>
      <w:spacing w:after="0" w:line="240" w:lineRule="auto"/>
      <w:ind w:left="720"/>
      <w:jc w:val="both"/>
    </w:pPr>
    <w:rPr>
      <w:rFonts w:asciiTheme="minorHAnsi" w:eastAsia="Times New Roman" w:hAnsiTheme="minorHAnsi" w:cstheme="minorHAnsi"/>
      <w:sz w:val="20"/>
      <w:szCs w:val="20"/>
    </w:rPr>
  </w:style>
  <w:style w:type="character" w:customStyle="1" w:styleId="FootnoteTextChar">
    <w:name w:val="Footnote Text Char"/>
    <w:basedOn w:val="DefaultParagraphFont"/>
    <w:link w:val="FootnoteText"/>
    <w:uiPriority w:val="99"/>
    <w:semiHidden/>
    <w:rsid w:val="00B15739"/>
    <w:rPr>
      <w:rFonts w:eastAsia="Times New Roman" w:cstheme="minorHAnsi"/>
      <w:sz w:val="20"/>
      <w:szCs w:val="20"/>
    </w:rPr>
  </w:style>
  <w:style w:type="character" w:styleId="FootnoteReference">
    <w:name w:val="footnote reference"/>
    <w:basedOn w:val="DefaultParagraphFont"/>
    <w:uiPriority w:val="99"/>
    <w:semiHidden/>
    <w:unhideWhenUsed/>
    <w:rsid w:val="00B15739"/>
    <w:rPr>
      <w:vertAlign w:val="superscript"/>
    </w:rPr>
  </w:style>
  <w:style w:type="character" w:customStyle="1" w:styleId="UnresolvedMention">
    <w:name w:val="Unresolved Mention"/>
    <w:basedOn w:val="DefaultParagraphFont"/>
    <w:uiPriority w:val="99"/>
    <w:semiHidden/>
    <w:unhideWhenUsed/>
    <w:rsid w:val="00C857D5"/>
    <w:rPr>
      <w:color w:val="605E5C"/>
      <w:shd w:val="clear" w:color="auto" w:fill="E1DFDD"/>
    </w:rPr>
  </w:style>
  <w:style w:type="character" w:styleId="PlaceholderText">
    <w:name w:val="Placeholder Text"/>
    <w:basedOn w:val="DefaultParagraphFont"/>
    <w:uiPriority w:val="99"/>
    <w:semiHidden/>
    <w:rsid w:val="00CD39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40718">
      <w:bodyDiv w:val="1"/>
      <w:marLeft w:val="0"/>
      <w:marRight w:val="0"/>
      <w:marTop w:val="0"/>
      <w:marBottom w:val="0"/>
      <w:divBdr>
        <w:top w:val="none" w:sz="0" w:space="0" w:color="auto"/>
        <w:left w:val="none" w:sz="0" w:space="0" w:color="auto"/>
        <w:bottom w:val="none" w:sz="0" w:space="0" w:color="auto"/>
        <w:right w:val="none" w:sz="0" w:space="0" w:color="auto"/>
      </w:divBdr>
      <w:divsChild>
        <w:div w:id="2137792758">
          <w:marLeft w:val="0"/>
          <w:marRight w:val="0"/>
          <w:marTop w:val="90"/>
          <w:marBottom w:val="0"/>
          <w:divBdr>
            <w:top w:val="none" w:sz="0" w:space="0" w:color="auto"/>
            <w:left w:val="none" w:sz="0" w:space="0" w:color="auto"/>
            <w:bottom w:val="none" w:sz="0" w:space="0" w:color="auto"/>
            <w:right w:val="none" w:sz="0" w:space="0" w:color="auto"/>
          </w:divBdr>
          <w:divsChild>
            <w:div w:id="1871992307">
              <w:marLeft w:val="0"/>
              <w:marRight w:val="0"/>
              <w:marTop w:val="0"/>
              <w:marBottom w:val="0"/>
              <w:divBdr>
                <w:top w:val="none" w:sz="0" w:space="0" w:color="auto"/>
                <w:left w:val="none" w:sz="0" w:space="0" w:color="auto"/>
                <w:bottom w:val="none" w:sz="0" w:space="0" w:color="auto"/>
                <w:right w:val="none" w:sz="0" w:space="0" w:color="auto"/>
              </w:divBdr>
              <w:divsChild>
                <w:div w:id="222252347">
                  <w:marLeft w:val="0"/>
                  <w:marRight w:val="0"/>
                  <w:marTop w:val="0"/>
                  <w:marBottom w:val="405"/>
                  <w:divBdr>
                    <w:top w:val="none" w:sz="0" w:space="0" w:color="auto"/>
                    <w:left w:val="none" w:sz="0" w:space="0" w:color="auto"/>
                    <w:bottom w:val="none" w:sz="0" w:space="0" w:color="auto"/>
                    <w:right w:val="none" w:sz="0" w:space="0" w:color="auto"/>
                  </w:divBdr>
                  <w:divsChild>
                    <w:div w:id="1827280761">
                      <w:marLeft w:val="0"/>
                      <w:marRight w:val="0"/>
                      <w:marTop w:val="0"/>
                      <w:marBottom w:val="0"/>
                      <w:divBdr>
                        <w:top w:val="none" w:sz="0" w:space="0" w:color="auto"/>
                        <w:left w:val="none" w:sz="0" w:space="0" w:color="auto"/>
                        <w:bottom w:val="none" w:sz="0" w:space="0" w:color="auto"/>
                        <w:right w:val="none" w:sz="0" w:space="0" w:color="auto"/>
                      </w:divBdr>
                      <w:divsChild>
                        <w:div w:id="159974620">
                          <w:marLeft w:val="0"/>
                          <w:marRight w:val="0"/>
                          <w:marTop w:val="0"/>
                          <w:marBottom w:val="0"/>
                          <w:divBdr>
                            <w:top w:val="none" w:sz="0" w:space="0" w:color="auto"/>
                            <w:left w:val="none" w:sz="0" w:space="0" w:color="auto"/>
                            <w:bottom w:val="none" w:sz="0" w:space="0" w:color="auto"/>
                            <w:right w:val="none" w:sz="0" w:space="0" w:color="auto"/>
                          </w:divBdr>
                          <w:divsChild>
                            <w:div w:id="1755124838">
                              <w:marLeft w:val="0"/>
                              <w:marRight w:val="0"/>
                              <w:marTop w:val="0"/>
                              <w:marBottom w:val="0"/>
                              <w:divBdr>
                                <w:top w:val="none" w:sz="0" w:space="0" w:color="auto"/>
                                <w:left w:val="none" w:sz="0" w:space="0" w:color="auto"/>
                                <w:bottom w:val="none" w:sz="0" w:space="0" w:color="auto"/>
                                <w:right w:val="none" w:sz="0" w:space="0" w:color="auto"/>
                              </w:divBdr>
                              <w:divsChild>
                                <w:div w:id="14360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520502">
      <w:bodyDiv w:val="1"/>
      <w:marLeft w:val="0"/>
      <w:marRight w:val="0"/>
      <w:marTop w:val="0"/>
      <w:marBottom w:val="0"/>
      <w:divBdr>
        <w:top w:val="none" w:sz="0" w:space="0" w:color="auto"/>
        <w:left w:val="none" w:sz="0" w:space="0" w:color="auto"/>
        <w:bottom w:val="none" w:sz="0" w:space="0" w:color="auto"/>
        <w:right w:val="none" w:sz="0" w:space="0" w:color="auto"/>
      </w:divBdr>
    </w:div>
    <w:div w:id="374893337">
      <w:bodyDiv w:val="1"/>
      <w:marLeft w:val="0"/>
      <w:marRight w:val="0"/>
      <w:marTop w:val="0"/>
      <w:marBottom w:val="0"/>
      <w:divBdr>
        <w:top w:val="none" w:sz="0" w:space="0" w:color="auto"/>
        <w:left w:val="none" w:sz="0" w:space="0" w:color="auto"/>
        <w:bottom w:val="none" w:sz="0" w:space="0" w:color="auto"/>
        <w:right w:val="none" w:sz="0" w:space="0" w:color="auto"/>
      </w:divBdr>
    </w:div>
    <w:div w:id="433867378">
      <w:bodyDiv w:val="1"/>
      <w:marLeft w:val="0"/>
      <w:marRight w:val="0"/>
      <w:marTop w:val="0"/>
      <w:marBottom w:val="0"/>
      <w:divBdr>
        <w:top w:val="none" w:sz="0" w:space="0" w:color="auto"/>
        <w:left w:val="none" w:sz="0" w:space="0" w:color="auto"/>
        <w:bottom w:val="none" w:sz="0" w:space="0" w:color="auto"/>
        <w:right w:val="none" w:sz="0" w:space="0" w:color="auto"/>
      </w:divBdr>
    </w:div>
    <w:div w:id="460802441">
      <w:bodyDiv w:val="1"/>
      <w:marLeft w:val="0"/>
      <w:marRight w:val="0"/>
      <w:marTop w:val="0"/>
      <w:marBottom w:val="0"/>
      <w:divBdr>
        <w:top w:val="none" w:sz="0" w:space="0" w:color="auto"/>
        <w:left w:val="none" w:sz="0" w:space="0" w:color="auto"/>
        <w:bottom w:val="none" w:sz="0" w:space="0" w:color="auto"/>
        <w:right w:val="none" w:sz="0" w:space="0" w:color="auto"/>
      </w:divBdr>
    </w:div>
    <w:div w:id="546722028">
      <w:bodyDiv w:val="1"/>
      <w:marLeft w:val="0"/>
      <w:marRight w:val="0"/>
      <w:marTop w:val="0"/>
      <w:marBottom w:val="0"/>
      <w:divBdr>
        <w:top w:val="none" w:sz="0" w:space="0" w:color="auto"/>
        <w:left w:val="none" w:sz="0" w:space="0" w:color="auto"/>
        <w:bottom w:val="none" w:sz="0" w:space="0" w:color="auto"/>
        <w:right w:val="none" w:sz="0" w:space="0" w:color="auto"/>
      </w:divBdr>
    </w:div>
    <w:div w:id="569386273">
      <w:bodyDiv w:val="1"/>
      <w:marLeft w:val="0"/>
      <w:marRight w:val="0"/>
      <w:marTop w:val="0"/>
      <w:marBottom w:val="0"/>
      <w:divBdr>
        <w:top w:val="none" w:sz="0" w:space="0" w:color="auto"/>
        <w:left w:val="none" w:sz="0" w:space="0" w:color="auto"/>
        <w:bottom w:val="none" w:sz="0" w:space="0" w:color="auto"/>
        <w:right w:val="none" w:sz="0" w:space="0" w:color="auto"/>
      </w:divBdr>
    </w:div>
    <w:div w:id="666203160">
      <w:bodyDiv w:val="1"/>
      <w:marLeft w:val="0"/>
      <w:marRight w:val="0"/>
      <w:marTop w:val="0"/>
      <w:marBottom w:val="0"/>
      <w:divBdr>
        <w:top w:val="none" w:sz="0" w:space="0" w:color="auto"/>
        <w:left w:val="none" w:sz="0" w:space="0" w:color="auto"/>
        <w:bottom w:val="none" w:sz="0" w:space="0" w:color="auto"/>
        <w:right w:val="none" w:sz="0" w:space="0" w:color="auto"/>
      </w:divBdr>
    </w:div>
    <w:div w:id="702361881">
      <w:bodyDiv w:val="1"/>
      <w:marLeft w:val="0"/>
      <w:marRight w:val="0"/>
      <w:marTop w:val="0"/>
      <w:marBottom w:val="0"/>
      <w:divBdr>
        <w:top w:val="none" w:sz="0" w:space="0" w:color="auto"/>
        <w:left w:val="none" w:sz="0" w:space="0" w:color="auto"/>
        <w:bottom w:val="none" w:sz="0" w:space="0" w:color="auto"/>
        <w:right w:val="none" w:sz="0" w:space="0" w:color="auto"/>
      </w:divBdr>
    </w:div>
    <w:div w:id="921763994">
      <w:bodyDiv w:val="1"/>
      <w:marLeft w:val="0"/>
      <w:marRight w:val="0"/>
      <w:marTop w:val="0"/>
      <w:marBottom w:val="0"/>
      <w:divBdr>
        <w:top w:val="none" w:sz="0" w:space="0" w:color="auto"/>
        <w:left w:val="none" w:sz="0" w:space="0" w:color="auto"/>
        <w:bottom w:val="none" w:sz="0" w:space="0" w:color="auto"/>
        <w:right w:val="none" w:sz="0" w:space="0" w:color="auto"/>
      </w:divBdr>
    </w:div>
    <w:div w:id="988825224">
      <w:bodyDiv w:val="1"/>
      <w:marLeft w:val="0"/>
      <w:marRight w:val="0"/>
      <w:marTop w:val="0"/>
      <w:marBottom w:val="0"/>
      <w:divBdr>
        <w:top w:val="none" w:sz="0" w:space="0" w:color="auto"/>
        <w:left w:val="none" w:sz="0" w:space="0" w:color="auto"/>
        <w:bottom w:val="none" w:sz="0" w:space="0" w:color="auto"/>
        <w:right w:val="none" w:sz="0" w:space="0" w:color="auto"/>
      </w:divBdr>
    </w:div>
    <w:div w:id="1175923339">
      <w:bodyDiv w:val="1"/>
      <w:marLeft w:val="0"/>
      <w:marRight w:val="0"/>
      <w:marTop w:val="0"/>
      <w:marBottom w:val="0"/>
      <w:divBdr>
        <w:top w:val="none" w:sz="0" w:space="0" w:color="auto"/>
        <w:left w:val="none" w:sz="0" w:space="0" w:color="auto"/>
        <w:bottom w:val="none" w:sz="0" w:space="0" w:color="auto"/>
        <w:right w:val="none" w:sz="0" w:space="0" w:color="auto"/>
      </w:divBdr>
    </w:div>
    <w:div w:id="1429306419">
      <w:bodyDiv w:val="1"/>
      <w:marLeft w:val="0"/>
      <w:marRight w:val="0"/>
      <w:marTop w:val="0"/>
      <w:marBottom w:val="0"/>
      <w:divBdr>
        <w:top w:val="none" w:sz="0" w:space="0" w:color="auto"/>
        <w:left w:val="none" w:sz="0" w:space="0" w:color="auto"/>
        <w:bottom w:val="none" w:sz="0" w:space="0" w:color="auto"/>
        <w:right w:val="none" w:sz="0" w:space="0" w:color="auto"/>
      </w:divBdr>
    </w:div>
    <w:div w:id="1441611486">
      <w:bodyDiv w:val="1"/>
      <w:marLeft w:val="0"/>
      <w:marRight w:val="0"/>
      <w:marTop w:val="0"/>
      <w:marBottom w:val="0"/>
      <w:divBdr>
        <w:top w:val="none" w:sz="0" w:space="0" w:color="auto"/>
        <w:left w:val="none" w:sz="0" w:space="0" w:color="auto"/>
        <w:bottom w:val="none" w:sz="0" w:space="0" w:color="auto"/>
        <w:right w:val="none" w:sz="0" w:space="0" w:color="auto"/>
      </w:divBdr>
    </w:div>
    <w:div w:id="1451510168">
      <w:bodyDiv w:val="1"/>
      <w:marLeft w:val="0"/>
      <w:marRight w:val="0"/>
      <w:marTop w:val="0"/>
      <w:marBottom w:val="0"/>
      <w:divBdr>
        <w:top w:val="none" w:sz="0" w:space="0" w:color="auto"/>
        <w:left w:val="none" w:sz="0" w:space="0" w:color="auto"/>
        <w:bottom w:val="none" w:sz="0" w:space="0" w:color="auto"/>
        <w:right w:val="none" w:sz="0" w:space="0" w:color="auto"/>
      </w:divBdr>
    </w:div>
    <w:div w:id="1597521185">
      <w:bodyDiv w:val="1"/>
      <w:marLeft w:val="0"/>
      <w:marRight w:val="0"/>
      <w:marTop w:val="0"/>
      <w:marBottom w:val="0"/>
      <w:divBdr>
        <w:top w:val="none" w:sz="0" w:space="0" w:color="auto"/>
        <w:left w:val="none" w:sz="0" w:space="0" w:color="auto"/>
        <w:bottom w:val="none" w:sz="0" w:space="0" w:color="auto"/>
        <w:right w:val="none" w:sz="0" w:space="0" w:color="auto"/>
      </w:divBdr>
    </w:div>
    <w:div w:id="1805586598">
      <w:bodyDiv w:val="1"/>
      <w:marLeft w:val="0"/>
      <w:marRight w:val="0"/>
      <w:marTop w:val="0"/>
      <w:marBottom w:val="0"/>
      <w:divBdr>
        <w:top w:val="none" w:sz="0" w:space="0" w:color="auto"/>
        <w:left w:val="none" w:sz="0" w:space="0" w:color="auto"/>
        <w:bottom w:val="none" w:sz="0" w:space="0" w:color="auto"/>
        <w:right w:val="none" w:sz="0" w:space="0" w:color="auto"/>
      </w:divBdr>
    </w:div>
    <w:div w:id="1813474080">
      <w:bodyDiv w:val="1"/>
      <w:marLeft w:val="0"/>
      <w:marRight w:val="0"/>
      <w:marTop w:val="0"/>
      <w:marBottom w:val="0"/>
      <w:divBdr>
        <w:top w:val="none" w:sz="0" w:space="0" w:color="auto"/>
        <w:left w:val="none" w:sz="0" w:space="0" w:color="auto"/>
        <w:bottom w:val="none" w:sz="0" w:space="0" w:color="auto"/>
        <w:right w:val="none" w:sz="0" w:space="0" w:color="auto"/>
      </w:divBdr>
    </w:div>
    <w:div w:id="1864438921">
      <w:bodyDiv w:val="1"/>
      <w:marLeft w:val="0"/>
      <w:marRight w:val="0"/>
      <w:marTop w:val="0"/>
      <w:marBottom w:val="0"/>
      <w:divBdr>
        <w:top w:val="none" w:sz="0" w:space="0" w:color="auto"/>
        <w:left w:val="none" w:sz="0" w:space="0" w:color="auto"/>
        <w:bottom w:val="none" w:sz="0" w:space="0" w:color="auto"/>
        <w:right w:val="none" w:sz="0" w:space="0" w:color="auto"/>
      </w:divBdr>
    </w:div>
    <w:div w:id="2020615779">
      <w:bodyDiv w:val="1"/>
      <w:marLeft w:val="0"/>
      <w:marRight w:val="0"/>
      <w:marTop w:val="0"/>
      <w:marBottom w:val="0"/>
      <w:divBdr>
        <w:top w:val="none" w:sz="0" w:space="0" w:color="auto"/>
        <w:left w:val="none" w:sz="0" w:space="0" w:color="auto"/>
        <w:bottom w:val="none" w:sz="0" w:space="0" w:color="auto"/>
        <w:right w:val="none" w:sz="0" w:space="0" w:color="auto"/>
      </w:divBdr>
    </w:div>
    <w:div w:id="207188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C86957F965EE4AAB657A8904FB9FAA" ma:contentTypeVersion="2" ma:contentTypeDescription="Create a new document." ma:contentTypeScope="" ma:versionID="a7eb0beb88c5a0d49e479c245dbf3add">
  <xsd:schema xmlns:xsd="http://www.w3.org/2001/XMLSchema" xmlns:xs="http://www.w3.org/2001/XMLSchema" xmlns:p="http://schemas.microsoft.com/office/2006/metadata/properties" xmlns:ns2="45aade4d-0271-4a0c-893d-fc9f1f280c34" targetNamespace="http://schemas.microsoft.com/office/2006/metadata/properties" ma:root="true" ma:fieldsID="61c785e1787ee2240b1544d22aa8bbd8" ns2:_="">
    <xsd:import namespace="45aade4d-0271-4a0c-893d-fc9f1f280c3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aade4d-0271-4a0c-893d-fc9f1f280c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685BD-7803-492F-897F-A047248EB4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B02FED-FC4B-41CD-B4A7-1D45C698C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aade4d-0271-4a0c-893d-fc9f1f280c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73C65-924E-4A76-936C-40F7F049B383}">
  <ds:schemaRefs>
    <ds:schemaRef ds:uri="http://schemas.microsoft.com/sharepoint/v3/contenttype/forms"/>
  </ds:schemaRefs>
</ds:datastoreItem>
</file>

<file path=customXml/itemProps4.xml><?xml version="1.0" encoding="utf-8"?>
<ds:datastoreItem xmlns:ds="http://schemas.openxmlformats.org/officeDocument/2006/customXml" ds:itemID="{69C72406-9497-4539-B289-EB3285CB3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61</Pages>
  <Words>14611</Words>
  <Characters>83287</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97703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Suess, Alison M CIV USARMY CENWS (US)</dc:creator>
  <cp:keywords/>
  <dc:description/>
  <cp:lastModifiedBy>Gander, Malcolm J CIV NAVFAC NW, EV31</cp:lastModifiedBy>
  <cp:revision>16</cp:revision>
  <cp:lastPrinted>2021-11-15T21:26:00Z</cp:lastPrinted>
  <dcterms:created xsi:type="dcterms:W3CDTF">2022-06-06T18:32:00Z</dcterms:created>
  <dcterms:modified xsi:type="dcterms:W3CDTF">2022-06-14T23:49:00Z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0x010100A8C86957F965EE4AAB657A8904FB9FAA</vt:lpwstr>
  </property>
</Properties>
</file>