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8A1FB" w14:textId="77777777" w:rsidR="00974780" w:rsidRDefault="00974780" w:rsidP="004F64E0">
      <w:pPr>
        <w:suppressAutoHyphens/>
        <w:spacing w:line="240" w:lineRule="auto"/>
        <w:jc w:val="center"/>
        <w:rPr>
          <w:b/>
          <w:szCs w:val="24"/>
        </w:rPr>
      </w:pPr>
    </w:p>
    <w:p w14:paraId="738C634B" w14:textId="77777777" w:rsidR="00974780" w:rsidRDefault="00974780" w:rsidP="004F64E0">
      <w:pPr>
        <w:suppressAutoHyphens/>
        <w:spacing w:line="240" w:lineRule="auto"/>
        <w:jc w:val="center"/>
        <w:rPr>
          <w:b/>
          <w:szCs w:val="24"/>
        </w:rPr>
      </w:pPr>
    </w:p>
    <w:p w14:paraId="3640B303" w14:textId="228215D5" w:rsidR="004F64E0" w:rsidRPr="0018455B" w:rsidRDefault="004F64E0" w:rsidP="004F64E0">
      <w:pPr>
        <w:suppressAutoHyphens/>
        <w:spacing w:line="240" w:lineRule="auto"/>
        <w:jc w:val="center"/>
        <w:rPr>
          <w:b/>
          <w:szCs w:val="24"/>
        </w:rPr>
      </w:pPr>
      <w:r w:rsidRPr="0018455B">
        <w:rPr>
          <w:b/>
          <w:szCs w:val="24"/>
        </w:rPr>
        <w:t>STATE OF WASHINGTON</w:t>
      </w:r>
    </w:p>
    <w:p w14:paraId="6B2051AE" w14:textId="77777777" w:rsidR="004F64E0" w:rsidRPr="0018455B" w:rsidRDefault="004F64E0" w:rsidP="004F64E0">
      <w:pPr>
        <w:suppressAutoHyphens/>
        <w:spacing w:line="240" w:lineRule="auto"/>
        <w:jc w:val="center"/>
        <w:rPr>
          <w:b/>
          <w:szCs w:val="24"/>
        </w:rPr>
      </w:pPr>
      <w:r w:rsidRPr="0018455B">
        <w:rPr>
          <w:b/>
          <w:szCs w:val="24"/>
        </w:rPr>
        <w:t>DEPARTMENT OF ECOLOGY</w:t>
      </w:r>
    </w:p>
    <w:p w14:paraId="51EA6703" w14:textId="77777777" w:rsidR="004F64E0" w:rsidRPr="0018455B" w:rsidRDefault="004F64E0" w:rsidP="004F64E0">
      <w:pPr>
        <w:suppressAutoHyphens/>
        <w:spacing w:line="24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306839" w:rsidRPr="0018455B" w14:paraId="5BDC3345" w14:textId="77777777" w:rsidTr="00E55805">
        <w:tc>
          <w:tcPr>
            <w:tcW w:w="4788" w:type="dxa"/>
            <w:tcBorders>
              <w:top w:val="nil"/>
              <w:left w:val="nil"/>
            </w:tcBorders>
          </w:tcPr>
          <w:p w14:paraId="287EC006" w14:textId="77777777" w:rsidR="004F64E0" w:rsidRPr="0018455B" w:rsidRDefault="004F64E0" w:rsidP="00E55805">
            <w:pPr>
              <w:suppressAutoHyphens/>
              <w:spacing w:line="240" w:lineRule="auto"/>
              <w:jc w:val="both"/>
              <w:rPr>
                <w:szCs w:val="24"/>
              </w:rPr>
            </w:pPr>
            <w:r w:rsidRPr="0018455B">
              <w:rPr>
                <w:szCs w:val="24"/>
              </w:rPr>
              <w:t>In the Matter of Remedial Action by:</w:t>
            </w:r>
          </w:p>
          <w:p w14:paraId="2199692B" w14:textId="77777777" w:rsidR="004F64E0" w:rsidRPr="0018455B" w:rsidRDefault="004F64E0" w:rsidP="00E55805">
            <w:pPr>
              <w:suppressAutoHyphens/>
              <w:spacing w:line="240" w:lineRule="auto"/>
              <w:jc w:val="both"/>
              <w:rPr>
                <w:szCs w:val="24"/>
              </w:rPr>
            </w:pPr>
          </w:p>
          <w:p w14:paraId="2BD622B5" w14:textId="12C7B421" w:rsidR="00306839" w:rsidRDefault="00306839" w:rsidP="00306839">
            <w:pPr>
              <w:tabs>
                <w:tab w:val="left" w:pos="-720"/>
              </w:tabs>
              <w:suppressAutoHyphens/>
              <w:spacing w:line="240" w:lineRule="auto"/>
              <w:ind w:left="705" w:right="157"/>
              <w:jc w:val="both"/>
              <w:rPr>
                <w:szCs w:val="24"/>
              </w:rPr>
            </w:pPr>
            <w:r w:rsidRPr="0018455B">
              <w:rPr>
                <w:szCs w:val="24"/>
              </w:rPr>
              <w:t>The Boeing Company</w:t>
            </w:r>
          </w:p>
          <w:p w14:paraId="12560E1D" w14:textId="0EA605FF" w:rsidR="00FE6670" w:rsidRDefault="00FE6670" w:rsidP="00306839">
            <w:pPr>
              <w:tabs>
                <w:tab w:val="left" w:pos="-720"/>
              </w:tabs>
              <w:suppressAutoHyphens/>
              <w:spacing w:line="240" w:lineRule="auto"/>
              <w:ind w:left="705" w:right="157"/>
              <w:jc w:val="both"/>
              <w:rPr>
                <w:szCs w:val="24"/>
              </w:rPr>
            </w:pPr>
            <w:r>
              <w:rPr>
                <w:szCs w:val="24"/>
              </w:rPr>
              <w:t>Boeing Commercial Airplanes, Fabrication Division – Auburn Plant</w:t>
            </w:r>
          </w:p>
          <w:p w14:paraId="1240CADA" w14:textId="5FCDE6FA" w:rsidR="00FE6670" w:rsidRDefault="00FE6670" w:rsidP="00306839">
            <w:pPr>
              <w:tabs>
                <w:tab w:val="left" w:pos="-720"/>
              </w:tabs>
              <w:suppressAutoHyphens/>
              <w:spacing w:line="240" w:lineRule="auto"/>
              <w:ind w:left="705" w:right="157"/>
              <w:jc w:val="both"/>
              <w:rPr>
                <w:szCs w:val="24"/>
              </w:rPr>
            </w:pPr>
            <w:r>
              <w:rPr>
                <w:szCs w:val="24"/>
              </w:rPr>
              <w:t>700 15</w:t>
            </w:r>
            <w:r w:rsidRPr="00FE6670">
              <w:rPr>
                <w:szCs w:val="24"/>
                <w:vertAlign w:val="superscript"/>
              </w:rPr>
              <w:t>th</w:t>
            </w:r>
            <w:r>
              <w:rPr>
                <w:szCs w:val="24"/>
              </w:rPr>
              <w:t xml:space="preserve"> St SW</w:t>
            </w:r>
          </w:p>
          <w:p w14:paraId="7922EB0F" w14:textId="540B5C16" w:rsidR="00FE6670" w:rsidRPr="0018455B" w:rsidRDefault="00FE6670" w:rsidP="00306839">
            <w:pPr>
              <w:tabs>
                <w:tab w:val="left" w:pos="-720"/>
              </w:tabs>
              <w:suppressAutoHyphens/>
              <w:spacing w:line="240" w:lineRule="auto"/>
              <w:ind w:left="705" w:right="157"/>
              <w:jc w:val="both"/>
              <w:rPr>
                <w:szCs w:val="24"/>
              </w:rPr>
            </w:pPr>
            <w:r>
              <w:rPr>
                <w:szCs w:val="24"/>
              </w:rPr>
              <w:t>Auburn, Washington</w:t>
            </w:r>
          </w:p>
          <w:p w14:paraId="45B49926" w14:textId="77777777" w:rsidR="004F64E0" w:rsidRPr="0018455B" w:rsidRDefault="004F64E0" w:rsidP="00E55805">
            <w:pPr>
              <w:suppressAutoHyphens/>
              <w:spacing w:line="240" w:lineRule="auto"/>
              <w:rPr>
                <w:szCs w:val="24"/>
              </w:rPr>
            </w:pPr>
          </w:p>
          <w:p w14:paraId="3C6415DB" w14:textId="77777777" w:rsidR="004F64E0" w:rsidRPr="0018455B" w:rsidRDefault="004F64E0" w:rsidP="00E55805">
            <w:pPr>
              <w:suppressAutoHyphens/>
              <w:spacing w:line="240" w:lineRule="auto"/>
              <w:rPr>
                <w:szCs w:val="24"/>
              </w:rPr>
            </w:pPr>
          </w:p>
        </w:tc>
        <w:tc>
          <w:tcPr>
            <w:tcW w:w="4788" w:type="dxa"/>
            <w:tcBorders>
              <w:top w:val="nil"/>
              <w:bottom w:val="nil"/>
              <w:right w:val="nil"/>
            </w:tcBorders>
          </w:tcPr>
          <w:p w14:paraId="66A73E3C" w14:textId="761F217C" w:rsidR="004F64E0" w:rsidRPr="0018455B" w:rsidRDefault="004F64E0" w:rsidP="00E55805">
            <w:pPr>
              <w:suppressAutoHyphens/>
              <w:spacing w:line="240" w:lineRule="auto"/>
              <w:rPr>
                <w:szCs w:val="24"/>
              </w:rPr>
            </w:pPr>
            <w:r w:rsidRPr="0018455B">
              <w:rPr>
                <w:szCs w:val="24"/>
              </w:rPr>
              <w:t>ENFORCEMENT ORDER</w:t>
            </w:r>
          </w:p>
          <w:p w14:paraId="390B6F2B" w14:textId="77777777" w:rsidR="004F64E0" w:rsidRPr="0018455B" w:rsidRDefault="004F64E0" w:rsidP="00E55805">
            <w:pPr>
              <w:suppressAutoHyphens/>
              <w:spacing w:line="240" w:lineRule="auto"/>
              <w:rPr>
                <w:szCs w:val="24"/>
              </w:rPr>
            </w:pPr>
          </w:p>
          <w:p w14:paraId="06B4A9A1" w14:textId="29FF3A3E" w:rsidR="004F64E0" w:rsidRPr="0018455B" w:rsidRDefault="003E6C71" w:rsidP="00E55805">
            <w:pPr>
              <w:suppressAutoHyphens/>
              <w:spacing w:line="240" w:lineRule="auto"/>
              <w:rPr>
                <w:b/>
                <w:szCs w:val="24"/>
              </w:rPr>
            </w:pPr>
            <w:r w:rsidRPr="0018455B">
              <w:rPr>
                <w:szCs w:val="24"/>
              </w:rPr>
              <w:t>No. DE</w:t>
            </w:r>
            <w:r w:rsidR="004F64E0" w:rsidRPr="0018455B">
              <w:rPr>
                <w:szCs w:val="24"/>
              </w:rPr>
              <w:t xml:space="preserve"> _________________</w:t>
            </w:r>
          </w:p>
        </w:tc>
      </w:tr>
    </w:tbl>
    <w:p w14:paraId="29A7B73C" w14:textId="77777777" w:rsidR="004F64E0" w:rsidRPr="0018455B" w:rsidRDefault="004F64E0" w:rsidP="004F64E0">
      <w:pPr>
        <w:suppressAutoHyphens/>
        <w:spacing w:line="240" w:lineRule="auto"/>
        <w:rPr>
          <w:szCs w:val="24"/>
        </w:rPr>
      </w:pPr>
    </w:p>
    <w:p w14:paraId="784B06F1" w14:textId="77777777" w:rsidR="00306839" w:rsidRPr="0018455B" w:rsidRDefault="004F64E0" w:rsidP="00306839">
      <w:pPr>
        <w:suppressAutoHyphens/>
        <w:spacing w:line="240" w:lineRule="auto"/>
        <w:ind w:left="720" w:hanging="720"/>
        <w:rPr>
          <w:szCs w:val="24"/>
        </w:rPr>
      </w:pPr>
      <w:r w:rsidRPr="0018455B">
        <w:rPr>
          <w:szCs w:val="24"/>
        </w:rPr>
        <w:t>TO:</w:t>
      </w:r>
      <w:r w:rsidRPr="0018455B">
        <w:rPr>
          <w:szCs w:val="24"/>
        </w:rPr>
        <w:tab/>
      </w:r>
      <w:r w:rsidR="00306839" w:rsidRPr="0018455B">
        <w:rPr>
          <w:szCs w:val="24"/>
        </w:rPr>
        <w:t>The Boeing Company</w:t>
      </w:r>
    </w:p>
    <w:p w14:paraId="71565232" w14:textId="77777777" w:rsidR="00306839" w:rsidRPr="0018455B" w:rsidRDefault="00306839" w:rsidP="00306839">
      <w:pPr>
        <w:suppressAutoHyphens/>
        <w:spacing w:line="240" w:lineRule="auto"/>
        <w:ind w:left="720" w:hanging="720"/>
        <w:rPr>
          <w:szCs w:val="24"/>
        </w:rPr>
      </w:pPr>
      <w:r w:rsidRPr="0018455B">
        <w:rPr>
          <w:szCs w:val="24"/>
        </w:rPr>
        <w:tab/>
        <w:t>c/o Mr. Steven Shestag</w:t>
      </w:r>
    </w:p>
    <w:p w14:paraId="36C37E79" w14:textId="77777777" w:rsidR="00AD41B7" w:rsidRDefault="00AD41B7" w:rsidP="00AD41B7">
      <w:pPr>
        <w:rPr>
          <w:sz w:val="20"/>
        </w:rPr>
      </w:pPr>
      <w:r>
        <w:t>Global Enterprise Sustainability</w:t>
      </w:r>
    </w:p>
    <w:p w14:paraId="04D7C758" w14:textId="77777777" w:rsidR="00AD41B7" w:rsidRDefault="00AD41B7" w:rsidP="00AD41B7">
      <w:pPr>
        <w:ind w:left="720" w:hanging="720"/>
        <w:rPr>
          <w:sz w:val="22"/>
          <w:szCs w:val="22"/>
        </w:rPr>
      </w:pPr>
      <w:r>
        <w:rPr>
          <w:sz w:val="22"/>
          <w:szCs w:val="22"/>
        </w:rPr>
        <w:t>PO Box 3707, MC 46-202</w:t>
      </w:r>
    </w:p>
    <w:p w14:paraId="7E0AB991" w14:textId="59EAF0E6" w:rsidR="00306839" w:rsidRPr="0018455B" w:rsidRDefault="00306839" w:rsidP="00AD41B7">
      <w:pPr>
        <w:suppressAutoHyphens/>
        <w:spacing w:line="240" w:lineRule="auto"/>
        <w:ind w:left="720" w:hanging="720"/>
        <w:rPr>
          <w:szCs w:val="24"/>
        </w:rPr>
      </w:pPr>
      <w:r w:rsidRPr="0018455B">
        <w:rPr>
          <w:szCs w:val="24"/>
        </w:rPr>
        <w:t>Seattle, WA 98124-2207</w:t>
      </w:r>
    </w:p>
    <w:p w14:paraId="272CE699" w14:textId="77777777" w:rsidR="00306839" w:rsidRPr="0018455B" w:rsidRDefault="00306839" w:rsidP="00306839">
      <w:pPr>
        <w:suppressAutoHyphens/>
        <w:spacing w:line="240" w:lineRule="auto"/>
        <w:ind w:left="720" w:hanging="720"/>
        <w:rPr>
          <w:szCs w:val="24"/>
        </w:rPr>
      </w:pPr>
    </w:p>
    <w:p w14:paraId="04AA414F" w14:textId="77777777" w:rsidR="004F64E0" w:rsidRPr="0018455B" w:rsidRDefault="004F64E0" w:rsidP="004F64E0">
      <w:pPr>
        <w:tabs>
          <w:tab w:val="left" w:pos="-720"/>
          <w:tab w:val="left" w:pos="360"/>
          <w:tab w:val="right" w:pos="4320"/>
        </w:tabs>
        <w:suppressAutoHyphens/>
        <w:jc w:val="center"/>
        <w:rPr>
          <w:szCs w:val="24"/>
        </w:rPr>
      </w:pPr>
      <w:r w:rsidRPr="0018455B">
        <w:rPr>
          <w:b/>
          <w:szCs w:val="24"/>
        </w:rPr>
        <w:t>TABLE OF CONTENTS</w:t>
      </w:r>
    </w:p>
    <w:p w14:paraId="129838C9" w14:textId="77777777" w:rsidR="004F64E0" w:rsidRPr="0018455B" w:rsidRDefault="004F64E0" w:rsidP="004F64E0">
      <w:pPr>
        <w:tabs>
          <w:tab w:val="left" w:pos="-720"/>
          <w:tab w:val="left" w:pos="360"/>
          <w:tab w:val="right" w:pos="4320"/>
        </w:tabs>
        <w:suppressAutoHyphens/>
        <w:jc w:val="center"/>
        <w:rPr>
          <w:szCs w:val="24"/>
        </w:rPr>
      </w:pPr>
    </w:p>
    <w:p w14:paraId="694411EB" w14:textId="2598753A" w:rsidR="0018455B" w:rsidRDefault="004F64E0">
      <w:pPr>
        <w:pStyle w:val="TOC1"/>
        <w:rPr>
          <w:rFonts w:asciiTheme="minorHAnsi" w:eastAsiaTheme="minorEastAsia" w:hAnsiTheme="minorHAnsi" w:cstheme="minorBidi"/>
          <w:caps w:val="0"/>
          <w:sz w:val="22"/>
          <w:szCs w:val="22"/>
        </w:rPr>
      </w:pPr>
      <w:r w:rsidRPr="0018455B">
        <w:rPr>
          <w:szCs w:val="24"/>
        </w:rPr>
        <w:fldChar w:fldCharType="begin"/>
      </w:r>
      <w:r w:rsidRPr="0018455B">
        <w:rPr>
          <w:szCs w:val="24"/>
        </w:rPr>
        <w:instrText xml:space="preserve"> TOC \o "1-8" </w:instrText>
      </w:r>
      <w:r w:rsidRPr="0018455B">
        <w:rPr>
          <w:szCs w:val="24"/>
        </w:rPr>
        <w:fldChar w:fldCharType="separate"/>
      </w:r>
      <w:r w:rsidR="0018455B">
        <w:t>I.</w:t>
      </w:r>
      <w:r w:rsidR="0018455B">
        <w:rPr>
          <w:rFonts w:asciiTheme="minorHAnsi" w:eastAsiaTheme="minorEastAsia" w:hAnsiTheme="minorHAnsi" w:cstheme="minorBidi"/>
          <w:caps w:val="0"/>
          <w:sz w:val="22"/>
          <w:szCs w:val="22"/>
        </w:rPr>
        <w:tab/>
      </w:r>
      <w:r w:rsidR="0018455B">
        <w:t>INTRODUCTION</w:t>
      </w:r>
      <w:r w:rsidR="0018455B">
        <w:tab/>
      </w:r>
      <w:r w:rsidR="0018455B">
        <w:fldChar w:fldCharType="begin"/>
      </w:r>
      <w:r w:rsidR="0018455B">
        <w:instrText xml:space="preserve"> PAGEREF _Toc101779267 \h </w:instrText>
      </w:r>
      <w:r w:rsidR="0018455B">
        <w:fldChar w:fldCharType="separate"/>
      </w:r>
      <w:r w:rsidR="0018455B">
        <w:t>3</w:t>
      </w:r>
      <w:r w:rsidR="0018455B">
        <w:fldChar w:fldCharType="end"/>
      </w:r>
    </w:p>
    <w:p w14:paraId="73704B05" w14:textId="3E400ED5" w:rsidR="0018455B" w:rsidRDefault="0018455B">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JURISDICTION</w:t>
      </w:r>
      <w:r>
        <w:tab/>
      </w:r>
      <w:r>
        <w:fldChar w:fldCharType="begin"/>
      </w:r>
      <w:r>
        <w:instrText xml:space="preserve"> PAGEREF _Toc101779268 \h </w:instrText>
      </w:r>
      <w:r>
        <w:fldChar w:fldCharType="separate"/>
      </w:r>
      <w:r>
        <w:t>3</w:t>
      </w:r>
      <w:r>
        <w:fldChar w:fldCharType="end"/>
      </w:r>
    </w:p>
    <w:p w14:paraId="35FAF92D" w14:textId="0AEE1389" w:rsidR="0018455B" w:rsidRDefault="0018455B">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PLP Bound</w:t>
      </w:r>
      <w:r>
        <w:tab/>
      </w:r>
      <w:r>
        <w:fldChar w:fldCharType="begin"/>
      </w:r>
      <w:r>
        <w:instrText xml:space="preserve"> PAGEREF _Toc101779269 \h </w:instrText>
      </w:r>
      <w:r>
        <w:fldChar w:fldCharType="separate"/>
      </w:r>
      <w:r>
        <w:t>3</w:t>
      </w:r>
      <w:r>
        <w:fldChar w:fldCharType="end"/>
      </w:r>
    </w:p>
    <w:p w14:paraId="7835FEA6" w14:textId="2A121FCD" w:rsidR="0018455B" w:rsidRDefault="0018455B">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Definitions</w:t>
      </w:r>
      <w:r>
        <w:tab/>
      </w:r>
      <w:r>
        <w:fldChar w:fldCharType="begin"/>
      </w:r>
      <w:r>
        <w:instrText xml:space="preserve"> PAGEREF _Toc101779270 \h </w:instrText>
      </w:r>
      <w:r>
        <w:fldChar w:fldCharType="separate"/>
      </w:r>
      <w:r>
        <w:t>3</w:t>
      </w:r>
      <w:r>
        <w:fldChar w:fldCharType="end"/>
      </w:r>
    </w:p>
    <w:p w14:paraId="4A771533" w14:textId="4EC31666" w:rsidR="0018455B" w:rsidRDefault="0018455B">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FINDINGS OF FACT</w:t>
      </w:r>
      <w:r>
        <w:tab/>
      </w:r>
      <w:r>
        <w:fldChar w:fldCharType="begin"/>
      </w:r>
      <w:r>
        <w:instrText xml:space="preserve"> PAGEREF _Toc101779271 \h </w:instrText>
      </w:r>
      <w:r>
        <w:fldChar w:fldCharType="separate"/>
      </w:r>
      <w:r>
        <w:t>6</w:t>
      </w:r>
      <w:r>
        <w:fldChar w:fldCharType="end"/>
      </w:r>
    </w:p>
    <w:p w14:paraId="557518C6" w14:textId="540A431D" w:rsidR="0018455B" w:rsidRDefault="0018455B">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ECOLOGY DETERMINATIONS</w:t>
      </w:r>
      <w:r>
        <w:tab/>
      </w:r>
      <w:r>
        <w:fldChar w:fldCharType="begin"/>
      </w:r>
      <w:r>
        <w:instrText xml:space="preserve"> PAGEREF _Toc101779272 \h </w:instrText>
      </w:r>
      <w:r>
        <w:fldChar w:fldCharType="separate"/>
      </w:r>
      <w:r>
        <w:t>9</w:t>
      </w:r>
      <w:r>
        <w:fldChar w:fldCharType="end"/>
      </w:r>
    </w:p>
    <w:p w14:paraId="08443634" w14:textId="15934366" w:rsidR="0018455B" w:rsidRDefault="0018455B">
      <w:pPr>
        <w:pStyle w:val="TOC1"/>
        <w:rPr>
          <w:rFonts w:asciiTheme="minorHAnsi" w:eastAsiaTheme="minorEastAsia" w:hAnsiTheme="minorHAnsi" w:cstheme="minorBidi"/>
          <w:caps w:val="0"/>
          <w:sz w:val="22"/>
          <w:szCs w:val="22"/>
        </w:rPr>
      </w:pPr>
      <w:r>
        <w:t>VII.</w:t>
      </w:r>
      <w:r>
        <w:rPr>
          <w:rFonts w:asciiTheme="minorHAnsi" w:eastAsiaTheme="minorEastAsia" w:hAnsiTheme="minorHAnsi" w:cstheme="minorBidi"/>
          <w:caps w:val="0"/>
          <w:sz w:val="22"/>
          <w:szCs w:val="22"/>
        </w:rPr>
        <w:tab/>
      </w:r>
      <w:r>
        <w:t>WORK TO BE PERFORMED</w:t>
      </w:r>
      <w:r>
        <w:tab/>
      </w:r>
      <w:r>
        <w:fldChar w:fldCharType="begin"/>
      </w:r>
      <w:r>
        <w:instrText xml:space="preserve"> PAGEREF _Toc101779273 \h </w:instrText>
      </w:r>
      <w:r>
        <w:fldChar w:fldCharType="separate"/>
      </w:r>
      <w:r>
        <w:t>9</w:t>
      </w:r>
      <w:r>
        <w:fldChar w:fldCharType="end"/>
      </w:r>
    </w:p>
    <w:p w14:paraId="3BE02D4D" w14:textId="06E28851" w:rsidR="0018455B" w:rsidRDefault="0018455B">
      <w:pPr>
        <w:pStyle w:val="TOC1"/>
        <w:rPr>
          <w:rFonts w:asciiTheme="minorHAnsi" w:eastAsiaTheme="minorEastAsia" w:hAnsiTheme="minorHAnsi" w:cstheme="minorBidi"/>
          <w:caps w:val="0"/>
          <w:sz w:val="22"/>
          <w:szCs w:val="22"/>
        </w:rPr>
      </w:pPr>
      <w:r>
        <w:t>VIII.</w:t>
      </w:r>
      <w:r>
        <w:rPr>
          <w:rFonts w:asciiTheme="minorHAnsi" w:eastAsiaTheme="minorEastAsia" w:hAnsiTheme="minorHAnsi" w:cstheme="minorBidi"/>
          <w:caps w:val="0"/>
          <w:sz w:val="22"/>
          <w:szCs w:val="22"/>
        </w:rPr>
        <w:tab/>
      </w:r>
      <w:r>
        <w:t>TERMS AND CONDITIONS</w:t>
      </w:r>
      <w:r>
        <w:tab/>
      </w:r>
      <w:r>
        <w:fldChar w:fldCharType="begin"/>
      </w:r>
      <w:r>
        <w:instrText xml:space="preserve"> PAGEREF _Toc101779274 \h </w:instrText>
      </w:r>
      <w:r>
        <w:fldChar w:fldCharType="separate"/>
      </w:r>
      <w:r>
        <w:t>13</w:t>
      </w:r>
      <w:r>
        <w:fldChar w:fldCharType="end"/>
      </w:r>
    </w:p>
    <w:p w14:paraId="2236B698" w14:textId="2825527C" w:rsidR="0018455B" w:rsidRDefault="0018455B">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Remedial Action Costs</w:t>
      </w:r>
      <w:r>
        <w:tab/>
      </w:r>
      <w:r>
        <w:fldChar w:fldCharType="begin"/>
      </w:r>
      <w:r>
        <w:instrText xml:space="preserve"> PAGEREF _Toc101779275 \h </w:instrText>
      </w:r>
      <w:r>
        <w:fldChar w:fldCharType="separate"/>
      </w:r>
      <w:r>
        <w:t>13</w:t>
      </w:r>
      <w:r>
        <w:fldChar w:fldCharType="end"/>
      </w:r>
    </w:p>
    <w:p w14:paraId="2807B3F8" w14:textId="79BB1D3A" w:rsidR="0018455B" w:rsidRDefault="0018455B">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Designated Project Coordinators</w:t>
      </w:r>
      <w:r>
        <w:tab/>
      </w:r>
      <w:r>
        <w:fldChar w:fldCharType="begin"/>
      </w:r>
      <w:r>
        <w:instrText xml:space="preserve"> PAGEREF _Toc101779276 \h </w:instrText>
      </w:r>
      <w:r>
        <w:fldChar w:fldCharType="separate"/>
      </w:r>
      <w:r>
        <w:t>14</w:t>
      </w:r>
      <w:r>
        <w:fldChar w:fldCharType="end"/>
      </w:r>
    </w:p>
    <w:p w14:paraId="4A900743" w14:textId="2BA56A69" w:rsidR="0018455B" w:rsidRDefault="0018455B">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Performance</w:t>
      </w:r>
      <w:r>
        <w:tab/>
      </w:r>
      <w:r>
        <w:fldChar w:fldCharType="begin"/>
      </w:r>
      <w:r>
        <w:instrText xml:space="preserve"> PAGEREF _Toc101779277 \h </w:instrText>
      </w:r>
      <w:r>
        <w:fldChar w:fldCharType="separate"/>
      </w:r>
      <w:r>
        <w:t>15</w:t>
      </w:r>
      <w:r>
        <w:fldChar w:fldCharType="end"/>
      </w:r>
    </w:p>
    <w:p w14:paraId="12736AD6" w14:textId="181A4192" w:rsidR="0018455B" w:rsidRDefault="0018455B">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Access</w:t>
      </w:r>
      <w:r>
        <w:tab/>
      </w:r>
      <w:r>
        <w:fldChar w:fldCharType="begin"/>
      </w:r>
      <w:r>
        <w:instrText xml:space="preserve"> PAGEREF _Toc101779278 \h </w:instrText>
      </w:r>
      <w:r>
        <w:fldChar w:fldCharType="separate"/>
      </w:r>
      <w:r>
        <w:t>15</w:t>
      </w:r>
      <w:r>
        <w:fldChar w:fldCharType="end"/>
      </w:r>
    </w:p>
    <w:p w14:paraId="70D650E2" w14:textId="76723FB2" w:rsidR="0018455B" w:rsidRDefault="0018455B">
      <w:pPr>
        <w:pStyle w:val="TOC2"/>
        <w:tabs>
          <w:tab w:val="left" w:pos="10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Sampling, Data Submittal, and Availability</w:t>
      </w:r>
      <w:r>
        <w:tab/>
      </w:r>
      <w:r>
        <w:fldChar w:fldCharType="begin"/>
      </w:r>
      <w:r>
        <w:instrText xml:space="preserve"> PAGEREF _Toc101779279 \h </w:instrText>
      </w:r>
      <w:r>
        <w:fldChar w:fldCharType="separate"/>
      </w:r>
      <w:r>
        <w:t>17</w:t>
      </w:r>
      <w:r>
        <w:fldChar w:fldCharType="end"/>
      </w:r>
    </w:p>
    <w:p w14:paraId="68E9D055" w14:textId="17C9A9DB" w:rsidR="0018455B" w:rsidRDefault="0018455B">
      <w:pPr>
        <w:pStyle w:val="TOC2"/>
        <w:tabs>
          <w:tab w:val="left" w:pos="1080"/>
        </w:tabs>
        <w:rPr>
          <w:rFonts w:asciiTheme="minorHAnsi" w:eastAsiaTheme="minorEastAsia" w:hAnsiTheme="minorHAnsi" w:cstheme="minorBidi"/>
          <w:sz w:val="22"/>
          <w:szCs w:val="22"/>
        </w:rPr>
      </w:pPr>
      <w:r>
        <w:lastRenderedPageBreak/>
        <w:t>F.</w:t>
      </w:r>
      <w:r>
        <w:rPr>
          <w:rFonts w:asciiTheme="minorHAnsi" w:eastAsiaTheme="minorEastAsia" w:hAnsiTheme="minorHAnsi" w:cstheme="minorBidi"/>
          <w:sz w:val="22"/>
          <w:szCs w:val="22"/>
        </w:rPr>
        <w:tab/>
      </w:r>
      <w:r>
        <w:t>Access to Information</w:t>
      </w:r>
      <w:r>
        <w:tab/>
      </w:r>
      <w:r>
        <w:fldChar w:fldCharType="begin"/>
      </w:r>
      <w:r>
        <w:instrText xml:space="preserve"> PAGEREF _Toc101779280 \h </w:instrText>
      </w:r>
      <w:r>
        <w:fldChar w:fldCharType="separate"/>
      </w:r>
      <w:r>
        <w:t>17</w:t>
      </w:r>
      <w:r>
        <w:fldChar w:fldCharType="end"/>
      </w:r>
    </w:p>
    <w:p w14:paraId="6CEA2BD0" w14:textId="68A156FA" w:rsidR="0018455B" w:rsidRDefault="0018455B">
      <w:pPr>
        <w:pStyle w:val="TOC2"/>
        <w:tabs>
          <w:tab w:val="left" w:pos="1530"/>
        </w:tabs>
        <w:rPr>
          <w:rFonts w:asciiTheme="minorHAnsi" w:eastAsiaTheme="minorEastAsia" w:hAnsiTheme="minorHAnsi" w:cstheme="minorBidi"/>
          <w:sz w:val="22"/>
          <w:szCs w:val="22"/>
        </w:rPr>
      </w:pPr>
      <w:r>
        <w:t>G.</w:t>
      </w:r>
      <w:r>
        <w:rPr>
          <w:rFonts w:asciiTheme="minorHAnsi" w:eastAsiaTheme="minorEastAsia" w:hAnsiTheme="minorHAnsi" w:cstheme="minorBidi"/>
          <w:sz w:val="22"/>
          <w:szCs w:val="22"/>
        </w:rPr>
        <w:tab/>
      </w:r>
      <w:r>
        <w:t>Retention of Records</w:t>
      </w:r>
      <w:r>
        <w:tab/>
      </w:r>
      <w:r>
        <w:fldChar w:fldCharType="begin"/>
      </w:r>
      <w:r>
        <w:instrText xml:space="preserve"> PAGEREF _Toc101779281 \h </w:instrText>
      </w:r>
      <w:r>
        <w:fldChar w:fldCharType="separate"/>
      </w:r>
      <w:r>
        <w:t>18</w:t>
      </w:r>
      <w:r>
        <w:fldChar w:fldCharType="end"/>
      </w:r>
    </w:p>
    <w:p w14:paraId="6E9FA9B8" w14:textId="6CA463AD" w:rsidR="0018455B" w:rsidRDefault="0018455B">
      <w:pPr>
        <w:pStyle w:val="TOC2"/>
        <w:tabs>
          <w:tab w:val="left" w:pos="1530"/>
        </w:tabs>
        <w:rPr>
          <w:rFonts w:asciiTheme="minorHAnsi" w:eastAsiaTheme="minorEastAsia" w:hAnsiTheme="minorHAnsi" w:cstheme="minorBidi"/>
          <w:sz w:val="22"/>
          <w:szCs w:val="22"/>
        </w:rPr>
      </w:pPr>
      <w:r>
        <w:t>H.</w:t>
      </w:r>
      <w:r>
        <w:rPr>
          <w:rFonts w:asciiTheme="minorHAnsi" w:eastAsiaTheme="minorEastAsia" w:hAnsiTheme="minorHAnsi" w:cstheme="minorBidi"/>
          <w:sz w:val="22"/>
          <w:szCs w:val="22"/>
        </w:rPr>
        <w:tab/>
      </w:r>
      <w:r>
        <w:t>Delay in Performance</w:t>
      </w:r>
      <w:r>
        <w:tab/>
      </w:r>
      <w:r>
        <w:fldChar w:fldCharType="begin"/>
      </w:r>
      <w:r>
        <w:instrText xml:space="preserve"> PAGEREF _Toc101779282 \h </w:instrText>
      </w:r>
      <w:r>
        <w:fldChar w:fldCharType="separate"/>
      </w:r>
      <w:r>
        <w:t>18</w:t>
      </w:r>
      <w:r>
        <w:fldChar w:fldCharType="end"/>
      </w:r>
    </w:p>
    <w:p w14:paraId="7E3EEC0E" w14:textId="06D97A84" w:rsidR="0018455B" w:rsidRDefault="0018455B">
      <w:pPr>
        <w:pStyle w:val="TOC2"/>
        <w:tabs>
          <w:tab w:val="left" w:pos="1080"/>
        </w:tabs>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Amendment of Order</w:t>
      </w:r>
      <w:r>
        <w:tab/>
      </w:r>
      <w:r>
        <w:fldChar w:fldCharType="begin"/>
      </w:r>
      <w:r>
        <w:instrText xml:space="preserve"> PAGEREF _Toc101779283 \h </w:instrText>
      </w:r>
      <w:r>
        <w:fldChar w:fldCharType="separate"/>
      </w:r>
      <w:r>
        <w:t>19</w:t>
      </w:r>
      <w:r>
        <w:fldChar w:fldCharType="end"/>
      </w:r>
    </w:p>
    <w:p w14:paraId="4EF2CACC" w14:textId="1B1FC98C" w:rsidR="0018455B" w:rsidRDefault="0018455B">
      <w:pPr>
        <w:pStyle w:val="TOC2"/>
        <w:tabs>
          <w:tab w:val="left" w:pos="1080"/>
        </w:tabs>
        <w:rPr>
          <w:rFonts w:asciiTheme="minorHAnsi" w:eastAsiaTheme="minorEastAsia" w:hAnsiTheme="minorHAnsi" w:cstheme="minorBidi"/>
          <w:sz w:val="22"/>
          <w:szCs w:val="22"/>
        </w:rPr>
      </w:pPr>
      <w:r>
        <w:t>J.</w:t>
      </w:r>
      <w:r>
        <w:rPr>
          <w:rFonts w:asciiTheme="minorHAnsi" w:eastAsiaTheme="minorEastAsia" w:hAnsiTheme="minorHAnsi" w:cstheme="minorBidi"/>
          <w:sz w:val="22"/>
          <w:szCs w:val="22"/>
        </w:rPr>
        <w:tab/>
      </w:r>
      <w:r>
        <w:t>Endangerment</w:t>
      </w:r>
      <w:r>
        <w:tab/>
      </w:r>
      <w:r>
        <w:fldChar w:fldCharType="begin"/>
      </w:r>
      <w:r>
        <w:instrText xml:space="preserve"> PAGEREF _Toc101779284 \h </w:instrText>
      </w:r>
      <w:r>
        <w:fldChar w:fldCharType="separate"/>
      </w:r>
      <w:r>
        <w:t>20</w:t>
      </w:r>
      <w:r>
        <w:fldChar w:fldCharType="end"/>
      </w:r>
    </w:p>
    <w:p w14:paraId="535ADBBC" w14:textId="44829CD8" w:rsidR="0018455B" w:rsidRDefault="0018455B">
      <w:pPr>
        <w:pStyle w:val="TOC2"/>
        <w:tabs>
          <w:tab w:val="left" w:pos="1530"/>
        </w:tabs>
        <w:rPr>
          <w:rFonts w:asciiTheme="minorHAnsi" w:eastAsiaTheme="minorEastAsia" w:hAnsiTheme="minorHAnsi" w:cstheme="minorBidi"/>
          <w:sz w:val="22"/>
          <w:szCs w:val="22"/>
        </w:rPr>
      </w:pPr>
      <w:r>
        <w:t>K.</w:t>
      </w:r>
      <w:r>
        <w:rPr>
          <w:rFonts w:asciiTheme="minorHAnsi" w:eastAsiaTheme="minorEastAsia" w:hAnsiTheme="minorHAnsi" w:cstheme="minorBidi"/>
          <w:sz w:val="22"/>
          <w:szCs w:val="22"/>
        </w:rPr>
        <w:tab/>
      </w:r>
      <w:r>
        <w:t>Reservation of Rights</w:t>
      </w:r>
      <w:r>
        <w:tab/>
      </w:r>
      <w:r>
        <w:fldChar w:fldCharType="begin"/>
      </w:r>
      <w:r>
        <w:instrText xml:space="preserve"> PAGEREF _Toc101779285 \h </w:instrText>
      </w:r>
      <w:r>
        <w:fldChar w:fldCharType="separate"/>
      </w:r>
      <w:r>
        <w:t>20</w:t>
      </w:r>
      <w:r>
        <w:fldChar w:fldCharType="end"/>
      </w:r>
    </w:p>
    <w:p w14:paraId="5FAC9D27" w14:textId="1D894609" w:rsidR="0018455B" w:rsidRDefault="0018455B">
      <w:pPr>
        <w:pStyle w:val="TOC2"/>
        <w:tabs>
          <w:tab w:val="left" w:pos="1080"/>
        </w:tabs>
        <w:rPr>
          <w:rFonts w:asciiTheme="minorHAnsi" w:eastAsiaTheme="minorEastAsia" w:hAnsiTheme="minorHAnsi" w:cstheme="minorBidi"/>
          <w:sz w:val="22"/>
          <w:szCs w:val="22"/>
        </w:rPr>
      </w:pPr>
      <w:r>
        <w:t>L.</w:t>
      </w:r>
      <w:r>
        <w:rPr>
          <w:rFonts w:asciiTheme="minorHAnsi" w:eastAsiaTheme="minorEastAsia" w:hAnsiTheme="minorHAnsi" w:cstheme="minorBidi"/>
          <w:sz w:val="22"/>
          <w:szCs w:val="22"/>
        </w:rPr>
        <w:tab/>
      </w:r>
      <w:r>
        <w:t>Other Claims</w:t>
      </w:r>
      <w:r>
        <w:tab/>
      </w:r>
      <w:r>
        <w:fldChar w:fldCharType="begin"/>
      </w:r>
      <w:r>
        <w:instrText xml:space="preserve"> PAGEREF _Toc101779286 \h </w:instrText>
      </w:r>
      <w:r>
        <w:fldChar w:fldCharType="separate"/>
      </w:r>
      <w:r>
        <w:t>21</w:t>
      </w:r>
      <w:r>
        <w:fldChar w:fldCharType="end"/>
      </w:r>
    </w:p>
    <w:p w14:paraId="7C15C38C" w14:textId="544DDF80" w:rsidR="0018455B" w:rsidRDefault="0018455B">
      <w:pPr>
        <w:pStyle w:val="TOC2"/>
        <w:tabs>
          <w:tab w:val="left" w:pos="1530"/>
        </w:tabs>
        <w:rPr>
          <w:rFonts w:asciiTheme="minorHAnsi" w:eastAsiaTheme="minorEastAsia" w:hAnsiTheme="minorHAnsi" w:cstheme="minorBidi"/>
          <w:sz w:val="22"/>
          <w:szCs w:val="22"/>
        </w:rPr>
      </w:pPr>
      <w:r>
        <w:t>M.</w:t>
      </w:r>
      <w:r>
        <w:rPr>
          <w:rFonts w:asciiTheme="minorHAnsi" w:eastAsiaTheme="minorEastAsia" w:hAnsiTheme="minorHAnsi" w:cstheme="minorBidi"/>
          <w:sz w:val="22"/>
          <w:szCs w:val="22"/>
        </w:rPr>
        <w:tab/>
      </w:r>
      <w:r>
        <w:t>Transfer of Interest in Property</w:t>
      </w:r>
      <w:r>
        <w:tab/>
      </w:r>
      <w:r>
        <w:fldChar w:fldCharType="begin"/>
      </w:r>
      <w:r>
        <w:instrText xml:space="preserve"> PAGEREF _Toc101779287 \h </w:instrText>
      </w:r>
      <w:r>
        <w:fldChar w:fldCharType="separate"/>
      </w:r>
      <w:r>
        <w:t>21</w:t>
      </w:r>
      <w:r>
        <w:fldChar w:fldCharType="end"/>
      </w:r>
    </w:p>
    <w:p w14:paraId="69FBBEA7" w14:textId="4720786D" w:rsidR="0018455B" w:rsidRDefault="0018455B">
      <w:pPr>
        <w:pStyle w:val="TOC2"/>
        <w:tabs>
          <w:tab w:val="left" w:pos="1530"/>
        </w:tabs>
        <w:rPr>
          <w:rFonts w:asciiTheme="minorHAnsi" w:eastAsiaTheme="minorEastAsia" w:hAnsiTheme="minorHAnsi" w:cstheme="minorBidi"/>
          <w:sz w:val="22"/>
          <w:szCs w:val="22"/>
        </w:rPr>
      </w:pPr>
      <w:r>
        <w:t>N.</w:t>
      </w:r>
      <w:r>
        <w:rPr>
          <w:rFonts w:asciiTheme="minorHAnsi" w:eastAsiaTheme="minorEastAsia" w:hAnsiTheme="minorHAnsi" w:cstheme="minorBidi"/>
          <w:sz w:val="22"/>
          <w:szCs w:val="22"/>
        </w:rPr>
        <w:tab/>
      </w:r>
      <w:r>
        <w:t>Compliance with Applicable Laws</w:t>
      </w:r>
      <w:r>
        <w:tab/>
      </w:r>
      <w:r>
        <w:fldChar w:fldCharType="begin"/>
      </w:r>
      <w:r>
        <w:instrText xml:space="preserve"> PAGEREF _Toc101779288 \h </w:instrText>
      </w:r>
      <w:r>
        <w:fldChar w:fldCharType="separate"/>
      </w:r>
      <w:r>
        <w:t>22</w:t>
      </w:r>
      <w:r>
        <w:fldChar w:fldCharType="end"/>
      </w:r>
    </w:p>
    <w:p w14:paraId="79CE02FA" w14:textId="7F1F14F0" w:rsidR="0018455B" w:rsidRDefault="0018455B">
      <w:pPr>
        <w:pStyle w:val="TOC2"/>
        <w:tabs>
          <w:tab w:val="left" w:pos="1530"/>
        </w:tabs>
        <w:rPr>
          <w:rFonts w:asciiTheme="minorHAnsi" w:eastAsiaTheme="minorEastAsia" w:hAnsiTheme="minorHAnsi" w:cstheme="minorBidi"/>
          <w:sz w:val="22"/>
          <w:szCs w:val="22"/>
        </w:rPr>
      </w:pPr>
      <w:r>
        <w:t>O.</w:t>
      </w:r>
      <w:r>
        <w:rPr>
          <w:rFonts w:asciiTheme="minorHAnsi" w:eastAsiaTheme="minorEastAsia" w:hAnsiTheme="minorHAnsi" w:cstheme="minorBidi"/>
          <w:sz w:val="22"/>
          <w:szCs w:val="22"/>
        </w:rPr>
        <w:tab/>
      </w:r>
      <w:r>
        <w:t>Periodic Review</w:t>
      </w:r>
      <w:r>
        <w:tab/>
      </w:r>
      <w:r>
        <w:fldChar w:fldCharType="begin"/>
      </w:r>
      <w:r>
        <w:instrText xml:space="preserve"> PAGEREF _Toc101779289 \h </w:instrText>
      </w:r>
      <w:r>
        <w:fldChar w:fldCharType="separate"/>
      </w:r>
      <w:r>
        <w:t>24</w:t>
      </w:r>
      <w:r>
        <w:fldChar w:fldCharType="end"/>
      </w:r>
    </w:p>
    <w:p w14:paraId="6F5529C1" w14:textId="365662F8" w:rsidR="0018455B" w:rsidRDefault="0018455B">
      <w:pPr>
        <w:pStyle w:val="TOC1"/>
        <w:rPr>
          <w:rFonts w:asciiTheme="minorHAnsi" w:eastAsiaTheme="minorEastAsia" w:hAnsiTheme="minorHAnsi" w:cstheme="minorBidi"/>
          <w:caps w:val="0"/>
          <w:sz w:val="22"/>
          <w:szCs w:val="22"/>
        </w:rPr>
      </w:pPr>
      <w:r>
        <w:t>IX.</w:t>
      </w:r>
      <w:r>
        <w:rPr>
          <w:rFonts w:asciiTheme="minorHAnsi" w:eastAsiaTheme="minorEastAsia" w:hAnsiTheme="minorHAnsi" w:cstheme="minorBidi"/>
          <w:caps w:val="0"/>
          <w:sz w:val="22"/>
          <w:szCs w:val="22"/>
        </w:rPr>
        <w:tab/>
      </w:r>
      <w:r>
        <w:t>SATISFACTION OF ORDER</w:t>
      </w:r>
      <w:r>
        <w:tab/>
      </w:r>
      <w:r>
        <w:fldChar w:fldCharType="begin"/>
      </w:r>
      <w:r>
        <w:instrText xml:space="preserve"> PAGEREF _Toc101779290 \h </w:instrText>
      </w:r>
      <w:r>
        <w:fldChar w:fldCharType="separate"/>
      </w:r>
      <w:r>
        <w:t>24</w:t>
      </w:r>
      <w:r>
        <w:fldChar w:fldCharType="end"/>
      </w:r>
    </w:p>
    <w:p w14:paraId="312FB18C" w14:textId="215D9A26" w:rsidR="0018455B" w:rsidRDefault="0018455B">
      <w:pPr>
        <w:pStyle w:val="TOC1"/>
        <w:rPr>
          <w:rFonts w:asciiTheme="minorHAnsi" w:eastAsiaTheme="minorEastAsia" w:hAnsiTheme="minorHAnsi" w:cstheme="minorBidi"/>
          <w:caps w:val="0"/>
          <w:sz w:val="22"/>
          <w:szCs w:val="22"/>
        </w:rPr>
      </w:pPr>
      <w:r>
        <w:t>X.</w:t>
      </w:r>
      <w:r>
        <w:rPr>
          <w:rFonts w:asciiTheme="minorHAnsi" w:eastAsiaTheme="minorEastAsia" w:hAnsiTheme="minorHAnsi" w:cstheme="minorBidi"/>
          <w:caps w:val="0"/>
          <w:sz w:val="22"/>
          <w:szCs w:val="22"/>
        </w:rPr>
        <w:tab/>
      </w:r>
      <w:r>
        <w:t>severability</w:t>
      </w:r>
      <w:r>
        <w:tab/>
      </w:r>
      <w:r>
        <w:fldChar w:fldCharType="begin"/>
      </w:r>
      <w:r>
        <w:instrText xml:space="preserve"> PAGEREF _Toc101779291 \h </w:instrText>
      </w:r>
      <w:r>
        <w:fldChar w:fldCharType="separate"/>
      </w:r>
      <w:r>
        <w:t>24</w:t>
      </w:r>
      <w:r>
        <w:fldChar w:fldCharType="end"/>
      </w:r>
    </w:p>
    <w:p w14:paraId="0DBB1903" w14:textId="142E1965" w:rsidR="0018455B" w:rsidRDefault="0018455B">
      <w:pPr>
        <w:pStyle w:val="TOC1"/>
        <w:rPr>
          <w:rFonts w:asciiTheme="minorHAnsi" w:eastAsiaTheme="minorEastAsia" w:hAnsiTheme="minorHAnsi" w:cstheme="minorBidi"/>
          <w:caps w:val="0"/>
          <w:sz w:val="22"/>
          <w:szCs w:val="22"/>
        </w:rPr>
      </w:pPr>
      <w:r>
        <w:t>XI.</w:t>
      </w:r>
      <w:r>
        <w:rPr>
          <w:rFonts w:asciiTheme="minorHAnsi" w:eastAsiaTheme="minorEastAsia" w:hAnsiTheme="minorHAnsi" w:cstheme="minorBidi"/>
          <w:caps w:val="0"/>
          <w:sz w:val="22"/>
          <w:szCs w:val="22"/>
        </w:rPr>
        <w:tab/>
      </w:r>
      <w:r>
        <w:t>ENFORCEMENT</w:t>
      </w:r>
      <w:r>
        <w:tab/>
      </w:r>
      <w:r>
        <w:fldChar w:fldCharType="begin"/>
      </w:r>
      <w:r>
        <w:instrText xml:space="preserve"> PAGEREF _Toc101779292 \h </w:instrText>
      </w:r>
      <w:r>
        <w:fldChar w:fldCharType="separate"/>
      </w:r>
      <w:r>
        <w:t>24</w:t>
      </w:r>
      <w:r>
        <w:fldChar w:fldCharType="end"/>
      </w:r>
    </w:p>
    <w:p w14:paraId="44D1D8CD" w14:textId="41B57486" w:rsidR="004F64E0" w:rsidRPr="0018455B" w:rsidRDefault="004F64E0" w:rsidP="004F64E0">
      <w:pPr>
        <w:suppressAutoHyphens/>
        <w:rPr>
          <w:szCs w:val="24"/>
        </w:rPr>
      </w:pPr>
      <w:r w:rsidRPr="0018455B">
        <w:rPr>
          <w:szCs w:val="24"/>
        </w:rPr>
        <w:fldChar w:fldCharType="end"/>
      </w:r>
    </w:p>
    <w:p w14:paraId="10A7FBA8" w14:textId="3203BF2F" w:rsidR="004F64E0" w:rsidRPr="0018455B" w:rsidRDefault="004F64E0" w:rsidP="003C3638">
      <w:pPr>
        <w:suppressAutoHyphens/>
        <w:ind w:firstLine="720"/>
        <w:jc w:val="both"/>
        <w:rPr>
          <w:szCs w:val="24"/>
        </w:rPr>
      </w:pPr>
      <w:r w:rsidRPr="0018455B">
        <w:rPr>
          <w:szCs w:val="24"/>
        </w:rPr>
        <w:t>EXHIBIT A</w:t>
      </w:r>
      <w:r w:rsidRPr="0018455B">
        <w:rPr>
          <w:szCs w:val="24"/>
        </w:rPr>
        <w:tab/>
      </w:r>
      <w:r w:rsidR="004819B4">
        <w:rPr>
          <w:szCs w:val="24"/>
        </w:rPr>
        <w:t xml:space="preserve">Draft </w:t>
      </w:r>
      <w:r w:rsidR="00306839" w:rsidRPr="0018455B">
        <w:rPr>
          <w:szCs w:val="24"/>
        </w:rPr>
        <w:t>Cleanup Action Plan</w:t>
      </w:r>
    </w:p>
    <w:p w14:paraId="176E21DE" w14:textId="77777777" w:rsidR="004F64E0" w:rsidRPr="0018455B" w:rsidRDefault="004F64E0" w:rsidP="00B250F6">
      <w:pPr>
        <w:pStyle w:val="Heading1"/>
      </w:pPr>
      <w:r w:rsidRPr="0018455B">
        <w:rPr>
          <w:szCs w:val="24"/>
        </w:rPr>
        <w:br w:type="page"/>
      </w:r>
      <w:bookmarkStart w:id="0" w:name="_Toc119748255"/>
      <w:bookmarkStart w:id="1" w:name="_Toc134409297"/>
      <w:bookmarkStart w:id="2" w:name="_Toc101779267"/>
      <w:r w:rsidRPr="0018455B">
        <w:lastRenderedPageBreak/>
        <w:t>INTRODUCTION</w:t>
      </w:r>
      <w:bookmarkEnd w:id="0"/>
      <w:bookmarkEnd w:id="1"/>
      <w:bookmarkEnd w:id="2"/>
    </w:p>
    <w:p w14:paraId="77160036" w14:textId="79AF4594" w:rsidR="004F64E0" w:rsidRPr="0018455B" w:rsidRDefault="004F64E0" w:rsidP="00220DED">
      <w:pPr>
        <w:spacing w:line="480" w:lineRule="exact"/>
        <w:ind w:firstLine="720"/>
        <w:jc w:val="both"/>
        <w:rPr>
          <w:szCs w:val="24"/>
        </w:rPr>
      </w:pPr>
      <w:r w:rsidRPr="0018455B">
        <w:rPr>
          <w:szCs w:val="24"/>
        </w:rPr>
        <w:t>The objective of the State of Washington, Department of Ecology (Ecology) under this Enforcement Order (Order) is to require remedial action at a facility where there has been a release or threatened release of hazardous substances</w:t>
      </w:r>
      <w:r w:rsidR="007B21EE" w:rsidRPr="0018455B">
        <w:rPr>
          <w:szCs w:val="24"/>
        </w:rPr>
        <w:t xml:space="preserve">. </w:t>
      </w:r>
      <w:r w:rsidRPr="0018455B">
        <w:rPr>
          <w:szCs w:val="24"/>
        </w:rPr>
        <w:t>This Order requires</w:t>
      </w:r>
      <w:r w:rsidR="00306839" w:rsidRPr="0018455B">
        <w:rPr>
          <w:szCs w:val="24"/>
        </w:rPr>
        <w:t xml:space="preserve"> </w:t>
      </w:r>
      <w:r w:rsidR="00721D72">
        <w:rPr>
          <w:szCs w:val="24"/>
        </w:rPr>
        <w:t>T</w:t>
      </w:r>
      <w:r w:rsidR="00306839" w:rsidRPr="0018455B">
        <w:rPr>
          <w:szCs w:val="24"/>
        </w:rPr>
        <w:t>he Boeing Company (Boeing) to implement a cleanup action plan at the Site</w:t>
      </w:r>
      <w:r w:rsidR="007B21EE" w:rsidRPr="0018455B">
        <w:rPr>
          <w:szCs w:val="24"/>
        </w:rPr>
        <w:t xml:space="preserve">. </w:t>
      </w:r>
      <w:r w:rsidRPr="0018455B">
        <w:rPr>
          <w:szCs w:val="24"/>
        </w:rPr>
        <w:t>Ecology believes the actions required by this Order are in the public interest.</w:t>
      </w:r>
    </w:p>
    <w:p w14:paraId="22130B29" w14:textId="77777777" w:rsidR="004F64E0" w:rsidRPr="0018455B" w:rsidRDefault="004F64E0" w:rsidP="00B250F6">
      <w:pPr>
        <w:pStyle w:val="Heading1"/>
      </w:pPr>
      <w:bookmarkStart w:id="3" w:name="_Toc119748256"/>
      <w:bookmarkStart w:id="4" w:name="_Toc134409298"/>
      <w:bookmarkStart w:id="5" w:name="_Toc101779268"/>
      <w:r w:rsidRPr="0018455B">
        <w:t>JURISDICTION</w:t>
      </w:r>
      <w:bookmarkEnd w:id="3"/>
      <w:bookmarkEnd w:id="4"/>
      <w:bookmarkEnd w:id="5"/>
    </w:p>
    <w:p w14:paraId="4F9FDAF7" w14:textId="33E2EF7A" w:rsidR="004F64E0" w:rsidRPr="0018455B" w:rsidRDefault="004F64E0" w:rsidP="00220DED">
      <w:pPr>
        <w:spacing w:line="480" w:lineRule="exact"/>
        <w:ind w:firstLine="720"/>
        <w:jc w:val="both"/>
      </w:pPr>
      <w:r w:rsidRPr="0018455B">
        <w:t>This Enforcement Order is issued pursuant to the Model Toxics Control Act (MTCA), RCW 70</w:t>
      </w:r>
      <w:r w:rsidR="007F3A0A" w:rsidRPr="0018455B">
        <w:t>A</w:t>
      </w:r>
      <w:r w:rsidRPr="0018455B">
        <w:t>.</w:t>
      </w:r>
      <w:r w:rsidR="007F3A0A" w:rsidRPr="0018455B">
        <w:t>3</w:t>
      </w:r>
      <w:r w:rsidRPr="0018455B">
        <w:t>05.050(1).</w:t>
      </w:r>
      <w:r w:rsidR="00306839" w:rsidRPr="0018455B">
        <w:t xml:space="preserve"> This Order also satisfies the requirements of WAC 173-303-646 through -64630.  </w:t>
      </w:r>
    </w:p>
    <w:p w14:paraId="42A022FA" w14:textId="7524611A" w:rsidR="004F64E0" w:rsidRPr="0018455B" w:rsidRDefault="004F64E0" w:rsidP="00B250F6">
      <w:pPr>
        <w:pStyle w:val="Heading1"/>
      </w:pPr>
      <w:bookmarkStart w:id="6" w:name="_Toc119748257"/>
      <w:bookmarkStart w:id="7" w:name="_Toc134409299"/>
      <w:bookmarkStart w:id="8" w:name="_Toc101779269"/>
      <w:r w:rsidRPr="0018455B">
        <w:t>PLP Bound</w:t>
      </w:r>
      <w:bookmarkEnd w:id="6"/>
      <w:bookmarkEnd w:id="7"/>
      <w:bookmarkEnd w:id="8"/>
    </w:p>
    <w:p w14:paraId="146AA438" w14:textId="21E338F2" w:rsidR="004F64E0" w:rsidRPr="0018455B" w:rsidRDefault="004F64E0" w:rsidP="00220DED">
      <w:pPr>
        <w:suppressAutoHyphens/>
        <w:spacing w:line="480" w:lineRule="exact"/>
        <w:ind w:firstLine="720"/>
        <w:jc w:val="both"/>
        <w:rPr>
          <w:szCs w:val="24"/>
        </w:rPr>
      </w:pPr>
      <w:r w:rsidRPr="0018455B">
        <w:rPr>
          <w:szCs w:val="24"/>
        </w:rPr>
        <w:t xml:space="preserve">This Order shall apply to and be binding </w:t>
      </w:r>
      <w:r w:rsidRPr="006B1665">
        <w:rPr>
          <w:szCs w:val="24"/>
        </w:rPr>
        <w:t xml:space="preserve">upon </w:t>
      </w:r>
      <w:r w:rsidR="00306839" w:rsidRPr="006B1665">
        <w:rPr>
          <w:szCs w:val="24"/>
        </w:rPr>
        <w:t>Boeing</w:t>
      </w:r>
      <w:r w:rsidR="007B21EE" w:rsidRPr="006B1665">
        <w:rPr>
          <w:szCs w:val="24"/>
        </w:rPr>
        <w:t xml:space="preserve">. </w:t>
      </w:r>
      <w:r w:rsidRPr="006B1665">
        <w:rPr>
          <w:szCs w:val="24"/>
        </w:rPr>
        <w:t xml:space="preserve">To the extent allowed by law, changes in ownership or corporate status shall not alter </w:t>
      </w:r>
      <w:r w:rsidR="00306839" w:rsidRPr="006B1665">
        <w:rPr>
          <w:szCs w:val="24"/>
        </w:rPr>
        <w:t>Boeing</w:t>
      </w:r>
      <w:r w:rsidRPr="006B1665">
        <w:rPr>
          <w:szCs w:val="24"/>
        </w:rPr>
        <w:t>’s responsibility under this Order</w:t>
      </w:r>
      <w:r w:rsidR="007B21EE" w:rsidRPr="006B1665">
        <w:rPr>
          <w:szCs w:val="24"/>
        </w:rPr>
        <w:t xml:space="preserve">. </w:t>
      </w:r>
      <w:r w:rsidR="00306839" w:rsidRPr="006B1665">
        <w:rPr>
          <w:szCs w:val="24"/>
        </w:rPr>
        <w:t>Boeing</w:t>
      </w:r>
      <w:r w:rsidRPr="006B1665">
        <w:rPr>
          <w:szCs w:val="24"/>
        </w:rPr>
        <w:t xml:space="preserve"> shall provide a copy of this Order to all agents, contractors, and subcontractors</w:t>
      </w:r>
      <w:r w:rsidRPr="0018455B">
        <w:rPr>
          <w:szCs w:val="24"/>
        </w:rPr>
        <w:t xml:space="preserve"> retained to perform work required by this Order, and shall ensure that all work undertaken by such agents, contractors, and subcontractors complies with this Order.</w:t>
      </w:r>
    </w:p>
    <w:p w14:paraId="5A2AB230" w14:textId="77777777" w:rsidR="004F64E0" w:rsidRPr="0018455B" w:rsidRDefault="004F64E0" w:rsidP="00B250F6">
      <w:pPr>
        <w:pStyle w:val="Heading1"/>
      </w:pPr>
      <w:bookmarkStart w:id="9" w:name="_Toc119748258"/>
      <w:bookmarkStart w:id="10" w:name="_Toc134409300"/>
      <w:bookmarkStart w:id="11" w:name="_Toc101779270"/>
      <w:r w:rsidRPr="0018455B">
        <w:t>Definitions</w:t>
      </w:r>
      <w:bookmarkEnd w:id="9"/>
      <w:bookmarkEnd w:id="10"/>
      <w:bookmarkEnd w:id="11"/>
    </w:p>
    <w:p w14:paraId="3302BDF8" w14:textId="7ACCA82C" w:rsidR="004F64E0" w:rsidRPr="0018455B" w:rsidRDefault="00306839" w:rsidP="00220DED">
      <w:pPr>
        <w:suppressAutoHyphens/>
        <w:spacing w:line="480" w:lineRule="exact"/>
        <w:ind w:firstLine="720"/>
        <w:jc w:val="both"/>
        <w:rPr>
          <w:szCs w:val="24"/>
        </w:rPr>
      </w:pPr>
      <w:r w:rsidRPr="0018455B">
        <w:rPr>
          <w:szCs w:val="24"/>
        </w:rPr>
        <w:t>Unless otherwise specified herein, the definitions set forth in RCW 70A.305, WAC 173-340, and WAC 173-303 shall control the meanings of the terms in this Order.</w:t>
      </w:r>
    </w:p>
    <w:p w14:paraId="035926D2" w14:textId="19905F72" w:rsidR="00C16B15" w:rsidRPr="0018455B" w:rsidRDefault="00C16B15" w:rsidP="00C16B15">
      <w:pPr>
        <w:spacing w:line="480" w:lineRule="exact"/>
        <w:jc w:val="both"/>
        <w:rPr>
          <w:szCs w:val="24"/>
        </w:rPr>
      </w:pPr>
      <w:r w:rsidRPr="0018455B">
        <w:rPr>
          <w:szCs w:val="24"/>
        </w:rPr>
        <w:tab/>
        <w:t>A.</w:t>
      </w:r>
      <w:r w:rsidRPr="0018455B">
        <w:rPr>
          <w:szCs w:val="24"/>
        </w:rPr>
        <w:tab/>
      </w:r>
      <w:r w:rsidRPr="0018455B">
        <w:rPr>
          <w:szCs w:val="24"/>
          <w:u w:val="single"/>
        </w:rPr>
        <w:t>Area of Concern (AOC)</w:t>
      </w:r>
      <w:r w:rsidRPr="0018455B">
        <w:rPr>
          <w:szCs w:val="24"/>
        </w:rPr>
        <w:t>:  Refers to any area of the Facility where a release of dangerous constituents (including dangerous waste and hazardous substances) has occurred, is occurring, is suspected to have occurred, or threatens to occur.</w:t>
      </w:r>
    </w:p>
    <w:p w14:paraId="0E32F246" w14:textId="03EE5BDF" w:rsidR="00C16B15" w:rsidRPr="0018455B" w:rsidRDefault="00C16B15" w:rsidP="00C16B15">
      <w:pPr>
        <w:spacing w:line="480" w:lineRule="exact"/>
        <w:jc w:val="both"/>
        <w:rPr>
          <w:szCs w:val="24"/>
        </w:rPr>
      </w:pPr>
      <w:r w:rsidRPr="0018455B">
        <w:rPr>
          <w:szCs w:val="24"/>
        </w:rPr>
        <w:tab/>
        <w:t>B.</w:t>
      </w:r>
      <w:r w:rsidRPr="0018455B">
        <w:rPr>
          <w:szCs w:val="24"/>
        </w:rPr>
        <w:tab/>
      </w:r>
      <w:r w:rsidRPr="0018455B">
        <w:rPr>
          <w:szCs w:val="24"/>
          <w:u w:val="single"/>
        </w:rPr>
        <w:t>Cleanup Action Plan (CAP)</w:t>
      </w:r>
      <w:r w:rsidRPr="0018455B">
        <w:rPr>
          <w:szCs w:val="24"/>
        </w:rPr>
        <w:t>:  Refers to the document issued by Ecology under WAC 173-340-380 which selects Facility-specific corrective measures and specifies cleanup standards (cleanup levels, points of compliance, and other requirements for the corrective measures).</w:t>
      </w:r>
    </w:p>
    <w:p w14:paraId="538532CF" w14:textId="2B13B2AB" w:rsidR="00C16B15" w:rsidRPr="0018455B" w:rsidRDefault="00C16B15" w:rsidP="00C16B15">
      <w:pPr>
        <w:spacing w:line="480" w:lineRule="exact"/>
        <w:jc w:val="both"/>
        <w:rPr>
          <w:szCs w:val="24"/>
        </w:rPr>
      </w:pPr>
      <w:r w:rsidRPr="0018455B">
        <w:rPr>
          <w:szCs w:val="24"/>
        </w:rPr>
        <w:lastRenderedPageBreak/>
        <w:tab/>
        <w:t>C.</w:t>
      </w:r>
      <w:r w:rsidRPr="0018455B">
        <w:rPr>
          <w:szCs w:val="24"/>
        </w:rPr>
        <w:tab/>
      </w:r>
      <w:r w:rsidRPr="0018455B">
        <w:rPr>
          <w:szCs w:val="24"/>
          <w:u w:val="single"/>
        </w:rPr>
        <w:t>Corrective Action</w:t>
      </w:r>
      <w:r w:rsidRPr="0018455B">
        <w:rPr>
          <w:szCs w:val="24"/>
        </w:rPr>
        <w:t>:  Refers to any activities including investigations, studies, characterizations, and corrective measures, including actions taken pursuant to RCW 70A.305 and WAC 173-340, undertaken in whole or in part to fulfill the requirements of WAC 173-303-64620.</w:t>
      </w:r>
    </w:p>
    <w:p w14:paraId="37FAFEB3" w14:textId="02D81058" w:rsidR="00C16B15" w:rsidRPr="0018455B" w:rsidRDefault="00C16B15" w:rsidP="00C16B15">
      <w:pPr>
        <w:spacing w:line="480" w:lineRule="exact"/>
        <w:jc w:val="both"/>
        <w:rPr>
          <w:szCs w:val="24"/>
        </w:rPr>
      </w:pPr>
      <w:r w:rsidRPr="0018455B">
        <w:rPr>
          <w:szCs w:val="24"/>
        </w:rPr>
        <w:tab/>
        <w:t>D.</w:t>
      </w:r>
      <w:r w:rsidRPr="0018455B">
        <w:rPr>
          <w:szCs w:val="24"/>
        </w:rPr>
        <w:tab/>
      </w:r>
      <w:r w:rsidRPr="0018455B">
        <w:rPr>
          <w:szCs w:val="24"/>
          <w:u w:val="single"/>
        </w:rPr>
        <w:t>Dangerous Constituent or Dangerous Waste Constituent</w:t>
      </w:r>
      <w:r w:rsidRPr="0018455B">
        <w:rPr>
          <w:szCs w:val="24"/>
        </w:rPr>
        <w:t>:  Refers to any constituent identified in WAC 173-303-9905 or 40 C.F.R. part 264, appendix IX; any constituent that caused a waste to be listed or designated as dangerous under the provisions of WAC 173</w:t>
      </w:r>
      <w:r w:rsidRPr="0018455B">
        <w:rPr>
          <w:szCs w:val="24"/>
        </w:rPr>
        <w:noBreakHyphen/>
        <w:t>303; and any constituent defined as a hazardous substance under RCW 70A.305.020(13).</w:t>
      </w:r>
    </w:p>
    <w:p w14:paraId="3309E827" w14:textId="7D3FB39E" w:rsidR="00C16B15" w:rsidRPr="0018455B" w:rsidRDefault="00C16B15" w:rsidP="00C16B15">
      <w:pPr>
        <w:spacing w:line="480" w:lineRule="exact"/>
        <w:jc w:val="both"/>
        <w:rPr>
          <w:szCs w:val="24"/>
        </w:rPr>
      </w:pPr>
      <w:r w:rsidRPr="0018455B">
        <w:rPr>
          <w:szCs w:val="24"/>
        </w:rPr>
        <w:tab/>
        <w:t>E.</w:t>
      </w:r>
      <w:r w:rsidRPr="0018455B">
        <w:rPr>
          <w:szCs w:val="24"/>
        </w:rPr>
        <w:tab/>
      </w:r>
      <w:r w:rsidRPr="0018455B">
        <w:rPr>
          <w:szCs w:val="24"/>
          <w:u w:val="single"/>
        </w:rPr>
        <w:t>Dangerous Waste</w:t>
      </w:r>
      <w:r w:rsidRPr="0018455B">
        <w:rPr>
          <w:szCs w:val="24"/>
        </w:rPr>
        <w:t>:  Refers to any solid waste designated in WAC 173-303-070 through -100 as dangerous or extremely hazardous or mixed waste.  Dangerous wastes are considered hazardous substances under RCW 70A.305.020(13).</w:t>
      </w:r>
    </w:p>
    <w:p w14:paraId="1E1BF2D1" w14:textId="27658BE5" w:rsidR="00C16B15" w:rsidRPr="0018455B" w:rsidRDefault="00C16B15" w:rsidP="00C16B15">
      <w:pPr>
        <w:spacing w:line="480" w:lineRule="exact"/>
        <w:jc w:val="both"/>
        <w:rPr>
          <w:szCs w:val="24"/>
        </w:rPr>
      </w:pPr>
      <w:r w:rsidRPr="0018455B">
        <w:rPr>
          <w:szCs w:val="24"/>
        </w:rPr>
        <w:tab/>
        <w:t>F.</w:t>
      </w:r>
      <w:r w:rsidRPr="0018455B">
        <w:rPr>
          <w:szCs w:val="24"/>
        </w:rPr>
        <w:tab/>
      </w:r>
      <w:r w:rsidRPr="0018455B">
        <w:rPr>
          <w:szCs w:val="24"/>
          <w:u w:val="single"/>
        </w:rPr>
        <w:t>Dangerous Waste Management Facility</w:t>
      </w:r>
      <w:r w:rsidRPr="0018455B">
        <w:rPr>
          <w:szCs w:val="24"/>
        </w:rPr>
        <w:t>:  Used interchangeably in this document with the term “Facility.”</w:t>
      </w:r>
    </w:p>
    <w:p w14:paraId="313EFCD1" w14:textId="0FA16A43" w:rsidR="00C16B15" w:rsidRPr="0018455B" w:rsidRDefault="00C16B15" w:rsidP="00C16B15">
      <w:pPr>
        <w:tabs>
          <w:tab w:val="left" w:pos="-1440"/>
          <w:tab w:val="left" w:pos="-720"/>
        </w:tabs>
        <w:suppressAutoHyphens/>
        <w:spacing w:line="480" w:lineRule="exact"/>
        <w:jc w:val="both"/>
        <w:rPr>
          <w:szCs w:val="24"/>
        </w:rPr>
      </w:pPr>
      <w:r w:rsidRPr="0018455B">
        <w:rPr>
          <w:szCs w:val="24"/>
        </w:rPr>
        <w:tab/>
        <w:t>G.</w:t>
      </w:r>
      <w:r w:rsidRPr="0018455B">
        <w:rPr>
          <w:szCs w:val="24"/>
        </w:rPr>
        <w:tab/>
      </w:r>
      <w:r w:rsidRPr="0018455B">
        <w:rPr>
          <w:szCs w:val="24"/>
          <w:u w:val="single"/>
        </w:rPr>
        <w:t>Dangerous Waste Management Unit (DWMU)</w:t>
      </w:r>
      <w:r w:rsidRPr="0018455B">
        <w:rPr>
          <w:szCs w:val="24"/>
        </w:rPr>
        <w:t>:  Refers to a contiguous area of land on or in which dangerous waste is placed, or the largest area in which there is a significant likelihood of mixing dangerous waste constituents in the same area, as defined in WAC 173</w:t>
      </w:r>
      <w:r w:rsidRPr="0018455B">
        <w:rPr>
          <w:szCs w:val="24"/>
        </w:rPr>
        <w:noBreakHyphen/>
        <w:t>303</w:t>
      </w:r>
      <w:r w:rsidRPr="0018455B">
        <w:rPr>
          <w:szCs w:val="24"/>
        </w:rPr>
        <w:noBreakHyphen/>
        <w:t>040.</w:t>
      </w:r>
    </w:p>
    <w:p w14:paraId="401F304A" w14:textId="32AA37E5" w:rsidR="00C16B15" w:rsidRPr="0018455B" w:rsidRDefault="00CC10DC" w:rsidP="00CC10DC">
      <w:pPr>
        <w:spacing w:line="480" w:lineRule="exact"/>
        <w:ind w:firstLine="720"/>
        <w:jc w:val="both"/>
        <w:rPr>
          <w:u w:val="single"/>
        </w:rPr>
      </w:pPr>
      <w:r w:rsidRPr="0018455B">
        <w:t>H.</w:t>
      </w:r>
      <w:r w:rsidRPr="0018455B">
        <w:tab/>
      </w:r>
      <w:r w:rsidR="00C16B15" w:rsidRPr="0018455B">
        <w:rPr>
          <w:u w:val="single"/>
        </w:rPr>
        <w:t>Enforcement Order or Order</w:t>
      </w:r>
      <w:r w:rsidR="00C16B15" w:rsidRPr="0018455B">
        <w:t xml:space="preserve">: Refers to this Order and each of the exhibit to the Order. </w:t>
      </w:r>
      <w:r w:rsidR="00691A03">
        <w:t xml:space="preserve">The </w:t>
      </w:r>
      <w:r w:rsidR="00691A03" w:rsidRPr="0018455B">
        <w:t>exhibit</w:t>
      </w:r>
      <w:r w:rsidR="00CF2BC0">
        <w:t xml:space="preserve"> </w:t>
      </w:r>
      <w:r w:rsidR="00691A03">
        <w:t>i</w:t>
      </w:r>
      <w:r w:rsidR="00691A03" w:rsidRPr="0018455B">
        <w:t>s an</w:t>
      </w:r>
      <w:r w:rsidR="00C16B15" w:rsidRPr="0018455B">
        <w:t xml:space="preserve"> integral and enforceable part of this Order.</w:t>
      </w:r>
    </w:p>
    <w:p w14:paraId="745BEEBD" w14:textId="3DBE8EF8" w:rsidR="00C16B15" w:rsidRPr="0018455B" w:rsidRDefault="00CC10DC" w:rsidP="00CC10DC">
      <w:pPr>
        <w:spacing w:line="480" w:lineRule="exact"/>
        <w:ind w:firstLine="720"/>
        <w:jc w:val="both"/>
      </w:pPr>
      <w:r w:rsidRPr="0018455B">
        <w:t>I.</w:t>
      </w:r>
      <w:r w:rsidRPr="0018455B">
        <w:tab/>
      </w:r>
      <w:r w:rsidR="00C16B15" w:rsidRPr="0018455B">
        <w:rPr>
          <w:u w:val="single"/>
        </w:rPr>
        <w:t>Facility or Site</w:t>
      </w:r>
      <w:r w:rsidR="00C16B15" w:rsidRPr="0018455B">
        <w:t xml:space="preserve">: Refers to the Boeing Auburn Site. The Site includes the </w:t>
      </w:r>
      <w:r w:rsidR="00721D72">
        <w:t xml:space="preserve">tax parcels affected by releases of hazardous substances within the </w:t>
      </w:r>
      <w:r w:rsidR="00C16B15" w:rsidRPr="0018455B">
        <w:t xml:space="preserve">Boeing Commercial Airplanes, Fabrication Division - Auburn Plant (BCA-Auburn Plant) which is </w:t>
      </w:r>
      <w:r w:rsidR="00721D72">
        <w:t xml:space="preserve">currently </w:t>
      </w:r>
      <w:r w:rsidR="00C16B15" w:rsidRPr="0018455B">
        <w:t xml:space="preserve">controlled by Boeing, located at 700 15th Street Southwest, Auburn, Washington (State Dangerous Waste Identification [ID] Number [No.] WAD041337130); and all property, regardless of control, affected by release(s) or threatened release(s) of hazardous substances, including dangerous wastes and dangerous constituents, at and from these areas.  “Facility” also includes the definition found in RCW </w:t>
      </w:r>
      <w:r w:rsidR="00C16B15" w:rsidRPr="0018455B">
        <w:lastRenderedPageBreak/>
        <w:t xml:space="preserve">70A.305.020(8). Based upon factors currently known to Ecology, </w:t>
      </w:r>
      <w:r w:rsidR="00CF2BC0">
        <w:t>t</w:t>
      </w:r>
      <w:r w:rsidR="00C16B15" w:rsidRPr="0018455B">
        <w:t xml:space="preserve">he Facility description and remedial action </w:t>
      </w:r>
      <w:r w:rsidR="00CF2BC0">
        <w:t xml:space="preserve">locations </w:t>
      </w:r>
      <w:r w:rsidR="00C16B15" w:rsidRPr="0018455B">
        <w:t xml:space="preserve">are described in the </w:t>
      </w:r>
      <w:r w:rsidR="008C4A03">
        <w:t>dCAP</w:t>
      </w:r>
      <w:r w:rsidR="00C16B15" w:rsidRPr="0018455B">
        <w:t xml:space="preserve"> (Exhibit </w:t>
      </w:r>
      <w:r w:rsidR="00CF2BC0">
        <w:t>A</w:t>
      </w:r>
      <w:r w:rsidR="00C16B15" w:rsidRPr="0018455B">
        <w:t>).</w:t>
      </w:r>
    </w:p>
    <w:p w14:paraId="33129A2D" w14:textId="77777777" w:rsidR="00C16B15" w:rsidRPr="0018455B" w:rsidRDefault="00C16B15" w:rsidP="00C16B15">
      <w:pPr>
        <w:spacing w:line="480" w:lineRule="exact"/>
        <w:jc w:val="both"/>
        <w:rPr>
          <w:szCs w:val="24"/>
        </w:rPr>
      </w:pPr>
      <w:r w:rsidRPr="0018455B">
        <w:rPr>
          <w:szCs w:val="24"/>
        </w:rPr>
        <w:tab/>
        <w:t>J.</w:t>
      </w:r>
      <w:r w:rsidRPr="0018455B">
        <w:rPr>
          <w:szCs w:val="24"/>
        </w:rPr>
        <w:tab/>
      </w:r>
      <w:r w:rsidRPr="0018455B">
        <w:rPr>
          <w:szCs w:val="24"/>
          <w:u w:val="single"/>
        </w:rPr>
        <w:t>Feasibility Study (FS)</w:t>
      </w:r>
      <w:r w:rsidRPr="0018455B">
        <w:rPr>
          <w:szCs w:val="24"/>
        </w:rPr>
        <w:t>:  Refers to the investigation and evaluation of potential corrective action performed in accordance with the FS requirements of WAC 173-340-350, which includes the substantive requirements for a Resource Conservation and Recovery Act Corrective Measures Study, and which is undertaken in whole or in part to fulfill the corrective action requirements of WAC 173</w:t>
      </w:r>
      <w:r w:rsidRPr="0018455B">
        <w:rPr>
          <w:szCs w:val="24"/>
        </w:rPr>
        <w:noBreakHyphen/>
        <w:t>303-64620.</w:t>
      </w:r>
    </w:p>
    <w:p w14:paraId="6BB174E8" w14:textId="3B0D3871" w:rsidR="00C16B15" w:rsidRPr="0018455B" w:rsidRDefault="00C16B15" w:rsidP="00C16B15">
      <w:pPr>
        <w:spacing w:line="480" w:lineRule="exact"/>
        <w:jc w:val="both"/>
        <w:rPr>
          <w:szCs w:val="24"/>
        </w:rPr>
      </w:pPr>
      <w:r w:rsidRPr="0018455B">
        <w:rPr>
          <w:szCs w:val="24"/>
        </w:rPr>
        <w:tab/>
        <w:t>K.</w:t>
      </w:r>
      <w:r w:rsidRPr="0018455B">
        <w:rPr>
          <w:szCs w:val="24"/>
        </w:rPr>
        <w:tab/>
      </w:r>
      <w:r w:rsidRPr="0018455B">
        <w:rPr>
          <w:szCs w:val="24"/>
          <w:u w:val="single"/>
        </w:rPr>
        <w:t>Parties</w:t>
      </w:r>
      <w:r w:rsidRPr="0018455B">
        <w:rPr>
          <w:szCs w:val="24"/>
        </w:rPr>
        <w:t xml:space="preserve">:  Refers to the State of Washington, Department of Ecology and </w:t>
      </w:r>
      <w:r w:rsidR="00721D72">
        <w:rPr>
          <w:szCs w:val="24"/>
        </w:rPr>
        <w:t xml:space="preserve">The </w:t>
      </w:r>
      <w:r w:rsidRPr="0018455B">
        <w:rPr>
          <w:szCs w:val="24"/>
        </w:rPr>
        <w:t>Boeing</w:t>
      </w:r>
      <w:r w:rsidR="00721D72">
        <w:rPr>
          <w:szCs w:val="24"/>
        </w:rPr>
        <w:t xml:space="preserve"> Company</w:t>
      </w:r>
      <w:r w:rsidRPr="0018455B">
        <w:rPr>
          <w:szCs w:val="24"/>
        </w:rPr>
        <w:t xml:space="preserve">.  </w:t>
      </w:r>
    </w:p>
    <w:p w14:paraId="11DEC9D7" w14:textId="1A7D3B21" w:rsidR="00C16B15" w:rsidRPr="0018455B" w:rsidRDefault="00C16B15" w:rsidP="00C16B15">
      <w:pPr>
        <w:spacing w:line="480" w:lineRule="exact"/>
        <w:jc w:val="both"/>
        <w:rPr>
          <w:szCs w:val="24"/>
        </w:rPr>
      </w:pPr>
      <w:r w:rsidRPr="0018455B">
        <w:rPr>
          <w:szCs w:val="24"/>
        </w:rPr>
        <w:tab/>
        <w:t>L.</w:t>
      </w:r>
      <w:r w:rsidRPr="0018455B">
        <w:rPr>
          <w:szCs w:val="24"/>
        </w:rPr>
        <w:tab/>
      </w:r>
      <w:r w:rsidRPr="0018455B">
        <w:rPr>
          <w:szCs w:val="24"/>
          <w:u w:val="single"/>
        </w:rPr>
        <w:t>Potentially Liable Person</w:t>
      </w:r>
      <w:r w:rsidR="0059692E" w:rsidRPr="0018455B">
        <w:rPr>
          <w:szCs w:val="24"/>
          <w:u w:val="single"/>
        </w:rPr>
        <w:t>s</w:t>
      </w:r>
      <w:r w:rsidRPr="0018455B">
        <w:rPr>
          <w:szCs w:val="24"/>
          <w:u w:val="single"/>
        </w:rPr>
        <w:t xml:space="preserve"> (</w:t>
      </w:r>
      <w:r w:rsidR="00FE6670">
        <w:rPr>
          <w:szCs w:val="24"/>
          <w:u w:val="single"/>
        </w:rPr>
        <w:t xml:space="preserve">the </w:t>
      </w:r>
      <w:r w:rsidRPr="0018455B">
        <w:rPr>
          <w:szCs w:val="24"/>
          <w:u w:val="single"/>
        </w:rPr>
        <w:t>PLP</w:t>
      </w:r>
      <w:r w:rsidR="0059692E" w:rsidRPr="0018455B">
        <w:rPr>
          <w:szCs w:val="24"/>
          <w:u w:val="single"/>
        </w:rPr>
        <w:t>s</w:t>
      </w:r>
      <w:r w:rsidRPr="0018455B">
        <w:rPr>
          <w:szCs w:val="24"/>
          <w:u w:val="single"/>
        </w:rPr>
        <w:t>)</w:t>
      </w:r>
      <w:r w:rsidRPr="0018455B">
        <w:rPr>
          <w:szCs w:val="24"/>
        </w:rPr>
        <w:t xml:space="preserve">:  Refers to </w:t>
      </w:r>
      <w:r w:rsidR="0059692E" w:rsidRPr="0018455B">
        <w:rPr>
          <w:szCs w:val="24"/>
        </w:rPr>
        <w:t xml:space="preserve">entities named as potentially liable person by Ecology for this Site: </w:t>
      </w:r>
      <w:r w:rsidR="00721D72">
        <w:rPr>
          <w:szCs w:val="24"/>
        </w:rPr>
        <w:t>T</w:t>
      </w:r>
      <w:r w:rsidR="0059692E" w:rsidRPr="0018455B">
        <w:rPr>
          <w:szCs w:val="24"/>
        </w:rPr>
        <w:t>he Boeing Company</w:t>
      </w:r>
      <w:r w:rsidR="00FB3851">
        <w:rPr>
          <w:szCs w:val="24"/>
        </w:rPr>
        <w:t>.</w:t>
      </w:r>
    </w:p>
    <w:p w14:paraId="2AF203C4" w14:textId="77777777" w:rsidR="00C16B15" w:rsidRPr="0018455B" w:rsidRDefault="00C16B15" w:rsidP="00C16B15">
      <w:pPr>
        <w:spacing w:line="480" w:lineRule="exact"/>
        <w:jc w:val="both"/>
        <w:rPr>
          <w:szCs w:val="24"/>
        </w:rPr>
      </w:pPr>
      <w:r w:rsidRPr="0018455B">
        <w:rPr>
          <w:szCs w:val="24"/>
        </w:rPr>
        <w:tab/>
        <w:t>M.</w:t>
      </w:r>
      <w:r w:rsidRPr="0018455B">
        <w:rPr>
          <w:szCs w:val="24"/>
        </w:rPr>
        <w:tab/>
      </w:r>
      <w:r w:rsidRPr="0018455B">
        <w:rPr>
          <w:szCs w:val="24"/>
          <w:u w:val="single"/>
        </w:rPr>
        <w:t>RCRA</w:t>
      </w:r>
      <w:r w:rsidRPr="0018455B">
        <w:rPr>
          <w:szCs w:val="24"/>
        </w:rPr>
        <w:t>:  Refers to the Resource Conservation and Recovery Act, 42 U.S.C. §§ 6901–6992k.</w:t>
      </w:r>
    </w:p>
    <w:p w14:paraId="218734B2" w14:textId="515230DC" w:rsidR="00C16B15" w:rsidRPr="0018455B" w:rsidRDefault="00C16B15" w:rsidP="00C16B15">
      <w:pPr>
        <w:spacing w:line="480" w:lineRule="exact"/>
        <w:jc w:val="both"/>
        <w:rPr>
          <w:szCs w:val="24"/>
        </w:rPr>
      </w:pPr>
      <w:r w:rsidRPr="0018455B">
        <w:rPr>
          <w:szCs w:val="24"/>
        </w:rPr>
        <w:tab/>
        <w:t>N.</w:t>
      </w:r>
      <w:r w:rsidRPr="0018455B">
        <w:rPr>
          <w:szCs w:val="24"/>
        </w:rPr>
        <w:tab/>
      </w:r>
      <w:r w:rsidRPr="0018455B">
        <w:rPr>
          <w:szCs w:val="24"/>
          <w:u w:val="single"/>
        </w:rPr>
        <w:t>RCRA Facility Assessment (RFA)</w:t>
      </w:r>
      <w:r w:rsidRPr="0018455B">
        <w:rPr>
          <w:szCs w:val="24"/>
        </w:rPr>
        <w:t xml:space="preserve">:  Refers to the EPA conducted investigation of release(s) and potential release(s) at the Dangerous Waste Management Facility and the information contained in the report entitled </w:t>
      </w:r>
      <w:r w:rsidR="006B3A9F" w:rsidRPr="0018455B">
        <w:rPr>
          <w:i/>
          <w:szCs w:val="24"/>
        </w:rPr>
        <w:t>The Boeing Company, Auburn Fabrication Division, Resource Conservation and Recovery Act Facility Assessment, Final Report, June 19, 1998, Prepared by Tetra Tech EM Inc</w:t>
      </w:r>
      <w:r w:rsidRPr="0018455B">
        <w:rPr>
          <w:i/>
          <w:szCs w:val="24"/>
        </w:rPr>
        <w:t>.</w:t>
      </w:r>
      <w:r w:rsidRPr="0018455B">
        <w:rPr>
          <w:szCs w:val="24"/>
        </w:rPr>
        <w:t xml:space="preserve"> (RFA Report).  The RFA Report is incorporated into this Order by this reference as if fully set forth herein.</w:t>
      </w:r>
    </w:p>
    <w:p w14:paraId="5AFD56DF" w14:textId="77777777" w:rsidR="00C16B15" w:rsidRPr="0018455B" w:rsidRDefault="00C16B15" w:rsidP="00C16B15">
      <w:pPr>
        <w:spacing w:line="480" w:lineRule="exact"/>
        <w:jc w:val="both"/>
        <w:rPr>
          <w:szCs w:val="24"/>
        </w:rPr>
      </w:pPr>
      <w:r w:rsidRPr="0018455B">
        <w:rPr>
          <w:szCs w:val="24"/>
        </w:rPr>
        <w:tab/>
        <w:t>O.</w:t>
      </w:r>
      <w:r w:rsidRPr="0018455B">
        <w:rPr>
          <w:szCs w:val="24"/>
        </w:rPr>
        <w:tab/>
      </w:r>
      <w:r w:rsidRPr="0018455B">
        <w:rPr>
          <w:szCs w:val="24"/>
          <w:u w:val="single"/>
        </w:rPr>
        <w:t>Remedial Investigation (RI</w:t>
      </w:r>
      <w:r w:rsidRPr="0018455B">
        <w:rPr>
          <w:szCs w:val="24"/>
        </w:rPr>
        <w:t>):  Refers to</w:t>
      </w:r>
      <w:r w:rsidRPr="0018455B">
        <w:rPr>
          <w:i/>
          <w:szCs w:val="24"/>
        </w:rPr>
        <w:t xml:space="preserve"> </w:t>
      </w:r>
      <w:r w:rsidRPr="0018455B">
        <w:rPr>
          <w:szCs w:val="24"/>
        </w:rPr>
        <w:t>a facility-wide investigation and characterization performed in accordance with the requirements of WAC 173-340, which includes the substantive requirements for a RCRA facility investigation, undertaken in whole or in part to fulfill the corrective action requirements of WAC 173-303-64620.</w:t>
      </w:r>
    </w:p>
    <w:p w14:paraId="1F963CE2" w14:textId="17A675C7" w:rsidR="004F64E0" w:rsidRPr="0018455B" w:rsidRDefault="00C16B15" w:rsidP="00C16B15">
      <w:pPr>
        <w:spacing w:line="480" w:lineRule="exact"/>
        <w:ind w:firstLine="720"/>
        <w:jc w:val="both"/>
      </w:pPr>
      <w:r w:rsidRPr="0018455B">
        <w:rPr>
          <w:szCs w:val="24"/>
        </w:rPr>
        <w:t>P.</w:t>
      </w:r>
      <w:r w:rsidRPr="0018455B">
        <w:rPr>
          <w:szCs w:val="24"/>
        </w:rPr>
        <w:tab/>
      </w:r>
      <w:r w:rsidRPr="0018455B">
        <w:rPr>
          <w:szCs w:val="24"/>
          <w:u w:val="single"/>
        </w:rPr>
        <w:t>Solid Waste Management Unit (SWMU)</w:t>
      </w:r>
      <w:r w:rsidRPr="0018455B">
        <w:rPr>
          <w:szCs w:val="24"/>
        </w:rPr>
        <w:t xml:space="preserve">:  Refers to any discernible location at the Dangerous Waste Management Facility where solid wastes have been placed at any time, irrespective of whether the location was intended for the management of solid or dangerous waste.  </w:t>
      </w:r>
      <w:r w:rsidRPr="0018455B">
        <w:rPr>
          <w:szCs w:val="24"/>
        </w:rPr>
        <w:lastRenderedPageBreak/>
        <w:t>Such locations include any area at the Dangerous Waste Management Facility at which solid wastes, including spills, have been routinely and systematically released, and include regulated units as defined by WAC 173-303.</w:t>
      </w:r>
      <w:r w:rsidRPr="0018455B">
        <w:t xml:space="preserve"> </w:t>
      </w:r>
    </w:p>
    <w:p w14:paraId="61AA7E18" w14:textId="77777777" w:rsidR="004F64E0" w:rsidRPr="0018455B" w:rsidRDefault="004F64E0" w:rsidP="00B250F6">
      <w:pPr>
        <w:pStyle w:val="Heading1"/>
      </w:pPr>
      <w:bookmarkStart w:id="12" w:name="_Toc119748259"/>
      <w:bookmarkStart w:id="13" w:name="_Toc134409301"/>
      <w:bookmarkStart w:id="14" w:name="_Toc101779271"/>
      <w:r w:rsidRPr="0018455B">
        <w:t>FINDINGS OF FACT</w:t>
      </w:r>
      <w:bookmarkEnd w:id="12"/>
      <w:bookmarkEnd w:id="13"/>
      <w:bookmarkEnd w:id="14"/>
    </w:p>
    <w:p w14:paraId="64B4504F" w14:textId="02DBD827" w:rsidR="004F64E0" w:rsidRPr="006B1665" w:rsidRDefault="004F64E0" w:rsidP="00220DED">
      <w:pPr>
        <w:suppressAutoHyphens/>
        <w:spacing w:line="480" w:lineRule="exact"/>
        <w:ind w:firstLine="720"/>
        <w:jc w:val="both"/>
        <w:rPr>
          <w:szCs w:val="24"/>
        </w:rPr>
      </w:pPr>
      <w:r w:rsidRPr="006B1665">
        <w:rPr>
          <w:szCs w:val="24"/>
        </w:rPr>
        <w:t xml:space="preserve">Ecology makes the following findings of fact, without any express or implied admissions of such facts by </w:t>
      </w:r>
      <w:r w:rsidR="00CC10DC" w:rsidRPr="006B1665">
        <w:rPr>
          <w:szCs w:val="24"/>
        </w:rPr>
        <w:t>Boeing:</w:t>
      </w:r>
    </w:p>
    <w:p w14:paraId="351FE263" w14:textId="6720D98F" w:rsidR="004F64E0" w:rsidRPr="0018455B" w:rsidRDefault="00C72B6A" w:rsidP="00C036D8">
      <w:pPr>
        <w:pStyle w:val="ListParagraph"/>
        <w:numPr>
          <w:ilvl w:val="0"/>
          <w:numId w:val="31"/>
        </w:numPr>
        <w:spacing w:line="480" w:lineRule="exact"/>
        <w:ind w:left="0" w:firstLine="720"/>
        <w:jc w:val="both"/>
      </w:pPr>
      <w:r w:rsidRPr="006B1665">
        <w:t>Boeing</w:t>
      </w:r>
      <w:r w:rsidRPr="006B1665">
        <w:rPr>
          <w:b/>
        </w:rPr>
        <w:t xml:space="preserve"> </w:t>
      </w:r>
      <w:r w:rsidRPr="006B1665">
        <w:t>is, and has been, the owner and operator of the Boeing Auburn Plan</w:t>
      </w:r>
      <w:r w:rsidR="00D531B2" w:rsidRPr="006B1665">
        <w:t>t</w:t>
      </w:r>
      <w:r w:rsidRPr="006B1665">
        <w:t xml:space="preserve"> since </w:t>
      </w:r>
      <w:r w:rsidR="00805FD9" w:rsidRPr="006B1665">
        <w:t xml:space="preserve">1966. </w:t>
      </w:r>
      <w:r w:rsidR="006B3A9F" w:rsidRPr="006B1665">
        <w:t xml:space="preserve"> Boeing has used the Boeing Auburn Plant for airplane skin and spar manufacturing, machine fabrication, tooling, emergent manufacturing</w:t>
      </w:r>
      <w:r w:rsidR="006B3A9F" w:rsidRPr="0018455B">
        <w:t>, welding, sheet metal work, process assembly, and other work related to the manufacturing of airplane tools and parts. This included owning and operating the Boeing Auburn Plant as a dangerous waste management facility on or after November 19, 1980.</w:t>
      </w:r>
    </w:p>
    <w:p w14:paraId="47592470" w14:textId="465D9D59" w:rsidR="00D531B2" w:rsidRPr="0018455B" w:rsidRDefault="006B3A9F" w:rsidP="00C036D8">
      <w:pPr>
        <w:pStyle w:val="ListParagraph"/>
        <w:numPr>
          <w:ilvl w:val="0"/>
          <w:numId w:val="31"/>
        </w:numPr>
        <w:spacing w:line="480" w:lineRule="exact"/>
        <w:ind w:left="0" w:firstLine="720"/>
        <w:jc w:val="both"/>
      </w:pPr>
      <w:r w:rsidRPr="0018455B">
        <w:t xml:space="preserve">On August 11, 1980, Boeing notified the U.S. Environmental Protection Agency Region 10 of its dangerous waste management activities. In the notification, Boeing identified itself as managing the following dangerous wastes </w:t>
      </w:r>
      <w:r w:rsidR="005726A4" w:rsidRPr="0018455B">
        <w:t xml:space="preserve">at the Boeing Auburn Plant </w:t>
      </w:r>
      <w:r w:rsidRPr="0018455B">
        <w:t>under WAC 173-303-082 and WAC 173-303-9904</w:t>
      </w:r>
      <w:r w:rsidR="005726A4" w:rsidRPr="0018455B">
        <w:t>: F001, F002, F003, F005, F006, F007, F008, F009, F010, F011, F017, F018, D001, D002, D003, D006, D007, and K054.</w:t>
      </w:r>
      <w:r w:rsidR="006C4594" w:rsidRPr="0018455B">
        <w:t xml:space="preserve"> Boeing was issued identification number WAD041337130 by US Environmental Protection Agency Region 10.</w:t>
      </w:r>
    </w:p>
    <w:p w14:paraId="106A31AE" w14:textId="592959E3" w:rsidR="006C4594" w:rsidRPr="0018455B" w:rsidRDefault="006C4594" w:rsidP="00C036D8">
      <w:pPr>
        <w:pStyle w:val="ListParagraph"/>
        <w:numPr>
          <w:ilvl w:val="0"/>
          <w:numId w:val="31"/>
        </w:numPr>
        <w:spacing w:line="480" w:lineRule="exact"/>
        <w:ind w:left="0" w:firstLine="720"/>
        <w:jc w:val="both"/>
      </w:pPr>
      <w:r w:rsidRPr="0018455B">
        <w:t>On November 17, 1980, Boeing submitted Part A of the RCRA permit application to the US Environmental Protection Agency Region 10. In the Part A application, Boeing identified itself as managing the following dangerous wastes under WAC 173-303-082 and WAC 173-303-9904 at the Boeing Auburn Plant: F001, F002, F003, F005, F006, F007, F008, F009, F010, F011, F017, F018, D001, D002, D003, D006, D007 and K054.</w:t>
      </w:r>
    </w:p>
    <w:p w14:paraId="6FB221FB" w14:textId="6FEB8168" w:rsidR="005726A4" w:rsidRPr="0018455B" w:rsidRDefault="005726A4" w:rsidP="00C036D8">
      <w:pPr>
        <w:pStyle w:val="ListParagraph"/>
        <w:numPr>
          <w:ilvl w:val="0"/>
          <w:numId w:val="31"/>
        </w:numPr>
        <w:spacing w:line="480" w:lineRule="exact"/>
        <w:ind w:left="0" w:firstLine="720"/>
        <w:jc w:val="both"/>
      </w:pPr>
      <w:r w:rsidRPr="0018455B">
        <w:t xml:space="preserve">On July 13, 1987, Ecology </w:t>
      </w:r>
      <w:r w:rsidR="006F3A31" w:rsidRPr="0018455B">
        <w:t xml:space="preserve">and the US Environmental Protection Agency Region 10 </w:t>
      </w:r>
      <w:r w:rsidRPr="0018455B">
        <w:t>issued a final status RCRA permit to Boeing for the Boeing Auburn Plant.</w:t>
      </w:r>
      <w:r w:rsidR="006F3A31" w:rsidRPr="0018455B">
        <w:t xml:space="preserve"> Other than dangerous wastes treated by its wastewater treatment unit under permit-by-rule, the Boeing Auburn Plant will </w:t>
      </w:r>
      <w:r w:rsidR="006F3A31" w:rsidRPr="0018455B">
        <w:lastRenderedPageBreak/>
        <w:t>not store, treat, or land-dispose of dangerous wastes under the State of Washington Dangerous Waste Management Permit No. WAD041337130.</w:t>
      </w:r>
    </w:p>
    <w:p w14:paraId="7959ECD9" w14:textId="77777777" w:rsidR="00EC0780" w:rsidRPr="0018455B" w:rsidRDefault="005726A4" w:rsidP="00C036D8">
      <w:pPr>
        <w:pStyle w:val="ListParagraph"/>
        <w:numPr>
          <w:ilvl w:val="0"/>
          <w:numId w:val="31"/>
        </w:numPr>
        <w:spacing w:line="480" w:lineRule="exact"/>
        <w:ind w:left="0" w:firstLine="720"/>
        <w:jc w:val="both"/>
      </w:pPr>
      <w:r w:rsidRPr="0018455B">
        <w:t>On September 24</w:t>
      </w:r>
      <w:r w:rsidRPr="0018455B">
        <w:rPr>
          <w:vertAlign w:val="superscript"/>
        </w:rPr>
        <w:t>th</w:t>
      </w:r>
      <w:r w:rsidRPr="0018455B">
        <w:t xml:space="preserve"> and 25</w:t>
      </w:r>
      <w:r w:rsidRPr="0018455B">
        <w:rPr>
          <w:vertAlign w:val="superscript"/>
        </w:rPr>
        <w:t>th</w:t>
      </w:r>
      <w:r w:rsidRPr="0018455B">
        <w:t xml:space="preserve">, 1997, Tetra Tech EM Inc., a contractor for the U.S. E.P.A. Region 10, performed a RCRA Facility Assessment (RFA) inspection at the </w:t>
      </w:r>
      <w:r w:rsidR="004B2499" w:rsidRPr="0018455B">
        <w:t>Boeing Auburn Plant</w:t>
      </w:r>
      <w:r w:rsidRPr="0018455B">
        <w:t xml:space="preserve">.  </w:t>
      </w:r>
      <w:r w:rsidR="00EC0780" w:rsidRPr="0018455B">
        <w:t xml:space="preserve">The report was finalized on June 19, 1998. </w:t>
      </w:r>
      <w:r w:rsidRPr="0018455B">
        <w:t>The purpose of an RFA is to identify those areas at the Dangerous Waste Management Facility where release(s) of hazardous substances, as defined in RCW 70</w:t>
      </w:r>
      <w:r w:rsidR="004B2499" w:rsidRPr="0018455B">
        <w:t>A</w:t>
      </w:r>
      <w:r w:rsidRPr="0018455B">
        <w:t>.</w:t>
      </w:r>
      <w:r w:rsidR="004B2499" w:rsidRPr="0018455B">
        <w:t>305</w:t>
      </w:r>
      <w:r w:rsidRPr="0018455B">
        <w:t>.020(13), may have occurred or may be occurring.</w:t>
      </w:r>
    </w:p>
    <w:p w14:paraId="00A7D8C6" w14:textId="797ACA27" w:rsidR="005726A4" w:rsidRPr="0018455B" w:rsidRDefault="006F3A31" w:rsidP="00C036D8">
      <w:pPr>
        <w:pStyle w:val="ListParagraph"/>
        <w:numPr>
          <w:ilvl w:val="0"/>
          <w:numId w:val="31"/>
        </w:numPr>
        <w:spacing w:line="480" w:lineRule="exact"/>
        <w:ind w:left="0" w:firstLine="720"/>
        <w:jc w:val="both"/>
      </w:pPr>
      <w:r w:rsidRPr="0018455B">
        <w:t>Boeing submitted a Part B renewal application for storage of 220 gallons of dangerous waste within the 17-66 building on September 30, 1998. However, Ecology did not issue a RCRA permit to cover the storage and Boeing withdrew its application.</w:t>
      </w:r>
      <w:r w:rsidR="005726A4" w:rsidRPr="0018455B">
        <w:t xml:space="preserve">  </w:t>
      </w:r>
    </w:p>
    <w:p w14:paraId="76AA2F81" w14:textId="7801F351" w:rsidR="006F3A31" w:rsidRDefault="006F3A31" w:rsidP="00C036D8">
      <w:pPr>
        <w:pStyle w:val="ListParagraph"/>
        <w:numPr>
          <w:ilvl w:val="0"/>
          <w:numId w:val="31"/>
        </w:numPr>
        <w:spacing w:line="480" w:lineRule="exact"/>
        <w:ind w:left="0" w:firstLine="720"/>
        <w:jc w:val="both"/>
      </w:pPr>
      <w:r w:rsidRPr="0018455B">
        <w:t xml:space="preserve">On August 14, 2002, Boeing and Ecology entered into Agreed Order No. 01HWTRNR-3345, where Boeing agreed to complete a remedial investigation, a feasibility study, a </w:t>
      </w:r>
      <w:r w:rsidR="008C4A03">
        <w:t>CAP</w:t>
      </w:r>
      <w:r w:rsidRPr="0018455B">
        <w:t xml:space="preserve">, and perform interim actions and necessary to remediate the Site. </w:t>
      </w:r>
    </w:p>
    <w:p w14:paraId="7B1B6BED" w14:textId="226A3DDF" w:rsidR="00BC3E2A" w:rsidRPr="0018455B" w:rsidRDefault="00BC3E2A" w:rsidP="00BC3E2A">
      <w:pPr>
        <w:pStyle w:val="ListParagraph"/>
        <w:numPr>
          <w:ilvl w:val="0"/>
          <w:numId w:val="31"/>
        </w:numPr>
        <w:spacing w:line="480" w:lineRule="exact"/>
        <w:ind w:left="0" w:firstLine="720"/>
        <w:jc w:val="both"/>
      </w:pPr>
      <w:r w:rsidRPr="0018455B">
        <w:t xml:space="preserve">On July 14, 2004, under the terms of the Agreed Order and approved Interim Action Work Plan, Boeing </w:t>
      </w:r>
      <w:r w:rsidR="00721D72">
        <w:t>implemented</w:t>
      </w:r>
      <w:r w:rsidR="00721D72" w:rsidRPr="0018455B">
        <w:t xml:space="preserve"> </w:t>
      </w:r>
      <w:r w:rsidRPr="0018455B">
        <w:t xml:space="preserve">an interim action at the Site to slow the migration and to remediate trichloroethene in groundwater underneath Solid Waste Management Unit S-12b and Area of Concern A-08. </w:t>
      </w:r>
    </w:p>
    <w:p w14:paraId="501EAF1C" w14:textId="3728D98A" w:rsidR="00BC3E2A" w:rsidRPr="0018455B" w:rsidRDefault="00BC3E2A" w:rsidP="00BC3E2A">
      <w:pPr>
        <w:pStyle w:val="ListParagraph"/>
        <w:numPr>
          <w:ilvl w:val="0"/>
          <w:numId w:val="31"/>
        </w:numPr>
        <w:spacing w:line="480" w:lineRule="exact"/>
        <w:ind w:left="0" w:firstLine="720"/>
        <w:jc w:val="both"/>
      </w:pPr>
      <w:r w:rsidRPr="0018455B">
        <w:t>On December 16, 2005, the AMB Property Corporation purchased parcels of property which are part of the Site, known as the Area 1 Property</w:t>
      </w:r>
      <w:r w:rsidR="008C4A03">
        <w:t xml:space="preserve"> as shown in </w:t>
      </w:r>
      <w:r>
        <w:t>CAP</w:t>
      </w:r>
      <w:r w:rsidRPr="0018455B">
        <w:t>, from Boeing. Ecology named AMB Property Corporation a PLP in December 2005.</w:t>
      </w:r>
      <w:r w:rsidR="00721D72">
        <w:t xml:space="preserve"> </w:t>
      </w:r>
      <w:r w:rsidR="00721D72" w:rsidRPr="00721D72">
        <w:t>By a letter dated December 20, 2005, the AMB Property Corporation. (now Prologis) voluntarily waived its rights to notice and comment and accepted Ecology's determination that the AMB Property Corporation is a "potentially liable person" under RCW 70.105D.040</w:t>
      </w:r>
      <w:r w:rsidR="00721D72">
        <w:t>.</w:t>
      </w:r>
    </w:p>
    <w:p w14:paraId="5E077114" w14:textId="4D61A3E3" w:rsidR="00BC3E2A" w:rsidRPr="004819B4" w:rsidRDefault="00BC3E2A" w:rsidP="00BC3E2A">
      <w:pPr>
        <w:pStyle w:val="ListParagraph"/>
        <w:numPr>
          <w:ilvl w:val="0"/>
          <w:numId w:val="31"/>
        </w:numPr>
        <w:spacing w:line="480" w:lineRule="exact"/>
        <w:ind w:left="0" w:firstLine="720"/>
        <w:jc w:val="both"/>
      </w:pPr>
      <w:r w:rsidRPr="0018455B">
        <w:t xml:space="preserve">On April 7, 2006, Boeing, AMB Property </w:t>
      </w:r>
      <w:r w:rsidR="00691A03" w:rsidRPr="0018455B">
        <w:t>Corporation</w:t>
      </w:r>
      <w:r w:rsidRPr="0018455B">
        <w:t xml:space="preserve">, and Ecology entered into </w:t>
      </w:r>
      <w:r w:rsidRPr="004819B4">
        <w:t xml:space="preserve">First Amended Agreed Order No. 01HWTRNR-3345 which superseded and replaced the August 14, 2002 order. </w:t>
      </w:r>
    </w:p>
    <w:p w14:paraId="2F776D30" w14:textId="3CA758B7" w:rsidR="00520614" w:rsidRPr="004819B4" w:rsidRDefault="00BC3E2A" w:rsidP="004819B4">
      <w:pPr>
        <w:pStyle w:val="ListParagraph"/>
        <w:numPr>
          <w:ilvl w:val="0"/>
          <w:numId w:val="31"/>
        </w:numPr>
        <w:spacing w:line="480" w:lineRule="exact"/>
        <w:ind w:left="0" w:firstLine="720"/>
        <w:jc w:val="both"/>
      </w:pPr>
      <w:r w:rsidRPr="004819B4">
        <w:lastRenderedPageBreak/>
        <w:t>On April 7, 2006</w:t>
      </w:r>
      <w:r w:rsidRPr="0018455B">
        <w:t xml:space="preserve">, Ecology reissued the state dangerous waste permit for corrective action to Boeing and </w:t>
      </w:r>
      <w:r w:rsidR="00721D72">
        <w:t xml:space="preserve">AMB </w:t>
      </w:r>
      <w:r>
        <w:t>to conduct the remedial action work set forth in the Boeing/AM</w:t>
      </w:r>
      <w:r w:rsidR="00721D72">
        <w:t>B</w:t>
      </w:r>
      <w:r>
        <w:t xml:space="preserve"> Agreed Order issued on the same day.</w:t>
      </w:r>
      <w:r w:rsidR="001D42A9">
        <w:t xml:space="preserve">  </w:t>
      </w:r>
      <w:r w:rsidR="001D42A9" w:rsidRPr="001D42A9">
        <w:t>AMB became a permittee as a result of their purchase of the Area 1 property from Boeing on Dec 16, 2005.</w:t>
      </w:r>
      <w:r w:rsidR="001D42A9">
        <w:t xml:space="preserve">  Ecology required Boeing and AMB Property </w:t>
      </w:r>
      <w:r w:rsidR="0091019A">
        <w:t>Corporation</w:t>
      </w:r>
      <w:r w:rsidR="001D42A9">
        <w:t xml:space="preserve"> to fulfill corrective action responsibilities for the </w:t>
      </w:r>
      <w:r w:rsidR="00CF2BC0">
        <w:t>Site,</w:t>
      </w:r>
      <w:r w:rsidR="001D42A9">
        <w:t xml:space="preserve"> using MTCA</w:t>
      </w:r>
      <w:r w:rsidR="00917C92">
        <w:t xml:space="preserve"> (Chapter RCW 70.105D).</w:t>
      </w:r>
      <w:r w:rsidR="001D42A9">
        <w:t xml:space="preserve"> </w:t>
      </w:r>
    </w:p>
    <w:p w14:paraId="089F5C5B" w14:textId="7B033267" w:rsidR="008225B6" w:rsidRPr="0018455B" w:rsidRDefault="008225B6" w:rsidP="00C036D8">
      <w:pPr>
        <w:pStyle w:val="ListParagraph"/>
        <w:numPr>
          <w:ilvl w:val="0"/>
          <w:numId w:val="31"/>
        </w:numPr>
        <w:spacing w:line="480" w:lineRule="exact"/>
        <w:ind w:left="0" w:firstLine="720"/>
        <w:jc w:val="both"/>
      </w:pPr>
      <w:r w:rsidRPr="0018455B">
        <w:t>In June 2011, the AMB Property Corporation purchased Prologis</w:t>
      </w:r>
      <w:r w:rsidR="00721D72">
        <w:t>. The merged corporation assumed the Prologis name.</w:t>
      </w:r>
    </w:p>
    <w:p w14:paraId="7F59A6FC" w14:textId="4AAF1557" w:rsidR="00C37F24" w:rsidRDefault="00C37F24" w:rsidP="00C036D8">
      <w:pPr>
        <w:pStyle w:val="ListParagraph"/>
        <w:numPr>
          <w:ilvl w:val="0"/>
          <w:numId w:val="31"/>
        </w:numPr>
        <w:spacing w:line="480" w:lineRule="exact"/>
        <w:ind w:left="0" w:firstLine="720"/>
        <w:jc w:val="both"/>
      </w:pPr>
      <w:r>
        <w:t>On September 15, 2017, Boeing completed the Remedial Investigation with approval from Ecology in accordance with the requirements of the First Amended Agreed Order.</w:t>
      </w:r>
    </w:p>
    <w:p w14:paraId="4725AA70" w14:textId="1C157C98" w:rsidR="00340FC5" w:rsidRPr="0018455B" w:rsidRDefault="00340FC5" w:rsidP="00C036D8">
      <w:pPr>
        <w:pStyle w:val="ListParagraph"/>
        <w:numPr>
          <w:ilvl w:val="0"/>
          <w:numId w:val="31"/>
        </w:numPr>
        <w:spacing w:line="480" w:lineRule="exact"/>
        <w:ind w:left="0" w:firstLine="720"/>
        <w:jc w:val="both"/>
      </w:pPr>
      <w:r w:rsidRPr="0018455B">
        <w:t>On September 21, 2018, Boeing</w:t>
      </w:r>
      <w:r w:rsidR="008225B6" w:rsidRPr="0018455B">
        <w:t xml:space="preserve">, Prologis, </w:t>
      </w:r>
      <w:r w:rsidRPr="0018455B">
        <w:t xml:space="preserve">and Ecology entered into Second Amended Agreed Order No. 01HWTRNR-3345 which superseded and replaced the April 7, 2006 First Amended Agreed Order. </w:t>
      </w:r>
    </w:p>
    <w:p w14:paraId="06473C78" w14:textId="3BEF79A0" w:rsidR="00C85A8D" w:rsidRPr="0018455B" w:rsidRDefault="00C85A8D" w:rsidP="00C036D8">
      <w:pPr>
        <w:pStyle w:val="ListParagraph"/>
        <w:numPr>
          <w:ilvl w:val="0"/>
          <w:numId w:val="31"/>
        </w:numPr>
        <w:spacing w:line="480" w:lineRule="exact"/>
        <w:ind w:left="0" w:firstLine="720"/>
        <w:jc w:val="both"/>
      </w:pPr>
      <w:r w:rsidRPr="0018455B">
        <w:t xml:space="preserve">Also on September 21, 2018, Ecology reissued the state dangerous waste permit for corrective action to Boeing and Prologis. </w:t>
      </w:r>
    </w:p>
    <w:p w14:paraId="5DC528D9" w14:textId="2E429041" w:rsidR="00C37F24" w:rsidRDefault="00C37F24" w:rsidP="00C036D8">
      <w:pPr>
        <w:pStyle w:val="ListParagraph"/>
        <w:numPr>
          <w:ilvl w:val="0"/>
          <w:numId w:val="31"/>
        </w:numPr>
        <w:spacing w:line="480" w:lineRule="exact"/>
        <w:ind w:left="0" w:firstLine="720"/>
        <w:jc w:val="both"/>
      </w:pPr>
      <w:r>
        <w:t>On November 29, 2021, Ecology determined that Boeing had completed the Feasibility Study in accordance with the requirements of the Second Amended Agreed Order.</w:t>
      </w:r>
    </w:p>
    <w:p w14:paraId="68A57C79" w14:textId="77FA7034" w:rsidR="004B2499" w:rsidRPr="0018455B" w:rsidRDefault="004B2499" w:rsidP="00C036D8">
      <w:pPr>
        <w:pStyle w:val="ListParagraph"/>
        <w:numPr>
          <w:ilvl w:val="0"/>
          <w:numId w:val="31"/>
        </w:numPr>
        <w:spacing w:line="480" w:lineRule="exact"/>
        <w:ind w:left="0" w:firstLine="720"/>
        <w:jc w:val="both"/>
      </w:pPr>
      <w:r w:rsidRPr="0018455B">
        <w:t xml:space="preserve">Dangerous constituents which have been released or have the potential to be released to soils, groundwater, </w:t>
      </w:r>
      <w:r w:rsidR="00C37F24">
        <w:t xml:space="preserve">and/or </w:t>
      </w:r>
      <w:r w:rsidRPr="0018455B">
        <w:t xml:space="preserve">surface water at the Facility, include, but are not limited to: </w:t>
      </w:r>
      <w:r w:rsidR="00005DA8" w:rsidRPr="0018455B">
        <w:t xml:space="preserve">xylene, </w:t>
      </w:r>
      <w:r w:rsidRPr="0018455B">
        <w:t>ethyl</w:t>
      </w:r>
      <w:r w:rsidR="00005DA8" w:rsidRPr="0018455B">
        <w:t xml:space="preserve"> </w:t>
      </w:r>
      <w:r w:rsidRPr="0018455B">
        <w:t>benzene</w:t>
      </w:r>
      <w:r w:rsidR="00104EA6" w:rsidRPr="0018455B">
        <w:t>, cadmium</w:t>
      </w:r>
      <w:r w:rsidR="00005DA8" w:rsidRPr="0018455B">
        <w:t xml:space="preserve">, copper, </w:t>
      </w:r>
      <w:r w:rsidR="00C37F24">
        <w:t xml:space="preserve">cyanide, </w:t>
      </w:r>
      <w:r w:rsidR="00005DA8" w:rsidRPr="0018455B">
        <w:t xml:space="preserve">trichloroethylene, </w:t>
      </w:r>
      <w:r w:rsidR="000640DD">
        <w:t>petroleum hydrocarbons</w:t>
      </w:r>
      <w:r w:rsidR="00005DA8" w:rsidRPr="0018455B">
        <w:t>.</w:t>
      </w:r>
    </w:p>
    <w:p w14:paraId="0792FF0F" w14:textId="43D5BB8B" w:rsidR="00D531B2" w:rsidRPr="0018455B" w:rsidRDefault="00520614" w:rsidP="00C036D8">
      <w:pPr>
        <w:pStyle w:val="ListParagraph"/>
        <w:numPr>
          <w:ilvl w:val="0"/>
          <w:numId w:val="31"/>
        </w:numPr>
        <w:spacing w:line="480" w:lineRule="exact"/>
        <w:ind w:left="0" w:firstLine="720"/>
        <w:jc w:val="both"/>
      </w:pPr>
      <w:r w:rsidRPr="0018455B">
        <w:t>Similar to Federal RCRA and its amendments, state regulations (WAC 173-303-646) require that all dangerous waste treatment, storage, and disposal (TSD) facilities that operated under a RCRA permit to manage dangerous wastes must conduct corrective action as necessary to protect human health and the environment for all releases of dangerous wastes and dangerous constituents at and from a TSD facility.  Since the Boeing Auburn Plant obtained a RCRA TSD permit, it is subject to the corrective action requirements under WAC 173-303-646.</w:t>
      </w:r>
    </w:p>
    <w:p w14:paraId="798898E9" w14:textId="2EB89A6F" w:rsidR="00820319" w:rsidRPr="0018455B" w:rsidRDefault="00820319" w:rsidP="00C036D8">
      <w:pPr>
        <w:pStyle w:val="ListParagraph"/>
        <w:numPr>
          <w:ilvl w:val="0"/>
          <w:numId w:val="31"/>
        </w:numPr>
        <w:spacing w:line="480" w:lineRule="exact"/>
        <w:ind w:left="0" w:firstLine="720"/>
        <w:jc w:val="both"/>
      </w:pPr>
      <w:r w:rsidRPr="0018455B">
        <w:lastRenderedPageBreak/>
        <w:t>On</w:t>
      </w:r>
      <w:r w:rsidR="00B3722D">
        <w:t xml:space="preserve"> March 11, </w:t>
      </w:r>
      <w:r w:rsidR="00310D05">
        <w:t>2022</w:t>
      </w:r>
      <w:r w:rsidR="00310D05" w:rsidRPr="0018455B">
        <w:t xml:space="preserve"> Boeing</w:t>
      </w:r>
      <w:r w:rsidRPr="0018455B">
        <w:t xml:space="preserve"> indicated to Ecology </w:t>
      </w:r>
      <w:r w:rsidR="00C37F24">
        <w:t>a preference for</w:t>
      </w:r>
      <w:r w:rsidRPr="0018455B">
        <w:t xml:space="preserve"> an </w:t>
      </w:r>
      <w:r w:rsidR="00B3722D">
        <w:t>Enforcement</w:t>
      </w:r>
      <w:r w:rsidRPr="0018455B">
        <w:t xml:space="preserve"> Order for implementing a cleanup action plan at the Site.</w:t>
      </w:r>
      <w:r w:rsidR="002B4AB1">
        <w:t xml:space="preserve">  This Enforcement Order </w:t>
      </w:r>
      <w:r w:rsidR="002B4AB1" w:rsidRPr="004740C4">
        <w:rPr>
          <w:highlight w:val="yellow"/>
        </w:rPr>
        <w:t xml:space="preserve">No. </w:t>
      </w:r>
      <w:r w:rsidR="00464045">
        <w:rPr>
          <w:highlight w:val="yellow"/>
        </w:rPr>
        <w:t>xxxx</w:t>
      </w:r>
      <w:bookmarkStart w:id="15" w:name="_GoBack"/>
      <w:bookmarkEnd w:id="15"/>
      <w:r w:rsidR="002B4AB1" w:rsidRPr="004740C4">
        <w:rPr>
          <w:highlight w:val="yellow"/>
        </w:rPr>
        <w:t xml:space="preserve"> </w:t>
      </w:r>
      <w:r w:rsidR="009927A4" w:rsidRPr="004740C4">
        <w:rPr>
          <w:highlight w:val="yellow"/>
        </w:rPr>
        <w:t>(date)</w:t>
      </w:r>
      <w:r w:rsidR="009927A4">
        <w:t xml:space="preserve"> </w:t>
      </w:r>
      <w:r w:rsidR="002B4AB1">
        <w:t>fully supersedes the previous Agreed Orders.</w:t>
      </w:r>
    </w:p>
    <w:p w14:paraId="233CC4F0" w14:textId="2D01F756" w:rsidR="004F64E0" w:rsidRPr="0018455B" w:rsidRDefault="004F64E0" w:rsidP="00A30505">
      <w:pPr>
        <w:pStyle w:val="Heading1"/>
      </w:pPr>
      <w:bookmarkStart w:id="16" w:name="_Toc119748260"/>
      <w:bookmarkStart w:id="17" w:name="_Toc134409302"/>
      <w:bookmarkStart w:id="18" w:name="_Toc101779272"/>
      <w:r w:rsidRPr="0018455B">
        <w:t>ECOLOGY DETERMINATIONS</w:t>
      </w:r>
      <w:bookmarkEnd w:id="16"/>
      <w:bookmarkEnd w:id="17"/>
      <w:bookmarkEnd w:id="18"/>
    </w:p>
    <w:p w14:paraId="6D5BDDE9" w14:textId="335E9B80" w:rsidR="004F64E0" w:rsidRPr="006B1665" w:rsidRDefault="004F64E0" w:rsidP="004F64E0">
      <w:pPr>
        <w:suppressAutoHyphens/>
        <w:spacing w:line="480" w:lineRule="exact"/>
        <w:ind w:firstLine="720"/>
        <w:jc w:val="both"/>
        <w:rPr>
          <w:szCs w:val="24"/>
        </w:rPr>
      </w:pPr>
      <w:r w:rsidRPr="0018455B">
        <w:rPr>
          <w:szCs w:val="24"/>
        </w:rPr>
        <w:t>Ecology makes the following determinations, without any express or implied admissions of such determinations (and underlying facts</w:t>
      </w:r>
      <w:r w:rsidRPr="006B1665">
        <w:rPr>
          <w:szCs w:val="24"/>
        </w:rPr>
        <w:t>) by</w:t>
      </w:r>
      <w:r w:rsidR="00820319" w:rsidRPr="006B1665">
        <w:rPr>
          <w:szCs w:val="24"/>
        </w:rPr>
        <w:t xml:space="preserve"> Boeing.</w:t>
      </w:r>
    </w:p>
    <w:p w14:paraId="785D32B8" w14:textId="4DF903A0" w:rsidR="004F64E0" w:rsidRPr="0018455B" w:rsidRDefault="00820319" w:rsidP="00A30505">
      <w:pPr>
        <w:pStyle w:val="ListParagraph"/>
        <w:numPr>
          <w:ilvl w:val="0"/>
          <w:numId w:val="26"/>
        </w:numPr>
        <w:spacing w:line="480" w:lineRule="exact"/>
        <w:ind w:left="0" w:firstLine="720"/>
        <w:jc w:val="both"/>
      </w:pPr>
      <w:r w:rsidRPr="006B1665">
        <w:t>Boeing is the owner and operator of a Dangerous</w:t>
      </w:r>
      <w:r w:rsidRPr="0018455B">
        <w:t xml:space="preserve"> Waste Management Facility that has operated, is operating, or should have been operating under final status subject to Section 3005€ of RCRA, 42 U.S.C. §§ 6924 and 6925, and regulations promulgated thereunder, including authorized state regulations in WAC 173-303.  Boeing is also an “owner or operator” as defined by RCW 70A.305.020(22) of a “facility” as defined by RCW 70A.305.020(8). </w:t>
      </w:r>
    </w:p>
    <w:p w14:paraId="433891CA" w14:textId="6B568F82" w:rsidR="00820319" w:rsidRPr="0018455B" w:rsidRDefault="00820319" w:rsidP="00A30505">
      <w:pPr>
        <w:pStyle w:val="ListParagraph"/>
        <w:numPr>
          <w:ilvl w:val="0"/>
          <w:numId w:val="26"/>
        </w:numPr>
        <w:spacing w:line="480" w:lineRule="exact"/>
        <w:ind w:left="0" w:firstLine="720"/>
        <w:jc w:val="both"/>
      </w:pPr>
      <w:r w:rsidRPr="0018455B">
        <w:t>Certain waste and constituents found at the Site are dangerous wastes and/or dangerous constituents as defined in WAC 173-303-040, and these are considered hazardous substances within the meaning of RCW 70A.305.020(13).</w:t>
      </w:r>
    </w:p>
    <w:p w14:paraId="2A6FBF72" w14:textId="60EF782F" w:rsidR="004F64E0" w:rsidRPr="0018455B" w:rsidRDefault="004F64E0" w:rsidP="00A30505">
      <w:pPr>
        <w:pStyle w:val="ListParagraph"/>
        <w:numPr>
          <w:ilvl w:val="0"/>
          <w:numId w:val="26"/>
        </w:numPr>
        <w:spacing w:line="480" w:lineRule="exact"/>
        <w:ind w:left="0" w:firstLine="720"/>
        <w:jc w:val="both"/>
      </w:pPr>
      <w:r w:rsidRPr="0018455B">
        <w:t xml:space="preserve">Based upon all factors known to Ecology, a “release” or “threatened release” of “hazardous </w:t>
      </w:r>
      <w:r w:rsidR="00B4432D" w:rsidRPr="0018455B">
        <w:t>substance(s)” as defined in RCW </w:t>
      </w:r>
      <w:r w:rsidRPr="0018455B">
        <w:t>70</w:t>
      </w:r>
      <w:r w:rsidR="007F3A0A" w:rsidRPr="0018455B">
        <w:t>A</w:t>
      </w:r>
      <w:r w:rsidRPr="0018455B">
        <w:t>.</w:t>
      </w:r>
      <w:r w:rsidR="007F3A0A" w:rsidRPr="0018455B">
        <w:t>3</w:t>
      </w:r>
      <w:r w:rsidRPr="0018455B">
        <w:t>05.020(</w:t>
      </w:r>
      <w:r w:rsidR="008F2264" w:rsidRPr="0018455B">
        <w:t>32</w:t>
      </w:r>
      <w:r w:rsidRPr="0018455B">
        <w:t>)</w:t>
      </w:r>
      <w:r w:rsidR="000C6ED6" w:rsidRPr="0018455B">
        <w:t>,</w:t>
      </w:r>
      <w:r w:rsidRPr="0018455B">
        <w:t xml:space="preserve"> (</w:t>
      </w:r>
      <w:r w:rsidR="008F2264" w:rsidRPr="0018455B">
        <w:t>13</w:t>
      </w:r>
      <w:r w:rsidRPr="0018455B">
        <w:t>), respectively, has occurred at the Site.</w:t>
      </w:r>
      <w:r w:rsidR="00B55CE9" w:rsidRPr="0018455B">
        <w:t xml:space="preserve"> </w:t>
      </w:r>
    </w:p>
    <w:p w14:paraId="1C1042F8" w14:textId="63BC1158" w:rsidR="004F64E0" w:rsidRPr="0018455B" w:rsidRDefault="004F64E0" w:rsidP="00A30505">
      <w:pPr>
        <w:pStyle w:val="ListParagraph"/>
        <w:numPr>
          <w:ilvl w:val="0"/>
          <w:numId w:val="26"/>
        </w:numPr>
        <w:spacing w:line="480" w:lineRule="exact"/>
        <w:ind w:left="0" w:firstLine="720"/>
        <w:jc w:val="both"/>
      </w:pPr>
      <w:r w:rsidRPr="0018455B">
        <w:t>Based upon credible evidence, Ecology issued a PLP status letter to</w:t>
      </w:r>
      <w:r w:rsidR="00EF4FBA" w:rsidRPr="0018455B">
        <w:t xml:space="preserve"> Boeing</w:t>
      </w:r>
      <w:r w:rsidRPr="0018455B">
        <w:t xml:space="preserve"> dated</w:t>
      </w:r>
      <w:r w:rsidR="00EF4FBA" w:rsidRPr="0018455B">
        <w:t xml:space="preserve"> </w:t>
      </w:r>
      <w:r w:rsidR="00D36F80">
        <w:t xml:space="preserve">March 5, </w:t>
      </w:r>
      <w:r w:rsidR="00691A03">
        <w:t>1999,</w:t>
      </w:r>
      <w:r w:rsidRPr="0018455B">
        <w:t xml:space="preserve"> p</w:t>
      </w:r>
      <w:r w:rsidR="00B4432D" w:rsidRPr="0018455B">
        <w:t>ursuant to RCW </w:t>
      </w:r>
      <w:r w:rsidRPr="0018455B">
        <w:t>70</w:t>
      </w:r>
      <w:r w:rsidR="007F3A0A" w:rsidRPr="0018455B">
        <w:t>A</w:t>
      </w:r>
      <w:r w:rsidRPr="0018455B">
        <w:t>.</w:t>
      </w:r>
      <w:r w:rsidR="007F3A0A" w:rsidRPr="0018455B">
        <w:t>3</w:t>
      </w:r>
      <w:r w:rsidRPr="0018455B">
        <w:t>05.040, .020(</w:t>
      </w:r>
      <w:r w:rsidR="008F2264" w:rsidRPr="0018455B">
        <w:t>26</w:t>
      </w:r>
      <w:r w:rsidR="00B4432D" w:rsidRPr="0018455B">
        <w:t>), and WAC </w:t>
      </w:r>
      <w:r w:rsidRPr="0018455B">
        <w:t>173-340-500</w:t>
      </w:r>
      <w:r w:rsidR="007B21EE" w:rsidRPr="0018455B">
        <w:t xml:space="preserve">. </w:t>
      </w:r>
      <w:r w:rsidRPr="0018455B">
        <w:t xml:space="preserve">By letter dated </w:t>
      </w:r>
      <w:r w:rsidR="00EF4FBA" w:rsidRPr="0018455B">
        <w:t xml:space="preserve">April 7, 1999, Boeing </w:t>
      </w:r>
      <w:r w:rsidRPr="0018455B">
        <w:t xml:space="preserve">voluntarily waived its rights to notice and comment and accepted Ecology’s determination that </w:t>
      </w:r>
      <w:r w:rsidR="00EF4FBA" w:rsidRPr="0018455B">
        <w:t>Boeing</w:t>
      </w:r>
      <w:r w:rsidR="00B4432D" w:rsidRPr="0018455B">
        <w:t xml:space="preserve"> is a PLP under RCW </w:t>
      </w:r>
      <w:r w:rsidRPr="0018455B">
        <w:t>70</w:t>
      </w:r>
      <w:r w:rsidR="007F3A0A" w:rsidRPr="0018455B">
        <w:t>A</w:t>
      </w:r>
      <w:r w:rsidRPr="0018455B">
        <w:t>.</w:t>
      </w:r>
      <w:r w:rsidR="007F3A0A" w:rsidRPr="0018455B">
        <w:t>3</w:t>
      </w:r>
      <w:r w:rsidRPr="0018455B">
        <w:t>05.040.</w:t>
      </w:r>
    </w:p>
    <w:p w14:paraId="5333FD7D" w14:textId="1BBDAFFB" w:rsidR="004F64E0" w:rsidRPr="0018455B" w:rsidRDefault="00B4432D" w:rsidP="00EF4FBA">
      <w:pPr>
        <w:pStyle w:val="ListParagraph"/>
        <w:numPr>
          <w:ilvl w:val="0"/>
          <w:numId w:val="26"/>
        </w:numPr>
        <w:spacing w:line="480" w:lineRule="exact"/>
        <w:ind w:left="0" w:firstLine="720"/>
        <w:jc w:val="both"/>
      </w:pPr>
      <w:r w:rsidRPr="0018455B">
        <w:t>Pursuant to RCW </w:t>
      </w:r>
      <w:r w:rsidR="004F64E0" w:rsidRPr="0018455B">
        <w:t>70</w:t>
      </w:r>
      <w:r w:rsidR="00BA0FC1" w:rsidRPr="0018455B">
        <w:t>A</w:t>
      </w:r>
      <w:r w:rsidR="004F64E0" w:rsidRPr="0018455B">
        <w:t>.</w:t>
      </w:r>
      <w:r w:rsidR="00BA0FC1" w:rsidRPr="0018455B">
        <w:t>3</w:t>
      </w:r>
      <w:r w:rsidR="004F64E0" w:rsidRPr="0018455B">
        <w:t>05.030(1)</w:t>
      </w:r>
      <w:r w:rsidR="001F7D4D" w:rsidRPr="0018455B">
        <w:t>,</w:t>
      </w:r>
      <w:r w:rsidR="004F64E0" w:rsidRPr="0018455B">
        <w:t xml:space="preserve"> .050(1), Ecology may require PLPs to investigate or conduct other remedial actions with respect to any release or threatened release of hazardous substances, whenever it believes such action to be in the public interest</w:t>
      </w:r>
      <w:r w:rsidR="007B21EE" w:rsidRPr="0018455B">
        <w:t xml:space="preserve">. </w:t>
      </w:r>
      <w:r w:rsidR="004F64E0" w:rsidRPr="0018455B">
        <w:t>Based on the foregoing facts, Ecology believes the remedial actions required by this Order are in the public interest.</w:t>
      </w:r>
    </w:p>
    <w:p w14:paraId="0C908645" w14:textId="77777777" w:rsidR="004F64E0" w:rsidRPr="0018455B" w:rsidRDefault="004F64E0" w:rsidP="00A30505">
      <w:pPr>
        <w:pStyle w:val="Heading1"/>
      </w:pPr>
      <w:bookmarkStart w:id="19" w:name="_Toc119748261"/>
      <w:bookmarkStart w:id="20" w:name="_Toc134409303"/>
      <w:bookmarkStart w:id="21" w:name="_Toc101779273"/>
      <w:r w:rsidRPr="0018455B">
        <w:lastRenderedPageBreak/>
        <w:t>WORK TO BE PERFORMED</w:t>
      </w:r>
      <w:bookmarkEnd w:id="19"/>
      <w:bookmarkEnd w:id="20"/>
      <w:bookmarkEnd w:id="21"/>
    </w:p>
    <w:p w14:paraId="157CE51A" w14:textId="058EC0E1" w:rsidR="000B60C6" w:rsidRPr="006B1665" w:rsidRDefault="00AC35F3" w:rsidP="00AF474F">
      <w:pPr>
        <w:suppressAutoHyphens/>
        <w:spacing w:line="480" w:lineRule="exact"/>
        <w:ind w:firstLine="720"/>
        <w:jc w:val="both"/>
      </w:pPr>
      <w:bookmarkStart w:id="22" w:name="_Ref422219753"/>
      <w:r w:rsidRPr="0018455B">
        <w:rPr>
          <w:szCs w:val="24"/>
        </w:rPr>
        <w:t xml:space="preserve">Based upon the </w:t>
      </w:r>
      <w:r w:rsidR="00C63C8A" w:rsidRPr="0018455B">
        <w:rPr>
          <w:szCs w:val="24"/>
        </w:rPr>
        <w:t xml:space="preserve">above </w:t>
      </w:r>
      <w:r w:rsidRPr="0018455B">
        <w:rPr>
          <w:szCs w:val="24"/>
        </w:rPr>
        <w:t xml:space="preserve">Findings of Fact and </w:t>
      </w:r>
      <w:r w:rsidR="00C63C8A" w:rsidRPr="0018455B">
        <w:rPr>
          <w:szCs w:val="24"/>
        </w:rPr>
        <w:t>Ecology Determinations</w:t>
      </w:r>
      <w:r w:rsidRPr="0018455B">
        <w:rPr>
          <w:szCs w:val="24"/>
        </w:rPr>
        <w:t xml:space="preserve">, </w:t>
      </w:r>
      <w:r w:rsidR="00AF474F" w:rsidRPr="0018455B">
        <w:rPr>
          <w:szCs w:val="24"/>
        </w:rPr>
        <w:t>Ecology hereby order</w:t>
      </w:r>
      <w:r w:rsidR="00EF4FBA" w:rsidRPr="0018455B">
        <w:rPr>
          <w:szCs w:val="24"/>
        </w:rPr>
        <w:t xml:space="preserve">s </w:t>
      </w:r>
      <w:r w:rsidR="00EF4FBA" w:rsidRPr="006B1665">
        <w:rPr>
          <w:szCs w:val="24"/>
        </w:rPr>
        <w:t xml:space="preserve">Boeing </w:t>
      </w:r>
      <w:r w:rsidRPr="006B1665">
        <w:rPr>
          <w:szCs w:val="24"/>
        </w:rPr>
        <w:t xml:space="preserve">to comply with all provisions of this Order and any modifications to this Order, including all </w:t>
      </w:r>
      <w:r w:rsidR="006F2941" w:rsidRPr="006B1665">
        <w:rPr>
          <w:szCs w:val="24"/>
        </w:rPr>
        <w:t>exhibit</w:t>
      </w:r>
      <w:r w:rsidRPr="006B1665">
        <w:rPr>
          <w:szCs w:val="24"/>
        </w:rPr>
        <w:t xml:space="preserve"> to this Order and all documents incorporated by reference into this Order.</w:t>
      </w:r>
      <w:bookmarkEnd w:id="22"/>
      <w:r w:rsidRPr="006B1665">
        <w:rPr>
          <w:szCs w:val="24"/>
        </w:rPr>
        <w:t xml:space="preserve"> </w:t>
      </w:r>
      <w:r w:rsidR="00AF474F" w:rsidRPr="006B1665">
        <w:rPr>
          <w:szCs w:val="24"/>
        </w:rPr>
        <w:t xml:space="preserve">Ecology </w:t>
      </w:r>
      <w:r w:rsidR="004F64E0" w:rsidRPr="006B1665">
        <w:rPr>
          <w:szCs w:val="24"/>
        </w:rPr>
        <w:t>hereby order</w:t>
      </w:r>
      <w:r w:rsidR="00AF474F" w:rsidRPr="006B1665">
        <w:rPr>
          <w:szCs w:val="24"/>
        </w:rPr>
        <w:t>s</w:t>
      </w:r>
      <w:r w:rsidR="004F64E0" w:rsidRPr="006B1665">
        <w:rPr>
          <w:szCs w:val="24"/>
        </w:rPr>
        <w:t xml:space="preserve"> that</w:t>
      </w:r>
      <w:r w:rsidR="000B60C6" w:rsidRPr="006B1665">
        <w:rPr>
          <w:szCs w:val="24"/>
        </w:rPr>
        <w:t xml:space="preserve"> Boeing</w:t>
      </w:r>
      <w:r w:rsidR="004F64E0" w:rsidRPr="006B1665">
        <w:rPr>
          <w:szCs w:val="24"/>
        </w:rPr>
        <w:t xml:space="preserve"> take the following remedial actions at the Site</w:t>
      </w:r>
      <w:r w:rsidR="000B60C6" w:rsidRPr="006B1665">
        <w:rPr>
          <w:szCs w:val="24"/>
        </w:rPr>
        <w:t xml:space="preserve">. </w:t>
      </w:r>
      <w:r w:rsidR="00EF7FC3" w:rsidRPr="006B1665">
        <w:t xml:space="preserve">The area within the Site where remedial action is necessary </w:t>
      </w:r>
      <w:r w:rsidR="00191977" w:rsidRPr="006B1665">
        <w:t>under RCW </w:t>
      </w:r>
      <w:r w:rsidR="00EF7FC3" w:rsidRPr="006B1665">
        <w:t>70</w:t>
      </w:r>
      <w:r w:rsidR="00BA0FC1" w:rsidRPr="006B1665">
        <w:t>A</w:t>
      </w:r>
      <w:r w:rsidR="00EF7FC3" w:rsidRPr="006B1665">
        <w:t>.</w:t>
      </w:r>
      <w:r w:rsidR="00BA0FC1" w:rsidRPr="006B1665">
        <w:t>3</w:t>
      </w:r>
      <w:r w:rsidR="00EF7FC3" w:rsidRPr="006B1665">
        <w:t>05 is described in the Remedial A</w:t>
      </w:r>
      <w:r w:rsidR="00191977" w:rsidRPr="006B1665">
        <w:t>ction Location Diagram (Exhibit</w:t>
      </w:r>
      <w:r w:rsidR="000B60C6" w:rsidRPr="006B1665">
        <w:t xml:space="preserve"> A</w:t>
      </w:r>
      <w:r w:rsidR="00FB3851" w:rsidRPr="006B1665">
        <w:t>, Figure 5-4</w:t>
      </w:r>
      <w:r w:rsidR="00EF7FC3" w:rsidRPr="006B1665">
        <w:t>).</w:t>
      </w:r>
      <w:r w:rsidR="000B60C6" w:rsidRPr="006B1665">
        <w:t xml:space="preserve"> </w:t>
      </w:r>
    </w:p>
    <w:p w14:paraId="1F7BC116" w14:textId="54300A7F" w:rsidR="006A5DFA" w:rsidRPr="006B1665" w:rsidRDefault="000B60C6" w:rsidP="00AF474F">
      <w:pPr>
        <w:suppressAutoHyphens/>
        <w:spacing w:line="480" w:lineRule="exact"/>
        <w:ind w:firstLine="720"/>
        <w:jc w:val="both"/>
      </w:pPr>
      <w:r w:rsidRPr="006B1665">
        <w:t>Boeing</w:t>
      </w:r>
      <w:r w:rsidR="00EF7FC3" w:rsidRPr="006B1665">
        <w:t xml:space="preserve"> </w:t>
      </w:r>
      <w:r w:rsidR="00AF474F" w:rsidRPr="006B1665">
        <w:t xml:space="preserve">must conduct these </w:t>
      </w:r>
      <w:r w:rsidR="00EF7FC3" w:rsidRPr="006B1665">
        <w:t xml:space="preserve">remedial actions </w:t>
      </w:r>
      <w:r w:rsidR="00191977" w:rsidRPr="006B1665">
        <w:t>in accordance with WAC </w:t>
      </w:r>
      <w:r w:rsidR="00EF7FC3" w:rsidRPr="006B1665">
        <w:t>173-340</w:t>
      </w:r>
      <w:r w:rsidRPr="006B1665">
        <w:t xml:space="preserve"> </w:t>
      </w:r>
      <w:r w:rsidR="001D42A9" w:rsidRPr="006B1665">
        <w:t xml:space="preserve">and </w:t>
      </w:r>
      <w:r w:rsidRPr="006B1665">
        <w:t>-303</w:t>
      </w:r>
      <w:r w:rsidR="00EF7FC3" w:rsidRPr="006B1665">
        <w:t xml:space="preserve"> </w:t>
      </w:r>
    </w:p>
    <w:p w14:paraId="69AB2F6C" w14:textId="6CF1E65C" w:rsidR="006A5DFA" w:rsidRPr="006B1665" w:rsidRDefault="000B60C6" w:rsidP="006A5DFA">
      <w:pPr>
        <w:pStyle w:val="ListParagraph"/>
        <w:numPr>
          <w:ilvl w:val="0"/>
          <w:numId w:val="30"/>
        </w:numPr>
        <w:spacing w:line="480" w:lineRule="exact"/>
        <w:ind w:left="0" w:firstLine="720"/>
        <w:jc w:val="both"/>
      </w:pPr>
      <w:r w:rsidRPr="006B1665">
        <w:t xml:space="preserve">Boeing shall perform a final cleanup action for the Site by implementing the remedial actions set forth in the </w:t>
      </w:r>
      <w:r w:rsidR="00FB3851" w:rsidRPr="006B1665">
        <w:t>d</w:t>
      </w:r>
      <w:r w:rsidRPr="006B1665">
        <w:t xml:space="preserve">CAP, Exhibit </w:t>
      </w:r>
      <w:r w:rsidR="00CF2BC0" w:rsidRPr="006B1665">
        <w:t>A</w:t>
      </w:r>
      <w:r w:rsidRPr="006B1665">
        <w:t xml:space="preserve">. </w:t>
      </w:r>
    </w:p>
    <w:p w14:paraId="325ACFA6" w14:textId="2591AFFE" w:rsidR="00FD7D9A" w:rsidRPr="0018455B" w:rsidRDefault="00FD7D9A" w:rsidP="00FD7D9A">
      <w:pPr>
        <w:pStyle w:val="ListParagraph"/>
        <w:numPr>
          <w:ilvl w:val="0"/>
          <w:numId w:val="30"/>
        </w:numPr>
        <w:spacing w:line="480" w:lineRule="exact"/>
        <w:ind w:left="0" w:firstLine="720"/>
        <w:jc w:val="both"/>
      </w:pPr>
      <w:r w:rsidRPr="006B1665">
        <w:t xml:space="preserve">If </w:t>
      </w:r>
      <w:r w:rsidR="000B60C6" w:rsidRPr="006B1665">
        <w:t>Boeing</w:t>
      </w:r>
      <w:r w:rsidRPr="006B1665">
        <w:rPr>
          <w:szCs w:val="24"/>
        </w:rPr>
        <w:t xml:space="preserve"> </w:t>
      </w:r>
      <w:r w:rsidRPr="006B1665">
        <w:t xml:space="preserve">learns of a significant change in conditions at the Site, including but not limited to a statistically significant increase in contaminant and/or chemical concentrations in soil, groundwater, surface water, air, and/or sediments, </w:t>
      </w:r>
      <w:r w:rsidR="000B60C6" w:rsidRPr="006B1665">
        <w:t>Boeing</w:t>
      </w:r>
      <w:r w:rsidRPr="006B1665">
        <w:rPr>
          <w:szCs w:val="24"/>
        </w:rPr>
        <w:t>, within</w:t>
      </w:r>
      <w:r w:rsidRPr="0018455B">
        <w:rPr>
          <w:szCs w:val="24"/>
        </w:rPr>
        <w:t xml:space="preserve"> seven (7) </w:t>
      </w:r>
      <w:r w:rsidRPr="0018455B">
        <w:t>days</w:t>
      </w:r>
      <w:r w:rsidRPr="0018455B">
        <w:rPr>
          <w:szCs w:val="24"/>
        </w:rPr>
        <w:t xml:space="preserve"> of learning of the change in condition, shall notify Ecology in writing of said change and provide Ecology with any reports or records (including laboratory analyses, sampling results) relating to the change in conditions.</w:t>
      </w:r>
      <w:r w:rsidR="00C52185" w:rsidRPr="0018455B">
        <w:t xml:space="preserve"> </w:t>
      </w:r>
      <w:r w:rsidR="00C52185" w:rsidRPr="0018455B">
        <w:rPr>
          <w:szCs w:val="24"/>
        </w:rPr>
        <w:t>In the event that Ecology determines that th</w:t>
      </w:r>
      <w:r w:rsidR="00792F7C" w:rsidRPr="0018455B">
        <w:rPr>
          <w:szCs w:val="24"/>
        </w:rPr>
        <w:t>is</w:t>
      </w:r>
      <w:r w:rsidR="00C52185" w:rsidRPr="0018455B">
        <w:rPr>
          <w:szCs w:val="24"/>
        </w:rPr>
        <w:t xml:space="preserve"> unanticipated or changed circumstances warrant changes in the Scope of Work (e.g., the </w:t>
      </w:r>
      <w:r w:rsidR="007F3629">
        <w:rPr>
          <w:szCs w:val="24"/>
        </w:rPr>
        <w:t>Compliance Monitoring Plan</w:t>
      </w:r>
      <w:r w:rsidR="00C52185" w:rsidRPr="0018455B">
        <w:rPr>
          <w:szCs w:val="24"/>
        </w:rPr>
        <w:t xml:space="preserve">), Ecology shall modify the associated Plan in writing accordingly or direct </w:t>
      </w:r>
      <w:r w:rsidR="000B60C6" w:rsidRPr="0018455B">
        <w:t>Boeing</w:t>
      </w:r>
      <w:r w:rsidR="00C52185" w:rsidRPr="0018455B">
        <w:rPr>
          <w:szCs w:val="24"/>
        </w:rPr>
        <w:t xml:space="preserve"> to modify and submit the modified Plan to Ecology for approval. </w:t>
      </w:r>
      <w:r w:rsidR="000B60C6" w:rsidRPr="0018455B">
        <w:t>Boeing</w:t>
      </w:r>
      <w:r w:rsidR="00E45D48" w:rsidRPr="0018455B">
        <w:rPr>
          <w:szCs w:val="24"/>
        </w:rPr>
        <w:t xml:space="preserve"> s</w:t>
      </w:r>
      <w:r w:rsidR="00C52185" w:rsidRPr="0018455B">
        <w:rPr>
          <w:szCs w:val="24"/>
        </w:rPr>
        <w:t>hall perform the Plan as modified.</w:t>
      </w:r>
    </w:p>
    <w:p w14:paraId="2F9417E9" w14:textId="1D86BCAC" w:rsidR="000B60C6" w:rsidRPr="0018455B" w:rsidRDefault="000B60C6" w:rsidP="00FD7D9A">
      <w:pPr>
        <w:pStyle w:val="ListParagraph"/>
        <w:numPr>
          <w:ilvl w:val="0"/>
          <w:numId w:val="30"/>
        </w:numPr>
        <w:spacing w:line="480" w:lineRule="exact"/>
        <w:ind w:left="0" w:firstLine="720"/>
        <w:jc w:val="both"/>
      </w:pPr>
      <w:r w:rsidRPr="00E354B8">
        <w:rPr>
          <w:szCs w:val="24"/>
        </w:rPr>
        <w:t>Boeing s</w:t>
      </w:r>
      <w:r w:rsidRPr="0018455B">
        <w:rPr>
          <w:szCs w:val="24"/>
        </w:rPr>
        <w:t xml:space="preserve">hall notify Ecology’s project </w:t>
      </w:r>
      <w:r w:rsidR="00E354B8">
        <w:rPr>
          <w:szCs w:val="24"/>
        </w:rPr>
        <w:t>coordinator</w:t>
      </w:r>
      <w:r w:rsidRPr="0018455B">
        <w:rPr>
          <w:szCs w:val="24"/>
        </w:rPr>
        <w:t xml:space="preserve"> in writing of any newly-identified SWMU(s), newly-discovered release(s) from known SWMU(s), and newly-discovered AOC(s) at the Facility no later than 15 calendar days after discovery, and shall investigate and report on those areas as directed by Ecology’s project coordinator.</w:t>
      </w:r>
    </w:p>
    <w:p w14:paraId="6747388B" w14:textId="02C3CBC2" w:rsidR="006A5DFA" w:rsidRPr="0018455B" w:rsidRDefault="000B60C6" w:rsidP="006A5DFA">
      <w:pPr>
        <w:pStyle w:val="ListParagraph"/>
        <w:numPr>
          <w:ilvl w:val="0"/>
          <w:numId w:val="30"/>
        </w:numPr>
        <w:spacing w:line="480" w:lineRule="exact"/>
        <w:ind w:left="0" w:firstLine="720"/>
        <w:jc w:val="both"/>
      </w:pPr>
      <w:r w:rsidRPr="0018455B">
        <w:t>Boeing</w:t>
      </w:r>
      <w:r w:rsidR="00E45D48" w:rsidRPr="0018455B">
        <w:rPr>
          <w:szCs w:val="24"/>
        </w:rPr>
        <w:t xml:space="preserve"> s</w:t>
      </w:r>
      <w:r w:rsidR="006A5DFA" w:rsidRPr="0018455B">
        <w:rPr>
          <w:szCs w:val="24"/>
        </w:rPr>
        <w:t xml:space="preserve">hall submit to Ecology written </w:t>
      </w:r>
      <w:r w:rsidR="007F3629">
        <w:rPr>
          <w:szCs w:val="24"/>
        </w:rPr>
        <w:t>annual</w:t>
      </w:r>
      <w:r w:rsidR="007F3629" w:rsidRPr="0018455B">
        <w:rPr>
          <w:szCs w:val="24"/>
        </w:rPr>
        <w:t xml:space="preserve"> </w:t>
      </w:r>
      <w:r w:rsidR="006A5DFA" w:rsidRPr="0018455B">
        <w:rPr>
          <w:szCs w:val="24"/>
        </w:rPr>
        <w:t xml:space="preserve">Progress Reports that describe the actions taken during the previous </w:t>
      </w:r>
      <w:r w:rsidR="007F3629">
        <w:rPr>
          <w:szCs w:val="24"/>
        </w:rPr>
        <w:t>year</w:t>
      </w:r>
      <w:r w:rsidR="007F3629" w:rsidRPr="0018455B">
        <w:rPr>
          <w:szCs w:val="24"/>
        </w:rPr>
        <w:t xml:space="preserve"> </w:t>
      </w:r>
      <w:r w:rsidR="006A5DFA" w:rsidRPr="0018455B">
        <w:rPr>
          <w:szCs w:val="24"/>
        </w:rPr>
        <w:t>to implement t</w:t>
      </w:r>
      <w:r w:rsidR="00836887" w:rsidRPr="0018455B">
        <w:rPr>
          <w:szCs w:val="24"/>
        </w:rPr>
        <w:t xml:space="preserve">he requirements of this Order. </w:t>
      </w:r>
      <w:r w:rsidRPr="0018455B">
        <w:t>Boeing</w:t>
      </w:r>
      <w:r w:rsidR="001040C5" w:rsidRPr="0018455B">
        <w:rPr>
          <w:szCs w:val="24"/>
        </w:rPr>
        <w:t xml:space="preserve"> </w:t>
      </w:r>
      <w:r w:rsidR="00536837" w:rsidRPr="0018455B">
        <w:rPr>
          <w:szCs w:val="24"/>
        </w:rPr>
        <w:t>must</w:t>
      </w:r>
      <w:r w:rsidR="001040C5" w:rsidRPr="0018455B">
        <w:rPr>
          <w:szCs w:val="24"/>
        </w:rPr>
        <w:t xml:space="preserve"> submit a</w:t>
      </w:r>
      <w:r w:rsidR="006A5DFA" w:rsidRPr="0018455B">
        <w:rPr>
          <w:szCs w:val="24"/>
        </w:rPr>
        <w:t xml:space="preserve">ll Progress Reports by the tenth (10th) </w:t>
      </w:r>
      <w:r w:rsidR="007F3629">
        <w:rPr>
          <w:szCs w:val="24"/>
        </w:rPr>
        <w:t xml:space="preserve">of April following the end of the calendar year </w:t>
      </w:r>
      <w:r w:rsidR="006A5DFA" w:rsidRPr="0018455B">
        <w:rPr>
          <w:szCs w:val="24"/>
        </w:rPr>
        <w:t xml:space="preserve">after </w:t>
      </w:r>
      <w:r w:rsidR="006A5DFA" w:rsidRPr="0018455B">
        <w:rPr>
          <w:szCs w:val="24"/>
        </w:rPr>
        <w:lastRenderedPageBreak/>
        <w:t>the</w:t>
      </w:r>
      <w:r w:rsidR="00836887" w:rsidRPr="0018455B">
        <w:rPr>
          <w:szCs w:val="24"/>
        </w:rPr>
        <w:t xml:space="preserve"> effective date of this Order.</w:t>
      </w:r>
      <w:r w:rsidR="007F3629">
        <w:rPr>
          <w:szCs w:val="24"/>
        </w:rPr>
        <w:t xml:space="preserve"> Additional reporting requirements will be specified in the appropriate Plans for cleanup action activities.</w:t>
      </w:r>
      <w:r w:rsidR="00836887" w:rsidRPr="0018455B">
        <w:rPr>
          <w:szCs w:val="24"/>
        </w:rPr>
        <w:t xml:space="preserve"> </w:t>
      </w:r>
      <w:r w:rsidR="006A5DFA" w:rsidRPr="0018455B">
        <w:rPr>
          <w:szCs w:val="24"/>
        </w:rPr>
        <w:t>Unless otherwise specified by Ecology, Progress Reports and any other documents submitted pursuant to this Order shall be sent by certified mail, return receipt requested, to Ecology’s project coordinator. The Progress Reports shall include the following:</w:t>
      </w:r>
    </w:p>
    <w:p w14:paraId="3251256E" w14:textId="2C6C7A04" w:rsidR="006A5DFA" w:rsidRPr="0018455B" w:rsidRDefault="006A5DFA" w:rsidP="002A35C7">
      <w:pPr>
        <w:pStyle w:val="ListParagraph"/>
        <w:numPr>
          <w:ilvl w:val="1"/>
          <w:numId w:val="30"/>
        </w:numPr>
        <w:spacing w:line="480" w:lineRule="exact"/>
        <w:ind w:left="1800"/>
        <w:jc w:val="both"/>
        <w:rPr>
          <w:szCs w:val="24"/>
        </w:rPr>
      </w:pPr>
      <w:r w:rsidRPr="0018455B">
        <w:rPr>
          <w:szCs w:val="24"/>
        </w:rPr>
        <w:t>A list of on</w:t>
      </w:r>
      <w:r w:rsidRPr="0018455B">
        <w:rPr>
          <w:szCs w:val="24"/>
        </w:rPr>
        <w:noBreakHyphen/>
        <w:t xml:space="preserve">site activities that have taken place during the </w:t>
      </w:r>
      <w:r w:rsidR="007F3629">
        <w:rPr>
          <w:szCs w:val="24"/>
        </w:rPr>
        <w:t>previous year</w:t>
      </w:r>
      <w:r w:rsidR="00E77FFA" w:rsidRPr="0018455B">
        <w:rPr>
          <w:szCs w:val="24"/>
        </w:rPr>
        <w:t>.</w:t>
      </w:r>
    </w:p>
    <w:p w14:paraId="6E15CD3E" w14:textId="293C1CBB" w:rsidR="006A5DFA" w:rsidRPr="0018455B" w:rsidRDefault="006A5DFA" w:rsidP="002A35C7">
      <w:pPr>
        <w:pStyle w:val="ListParagraph"/>
        <w:numPr>
          <w:ilvl w:val="1"/>
          <w:numId w:val="30"/>
        </w:numPr>
        <w:spacing w:line="480" w:lineRule="exact"/>
        <w:ind w:left="1800"/>
        <w:jc w:val="both"/>
        <w:rPr>
          <w:szCs w:val="24"/>
        </w:rPr>
      </w:pPr>
      <w:r w:rsidRPr="0018455B">
        <w:rPr>
          <w:szCs w:val="24"/>
        </w:rPr>
        <w:t>Detailed description of any deviations from required tasks not otherwise documented in project plans or amendment requests</w:t>
      </w:r>
      <w:r w:rsidR="00E77FFA" w:rsidRPr="0018455B">
        <w:rPr>
          <w:szCs w:val="24"/>
        </w:rPr>
        <w:t>.</w:t>
      </w:r>
    </w:p>
    <w:p w14:paraId="556FAD06" w14:textId="286533CF" w:rsidR="006A5DFA" w:rsidRPr="0018455B" w:rsidRDefault="006A5DFA" w:rsidP="002A35C7">
      <w:pPr>
        <w:pStyle w:val="ListParagraph"/>
        <w:numPr>
          <w:ilvl w:val="1"/>
          <w:numId w:val="30"/>
        </w:numPr>
        <w:spacing w:line="480" w:lineRule="exact"/>
        <w:ind w:left="1800"/>
        <w:jc w:val="both"/>
        <w:rPr>
          <w:szCs w:val="24"/>
        </w:rPr>
      </w:pPr>
      <w:r w:rsidRPr="0018455B">
        <w:rPr>
          <w:szCs w:val="24"/>
        </w:rPr>
        <w:t xml:space="preserve">Description of all deviations from the </w:t>
      </w:r>
      <w:r w:rsidR="008C4A03">
        <w:rPr>
          <w:szCs w:val="24"/>
        </w:rPr>
        <w:t>dCAP</w:t>
      </w:r>
      <w:r w:rsidR="00DE1DE1" w:rsidRPr="0018455B">
        <w:rPr>
          <w:szCs w:val="24"/>
        </w:rPr>
        <w:t xml:space="preserve"> (Exhibit </w:t>
      </w:r>
      <w:r w:rsidR="00CF2BC0">
        <w:rPr>
          <w:szCs w:val="24"/>
        </w:rPr>
        <w:t>A</w:t>
      </w:r>
      <w:r w:rsidR="00DE1DE1" w:rsidRPr="0018455B">
        <w:rPr>
          <w:szCs w:val="24"/>
        </w:rPr>
        <w:t>)</w:t>
      </w:r>
      <w:r w:rsidRPr="0018455B">
        <w:rPr>
          <w:szCs w:val="24"/>
        </w:rPr>
        <w:t xml:space="preserve"> during the </w:t>
      </w:r>
      <w:r w:rsidR="007F3629">
        <w:rPr>
          <w:szCs w:val="24"/>
        </w:rPr>
        <w:t>previous year</w:t>
      </w:r>
      <w:r w:rsidR="007F3629" w:rsidRPr="0018455B">
        <w:rPr>
          <w:szCs w:val="24"/>
        </w:rPr>
        <w:t xml:space="preserve"> </w:t>
      </w:r>
      <w:r w:rsidRPr="0018455B">
        <w:rPr>
          <w:szCs w:val="24"/>
        </w:rPr>
        <w:t xml:space="preserve">and any planned deviations in the </w:t>
      </w:r>
      <w:r w:rsidR="007F3629">
        <w:rPr>
          <w:szCs w:val="24"/>
        </w:rPr>
        <w:t>current</w:t>
      </w:r>
      <w:r w:rsidR="007F3629" w:rsidRPr="0018455B">
        <w:rPr>
          <w:szCs w:val="24"/>
        </w:rPr>
        <w:t xml:space="preserve"> </w:t>
      </w:r>
      <w:r w:rsidR="007F3629">
        <w:rPr>
          <w:szCs w:val="24"/>
        </w:rPr>
        <w:t>year</w:t>
      </w:r>
      <w:r w:rsidR="00E77FFA" w:rsidRPr="0018455B">
        <w:rPr>
          <w:szCs w:val="24"/>
        </w:rPr>
        <w:t>.</w:t>
      </w:r>
    </w:p>
    <w:p w14:paraId="384D8F6E" w14:textId="44A1E3D6" w:rsidR="006A5DFA" w:rsidRPr="0018455B" w:rsidRDefault="006A5DFA" w:rsidP="002A35C7">
      <w:pPr>
        <w:pStyle w:val="ListParagraph"/>
        <w:numPr>
          <w:ilvl w:val="1"/>
          <w:numId w:val="30"/>
        </w:numPr>
        <w:spacing w:line="480" w:lineRule="exact"/>
        <w:ind w:left="1800"/>
        <w:jc w:val="both"/>
        <w:rPr>
          <w:szCs w:val="24"/>
        </w:rPr>
      </w:pPr>
      <w:r w:rsidRPr="0018455B">
        <w:rPr>
          <w:szCs w:val="24"/>
        </w:rPr>
        <w:t>For any deviations in schedule, a plan for recovering lost time and maintaining compliance with the schedule</w:t>
      </w:r>
      <w:r w:rsidR="00E77FFA" w:rsidRPr="0018455B">
        <w:rPr>
          <w:szCs w:val="24"/>
        </w:rPr>
        <w:t>.</w:t>
      </w:r>
    </w:p>
    <w:p w14:paraId="1284370C" w14:textId="0D92DECD" w:rsidR="006A5DFA" w:rsidRPr="0018455B" w:rsidRDefault="006A5DFA" w:rsidP="002A35C7">
      <w:pPr>
        <w:pStyle w:val="ListParagraph"/>
        <w:numPr>
          <w:ilvl w:val="1"/>
          <w:numId w:val="30"/>
        </w:numPr>
        <w:spacing w:line="480" w:lineRule="exact"/>
        <w:ind w:left="1800"/>
        <w:jc w:val="both"/>
        <w:rPr>
          <w:szCs w:val="24"/>
        </w:rPr>
      </w:pPr>
      <w:r w:rsidRPr="0018455B">
        <w:rPr>
          <w:szCs w:val="24"/>
        </w:rPr>
        <w:t xml:space="preserve">All raw data (including </w:t>
      </w:r>
      <w:r w:rsidR="008B0D69" w:rsidRPr="0018455B">
        <w:rPr>
          <w:szCs w:val="24"/>
        </w:rPr>
        <w:t xml:space="preserve">laboratory analyses) received during the previous </w:t>
      </w:r>
      <w:r w:rsidR="007F3629">
        <w:rPr>
          <w:szCs w:val="24"/>
        </w:rPr>
        <w:t>year</w:t>
      </w:r>
      <w:r w:rsidR="007F3629" w:rsidRPr="0018455B">
        <w:rPr>
          <w:szCs w:val="24"/>
        </w:rPr>
        <w:t xml:space="preserve"> </w:t>
      </w:r>
      <w:r w:rsidR="008B0D69" w:rsidRPr="0018455B">
        <w:rPr>
          <w:szCs w:val="24"/>
        </w:rPr>
        <w:t>(if not previously submitted to Ecology), together with a detailed description of the underlying samples collected</w:t>
      </w:r>
      <w:r w:rsidR="00E77FFA" w:rsidRPr="0018455B">
        <w:rPr>
          <w:szCs w:val="24"/>
        </w:rPr>
        <w:t>.</w:t>
      </w:r>
    </w:p>
    <w:p w14:paraId="754070CB" w14:textId="234BF1BF" w:rsidR="006A5DFA" w:rsidRPr="0018455B" w:rsidRDefault="006A5DFA" w:rsidP="002A35C7">
      <w:pPr>
        <w:pStyle w:val="ListParagraph"/>
        <w:numPr>
          <w:ilvl w:val="1"/>
          <w:numId w:val="30"/>
        </w:numPr>
        <w:spacing w:line="480" w:lineRule="exact"/>
        <w:ind w:left="1800"/>
        <w:jc w:val="both"/>
        <w:rPr>
          <w:szCs w:val="24"/>
        </w:rPr>
      </w:pPr>
      <w:r w:rsidRPr="0018455B">
        <w:rPr>
          <w:szCs w:val="24"/>
        </w:rPr>
        <w:t xml:space="preserve">A list of deliverables for the </w:t>
      </w:r>
      <w:r w:rsidR="007F3629">
        <w:rPr>
          <w:szCs w:val="24"/>
        </w:rPr>
        <w:t>current year</w:t>
      </w:r>
      <w:r w:rsidR="00DE1DE1" w:rsidRPr="0018455B">
        <w:rPr>
          <w:szCs w:val="24"/>
        </w:rPr>
        <w:t>.</w:t>
      </w:r>
    </w:p>
    <w:p w14:paraId="5EC20781" w14:textId="437E47F3" w:rsidR="00FD7D9A" w:rsidRPr="0018455B" w:rsidRDefault="00DE1DE1" w:rsidP="00DE1DE1">
      <w:pPr>
        <w:pStyle w:val="ListParagraph"/>
        <w:numPr>
          <w:ilvl w:val="0"/>
          <w:numId w:val="30"/>
        </w:numPr>
        <w:tabs>
          <w:tab w:val="left" w:pos="-720"/>
          <w:tab w:val="left" w:pos="612"/>
          <w:tab w:val="left" w:pos="1332"/>
          <w:tab w:val="left" w:pos="2052"/>
          <w:tab w:val="center" w:pos="4608"/>
        </w:tabs>
        <w:suppressAutoHyphens/>
        <w:spacing w:line="480" w:lineRule="exact"/>
        <w:ind w:left="0" w:firstLine="720"/>
        <w:jc w:val="both"/>
        <w:rPr>
          <w:rStyle w:val="Briefs1"/>
          <w:szCs w:val="24"/>
        </w:rPr>
      </w:pPr>
      <w:r w:rsidRPr="0018455B">
        <w:rPr>
          <w:rStyle w:val="Briefs1"/>
          <w:szCs w:val="24"/>
        </w:rPr>
        <w:t xml:space="preserve">Financial assurance for corrective action is required by WAC 173-303-64620. Ecology’s Financial Assurance Officer shall determine when Boeing’s actions and submissions meet the requirements of WAC 173-303-64620. </w:t>
      </w:r>
    </w:p>
    <w:p w14:paraId="2C7BC2F7" w14:textId="77777777" w:rsidR="00096281" w:rsidRPr="0018455B" w:rsidRDefault="0009628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p>
    <w:p w14:paraId="5E9B1350" w14:textId="48958E2A"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Ecology’s Financial Assurance Officer is:</w:t>
      </w:r>
    </w:p>
    <w:p w14:paraId="17FB880B" w14:textId="5B9FDF65"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Joanna Richards</w:t>
      </w:r>
    </w:p>
    <w:p w14:paraId="1F4A0D52" w14:textId="133C9B5C"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Washington State Department of Ecology</w:t>
      </w:r>
    </w:p>
    <w:p w14:paraId="1720D484" w14:textId="44CF1589"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P.O. Box 47600</w:t>
      </w:r>
    </w:p>
    <w:p w14:paraId="5779FB1D" w14:textId="323B75F6"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Olympia, WA 98504-7600</w:t>
      </w:r>
    </w:p>
    <w:p w14:paraId="2E292301" w14:textId="68E85489"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Phone: (360) 407-6754</w:t>
      </w:r>
    </w:p>
    <w:p w14:paraId="33FFFA71" w14:textId="1350BED5"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rStyle w:val="Briefs1"/>
          <w:szCs w:val="24"/>
        </w:rPr>
      </w:pPr>
      <w:r w:rsidRPr="0018455B">
        <w:rPr>
          <w:rStyle w:val="Briefs1"/>
          <w:szCs w:val="24"/>
        </w:rPr>
        <w:t>Fax: (360) 407-6715</w:t>
      </w:r>
    </w:p>
    <w:p w14:paraId="1BB5B14C" w14:textId="7488E2A8" w:rsidR="00DE1DE1" w:rsidRPr="0018455B" w:rsidRDefault="00DE1DE1" w:rsidP="00DE1DE1">
      <w:pPr>
        <w:pStyle w:val="ListParagraph"/>
        <w:tabs>
          <w:tab w:val="left" w:pos="-720"/>
          <w:tab w:val="left" w:pos="612"/>
          <w:tab w:val="left" w:pos="1332"/>
          <w:tab w:val="left" w:pos="2052"/>
          <w:tab w:val="center" w:pos="4608"/>
        </w:tabs>
        <w:suppressAutoHyphens/>
        <w:spacing w:line="240" w:lineRule="auto"/>
        <w:jc w:val="both"/>
        <w:rPr>
          <w:szCs w:val="24"/>
        </w:rPr>
      </w:pPr>
      <w:r w:rsidRPr="0018455B">
        <w:rPr>
          <w:rStyle w:val="Briefs1"/>
          <w:szCs w:val="24"/>
        </w:rPr>
        <w:t>Email: joar461@ecy.wa.gov</w:t>
      </w:r>
    </w:p>
    <w:p w14:paraId="54A6C35E" w14:textId="22BAE0D5" w:rsidR="00FD7D9A" w:rsidRPr="0018455B" w:rsidRDefault="00FD7D9A" w:rsidP="00F34781">
      <w:pPr>
        <w:pStyle w:val="ListParagraph"/>
        <w:numPr>
          <w:ilvl w:val="0"/>
          <w:numId w:val="30"/>
        </w:numPr>
        <w:suppressAutoHyphens/>
        <w:spacing w:line="480" w:lineRule="exact"/>
        <w:ind w:left="0" w:firstLine="720"/>
        <w:jc w:val="both"/>
        <w:rPr>
          <w:rStyle w:val="Briefs1"/>
          <w:szCs w:val="24"/>
        </w:rPr>
      </w:pPr>
      <w:r w:rsidRPr="0018455B">
        <w:rPr>
          <w:rStyle w:val="Briefs1"/>
          <w:szCs w:val="24"/>
        </w:rPr>
        <w:t xml:space="preserve">As detailed in the </w:t>
      </w:r>
      <w:r w:rsidR="008C4A03">
        <w:rPr>
          <w:rStyle w:val="Briefs1"/>
          <w:szCs w:val="24"/>
        </w:rPr>
        <w:t>CAP</w:t>
      </w:r>
      <w:r w:rsidRPr="0018455B">
        <w:rPr>
          <w:rStyle w:val="Briefs1"/>
          <w:szCs w:val="24"/>
        </w:rPr>
        <w:t>, institutional controls are required at the Site. Environmental (Restrictive) Covenants will be used to implem</w:t>
      </w:r>
      <w:r w:rsidR="00727877" w:rsidRPr="0018455B">
        <w:rPr>
          <w:rStyle w:val="Briefs1"/>
          <w:szCs w:val="24"/>
        </w:rPr>
        <w:t>ent the institutional controls.</w:t>
      </w:r>
    </w:p>
    <w:p w14:paraId="1CA1CF62" w14:textId="0DCE3CC4" w:rsidR="00FD7D9A" w:rsidRPr="00E354B8" w:rsidRDefault="00FD7D9A" w:rsidP="00A97DCA">
      <w:pPr>
        <w:pStyle w:val="ListParagraph"/>
        <w:numPr>
          <w:ilvl w:val="1"/>
          <w:numId w:val="30"/>
        </w:numPr>
        <w:suppressAutoHyphens/>
        <w:spacing w:line="480" w:lineRule="exact"/>
        <w:jc w:val="both"/>
        <w:rPr>
          <w:rStyle w:val="Briefs1"/>
          <w:szCs w:val="24"/>
        </w:rPr>
      </w:pPr>
      <w:r w:rsidRPr="0018455B">
        <w:rPr>
          <w:rStyle w:val="Briefs1"/>
          <w:szCs w:val="24"/>
        </w:rPr>
        <w:lastRenderedPageBreak/>
        <w:t xml:space="preserve">In consultation with </w:t>
      </w:r>
      <w:r w:rsidR="000B60C6" w:rsidRPr="00E354B8">
        <w:rPr>
          <w:rStyle w:val="Briefs1"/>
          <w:szCs w:val="24"/>
        </w:rPr>
        <w:t>Boeing</w:t>
      </w:r>
      <w:r w:rsidRPr="00E354B8">
        <w:rPr>
          <w:rStyle w:val="Briefs1"/>
          <w:szCs w:val="24"/>
        </w:rPr>
        <w:t>, Ecology will prepare the Environmental (Restrictive</w:t>
      </w:r>
      <w:r w:rsidR="00E629C5" w:rsidRPr="00E354B8">
        <w:rPr>
          <w:rStyle w:val="Briefs1"/>
          <w:szCs w:val="24"/>
        </w:rPr>
        <w:t>) Covenants consistent with WAC 173-340-440, RCW </w:t>
      </w:r>
      <w:r w:rsidRPr="00E354B8">
        <w:rPr>
          <w:rStyle w:val="Briefs1"/>
          <w:szCs w:val="24"/>
        </w:rPr>
        <w:t xml:space="preserve">64.70, </w:t>
      </w:r>
      <w:r w:rsidRPr="00E354B8">
        <w:rPr>
          <w:szCs w:val="24"/>
        </w:rPr>
        <w:t>and any policies or procedures specified by Ecology</w:t>
      </w:r>
      <w:r w:rsidRPr="00E354B8">
        <w:rPr>
          <w:rStyle w:val="Briefs1"/>
          <w:szCs w:val="24"/>
        </w:rPr>
        <w:t xml:space="preserve">. The Environmental (Restrictive) Covenants shall restrict future activities and uses of the Site as agreed to by Ecology and </w:t>
      </w:r>
      <w:r w:rsidR="000B60C6" w:rsidRPr="00E354B8">
        <w:rPr>
          <w:rStyle w:val="Briefs1"/>
          <w:szCs w:val="24"/>
        </w:rPr>
        <w:t>Boeing</w:t>
      </w:r>
      <w:r w:rsidR="00727877" w:rsidRPr="00E354B8">
        <w:rPr>
          <w:rStyle w:val="Briefs1"/>
          <w:szCs w:val="24"/>
        </w:rPr>
        <w:t>.</w:t>
      </w:r>
    </w:p>
    <w:p w14:paraId="069D9B1A" w14:textId="3EFBE67A" w:rsidR="00FD7D9A" w:rsidRPr="0018455B" w:rsidRDefault="00FD7D9A" w:rsidP="00A97DCA">
      <w:pPr>
        <w:pStyle w:val="ListParagraph"/>
        <w:numPr>
          <w:ilvl w:val="1"/>
          <w:numId w:val="30"/>
        </w:numPr>
        <w:suppressAutoHyphens/>
        <w:spacing w:line="480" w:lineRule="exact"/>
        <w:jc w:val="both"/>
        <w:rPr>
          <w:rStyle w:val="Briefs1"/>
          <w:szCs w:val="24"/>
        </w:rPr>
      </w:pPr>
      <w:r w:rsidRPr="00E354B8">
        <w:rPr>
          <w:rStyle w:val="Briefs1"/>
          <w:szCs w:val="24"/>
        </w:rPr>
        <w:t xml:space="preserve">After approval by Ecology, </w:t>
      </w:r>
      <w:r w:rsidR="000B60C6" w:rsidRPr="00E354B8">
        <w:rPr>
          <w:rStyle w:val="Briefs1"/>
          <w:szCs w:val="24"/>
        </w:rPr>
        <w:t>Boeing</w:t>
      </w:r>
      <w:r w:rsidRPr="00E354B8">
        <w:rPr>
          <w:rStyle w:val="Briefs1"/>
          <w:szCs w:val="24"/>
        </w:rPr>
        <w:t xml:space="preserve"> shall record the Environmental (Restrictive) Covenant for affected </w:t>
      </w:r>
      <w:r w:rsidR="007F3629" w:rsidRPr="00E354B8">
        <w:rPr>
          <w:rStyle w:val="Briefs1"/>
          <w:szCs w:val="24"/>
        </w:rPr>
        <w:t xml:space="preserve">parcels </w:t>
      </w:r>
      <w:r w:rsidRPr="00E354B8">
        <w:rPr>
          <w:rStyle w:val="Briefs1"/>
          <w:szCs w:val="24"/>
        </w:rPr>
        <w:t>it owns with the office of the County Auditor as de</w:t>
      </w:r>
      <w:r w:rsidR="008537CE" w:rsidRPr="00E354B8">
        <w:rPr>
          <w:rStyle w:val="Briefs1"/>
          <w:szCs w:val="24"/>
        </w:rPr>
        <w:t xml:space="preserve">tailed in the </w:t>
      </w:r>
      <w:r w:rsidR="00E354B8">
        <w:rPr>
          <w:rStyle w:val="Briefs1"/>
          <w:szCs w:val="24"/>
        </w:rPr>
        <w:t>dCAP</w:t>
      </w:r>
      <w:r w:rsidR="008537CE" w:rsidRPr="00E354B8">
        <w:rPr>
          <w:rStyle w:val="Briefs1"/>
          <w:szCs w:val="24"/>
        </w:rPr>
        <w:t xml:space="preserve"> (</w:t>
      </w:r>
      <w:r w:rsidR="00B91D0C" w:rsidRPr="00E354B8">
        <w:rPr>
          <w:szCs w:val="24"/>
        </w:rPr>
        <w:t>Exhibit </w:t>
      </w:r>
      <w:r w:rsidR="00CF2BC0" w:rsidRPr="00E354B8">
        <w:rPr>
          <w:szCs w:val="24"/>
        </w:rPr>
        <w:t>A</w:t>
      </w:r>
      <w:r w:rsidRPr="00E354B8">
        <w:rPr>
          <w:rStyle w:val="Briefs1"/>
          <w:szCs w:val="24"/>
        </w:rPr>
        <w:t xml:space="preserve">). </w:t>
      </w:r>
      <w:r w:rsidR="000B60C6" w:rsidRPr="00E354B8">
        <w:rPr>
          <w:rStyle w:val="Briefs1"/>
          <w:szCs w:val="24"/>
        </w:rPr>
        <w:t>Boeing</w:t>
      </w:r>
      <w:r w:rsidRPr="00E354B8">
        <w:rPr>
          <w:rStyle w:val="Briefs1"/>
          <w:szCs w:val="24"/>
        </w:rPr>
        <w:t xml:space="preserve"> shall provide</w:t>
      </w:r>
      <w:r w:rsidRPr="0018455B">
        <w:rPr>
          <w:rStyle w:val="Briefs1"/>
          <w:szCs w:val="24"/>
        </w:rPr>
        <w:t xml:space="preserve"> Ecology with the original recorded Environmental (Restr</w:t>
      </w:r>
      <w:r w:rsidR="008537CE" w:rsidRPr="0018455B">
        <w:rPr>
          <w:rStyle w:val="Briefs1"/>
          <w:szCs w:val="24"/>
        </w:rPr>
        <w:t xml:space="preserve">ictive) Covenants within thirty </w:t>
      </w:r>
      <w:r w:rsidRPr="0018455B">
        <w:rPr>
          <w:rStyle w:val="Briefs1"/>
          <w:szCs w:val="24"/>
        </w:rPr>
        <w:t>(30) days of the recording date.</w:t>
      </w:r>
    </w:p>
    <w:p w14:paraId="443406BE" w14:textId="6150244A" w:rsidR="006A5DFA" w:rsidRPr="0018455B" w:rsidRDefault="006A5DFA" w:rsidP="006A5DFA">
      <w:pPr>
        <w:pStyle w:val="ListParagraph"/>
        <w:numPr>
          <w:ilvl w:val="0"/>
          <w:numId w:val="30"/>
        </w:numPr>
        <w:spacing w:line="480" w:lineRule="exact"/>
        <w:ind w:left="0" w:firstLine="720"/>
        <w:jc w:val="both"/>
        <w:rPr>
          <w:szCs w:val="24"/>
        </w:rPr>
      </w:pPr>
      <w:r w:rsidRPr="0018455B">
        <w:t xml:space="preserve">All plans or other deliverables submitted by </w:t>
      </w:r>
      <w:r w:rsidR="000B60C6" w:rsidRPr="0018455B">
        <w:t>Boeing</w:t>
      </w:r>
      <w:r w:rsidRPr="0018455B">
        <w:t xml:space="preserve"> for Ecology’s review and approval under the </w:t>
      </w:r>
      <w:r w:rsidR="008C4A03">
        <w:t>dCAP</w:t>
      </w:r>
      <w:r w:rsidR="008537CE" w:rsidRPr="0018455B">
        <w:t xml:space="preserve"> (Exhibit </w:t>
      </w:r>
      <w:r w:rsidR="00CF2BC0">
        <w:rPr>
          <w:szCs w:val="24"/>
        </w:rPr>
        <w:t>A</w:t>
      </w:r>
      <w:r w:rsidRPr="0018455B">
        <w:t>) shall, upon Ecology’s approval, become integral and enforceable parts of this Order.</w:t>
      </w:r>
      <w:r w:rsidR="00533F2B" w:rsidRPr="0018455B">
        <w:t xml:space="preserve"> </w:t>
      </w:r>
      <w:r w:rsidR="000B60C6" w:rsidRPr="0018455B">
        <w:t>Boeing</w:t>
      </w:r>
      <w:r w:rsidR="00533F2B" w:rsidRPr="0018455B">
        <w:t xml:space="preserve"> shall take any action required by such deliverable.</w:t>
      </w:r>
    </w:p>
    <w:p w14:paraId="0CD6D69D" w14:textId="08CBB437" w:rsidR="006A5DFA" w:rsidRPr="0018455B" w:rsidRDefault="006A5DFA" w:rsidP="006A5DFA">
      <w:pPr>
        <w:pStyle w:val="ListParagraph"/>
        <w:numPr>
          <w:ilvl w:val="0"/>
          <w:numId w:val="30"/>
        </w:numPr>
        <w:spacing w:line="480" w:lineRule="exact"/>
        <w:ind w:left="0" w:firstLine="720"/>
        <w:jc w:val="both"/>
        <w:rPr>
          <w:szCs w:val="24"/>
        </w:rPr>
      </w:pPr>
      <w:r w:rsidRPr="0018455B">
        <w:rPr>
          <w:szCs w:val="24"/>
        </w:rPr>
        <w:t xml:space="preserve">If </w:t>
      </w:r>
      <w:r w:rsidRPr="0018455B">
        <w:t xml:space="preserve">Ecology determines that </w:t>
      </w:r>
      <w:r w:rsidR="000B60C6" w:rsidRPr="0018455B">
        <w:t>Boeing</w:t>
      </w:r>
      <w:r w:rsidRPr="0018455B">
        <w:t xml:space="preserve"> has failed to make sufficient progress or failed to implement the remedial action, in whole or in part, Ecology may, after notice to </w:t>
      </w:r>
      <w:r w:rsidR="000B60C6" w:rsidRPr="0018455B">
        <w:t>Boeing</w:t>
      </w:r>
      <w:r w:rsidRPr="0018455B">
        <w:t xml:space="preserve">, perform any or all portions of the remedial action or at Ecology’s discretion allow the </w:t>
      </w:r>
      <w:r w:rsidR="000B60C6" w:rsidRPr="0018455B">
        <w:t>Boeing</w:t>
      </w:r>
      <w:r w:rsidRPr="0018455B">
        <w:t xml:space="preserve"> opportunity to correct.</w:t>
      </w:r>
      <w:r w:rsidR="006E10BE" w:rsidRPr="0018455B">
        <w:t xml:space="preserve"> In an emergency, Ecology is not required to provide notice to </w:t>
      </w:r>
      <w:r w:rsidR="000B60C6" w:rsidRPr="0018455B">
        <w:t>Boeing</w:t>
      </w:r>
      <w:r w:rsidR="00CE5E07" w:rsidRPr="0018455B">
        <w:t xml:space="preserve">. </w:t>
      </w:r>
      <w:r w:rsidR="000B60C6" w:rsidRPr="0018455B">
        <w:t>Boeing</w:t>
      </w:r>
      <w:r w:rsidRPr="0018455B">
        <w:t xml:space="preserve"> shall reimburse Ecology for the costs of doing such work in accordance with Section VIII.B (Remedial Action Costs). Ecology reserves the right to enforce requireme</w:t>
      </w:r>
      <w:r w:rsidR="00CE5E07" w:rsidRPr="0018455B">
        <w:t>nts of this Order under Section </w:t>
      </w:r>
      <w:r w:rsidRPr="0018455B">
        <w:t>X (Enforcement)</w:t>
      </w:r>
      <w:r w:rsidRPr="0018455B">
        <w:rPr>
          <w:szCs w:val="24"/>
        </w:rPr>
        <w:t>.</w:t>
      </w:r>
    </w:p>
    <w:p w14:paraId="28F3F5F7" w14:textId="450BADA6" w:rsidR="006A5DFA" w:rsidRPr="0018455B" w:rsidRDefault="006E10BE" w:rsidP="006A5DFA">
      <w:pPr>
        <w:pStyle w:val="ListParagraph"/>
        <w:numPr>
          <w:ilvl w:val="0"/>
          <w:numId w:val="30"/>
        </w:numPr>
        <w:spacing w:line="480" w:lineRule="exact"/>
        <w:ind w:left="0" w:firstLine="720"/>
        <w:jc w:val="both"/>
        <w:rPr>
          <w:szCs w:val="24"/>
        </w:rPr>
      </w:pPr>
      <w:r w:rsidRPr="0018455B">
        <w:rPr>
          <w:szCs w:val="24"/>
        </w:rPr>
        <w:t xml:space="preserve">Except where necessary to abate an emergency situation or where required by law, the </w:t>
      </w:r>
      <w:r w:rsidR="000B60C6" w:rsidRPr="00E354B8">
        <w:t>Boeing</w:t>
      </w:r>
      <w:r w:rsidRPr="00E354B8">
        <w:rPr>
          <w:szCs w:val="24"/>
        </w:rPr>
        <w:t xml:space="preserve"> shall not perform any remedial actions at the Site outside those remedial actions required by this Order</w:t>
      </w:r>
      <w:r w:rsidRPr="00E354B8">
        <w:t xml:space="preserve"> to address the contamination that is the subject of this Order</w:t>
      </w:r>
      <w:r w:rsidRPr="00E354B8">
        <w:rPr>
          <w:szCs w:val="24"/>
        </w:rPr>
        <w:t>, unless Ecology concurs, in writing, with such additional remedial actions pursuant to Section VIII.J.</w:t>
      </w:r>
      <w:r w:rsidR="00CE5E07" w:rsidRPr="00E354B8">
        <w:rPr>
          <w:szCs w:val="24"/>
        </w:rPr>
        <w:t xml:space="preserve"> (Amendment of Order). </w:t>
      </w:r>
      <w:r w:rsidRPr="00E354B8">
        <w:t xml:space="preserve">In the event of an emergency, or where actions are taken as required by law, </w:t>
      </w:r>
      <w:r w:rsidR="000B60C6" w:rsidRPr="00E354B8">
        <w:t>Boeing</w:t>
      </w:r>
      <w:r w:rsidRPr="0018455B">
        <w:t xml:space="preserve"> must notify Ecology in writing of the event and remedial action(s) planned or taken as soon as practical but no later than within </w:t>
      </w:r>
      <w:r w:rsidR="004117FE" w:rsidRPr="0018455B">
        <w:t>twenty-four (</w:t>
      </w:r>
      <w:r w:rsidRPr="0018455B">
        <w:t>24</w:t>
      </w:r>
      <w:r w:rsidR="004117FE" w:rsidRPr="0018455B">
        <w:t>)</w:t>
      </w:r>
      <w:r w:rsidRPr="0018455B">
        <w:t xml:space="preserve"> hours of the discovery of the event.</w:t>
      </w:r>
    </w:p>
    <w:p w14:paraId="4AFC6AAF" w14:textId="31953878" w:rsidR="00171A75" w:rsidRPr="0018455B" w:rsidRDefault="00171A75" w:rsidP="006A5DFA">
      <w:pPr>
        <w:pStyle w:val="ListParagraph"/>
        <w:numPr>
          <w:ilvl w:val="0"/>
          <w:numId w:val="30"/>
        </w:numPr>
        <w:spacing w:line="480" w:lineRule="exact"/>
        <w:ind w:left="0" w:firstLine="720"/>
        <w:jc w:val="both"/>
        <w:rPr>
          <w:szCs w:val="24"/>
        </w:rPr>
      </w:pPr>
      <w:r w:rsidRPr="0018455B">
        <w:rPr>
          <w:iCs/>
        </w:rPr>
        <w:lastRenderedPageBreak/>
        <w:t xml:space="preserve">Ecology may determine that, in addition to tasks described in the </w:t>
      </w:r>
      <w:r w:rsidR="008C4A03">
        <w:rPr>
          <w:iCs/>
        </w:rPr>
        <w:t>CAP</w:t>
      </w:r>
      <w:r w:rsidR="00096281" w:rsidRPr="0018455B">
        <w:rPr>
          <w:iCs/>
        </w:rPr>
        <w:t>,</w:t>
      </w:r>
      <w:r w:rsidRPr="0018455B">
        <w:rPr>
          <w:iCs/>
        </w:rPr>
        <w:t xml:space="preserve"> other additional work may be necessary to accomplish the objectives of MTCA. </w:t>
      </w:r>
      <w:r w:rsidR="000B60C6" w:rsidRPr="0018455B">
        <w:rPr>
          <w:iCs/>
        </w:rPr>
        <w:t>Boeing</w:t>
      </w:r>
      <w:r w:rsidRPr="0018455B">
        <w:rPr>
          <w:iCs/>
        </w:rPr>
        <w:t xml:space="preserve"> </w:t>
      </w:r>
      <w:r w:rsidR="009152AC" w:rsidRPr="0018455B">
        <w:rPr>
          <w:iCs/>
        </w:rPr>
        <w:t>must</w:t>
      </w:r>
      <w:r w:rsidRPr="0018455B">
        <w:rPr>
          <w:iCs/>
        </w:rPr>
        <w:t xml:space="preserve"> perform these response actions in addition to those required by the </w:t>
      </w:r>
      <w:r w:rsidR="00096281" w:rsidRPr="0018455B">
        <w:rPr>
          <w:iCs/>
        </w:rPr>
        <w:t>CAP</w:t>
      </w:r>
      <w:r w:rsidRPr="0018455B">
        <w:rPr>
          <w:iCs/>
        </w:rPr>
        <w:t xml:space="preserve">, if Ecology determines that such actions are necessary to meet the requirements of MTCA. </w:t>
      </w:r>
      <w:r w:rsidR="000B60C6" w:rsidRPr="0018455B">
        <w:rPr>
          <w:iCs/>
        </w:rPr>
        <w:t>Boeing</w:t>
      </w:r>
      <w:r w:rsidRPr="0018455B">
        <w:rPr>
          <w:iCs/>
        </w:rPr>
        <w:t xml:space="preserve"> </w:t>
      </w:r>
      <w:r w:rsidR="009152AC" w:rsidRPr="0018455B">
        <w:rPr>
          <w:iCs/>
        </w:rPr>
        <w:t xml:space="preserve">must </w:t>
      </w:r>
      <w:r w:rsidRPr="0018455B">
        <w:rPr>
          <w:iCs/>
        </w:rPr>
        <w:t xml:space="preserve">complete the additional work according to the standards, specifications, and schedule set forth or approved by Ecology in a written modification to any </w:t>
      </w:r>
      <w:r w:rsidR="007F3629">
        <w:rPr>
          <w:iCs/>
        </w:rPr>
        <w:t>w</w:t>
      </w:r>
      <w:r w:rsidRPr="0018455B">
        <w:rPr>
          <w:iCs/>
        </w:rPr>
        <w:t xml:space="preserve">ork </w:t>
      </w:r>
      <w:r w:rsidR="007F3629">
        <w:rPr>
          <w:iCs/>
        </w:rPr>
        <w:t>p</w:t>
      </w:r>
      <w:r w:rsidRPr="0018455B">
        <w:rPr>
          <w:iCs/>
        </w:rPr>
        <w:t xml:space="preserve">lan. Ecology reserves the right to conduct the work itself, to seek reimbursement from </w:t>
      </w:r>
      <w:r w:rsidR="000B60C6" w:rsidRPr="0018455B">
        <w:rPr>
          <w:iCs/>
        </w:rPr>
        <w:t>Boeing</w:t>
      </w:r>
      <w:r w:rsidRPr="0018455B">
        <w:rPr>
          <w:iCs/>
        </w:rPr>
        <w:t xml:space="preserve"> for the costs incurred in performing the work, and/or to seek any other appropriate relief. Nothing in this Paragraph shall be construed to limit Ecology’s authority to require performance of further response actions at the Site.</w:t>
      </w:r>
    </w:p>
    <w:p w14:paraId="322FCFA9" w14:textId="77777777" w:rsidR="004F64E0" w:rsidRPr="0018455B" w:rsidRDefault="004F64E0" w:rsidP="00A30505">
      <w:pPr>
        <w:pStyle w:val="Heading1"/>
      </w:pPr>
      <w:bookmarkStart w:id="23" w:name="_Toc119748262"/>
      <w:bookmarkStart w:id="24" w:name="_Toc134409304"/>
      <w:bookmarkStart w:id="25" w:name="_Toc101779274"/>
      <w:r w:rsidRPr="0018455B">
        <w:t>TERMS AND CONDITIONS</w:t>
      </w:r>
      <w:bookmarkEnd w:id="23"/>
      <w:bookmarkEnd w:id="24"/>
      <w:bookmarkEnd w:id="25"/>
    </w:p>
    <w:p w14:paraId="71024C40" w14:textId="77777777" w:rsidR="004F64E0" w:rsidRPr="0018455B" w:rsidRDefault="004F64E0" w:rsidP="00A30505">
      <w:pPr>
        <w:pStyle w:val="Heading2"/>
      </w:pPr>
      <w:bookmarkStart w:id="26" w:name="_Toc119748264"/>
      <w:bookmarkStart w:id="27" w:name="_Toc134409306"/>
      <w:bookmarkStart w:id="28" w:name="_Toc101779275"/>
      <w:bookmarkStart w:id="29" w:name="OLE_LINK1"/>
      <w:r w:rsidRPr="0018455B">
        <w:t>Remedial Action Costs</w:t>
      </w:r>
      <w:bookmarkEnd w:id="26"/>
      <w:bookmarkEnd w:id="27"/>
      <w:bookmarkEnd w:id="28"/>
    </w:p>
    <w:p w14:paraId="686F6886" w14:textId="77777777" w:rsidR="00426383" w:rsidRPr="0018455B" w:rsidRDefault="00426383" w:rsidP="00727877">
      <w:pPr>
        <w:suppressAutoHyphens/>
        <w:spacing w:line="480" w:lineRule="exact"/>
        <w:ind w:firstLine="720"/>
        <w:jc w:val="both"/>
        <w:rPr>
          <w:szCs w:val="24"/>
        </w:rPr>
      </w:pPr>
      <w:r w:rsidRPr="0018455B">
        <w:rPr>
          <w:szCs w:val="24"/>
        </w:rPr>
        <w:t>Boeing shall pay to Ecology costs incurred by Ecology pursuant to this Order and consistent with WAC 173-340-550(2). These costs shall include work performed by Ecology or its contractors for or on the Facility under RCW 70A.305, including remedial actions and Order preparation, oversight, and administration. These costs shall include work performed both prior to and subsequent to the issuance of this Order. Ecology’s costs shall include costs of direct activities and support costs of direct activities as defined in WAC 173-340-550(2). For all Ecology costs incurred, Boeing shall pay the required amount within thirty (30) days of receiving from Ecology an itemized statement of costs that includes a summary of costs incurred, an identification of involved staff, and the amount of time spent by involved staff members on the project. A general statement of work performed will be provided upon request. Itemized statements shall be prepared quarterly. Pursuant to WAC 173-340-550(4), failure to pay Ecology’s costs within ninety (90) days of receipt of the itemized statement of costs will result in interest charges at the rate of twelve percent (12%) per annum, compounded monthly.</w:t>
      </w:r>
    </w:p>
    <w:p w14:paraId="696B0BB7" w14:textId="7FA1420A" w:rsidR="004F64E0" w:rsidRPr="0018455B" w:rsidRDefault="004F64E0" w:rsidP="00727877">
      <w:pPr>
        <w:suppressAutoHyphens/>
        <w:spacing w:line="480" w:lineRule="exact"/>
        <w:ind w:firstLine="720"/>
        <w:jc w:val="both"/>
        <w:rPr>
          <w:szCs w:val="24"/>
        </w:rPr>
      </w:pPr>
      <w:r w:rsidRPr="0018455B">
        <w:rPr>
          <w:szCs w:val="24"/>
        </w:rPr>
        <w:lastRenderedPageBreak/>
        <w:t>In addition to other av</w:t>
      </w:r>
      <w:r w:rsidR="00CE5E07" w:rsidRPr="0018455B">
        <w:rPr>
          <w:szCs w:val="24"/>
        </w:rPr>
        <w:t>ailable relief, pursuant to RCW </w:t>
      </w:r>
      <w:r w:rsidRPr="0018455B">
        <w:rPr>
          <w:szCs w:val="24"/>
        </w:rPr>
        <w:t>19.16.500, Ecology may utilize a collection</w:t>
      </w:r>
      <w:r w:rsidR="00A64C4C" w:rsidRPr="0018455B">
        <w:rPr>
          <w:szCs w:val="24"/>
        </w:rPr>
        <w:t xml:space="preserve"> agency and/or, pursuant to RCW </w:t>
      </w:r>
      <w:r w:rsidRPr="0018455B">
        <w:rPr>
          <w:szCs w:val="24"/>
        </w:rPr>
        <w:t>70</w:t>
      </w:r>
      <w:r w:rsidR="0021000F" w:rsidRPr="0018455B">
        <w:rPr>
          <w:szCs w:val="24"/>
        </w:rPr>
        <w:t>A</w:t>
      </w:r>
      <w:r w:rsidRPr="0018455B">
        <w:rPr>
          <w:szCs w:val="24"/>
        </w:rPr>
        <w:t>.</w:t>
      </w:r>
      <w:r w:rsidR="0021000F" w:rsidRPr="0018455B">
        <w:rPr>
          <w:szCs w:val="24"/>
        </w:rPr>
        <w:t>3</w:t>
      </w:r>
      <w:r w:rsidRPr="0018455B">
        <w:rPr>
          <w:szCs w:val="24"/>
        </w:rPr>
        <w:t>05.0</w:t>
      </w:r>
      <w:r w:rsidR="0021000F" w:rsidRPr="0018455B">
        <w:rPr>
          <w:szCs w:val="24"/>
        </w:rPr>
        <w:t>60</w:t>
      </w:r>
      <w:r w:rsidRPr="0018455B">
        <w:rPr>
          <w:szCs w:val="24"/>
        </w:rPr>
        <w:t>, file a lien against real property subject to the remedial actions to recover unreimbursed remedial action costs.</w:t>
      </w:r>
    </w:p>
    <w:p w14:paraId="4AAD65EA" w14:textId="77777777" w:rsidR="004F64E0" w:rsidRPr="0018455B" w:rsidRDefault="004F64E0" w:rsidP="00A30505">
      <w:pPr>
        <w:pStyle w:val="Heading2"/>
      </w:pPr>
      <w:bookmarkStart w:id="30" w:name="_Toc119748266"/>
      <w:bookmarkStart w:id="31" w:name="_Toc134409308"/>
      <w:bookmarkStart w:id="32" w:name="_Toc101779276"/>
      <w:bookmarkEnd w:id="29"/>
      <w:r w:rsidRPr="0018455B">
        <w:t>Designated Project Coordinators</w:t>
      </w:r>
      <w:bookmarkEnd w:id="30"/>
      <w:bookmarkEnd w:id="31"/>
      <w:bookmarkEnd w:id="32"/>
    </w:p>
    <w:p w14:paraId="792BA296" w14:textId="78AF0759" w:rsidR="004F64E0" w:rsidRPr="0018455B" w:rsidRDefault="004F64E0" w:rsidP="004740C4">
      <w:pPr>
        <w:suppressAutoHyphens/>
        <w:spacing w:line="480" w:lineRule="exact"/>
        <w:rPr>
          <w:szCs w:val="24"/>
        </w:rPr>
      </w:pPr>
      <w:r w:rsidRPr="0018455B">
        <w:rPr>
          <w:szCs w:val="24"/>
        </w:rPr>
        <w:t>The project coordinator for Ecology is:</w:t>
      </w:r>
    </w:p>
    <w:p w14:paraId="1EEFDF53" w14:textId="77777777" w:rsidR="004740C4" w:rsidRDefault="004740C4" w:rsidP="007640CF">
      <w:pPr>
        <w:suppressAutoHyphens/>
        <w:rPr>
          <w:szCs w:val="24"/>
        </w:rPr>
      </w:pPr>
    </w:p>
    <w:p w14:paraId="060E9F7E" w14:textId="2EF598B3" w:rsidR="007640CF" w:rsidRDefault="007640CF" w:rsidP="007640CF">
      <w:pPr>
        <w:suppressAutoHyphens/>
        <w:rPr>
          <w:szCs w:val="24"/>
        </w:rPr>
      </w:pPr>
      <w:r w:rsidRPr="007640CF">
        <w:rPr>
          <w:szCs w:val="24"/>
        </w:rPr>
        <w:t>Li Ma</w:t>
      </w:r>
    </w:p>
    <w:p w14:paraId="0A7788E5" w14:textId="77777777" w:rsidR="00985E4A" w:rsidRDefault="007640CF" w:rsidP="007640CF">
      <w:pPr>
        <w:suppressAutoHyphens/>
        <w:rPr>
          <w:szCs w:val="24"/>
        </w:rPr>
      </w:pPr>
      <w:r w:rsidRPr="007640CF">
        <w:rPr>
          <w:szCs w:val="24"/>
        </w:rPr>
        <w:t xml:space="preserve">Hazardous Waste &amp; Toxics Reduction </w:t>
      </w:r>
    </w:p>
    <w:p w14:paraId="672CB62A" w14:textId="30E2DE51" w:rsidR="007640CF" w:rsidRPr="007640CF" w:rsidRDefault="00985E4A" w:rsidP="007640CF">
      <w:pPr>
        <w:suppressAutoHyphens/>
        <w:rPr>
          <w:szCs w:val="24"/>
        </w:rPr>
      </w:pPr>
      <w:r w:rsidRPr="00985E4A">
        <w:rPr>
          <w:szCs w:val="24"/>
        </w:rPr>
        <w:t>WA State Department of Ecology</w:t>
      </w:r>
    </w:p>
    <w:p w14:paraId="185A97FB" w14:textId="423E2F83" w:rsidR="007640CF" w:rsidRPr="007640CF" w:rsidRDefault="007640CF" w:rsidP="007640CF">
      <w:pPr>
        <w:suppressAutoHyphens/>
        <w:rPr>
          <w:szCs w:val="24"/>
        </w:rPr>
      </w:pPr>
      <w:r w:rsidRPr="007640CF">
        <w:rPr>
          <w:szCs w:val="24"/>
        </w:rPr>
        <w:t>15700 Dayton Ave N, Shoreline, WA 98133</w:t>
      </w:r>
    </w:p>
    <w:p w14:paraId="63EA141E" w14:textId="77777777" w:rsidR="004740C4" w:rsidRDefault="007640CF" w:rsidP="004740C4">
      <w:pPr>
        <w:suppressAutoHyphens/>
        <w:rPr>
          <w:szCs w:val="24"/>
        </w:rPr>
      </w:pPr>
      <w:r w:rsidRPr="007640CF">
        <w:rPr>
          <w:szCs w:val="24"/>
        </w:rPr>
        <w:t xml:space="preserve">Phone #: 425-466-9872 </w:t>
      </w:r>
    </w:p>
    <w:p w14:paraId="111529E4" w14:textId="4B4CFF47" w:rsidR="004740C4" w:rsidRDefault="007640CF" w:rsidP="004740C4">
      <w:pPr>
        <w:suppressAutoHyphens/>
        <w:rPr>
          <w:szCs w:val="24"/>
        </w:rPr>
      </w:pPr>
      <w:r w:rsidRPr="007640CF">
        <w:rPr>
          <w:szCs w:val="24"/>
        </w:rPr>
        <w:t xml:space="preserve">li.ma@ecy.wa.gov </w:t>
      </w:r>
    </w:p>
    <w:p w14:paraId="754AF21E" w14:textId="1B47159F" w:rsidR="004F64E0" w:rsidRPr="0018455B" w:rsidRDefault="004F64E0" w:rsidP="004740C4">
      <w:pPr>
        <w:suppressAutoHyphens/>
        <w:spacing w:line="460" w:lineRule="exact"/>
        <w:rPr>
          <w:szCs w:val="24"/>
        </w:rPr>
      </w:pPr>
      <w:r w:rsidRPr="0018455B">
        <w:rPr>
          <w:szCs w:val="24"/>
        </w:rPr>
        <w:t xml:space="preserve">The project coordinator for </w:t>
      </w:r>
      <w:r w:rsidR="000B60C6" w:rsidRPr="0018455B">
        <w:rPr>
          <w:szCs w:val="24"/>
        </w:rPr>
        <w:t>Boeing</w:t>
      </w:r>
      <w:r w:rsidRPr="0018455B">
        <w:rPr>
          <w:szCs w:val="24"/>
        </w:rPr>
        <w:t xml:space="preserve"> is:</w:t>
      </w:r>
    </w:p>
    <w:p w14:paraId="573758B1" w14:textId="77777777" w:rsidR="004F64E0" w:rsidRPr="0018455B" w:rsidRDefault="004F64E0" w:rsidP="004F64E0">
      <w:pPr>
        <w:suppressAutoHyphens/>
        <w:rPr>
          <w:szCs w:val="24"/>
        </w:rPr>
      </w:pPr>
    </w:p>
    <w:p w14:paraId="77517D66" w14:textId="77777777" w:rsidR="007640CF" w:rsidRDefault="007640CF" w:rsidP="007640CF">
      <w:pPr>
        <w:rPr>
          <w:sz w:val="22"/>
          <w:szCs w:val="22"/>
        </w:rPr>
      </w:pPr>
      <w:r>
        <w:rPr>
          <w:sz w:val="22"/>
          <w:szCs w:val="22"/>
        </w:rPr>
        <w:t>Debbie Taege</w:t>
      </w:r>
    </w:p>
    <w:p w14:paraId="0C44B781" w14:textId="77777777" w:rsidR="007640CF" w:rsidRDefault="007640CF" w:rsidP="007640CF">
      <w:pPr>
        <w:rPr>
          <w:sz w:val="22"/>
          <w:szCs w:val="22"/>
        </w:rPr>
      </w:pPr>
      <w:r>
        <w:rPr>
          <w:sz w:val="22"/>
          <w:szCs w:val="22"/>
        </w:rPr>
        <w:t>The Boeing Company</w:t>
      </w:r>
    </w:p>
    <w:p w14:paraId="434096AC" w14:textId="77777777" w:rsidR="007640CF" w:rsidRDefault="007640CF" w:rsidP="007640CF">
      <w:pPr>
        <w:rPr>
          <w:sz w:val="22"/>
          <w:szCs w:val="22"/>
        </w:rPr>
      </w:pPr>
      <w:r>
        <w:rPr>
          <w:sz w:val="22"/>
          <w:szCs w:val="22"/>
        </w:rPr>
        <w:t xml:space="preserve">Environmental Remediation </w:t>
      </w:r>
    </w:p>
    <w:p w14:paraId="1FE110EA" w14:textId="77777777" w:rsidR="007640CF" w:rsidRDefault="007640CF" w:rsidP="007640CF">
      <w:pPr>
        <w:rPr>
          <w:sz w:val="22"/>
          <w:szCs w:val="22"/>
        </w:rPr>
      </w:pPr>
      <w:r>
        <w:rPr>
          <w:sz w:val="22"/>
          <w:szCs w:val="22"/>
        </w:rPr>
        <w:t>PO Box 3707, MC 46-202</w:t>
      </w:r>
    </w:p>
    <w:p w14:paraId="18529EFA" w14:textId="77777777" w:rsidR="007640CF" w:rsidRDefault="007640CF" w:rsidP="007640CF">
      <w:pPr>
        <w:ind w:left="720" w:hanging="720"/>
        <w:rPr>
          <w:sz w:val="22"/>
          <w:szCs w:val="22"/>
        </w:rPr>
      </w:pPr>
      <w:r>
        <w:rPr>
          <w:sz w:val="22"/>
          <w:szCs w:val="22"/>
        </w:rPr>
        <w:t>Seattle, WA 98124-2207</w:t>
      </w:r>
    </w:p>
    <w:p w14:paraId="34A9989D" w14:textId="77777777" w:rsidR="007640CF" w:rsidRDefault="007640CF" w:rsidP="007640CF">
      <w:pPr>
        <w:rPr>
          <w:sz w:val="22"/>
          <w:szCs w:val="22"/>
        </w:rPr>
      </w:pPr>
      <w:r>
        <w:rPr>
          <w:sz w:val="22"/>
          <w:szCs w:val="22"/>
        </w:rPr>
        <w:t xml:space="preserve">Cell: (818) 720-5575 </w:t>
      </w:r>
    </w:p>
    <w:p w14:paraId="695096ED" w14:textId="77777777" w:rsidR="007640CF" w:rsidRDefault="000C2DA1" w:rsidP="007640CF">
      <w:pPr>
        <w:rPr>
          <w:sz w:val="22"/>
          <w:szCs w:val="22"/>
        </w:rPr>
      </w:pPr>
      <w:hyperlink r:id="rId8" w:history="1">
        <w:r w:rsidR="007640CF">
          <w:rPr>
            <w:rStyle w:val="Hyperlink"/>
            <w:sz w:val="22"/>
            <w:szCs w:val="22"/>
          </w:rPr>
          <w:t>deborah.a.taege@boeing.com</w:t>
        </w:r>
      </w:hyperlink>
    </w:p>
    <w:p w14:paraId="53BADE69" w14:textId="77777777" w:rsidR="007640CF" w:rsidRDefault="007640CF" w:rsidP="007640CF">
      <w:pPr>
        <w:rPr>
          <w:color w:val="1F3864"/>
          <w:szCs w:val="24"/>
        </w:rPr>
      </w:pPr>
    </w:p>
    <w:p w14:paraId="141DD368" w14:textId="54AA8ADE" w:rsidR="004F64E0" w:rsidRPr="0018455B" w:rsidRDefault="004F64E0" w:rsidP="00727877">
      <w:pPr>
        <w:suppressAutoHyphens/>
        <w:spacing w:line="480" w:lineRule="exact"/>
        <w:ind w:firstLine="720"/>
        <w:jc w:val="both"/>
        <w:rPr>
          <w:szCs w:val="24"/>
        </w:rPr>
      </w:pPr>
      <w:r w:rsidRPr="0018455B">
        <w:rPr>
          <w:szCs w:val="24"/>
        </w:rPr>
        <w:t>Each project coordinator shall be responsible for overseeing the implementation of this Order</w:t>
      </w:r>
      <w:r w:rsidR="007B21EE" w:rsidRPr="0018455B">
        <w:rPr>
          <w:szCs w:val="24"/>
        </w:rPr>
        <w:t xml:space="preserve">. </w:t>
      </w:r>
      <w:r w:rsidRPr="0018455B">
        <w:rPr>
          <w:szCs w:val="24"/>
        </w:rPr>
        <w:t>Ecology’s project coordinator will be Ecology’s designated representative for the Site</w:t>
      </w:r>
      <w:r w:rsidR="007B21EE" w:rsidRPr="0018455B">
        <w:rPr>
          <w:szCs w:val="24"/>
        </w:rPr>
        <w:t xml:space="preserve">. </w:t>
      </w:r>
      <w:r w:rsidRPr="0018455B">
        <w:rPr>
          <w:szCs w:val="24"/>
        </w:rPr>
        <w:t xml:space="preserve">To the maximum extent possible, communications between Ecology and </w:t>
      </w:r>
      <w:r w:rsidR="000B60C6" w:rsidRPr="0018455B">
        <w:rPr>
          <w:szCs w:val="24"/>
        </w:rPr>
        <w:t>Boeing</w:t>
      </w:r>
      <w:r w:rsidRPr="0018455B">
        <w:rPr>
          <w:szCs w:val="24"/>
        </w:rPr>
        <w:t>, and all documents, including reports, approvals, and other correspondence concerning the activities performed pursuant to the terms and conditions of this Order shall be directed through the project coordinators</w:t>
      </w:r>
      <w:r w:rsidR="007B21EE" w:rsidRPr="0018455B">
        <w:rPr>
          <w:szCs w:val="24"/>
        </w:rPr>
        <w:t xml:space="preserve">. </w:t>
      </w:r>
      <w:r w:rsidRPr="0018455B">
        <w:rPr>
          <w:szCs w:val="24"/>
        </w:rPr>
        <w:t>The project coordinators may designate, in writing, working level staff contacts for all or portions of the implementation of the work to be performed required by this Order.</w:t>
      </w:r>
    </w:p>
    <w:p w14:paraId="5743EF82" w14:textId="5D78B16F" w:rsidR="004F64E0" w:rsidRPr="0018455B" w:rsidRDefault="004F64E0" w:rsidP="00727877">
      <w:pPr>
        <w:suppressAutoHyphens/>
        <w:spacing w:line="480" w:lineRule="exact"/>
        <w:ind w:firstLine="720"/>
        <w:jc w:val="both"/>
        <w:rPr>
          <w:szCs w:val="24"/>
        </w:rPr>
      </w:pPr>
      <w:r w:rsidRPr="0018455B">
        <w:rPr>
          <w:szCs w:val="24"/>
        </w:rPr>
        <w:t>Any party may change its respective project coordinator</w:t>
      </w:r>
      <w:r w:rsidR="007B21EE" w:rsidRPr="0018455B">
        <w:rPr>
          <w:szCs w:val="24"/>
        </w:rPr>
        <w:t xml:space="preserve">. </w:t>
      </w:r>
      <w:r w:rsidRPr="0018455B">
        <w:rPr>
          <w:szCs w:val="24"/>
        </w:rPr>
        <w:t>Written notification shall be given to the other party at least ten (10) calendar days prior to the change.</w:t>
      </w:r>
    </w:p>
    <w:p w14:paraId="644826F1" w14:textId="77777777" w:rsidR="004F64E0" w:rsidRPr="0018455B" w:rsidRDefault="004F64E0" w:rsidP="00A30505">
      <w:pPr>
        <w:pStyle w:val="Heading2"/>
      </w:pPr>
      <w:bookmarkStart w:id="33" w:name="_Toc119748267"/>
      <w:bookmarkStart w:id="34" w:name="_Toc134409309"/>
      <w:bookmarkStart w:id="35" w:name="_Toc101779277"/>
      <w:r w:rsidRPr="0018455B">
        <w:t>Performance</w:t>
      </w:r>
      <w:bookmarkEnd w:id="33"/>
      <w:bookmarkEnd w:id="34"/>
      <w:bookmarkEnd w:id="35"/>
    </w:p>
    <w:p w14:paraId="0D853619" w14:textId="0A987A9F" w:rsidR="00727877" w:rsidRPr="0018455B" w:rsidRDefault="004F64E0" w:rsidP="00727877">
      <w:pPr>
        <w:suppressAutoHyphens/>
        <w:spacing w:line="480" w:lineRule="exact"/>
        <w:ind w:firstLine="720"/>
        <w:jc w:val="both"/>
        <w:rPr>
          <w:szCs w:val="24"/>
        </w:rPr>
      </w:pPr>
      <w:r w:rsidRPr="0018455B">
        <w:rPr>
          <w:szCs w:val="24"/>
        </w:rPr>
        <w:t xml:space="preserve">All geologic and hydrogeologic work performed pursuant to this Order shall be under the supervision and direction of a geologist or hydrogeologist licensed </w:t>
      </w:r>
      <w:r w:rsidR="00413F60" w:rsidRPr="0018455B">
        <w:rPr>
          <w:szCs w:val="24"/>
        </w:rPr>
        <w:t>by the S</w:t>
      </w:r>
      <w:r w:rsidRPr="0018455B">
        <w:rPr>
          <w:szCs w:val="24"/>
        </w:rPr>
        <w:t xml:space="preserve">tate of Washington or </w:t>
      </w:r>
      <w:r w:rsidRPr="0018455B">
        <w:rPr>
          <w:szCs w:val="24"/>
        </w:rPr>
        <w:lastRenderedPageBreak/>
        <w:t xml:space="preserve">under the direct supervision of an engineer registered </w:t>
      </w:r>
      <w:r w:rsidR="00413F60" w:rsidRPr="0018455B">
        <w:rPr>
          <w:szCs w:val="24"/>
        </w:rPr>
        <w:t>by the S</w:t>
      </w:r>
      <w:r w:rsidRPr="0018455B">
        <w:rPr>
          <w:szCs w:val="24"/>
        </w:rPr>
        <w:t xml:space="preserve">tate of Washington, except as otherwise provided for by </w:t>
      </w:r>
      <w:r w:rsidR="00975EE9" w:rsidRPr="0018455B">
        <w:rPr>
          <w:szCs w:val="24"/>
        </w:rPr>
        <w:t>RCW</w:t>
      </w:r>
      <w:r w:rsidR="00A64C4C" w:rsidRPr="0018455B">
        <w:rPr>
          <w:szCs w:val="24"/>
        </w:rPr>
        <w:t> </w:t>
      </w:r>
      <w:r w:rsidR="00975EE9" w:rsidRPr="0018455B">
        <w:rPr>
          <w:szCs w:val="24"/>
        </w:rPr>
        <w:t>18.43</w:t>
      </w:r>
      <w:r w:rsidR="00D001D6" w:rsidRPr="0018455B">
        <w:rPr>
          <w:szCs w:val="24"/>
        </w:rPr>
        <w:t xml:space="preserve">, </w:t>
      </w:r>
      <w:r w:rsidR="00975EE9" w:rsidRPr="0018455B">
        <w:rPr>
          <w:szCs w:val="24"/>
        </w:rPr>
        <w:t>.220</w:t>
      </w:r>
      <w:r w:rsidRPr="0018455B">
        <w:rPr>
          <w:szCs w:val="24"/>
        </w:rPr>
        <w:t>.</w:t>
      </w:r>
    </w:p>
    <w:p w14:paraId="7EB1F3CA" w14:textId="77777777" w:rsidR="00727877" w:rsidRPr="0018455B" w:rsidRDefault="004F64E0" w:rsidP="00727877">
      <w:pPr>
        <w:suppressAutoHyphens/>
        <w:spacing w:line="480" w:lineRule="exact"/>
        <w:ind w:firstLine="720"/>
        <w:jc w:val="both"/>
        <w:rPr>
          <w:szCs w:val="24"/>
        </w:rPr>
      </w:pPr>
      <w:r w:rsidRPr="0018455B">
        <w:rPr>
          <w:szCs w:val="24"/>
        </w:rPr>
        <w:t xml:space="preserve">All engineering work performed pursuant to this Order shall be under the direct supervision of a professional engineer registered </w:t>
      </w:r>
      <w:r w:rsidR="00413F60" w:rsidRPr="0018455B">
        <w:rPr>
          <w:szCs w:val="24"/>
        </w:rPr>
        <w:t>by the S</w:t>
      </w:r>
      <w:r w:rsidRPr="0018455B">
        <w:rPr>
          <w:szCs w:val="24"/>
        </w:rPr>
        <w:t>tate of Washington, except a</w:t>
      </w:r>
      <w:r w:rsidR="00A64C4C" w:rsidRPr="0018455B">
        <w:rPr>
          <w:szCs w:val="24"/>
        </w:rPr>
        <w:t>s otherwise provided for by RCW </w:t>
      </w:r>
      <w:r w:rsidRPr="0018455B">
        <w:rPr>
          <w:szCs w:val="24"/>
        </w:rPr>
        <w:t>18.43.130.</w:t>
      </w:r>
    </w:p>
    <w:p w14:paraId="2C7FCDEC" w14:textId="77777777" w:rsidR="00727877" w:rsidRPr="0018455B" w:rsidRDefault="004F64E0" w:rsidP="00727877">
      <w:pPr>
        <w:suppressAutoHyphens/>
        <w:spacing w:line="480" w:lineRule="exact"/>
        <w:ind w:firstLine="720"/>
        <w:jc w:val="both"/>
        <w:rPr>
          <w:szCs w:val="24"/>
        </w:rPr>
      </w:pPr>
      <w:r w:rsidRPr="0018455B">
        <w:rPr>
          <w:szCs w:val="24"/>
        </w:rPr>
        <w:t>All construction work performed pursuant to this Order shall be under the direct supervision of a professional engineer or a qualified technician under the direct supervision of a professional engineer</w:t>
      </w:r>
      <w:r w:rsidR="007B21EE" w:rsidRPr="0018455B">
        <w:rPr>
          <w:szCs w:val="24"/>
        </w:rPr>
        <w:t xml:space="preserve">. </w:t>
      </w:r>
      <w:r w:rsidRPr="0018455B">
        <w:rPr>
          <w:szCs w:val="24"/>
        </w:rPr>
        <w:t>The professiona</w:t>
      </w:r>
      <w:r w:rsidR="00413F60" w:rsidRPr="0018455B">
        <w:rPr>
          <w:szCs w:val="24"/>
        </w:rPr>
        <w:t>l engineer must be registered by the S</w:t>
      </w:r>
      <w:r w:rsidRPr="0018455B">
        <w:rPr>
          <w:szCs w:val="24"/>
        </w:rPr>
        <w:t>tate of Washington, except a</w:t>
      </w:r>
      <w:r w:rsidR="00A64C4C" w:rsidRPr="0018455B">
        <w:rPr>
          <w:szCs w:val="24"/>
        </w:rPr>
        <w:t>s otherwise provided for by RCW </w:t>
      </w:r>
      <w:r w:rsidRPr="0018455B">
        <w:rPr>
          <w:szCs w:val="24"/>
        </w:rPr>
        <w:t>18.43.130.</w:t>
      </w:r>
    </w:p>
    <w:p w14:paraId="468F3D0B" w14:textId="483ABB29" w:rsidR="004F64E0" w:rsidRPr="0018455B" w:rsidRDefault="004F64E0" w:rsidP="00727877">
      <w:pPr>
        <w:suppressAutoHyphens/>
        <w:spacing w:line="480" w:lineRule="exact"/>
        <w:ind w:firstLine="720"/>
        <w:jc w:val="both"/>
        <w:rPr>
          <w:szCs w:val="24"/>
        </w:rPr>
      </w:pPr>
      <w:r w:rsidRPr="0018455B">
        <w:rPr>
          <w:szCs w:val="24"/>
        </w:rPr>
        <w:t>Any documents submitted containing geologic, hydrologic</w:t>
      </w:r>
      <w:r w:rsidR="00902255" w:rsidRPr="0018455B">
        <w:rPr>
          <w:szCs w:val="24"/>
        </w:rPr>
        <w:t>,</w:t>
      </w:r>
      <w:r w:rsidRPr="0018455B">
        <w:rPr>
          <w:szCs w:val="24"/>
        </w:rPr>
        <w:t xml:space="preserve"> or engineering work shall be under the seal of an appropriately licensed professional as required by </w:t>
      </w:r>
      <w:r w:rsidR="00A64C4C" w:rsidRPr="0018455B">
        <w:rPr>
          <w:szCs w:val="24"/>
        </w:rPr>
        <w:t>RCW </w:t>
      </w:r>
      <w:r w:rsidR="00975EE9" w:rsidRPr="0018455B">
        <w:rPr>
          <w:szCs w:val="24"/>
        </w:rPr>
        <w:t>18.43</w:t>
      </w:r>
      <w:r w:rsidR="00477AD2" w:rsidRPr="0018455B">
        <w:rPr>
          <w:szCs w:val="24"/>
        </w:rPr>
        <w:t xml:space="preserve">, </w:t>
      </w:r>
      <w:r w:rsidR="00975EE9" w:rsidRPr="0018455B">
        <w:rPr>
          <w:szCs w:val="24"/>
        </w:rPr>
        <w:t>.220</w:t>
      </w:r>
      <w:r w:rsidRPr="0018455B">
        <w:rPr>
          <w:szCs w:val="24"/>
        </w:rPr>
        <w:t>.</w:t>
      </w:r>
    </w:p>
    <w:p w14:paraId="00259D27" w14:textId="2BAF667D" w:rsidR="004F64E0" w:rsidRPr="0018455B" w:rsidRDefault="000B60C6" w:rsidP="00727877">
      <w:pPr>
        <w:suppressAutoHyphens/>
        <w:spacing w:line="480" w:lineRule="exact"/>
        <w:ind w:firstLine="720"/>
        <w:jc w:val="both"/>
        <w:rPr>
          <w:szCs w:val="24"/>
        </w:rPr>
      </w:pPr>
      <w:r w:rsidRPr="0018455B">
        <w:rPr>
          <w:szCs w:val="24"/>
        </w:rPr>
        <w:t>Boeing</w:t>
      </w:r>
      <w:r w:rsidR="004F64E0" w:rsidRPr="0018455B">
        <w:rPr>
          <w:szCs w:val="24"/>
        </w:rPr>
        <w:t xml:space="preserve"> shall notify Ecology in writing of the identity of any engineer(s) and geologist(s), contractor(s)</w:t>
      </w:r>
      <w:r w:rsidR="00AF58A5" w:rsidRPr="0018455B">
        <w:rPr>
          <w:szCs w:val="24"/>
        </w:rPr>
        <w:t>,</w:t>
      </w:r>
      <w:r w:rsidR="004F64E0" w:rsidRPr="0018455B">
        <w:rPr>
          <w:szCs w:val="24"/>
        </w:rPr>
        <w:t xml:space="preserve"> subcontractor(s), and other</w:t>
      </w:r>
      <w:r w:rsidR="00AF58A5" w:rsidRPr="0018455B">
        <w:rPr>
          <w:szCs w:val="24"/>
        </w:rPr>
        <w:t xml:space="preserve"> key personnel</w:t>
      </w:r>
      <w:r w:rsidR="004F64E0" w:rsidRPr="0018455B">
        <w:rPr>
          <w:szCs w:val="24"/>
        </w:rPr>
        <w:t xml:space="preserve"> to be used in carrying out the terms of this Order, in advance of their involvement at the Site.</w:t>
      </w:r>
    </w:p>
    <w:p w14:paraId="3E0A7F97" w14:textId="77777777" w:rsidR="004F64E0" w:rsidRPr="0018455B" w:rsidRDefault="004F64E0" w:rsidP="00A30505">
      <w:pPr>
        <w:pStyle w:val="Heading2"/>
      </w:pPr>
      <w:bookmarkStart w:id="36" w:name="_Toc119748268"/>
      <w:bookmarkStart w:id="37" w:name="_Toc134409310"/>
      <w:bookmarkStart w:id="38" w:name="_Toc101779278"/>
      <w:r w:rsidRPr="0018455B">
        <w:t>Access</w:t>
      </w:r>
      <w:bookmarkEnd w:id="36"/>
      <w:bookmarkEnd w:id="37"/>
      <w:bookmarkEnd w:id="38"/>
    </w:p>
    <w:p w14:paraId="0E1F5307" w14:textId="561898FC" w:rsidR="00976CC8" w:rsidRPr="0018455B" w:rsidRDefault="00A64C4C" w:rsidP="00727877">
      <w:pPr>
        <w:suppressAutoHyphens/>
        <w:spacing w:line="480" w:lineRule="exact"/>
        <w:ind w:firstLine="720"/>
        <w:jc w:val="both"/>
      </w:pPr>
      <w:r w:rsidRPr="0018455B">
        <w:rPr>
          <w:szCs w:val="24"/>
        </w:rPr>
        <w:t>RCW </w:t>
      </w:r>
      <w:r w:rsidR="004F64E0" w:rsidRPr="0018455B">
        <w:rPr>
          <w:szCs w:val="24"/>
        </w:rPr>
        <w:t>70</w:t>
      </w:r>
      <w:r w:rsidR="0021000F" w:rsidRPr="0018455B">
        <w:rPr>
          <w:szCs w:val="24"/>
        </w:rPr>
        <w:t>A</w:t>
      </w:r>
      <w:r w:rsidR="004F64E0" w:rsidRPr="0018455B">
        <w:rPr>
          <w:szCs w:val="24"/>
        </w:rPr>
        <w:t>.</w:t>
      </w:r>
      <w:r w:rsidR="0021000F" w:rsidRPr="0018455B">
        <w:rPr>
          <w:szCs w:val="24"/>
        </w:rPr>
        <w:t>3</w:t>
      </w:r>
      <w:r w:rsidR="004F64E0" w:rsidRPr="0018455B">
        <w:rPr>
          <w:szCs w:val="24"/>
        </w:rPr>
        <w:t xml:space="preserve">05.030(1)(a) authorizes Ecology or any Ecology authorized representative to enter all property at the Site </w:t>
      </w:r>
      <w:r w:rsidR="004F64E0" w:rsidRPr="00104EA6">
        <w:rPr>
          <w:szCs w:val="24"/>
        </w:rPr>
        <w:t xml:space="preserve">that </w:t>
      </w:r>
      <w:r w:rsidR="000B60C6" w:rsidRPr="00104EA6">
        <w:rPr>
          <w:szCs w:val="24"/>
        </w:rPr>
        <w:t>Boeing</w:t>
      </w:r>
      <w:r w:rsidR="004F64E0" w:rsidRPr="0018455B">
        <w:rPr>
          <w:szCs w:val="24"/>
        </w:rPr>
        <w:t xml:space="preserve"> either owns, controls, or has access rights to, after reasonable notice unless an emergency prevents such notice</w:t>
      </w:r>
      <w:r w:rsidR="007B21EE" w:rsidRPr="0018455B">
        <w:rPr>
          <w:szCs w:val="24"/>
        </w:rPr>
        <w:t xml:space="preserve">. </w:t>
      </w:r>
      <w:r w:rsidR="000B60C6" w:rsidRPr="0018455B">
        <w:t>Boeing</w:t>
      </w:r>
      <w:r w:rsidR="00976CC8" w:rsidRPr="0018455B">
        <w:t xml:space="preserve"> shall </w:t>
      </w:r>
      <w:r w:rsidR="004B00B6" w:rsidRPr="0018455B">
        <w:t xml:space="preserve">use their </w:t>
      </w:r>
      <w:r w:rsidR="00976CC8" w:rsidRPr="0018455B">
        <w:t>best efforts</w:t>
      </w:r>
      <w:r w:rsidR="00976CC8" w:rsidRPr="0018455B" w:rsidDel="00F976DD">
        <w:t xml:space="preserve"> </w:t>
      </w:r>
      <w:r w:rsidR="00976CC8" w:rsidRPr="0018455B">
        <w:t xml:space="preserve">to secure access rights for those properties within the Site not owned or controlled by </w:t>
      </w:r>
      <w:r w:rsidR="000B60C6" w:rsidRPr="0018455B">
        <w:t>Boeing</w:t>
      </w:r>
      <w:r w:rsidR="00976CC8" w:rsidRPr="0018455B">
        <w:t xml:space="preserve"> where remedial activities or investigations will be performed pursuant to this Order.</w:t>
      </w:r>
      <w:bookmarkStart w:id="39" w:name="_Ref409695336"/>
      <w:r w:rsidR="00976CC8" w:rsidRPr="0018455B">
        <w:t xml:space="preserve"> </w:t>
      </w:r>
    </w:p>
    <w:p w14:paraId="23DDB441" w14:textId="23CE671E" w:rsidR="00976CC8" w:rsidRPr="0018455B" w:rsidRDefault="00976CC8" w:rsidP="00976CC8">
      <w:pPr>
        <w:suppressAutoHyphens/>
        <w:spacing w:line="480" w:lineRule="exact"/>
        <w:ind w:firstLine="720"/>
        <w:jc w:val="both"/>
      </w:pPr>
      <w:r w:rsidRPr="0018455B">
        <w:t xml:space="preserve">As used in this Section, “best efforts” means the efforts that a reasonable person in the position of </w:t>
      </w:r>
      <w:r w:rsidR="000B60C6" w:rsidRPr="0018455B">
        <w:t>Boeing</w:t>
      </w:r>
      <w:r w:rsidRPr="0018455B">
        <w:t xml:space="preserve"> would use so as to achieve the goal in a timely manner, including the cost of employing professional assistance and the payment of reasonable sums of money to secure access and/or use restriction agreements, as required by this Section. If, within </w:t>
      </w:r>
      <w:r w:rsidR="00426383" w:rsidRPr="0018455B">
        <w:t>30</w:t>
      </w:r>
      <w:r w:rsidRPr="0018455B">
        <w:t xml:space="preserve"> days after the effective date of this Order, </w:t>
      </w:r>
      <w:r w:rsidR="000B60C6" w:rsidRPr="0018455B">
        <w:t>Boeing</w:t>
      </w:r>
      <w:r w:rsidRPr="0018455B">
        <w:t xml:space="preserve"> is unable to accomplish what is required through “best efforts,” they shall notify Ecology, and include a description of the steps taken to comply with the requirements. </w:t>
      </w:r>
      <w:r w:rsidRPr="0018455B">
        <w:lastRenderedPageBreak/>
        <w:t xml:space="preserve">If Ecology deems it appropriate, it may assist </w:t>
      </w:r>
      <w:r w:rsidR="000B60C6" w:rsidRPr="0018455B">
        <w:t>Boeing</w:t>
      </w:r>
      <w:r w:rsidRPr="0018455B">
        <w:t xml:space="preserve">, or take independent action, in obtaining such access and/or use restrictions. Ecology reserves the right to seek payment from </w:t>
      </w:r>
      <w:r w:rsidR="000B60C6" w:rsidRPr="0018455B">
        <w:t>Boeing</w:t>
      </w:r>
      <w:r w:rsidRPr="0018455B">
        <w:t xml:space="preserve"> for all costs, including cost of attorneys’ time, incurred by Ecology in obtaining such access or agreements to restrict land, water, or other resource use.</w:t>
      </w:r>
      <w:bookmarkEnd w:id="39"/>
    </w:p>
    <w:p w14:paraId="574F6EF4" w14:textId="77777777" w:rsidR="00426383" w:rsidRPr="0018455B" w:rsidRDefault="00426383" w:rsidP="00426383">
      <w:pPr>
        <w:suppressAutoHyphens/>
        <w:spacing w:line="480" w:lineRule="exact"/>
        <w:ind w:firstLine="720"/>
        <w:jc w:val="both"/>
        <w:rPr>
          <w:szCs w:val="24"/>
        </w:rPr>
      </w:pPr>
      <w:r w:rsidRPr="0018455B">
        <w:rPr>
          <w:szCs w:val="24"/>
        </w:rPr>
        <w:t xml:space="preserve">Boeing shall notify Ecology of any manufacturing or process areas at the Facility at which Boeing conducts activities utilizing secrets associated with U.S. Department of Defense (DOD) or any International Traffic in Arms Regulation, 22 CFR §§ 120 </w:t>
      </w:r>
      <w:r w:rsidRPr="0018455B">
        <w:rPr>
          <w:i/>
          <w:szCs w:val="24"/>
        </w:rPr>
        <w:t>et. seq.</w:t>
      </w:r>
      <w:r w:rsidRPr="0018455B">
        <w:rPr>
          <w:szCs w:val="24"/>
        </w:rPr>
        <w:t xml:space="preserve"> (ITAR)- or Export Administrative Regulations, 15 CFR §§ 730 </w:t>
      </w:r>
      <w:r w:rsidRPr="0018455B">
        <w:rPr>
          <w:i/>
          <w:szCs w:val="24"/>
        </w:rPr>
        <w:t xml:space="preserve">et. seq. </w:t>
      </w:r>
      <w:r w:rsidRPr="0018455B">
        <w:rPr>
          <w:szCs w:val="24"/>
        </w:rPr>
        <w:t>(EAR)-related projects. Boeing may request a reasonable delay to providing access to these areas of the Facility so that Boeing and Ecology's representatives may further confer regarding the purpose of the inspection in the area and appropriate precautions for protecting DOD secrets or complying with ITAR and EAR requirements. Boeing shall notify Ecology in advance of any required security clearance required for such an area.</w:t>
      </w:r>
    </w:p>
    <w:p w14:paraId="4056AC36" w14:textId="1C9E7C85" w:rsidR="00426383" w:rsidRPr="0018455B" w:rsidRDefault="00426383" w:rsidP="00426383">
      <w:pPr>
        <w:suppressAutoHyphens/>
        <w:spacing w:line="480" w:lineRule="exact"/>
        <w:ind w:firstLine="720"/>
        <w:jc w:val="both"/>
        <w:rPr>
          <w:szCs w:val="24"/>
        </w:rPr>
      </w:pPr>
      <w:r w:rsidRPr="0018455B">
        <w:rPr>
          <w:szCs w:val="24"/>
        </w:rPr>
        <w:t>If photographs are to be taken in a DOD</w:t>
      </w:r>
      <w:r w:rsidR="007F3629">
        <w:rPr>
          <w:szCs w:val="24"/>
        </w:rPr>
        <w:t>, ITAR, or EAR</w:t>
      </w:r>
      <w:r w:rsidRPr="0018455B">
        <w:rPr>
          <w:szCs w:val="24"/>
        </w:rPr>
        <w:t xml:space="preserve"> area that contains items important to national security, then Boeing shall provide a competent photographer to take photographs under the instruction of Ecology staff on site subject to limitations required for protection of DOD secrets, including any required DOD</w:t>
      </w:r>
      <w:r w:rsidR="007F3629">
        <w:rPr>
          <w:szCs w:val="24"/>
        </w:rPr>
        <w:t>, ITAR, or EAR</w:t>
      </w:r>
      <w:r w:rsidRPr="0018455B">
        <w:rPr>
          <w:szCs w:val="24"/>
        </w:rPr>
        <w:t xml:space="preserve"> security clearance. All such photographs will be developed and previewed by Boeing, to enable Boeing to assure compliance with security requirements for protection of DOD secrets. Boeing shall provide electronic copies to Ecology-NWRO of all photographs taken within seven (7) days excepting any photographs for which additional precautions must be followed to protect DOD secrets. Boeing shall provide Ecology with a log of the photographs taken, and shall identify photographs withheld for protection of DOD secrets.</w:t>
      </w:r>
    </w:p>
    <w:p w14:paraId="73E5E903" w14:textId="77777777" w:rsidR="004F64E0" w:rsidRPr="0018455B" w:rsidRDefault="004F64E0" w:rsidP="00A30505">
      <w:pPr>
        <w:pStyle w:val="Heading2"/>
      </w:pPr>
      <w:bookmarkStart w:id="40" w:name="_Toc119748269"/>
      <w:bookmarkStart w:id="41" w:name="_Toc134409311"/>
      <w:bookmarkStart w:id="42" w:name="_Toc101779279"/>
      <w:r w:rsidRPr="0018455B">
        <w:t>Sampling, Data Submittal, and Availability</w:t>
      </w:r>
      <w:bookmarkEnd w:id="40"/>
      <w:bookmarkEnd w:id="41"/>
      <w:bookmarkEnd w:id="42"/>
    </w:p>
    <w:p w14:paraId="562910CC" w14:textId="31AB34B1" w:rsidR="004F64E0" w:rsidRPr="0018455B" w:rsidRDefault="004F64E0" w:rsidP="00727877">
      <w:pPr>
        <w:spacing w:line="480" w:lineRule="exact"/>
        <w:ind w:firstLine="720"/>
        <w:jc w:val="both"/>
        <w:rPr>
          <w:szCs w:val="24"/>
        </w:rPr>
      </w:pPr>
      <w:r w:rsidRPr="0018455B">
        <w:rPr>
          <w:szCs w:val="24"/>
        </w:rPr>
        <w:t xml:space="preserve">With respect to the implementation of this Order, </w:t>
      </w:r>
      <w:r w:rsidR="000B60C6" w:rsidRPr="0018455B">
        <w:rPr>
          <w:szCs w:val="24"/>
        </w:rPr>
        <w:t>Boeing</w:t>
      </w:r>
      <w:r w:rsidRPr="0018455B">
        <w:rPr>
          <w:szCs w:val="24"/>
        </w:rPr>
        <w:t xml:space="preserve"> shall make the results of all sampling, laboratory reports, and/or test results generated by it or on its behalf available to </w:t>
      </w:r>
      <w:r w:rsidRPr="0018455B">
        <w:rPr>
          <w:szCs w:val="24"/>
        </w:rPr>
        <w:lastRenderedPageBreak/>
        <w:t>Ecology</w:t>
      </w:r>
      <w:r w:rsidR="007B21EE" w:rsidRPr="0018455B">
        <w:rPr>
          <w:szCs w:val="24"/>
        </w:rPr>
        <w:t xml:space="preserve">. </w:t>
      </w:r>
      <w:r w:rsidR="00A64C4C" w:rsidRPr="0018455B">
        <w:rPr>
          <w:szCs w:val="24"/>
        </w:rPr>
        <w:t>Pursuant to WAC </w:t>
      </w:r>
      <w:r w:rsidRPr="0018455B">
        <w:rPr>
          <w:szCs w:val="24"/>
        </w:rPr>
        <w:t>173-340-840(5), all sampling data shall be submitted to Ecology in both printed and electronic for</w:t>
      </w:r>
      <w:r w:rsidR="001730DB" w:rsidRPr="0018455B">
        <w:rPr>
          <w:szCs w:val="24"/>
        </w:rPr>
        <w:t>mats in accordance with Section </w:t>
      </w:r>
      <w:r w:rsidR="00AA5F3C" w:rsidRPr="0018455B">
        <w:rPr>
          <w:szCs w:val="24"/>
        </w:rPr>
        <w:t xml:space="preserve">VII </w:t>
      </w:r>
      <w:r w:rsidRPr="0018455B">
        <w:rPr>
          <w:szCs w:val="24"/>
        </w:rPr>
        <w:t>(Work to be Performed), Ecology’s Toxics Cleanup Program Policy 840 (Data Submittal Requirements), and/or any subsequent procedures specified by Ecology for data submittal.</w:t>
      </w:r>
    </w:p>
    <w:p w14:paraId="007653EE" w14:textId="260D2C7D" w:rsidR="004F64E0" w:rsidRPr="0018455B" w:rsidRDefault="00687D7E" w:rsidP="00727877">
      <w:pPr>
        <w:spacing w:line="480" w:lineRule="exact"/>
        <w:ind w:firstLine="720"/>
        <w:jc w:val="both"/>
        <w:rPr>
          <w:szCs w:val="24"/>
        </w:rPr>
      </w:pPr>
      <w:r w:rsidRPr="0018455B">
        <w:rPr>
          <w:szCs w:val="24"/>
        </w:rPr>
        <w:t xml:space="preserve">Upon </w:t>
      </w:r>
      <w:r w:rsidR="004F64E0" w:rsidRPr="0018455B">
        <w:rPr>
          <w:szCs w:val="24"/>
        </w:rPr>
        <w:t>Ecology</w:t>
      </w:r>
      <w:r w:rsidRPr="0018455B">
        <w:rPr>
          <w:szCs w:val="24"/>
        </w:rPr>
        <w:t>’s request</w:t>
      </w:r>
      <w:r w:rsidR="004F64E0" w:rsidRPr="0018455B">
        <w:rPr>
          <w:szCs w:val="24"/>
        </w:rPr>
        <w:t xml:space="preserve">, </w:t>
      </w:r>
      <w:r w:rsidR="000B60C6" w:rsidRPr="0018455B">
        <w:rPr>
          <w:szCs w:val="24"/>
        </w:rPr>
        <w:t>Boeing</w:t>
      </w:r>
      <w:r w:rsidR="004F64E0" w:rsidRPr="0018455B">
        <w:rPr>
          <w:szCs w:val="24"/>
        </w:rPr>
        <w:t xml:space="preserve"> shall allow Ecology and/or its authorized representative to take split or duplicate samples of any samples collected by </w:t>
      </w:r>
      <w:r w:rsidR="000B60C6" w:rsidRPr="0018455B">
        <w:rPr>
          <w:szCs w:val="24"/>
        </w:rPr>
        <w:t>Boeing</w:t>
      </w:r>
      <w:r w:rsidR="004F64E0" w:rsidRPr="0018455B">
        <w:rPr>
          <w:szCs w:val="24"/>
        </w:rPr>
        <w:t xml:space="preserve"> pursuant to the implementation of this Order</w:t>
      </w:r>
      <w:r w:rsidR="007B21EE" w:rsidRPr="0018455B">
        <w:rPr>
          <w:szCs w:val="24"/>
        </w:rPr>
        <w:t xml:space="preserve">. </w:t>
      </w:r>
      <w:r w:rsidR="000B60C6" w:rsidRPr="0018455B">
        <w:rPr>
          <w:szCs w:val="24"/>
        </w:rPr>
        <w:t>Boeing</w:t>
      </w:r>
      <w:r w:rsidR="004F64E0" w:rsidRPr="0018455B">
        <w:rPr>
          <w:szCs w:val="24"/>
        </w:rPr>
        <w:t xml:space="preserve"> shall notify Ecology seven (7) days in advance of any sample collection or work activity at the Site</w:t>
      </w:r>
      <w:r w:rsidR="00727877" w:rsidRPr="0018455B">
        <w:rPr>
          <w:szCs w:val="24"/>
        </w:rPr>
        <w:t>.</w:t>
      </w:r>
    </w:p>
    <w:p w14:paraId="567E8190" w14:textId="4CDB4536" w:rsidR="004F64E0" w:rsidRPr="0018455B" w:rsidRDefault="00A64C4C" w:rsidP="00727877">
      <w:pPr>
        <w:suppressAutoHyphens/>
        <w:spacing w:line="480" w:lineRule="exact"/>
        <w:ind w:firstLine="720"/>
        <w:jc w:val="both"/>
        <w:rPr>
          <w:szCs w:val="24"/>
        </w:rPr>
      </w:pPr>
      <w:r w:rsidRPr="0018455B">
        <w:rPr>
          <w:szCs w:val="24"/>
        </w:rPr>
        <w:t>In accordance with WAC </w:t>
      </w:r>
      <w:r w:rsidR="004F64E0" w:rsidRPr="0018455B">
        <w:rPr>
          <w:szCs w:val="24"/>
        </w:rPr>
        <w:t xml:space="preserve">173-340-830(2)(a), all hazardous substance analyses shall be conducted by a laboratory accredited under </w:t>
      </w:r>
      <w:r w:rsidR="00975EE9" w:rsidRPr="0018455B">
        <w:rPr>
          <w:szCs w:val="24"/>
        </w:rPr>
        <w:t>WAC</w:t>
      </w:r>
      <w:r w:rsidRPr="0018455B">
        <w:rPr>
          <w:szCs w:val="24"/>
        </w:rPr>
        <w:t> </w:t>
      </w:r>
      <w:r w:rsidR="004F64E0" w:rsidRPr="0018455B">
        <w:rPr>
          <w:szCs w:val="24"/>
        </w:rPr>
        <w:t>173-50 for the specific analyses to be conducted, unless otherwise approved by Ecology.</w:t>
      </w:r>
    </w:p>
    <w:p w14:paraId="755265FC" w14:textId="7D5F2E7D" w:rsidR="00C407BD" w:rsidRPr="0018455B" w:rsidRDefault="00C407BD" w:rsidP="00A30505">
      <w:pPr>
        <w:pStyle w:val="Heading2"/>
      </w:pPr>
      <w:bookmarkStart w:id="43" w:name="_Toc101779280"/>
      <w:bookmarkStart w:id="44" w:name="_Toc119748270"/>
      <w:bookmarkStart w:id="45" w:name="_Toc134409312"/>
      <w:r w:rsidRPr="0018455B">
        <w:t>Access to Information</w:t>
      </w:r>
      <w:bookmarkEnd w:id="43"/>
    </w:p>
    <w:p w14:paraId="3763F97E" w14:textId="3C8D4155" w:rsidR="00C407BD" w:rsidRPr="0018455B" w:rsidRDefault="000B60C6" w:rsidP="00727877">
      <w:pPr>
        <w:spacing w:line="480" w:lineRule="exact"/>
        <w:ind w:firstLine="720"/>
        <w:jc w:val="both"/>
      </w:pPr>
      <w:r w:rsidRPr="0018455B">
        <w:t>Boeing</w:t>
      </w:r>
      <w:r w:rsidR="00C407BD" w:rsidRPr="0018455B">
        <w:t xml:space="preserve"> shall provide to Ecology, upon request, copies of all </w:t>
      </w:r>
      <w:r w:rsidR="007F3629">
        <w:t xml:space="preserve">non-privileged </w:t>
      </w:r>
      <w:r w:rsidR="00C407BD" w:rsidRPr="0018455B">
        <w:t xml:space="preserve">records, reports, documents, and other information (including records, reports, documents, and other information in electronic form) (hereinafter referred to as “Records”) within </w:t>
      </w:r>
      <w:r w:rsidRPr="0018455B">
        <w:t>Boeing</w:t>
      </w:r>
      <w:r w:rsidR="00C407BD" w:rsidRPr="0018455B">
        <w:t xml:space="preserve">’ possession or control or that of their contractors or agents relating to activities at the </w:t>
      </w:r>
      <w:r w:rsidR="007F3629">
        <w:t>Facility</w:t>
      </w:r>
      <w:r w:rsidR="007F3629" w:rsidRPr="0018455B">
        <w:t xml:space="preserve"> </w:t>
      </w:r>
      <w:r w:rsidR="00C407BD" w:rsidRPr="0018455B">
        <w:t>or to the implementation of this Order, including, but not limited to, sampling, analysis, chain of custody records, manifests, trucking logs, receipts, reports, sample traffic routing, correspondence, or other document</w:t>
      </w:r>
      <w:r w:rsidR="00917E51" w:rsidRPr="0018455B">
        <w:t>s or information regarding the w</w:t>
      </w:r>
      <w:r w:rsidR="00C407BD" w:rsidRPr="0018455B">
        <w:t xml:space="preserve">ork. </w:t>
      </w:r>
      <w:r w:rsidRPr="0018455B">
        <w:t>Boeing</w:t>
      </w:r>
      <w:r w:rsidR="00C407BD" w:rsidRPr="0018455B">
        <w:t xml:space="preserve"> shall also make available to </w:t>
      </w:r>
      <w:r w:rsidR="00CA7FC8" w:rsidRPr="0018455B">
        <w:t>Ecology</w:t>
      </w:r>
      <w:r w:rsidR="00C407BD" w:rsidRPr="0018455B">
        <w:t>, for purposes of investigation, information gathering, or testimony, their employees, agents, or representatives with knowledge of relevant facts con</w:t>
      </w:r>
      <w:r w:rsidR="00917E51" w:rsidRPr="0018455B">
        <w:t>cerning the performance of the w</w:t>
      </w:r>
      <w:r w:rsidR="00C407BD" w:rsidRPr="0018455B">
        <w:t>ork.</w:t>
      </w:r>
    </w:p>
    <w:p w14:paraId="0844EBC2" w14:textId="12102E7A" w:rsidR="00831CAD" w:rsidRPr="0018455B" w:rsidRDefault="00831CAD" w:rsidP="00727877">
      <w:pPr>
        <w:spacing w:line="480" w:lineRule="exact"/>
        <w:ind w:firstLine="720"/>
        <w:jc w:val="both"/>
      </w:pPr>
      <w:r w:rsidRPr="0018455B">
        <w:t xml:space="preserve">Nothing in this Order is intended to waive any right </w:t>
      </w:r>
      <w:r w:rsidR="000B60C6" w:rsidRPr="0018455B">
        <w:t>Boeing</w:t>
      </w:r>
      <w:r w:rsidRPr="0018455B">
        <w:t xml:space="preserve"> may have under applicable law to limit disclosure of Records protected by the attorney work-product privilege and/or the attorney-client privilege. If </w:t>
      </w:r>
      <w:r w:rsidR="000B60C6" w:rsidRPr="0018455B">
        <w:t>Boeing</w:t>
      </w:r>
      <w:r w:rsidRPr="0018455B">
        <w:t xml:space="preserve"> withholds any requested </w:t>
      </w:r>
      <w:r w:rsidR="00CA3C29" w:rsidRPr="0018455B">
        <w:t>R</w:t>
      </w:r>
      <w:r w:rsidRPr="0018455B">
        <w:t xml:space="preserve">ecords based on an assertion of privilege, </w:t>
      </w:r>
      <w:r w:rsidR="000B60C6" w:rsidRPr="0018455B">
        <w:t>Boeing</w:t>
      </w:r>
      <w:r w:rsidRPr="0018455B">
        <w:t xml:space="preserve"> shall provide Ecology with a privilege log specifying t</w:t>
      </w:r>
      <w:r w:rsidR="00D627F3" w:rsidRPr="0018455B">
        <w:t>he R</w:t>
      </w:r>
      <w:r w:rsidRPr="0018455B">
        <w:t xml:space="preserve">ecords withheld and the applicable privilege. No </w:t>
      </w:r>
      <w:r w:rsidR="007F3629">
        <w:t>Facility</w:t>
      </w:r>
      <w:r w:rsidRPr="0018455B">
        <w:t xml:space="preserve">-related data collected pursuant to this Order shall be considered </w:t>
      </w:r>
      <w:r w:rsidRPr="0018455B">
        <w:lastRenderedPageBreak/>
        <w:t xml:space="preserve">privileged, including: (1) any data regarding the Site, including, but not limited to, all sampling, analytical, monitoring, </w:t>
      </w:r>
      <w:r w:rsidR="004740C4" w:rsidRPr="0018455B">
        <w:t>hydrogeological</w:t>
      </w:r>
      <w:r w:rsidRPr="0018455B">
        <w:t xml:space="preserve">, scientific, chemical, radiological, </w:t>
      </w:r>
      <w:r w:rsidR="0028601C" w:rsidRPr="0018455B">
        <w:t xml:space="preserve">biological, </w:t>
      </w:r>
      <w:r w:rsidRPr="0018455B">
        <w:t xml:space="preserve">or engineering data, or the portion of any other record that evidences conditions at or around the Site; or (2) the portion of any </w:t>
      </w:r>
      <w:r w:rsidR="00D627F3" w:rsidRPr="0018455B">
        <w:t>R</w:t>
      </w:r>
      <w:r w:rsidRPr="0018455B">
        <w:t>ecord that Respondents are required to create or generate pursuant to this Order.</w:t>
      </w:r>
    </w:p>
    <w:p w14:paraId="682692E3" w14:textId="4B5F7E22" w:rsidR="00D627F3" w:rsidRPr="0018455B" w:rsidRDefault="00D627F3" w:rsidP="00727877">
      <w:pPr>
        <w:spacing w:line="480" w:lineRule="exact"/>
        <w:ind w:firstLine="720"/>
        <w:jc w:val="both"/>
      </w:pPr>
      <w:r w:rsidRPr="0018455B">
        <w:t>Notwithstanding any provision of this Order, Ecology retains all of its information gathering and inspection authorities and rights, including enforcement actions related thereto, under any other applicable statutes or regulations.</w:t>
      </w:r>
    </w:p>
    <w:p w14:paraId="4E3D62AE" w14:textId="114A9568" w:rsidR="004F64E0" w:rsidRPr="0018455B" w:rsidRDefault="004F64E0" w:rsidP="00A30505">
      <w:pPr>
        <w:pStyle w:val="Heading2"/>
      </w:pPr>
      <w:bookmarkStart w:id="46" w:name="_Toc101779281"/>
      <w:r w:rsidRPr="0018455B">
        <w:t>Retention of Records</w:t>
      </w:r>
      <w:bookmarkEnd w:id="44"/>
      <w:bookmarkEnd w:id="45"/>
      <w:bookmarkEnd w:id="46"/>
    </w:p>
    <w:p w14:paraId="15124C7F" w14:textId="2CCEAC9C" w:rsidR="00220DED" w:rsidRPr="0018455B" w:rsidRDefault="004F64E0" w:rsidP="00220DED">
      <w:pPr>
        <w:suppressAutoHyphens/>
        <w:spacing w:line="480" w:lineRule="exact"/>
        <w:ind w:firstLine="720"/>
        <w:jc w:val="both"/>
        <w:rPr>
          <w:szCs w:val="24"/>
        </w:rPr>
      </w:pPr>
      <w:r w:rsidRPr="0018455B">
        <w:rPr>
          <w:szCs w:val="24"/>
        </w:rPr>
        <w:t xml:space="preserve">During the pendency of this Order, and for ten (10) years from the date of completion of the work performed pursuant to this Order, </w:t>
      </w:r>
      <w:r w:rsidR="000B60C6" w:rsidRPr="0018455B">
        <w:rPr>
          <w:szCs w:val="24"/>
        </w:rPr>
        <w:t>Boeing</w:t>
      </w:r>
      <w:r w:rsidRPr="0018455B">
        <w:rPr>
          <w:szCs w:val="24"/>
        </w:rPr>
        <w:t xml:space="preserve"> shall preserve all records, reports, documents, and underlying data in its possession relevant to the implementation of this Order and shall insert a similar record retention requirement into all contracts with project contractors and subcontractors</w:t>
      </w:r>
      <w:r w:rsidR="007B21EE" w:rsidRPr="0018455B">
        <w:rPr>
          <w:szCs w:val="24"/>
        </w:rPr>
        <w:t xml:space="preserve">. </w:t>
      </w:r>
    </w:p>
    <w:p w14:paraId="6814C3AC" w14:textId="4F7706F9" w:rsidR="004A03C3" w:rsidRPr="0018455B" w:rsidRDefault="00220DED" w:rsidP="004A03C3">
      <w:pPr>
        <w:pStyle w:val="Heading2"/>
      </w:pPr>
      <w:bookmarkStart w:id="47" w:name="_Toc119748272"/>
      <w:bookmarkStart w:id="48" w:name="_Toc134409314"/>
      <w:bookmarkStart w:id="49" w:name="_Toc101779282"/>
      <w:r w:rsidRPr="0018455B">
        <w:t>Delay in Performance</w:t>
      </w:r>
      <w:bookmarkEnd w:id="47"/>
      <w:bookmarkEnd w:id="48"/>
      <w:bookmarkEnd w:id="49"/>
    </w:p>
    <w:p w14:paraId="2E76E636" w14:textId="6B50C009" w:rsidR="004A03C3" w:rsidRPr="0018455B" w:rsidRDefault="000B60C6" w:rsidP="006A1DFA">
      <w:pPr>
        <w:numPr>
          <w:ilvl w:val="0"/>
          <w:numId w:val="35"/>
        </w:numPr>
        <w:spacing w:line="480" w:lineRule="exact"/>
        <w:ind w:left="0" w:firstLine="720"/>
        <w:jc w:val="both"/>
      </w:pPr>
      <w:bookmarkStart w:id="50" w:name="_Ref435534460"/>
      <w:r w:rsidRPr="0018455B">
        <w:t>Boeing</w:t>
      </w:r>
      <w:r w:rsidR="006A1DFA" w:rsidRPr="0018455B">
        <w:t xml:space="preserve"> s</w:t>
      </w:r>
      <w:r w:rsidR="004A03C3" w:rsidRPr="0018455B">
        <w:t>hall notify E</w:t>
      </w:r>
      <w:r w:rsidR="00D83F72" w:rsidRPr="0018455B">
        <w:t xml:space="preserve">cology </w:t>
      </w:r>
      <w:r w:rsidR="004A03C3" w:rsidRPr="0018455B">
        <w:t>of any delay or anticipated delay in performing any requirement of this Order. Such notification shall be made by telephone and email to the E</w:t>
      </w:r>
      <w:r w:rsidR="00D83F72" w:rsidRPr="0018455B">
        <w:t>cology</w:t>
      </w:r>
      <w:r w:rsidR="004A03C3" w:rsidRPr="0018455B">
        <w:t xml:space="preserve"> Project Coordinator within </w:t>
      </w:r>
      <w:r w:rsidR="00E64823" w:rsidRPr="0018455B">
        <w:t>forty-eight (</w:t>
      </w:r>
      <w:r w:rsidR="004A03C3" w:rsidRPr="0018455B">
        <w:t>48</w:t>
      </w:r>
      <w:r w:rsidR="00E64823" w:rsidRPr="0018455B">
        <w:t>)</w:t>
      </w:r>
      <w:r w:rsidR="004A03C3" w:rsidRPr="0018455B">
        <w:t xml:space="preserve"> hours after </w:t>
      </w:r>
      <w:r w:rsidRPr="0018455B">
        <w:t>Boeing</w:t>
      </w:r>
      <w:r w:rsidR="006A1DFA" w:rsidRPr="0018455B">
        <w:t xml:space="preserve"> f</w:t>
      </w:r>
      <w:r w:rsidR="004A03C3" w:rsidRPr="0018455B">
        <w:t xml:space="preserve">irst knew or should have known that a delay might occur. </w:t>
      </w:r>
      <w:r w:rsidRPr="0018455B">
        <w:t>Boeing</w:t>
      </w:r>
      <w:r w:rsidR="004A03C3" w:rsidRPr="0018455B">
        <w:t xml:space="preserve"> shall adopt all reasonable measures to avoid or minimize any such delay. Within </w:t>
      </w:r>
      <w:r w:rsidR="00E64823" w:rsidRPr="0018455B">
        <w:t>seven (</w:t>
      </w:r>
      <w:r w:rsidR="004A03C3" w:rsidRPr="0018455B">
        <w:t>7</w:t>
      </w:r>
      <w:r w:rsidR="00E64823" w:rsidRPr="0018455B">
        <w:t>)</w:t>
      </w:r>
      <w:r w:rsidR="004A03C3" w:rsidRPr="0018455B">
        <w:t xml:space="preserve"> days after notifying </w:t>
      </w:r>
      <w:r w:rsidR="00D83F72" w:rsidRPr="0018455B">
        <w:t>Ecology</w:t>
      </w:r>
      <w:r w:rsidR="004A03C3" w:rsidRPr="0018455B">
        <w:t xml:space="preserve"> by telephone and email, </w:t>
      </w:r>
      <w:r w:rsidRPr="0018455B">
        <w:t>Boeing</w:t>
      </w:r>
      <w:r w:rsidR="004A03C3" w:rsidRPr="0018455B">
        <w:t xml:space="preserve"> shall provide to E</w:t>
      </w:r>
      <w:r w:rsidR="00D83F72" w:rsidRPr="0018455B">
        <w:t>cology</w:t>
      </w:r>
      <w:r w:rsidR="004A03C3" w:rsidRPr="0018455B">
        <w:t xml:space="preserve"> written notification fully describing the nature of the delay, the anticipated duration of the delay, any justification for the delay, all actions taken or to be taken to prevent or minimize the delay or the effect of the delay, a schedule for implementation of any measures to be taken to mitigate the effect of the delay, and any reason why </w:t>
      </w:r>
      <w:r w:rsidRPr="0018455B">
        <w:t>Boeing</w:t>
      </w:r>
      <w:r w:rsidR="00507426" w:rsidRPr="0018455B">
        <w:t xml:space="preserve"> s</w:t>
      </w:r>
      <w:r w:rsidR="004A03C3" w:rsidRPr="0018455B">
        <w:t xml:space="preserve">hould not be held strictly accountable for failing to comply with any relevant requirements of this Order. Increased costs or </w:t>
      </w:r>
      <w:r w:rsidR="004A03C3" w:rsidRPr="0018455B">
        <w:lastRenderedPageBreak/>
        <w:t>expenses associated with implementation of the activities called for in this Order is not a justification for any delay in performance.</w:t>
      </w:r>
      <w:bookmarkEnd w:id="50"/>
    </w:p>
    <w:p w14:paraId="226A623C" w14:textId="03F3E3A0" w:rsidR="004A03C3" w:rsidRPr="0018455B" w:rsidRDefault="004F65E5" w:rsidP="006A1DFA">
      <w:pPr>
        <w:numPr>
          <w:ilvl w:val="0"/>
          <w:numId w:val="35"/>
        </w:numPr>
        <w:spacing w:line="480" w:lineRule="exact"/>
        <w:ind w:left="0" w:firstLine="720"/>
        <w:jc w:val="both"/>
      </w:pPr>
      <w:r w:rsidRPr="0018455B">
        <w:t>Ecology shall consider a</w:t>
      </w:r>
      <w:r w:rsidR="004A03C3" w:rsidRPr="0018455B">
        <w:t>ny delay in performance of this Order that</w:t>
      </w:r>
      <w:r w:rsidR="007F3629">
        <w:t xml:space="preserve"> </w:t>
      </w:r>
      <w:r w:rsidR="004A03C3" w:rsidRPr="0018455B">
        <w:t xml:space="preserve">is not properly justified by </w:t>
      </w:r>
      <w:r w:rsidR="000B60C6" w:rsidRPr="0018455B">
        <w:t>Boeing</w:t>
      </w:r>
      <w:r w:rsidR="004A03C3" w:rsidRPr="0018455B">
        <w:t xml:space="preserve"> a violation of this Order. Any delay in performance of this Order shall not affect </w:t>
      </w:r>
      <w:r w:rsidR="000B60C6" w:rsidRPr="0018455B">
        <w:rPr>
          <w:szCs w:val="24"/>
        </w:rPr>
        <w:t>Boeing</w:t>
      </w:r>
      <w:r w:rsidR="00507426" w:rsidRPr="0018455B">
        <w:t xml:space="preserve">’ </w:t>
      </w:r>
      <w:r w:rsidR="004A03C3" w:rsidRPr="0018455B">
        <w:t>obligations to fully perform all obligations under the terms and conditions of this Order.</w:t>
      </w:r>
    </w:p>
    <w:p w14:paraId="16C7E908" w14:textId="0E6D5888" w:rsidR="00B53D64" w:rsidRPr="0018455B" w:rsidRDefault="00B53D64" w:rsidP="00A30505">
      <w:pPr>
        <w:pStyle w:val="Heading2"/>
      </w:pPr>
      <w:bookmarkStart w:id="51" w:name="_Toc101779283"/>
      <w:bookmarkStart w:id="52" w:name="_Toc60638672"/>
      <w:bookmarkStart w:id="53" w:name="_Toc119748273"/>
      <w:bookmarkStart w:id="54" w:name="_Toc134409315"/>
      <w:r w:rsidRPr="0018455B">
        <w:t>Amendment of Order</w:t>
      </w:r>
      <w:bookmarkEnd w:id="51"/>
    </w:p>
    <w:p w14:paraId="1878CEA1" w14:textId="77777777" w:rsidR="00112842" w:rsidRPr="0018455B" w:rsidRDefault="00112842" w:rsidP="00112842">
      <w:pPr>
        <w:spacing w:line="500" w:lineRule="exact"/>
        <w:ind w:firstLine="720"/>
        <w:jc w:val="both"/>
        <w:rPr>
          <w:szCs w:val="24"/>
        </w:rPr>
      </w:pPr>
      <w:r w:rsidRPr="0018455B">
        <w:rPr>
          <w:szCs w:val="24"/>
        </w:rPr>
        <w:t>The Ecology Project Coordinator may make minor changes to any plan or schedule or the work to be performed under this Order without formally amending this Order. The Ecology Project Coordinator may direct such changes in writing or verbally. Ecology will memorialize any verbal change in writing, but the effective date of the change is the date Ecology’s Project Coordinator verbally directed the change.</w:t>
      </w:r>
    </w:p>
    <w:p w14:paraId="26F0DB01" w14:textId="7B0F8F4B" w:rsidR="00112842" w:rsidRPr="0018455B" w:rsidRDefault="00112842" w:rsidP="00990550">
      <w:pPr>
        <w:spacing w:line="500" w:lineRule="exact"/>
        <w:ind w:firstLine="720"/>
        <w:jc w:val="both"/>
      </w:pPr>
      <w:r w:rsidRPr="0018455B">
        <w:rPr>
          <w:szCs w:val="24"/>
        </w:rPr>
        <w:t xml:space="preserve">To make substantial changes to </w:t>
      </w:r>
      <w:r w:rsidR="00990550" w:rsidRPr="0018455B">
        <w:rPr>
          <w:szCs w:val="24"/>
        </w:rPr>
        <w:t>any plan or schedule or the work to be performed</w:t>
      </w:r>
      <w:r w:rsidRPr="0018455B">
        <w:rPr>
          <w:szCs w:val="24"/>
        </w:rPr>
        <w:t xml:space="preserve">, Ecology will formally amend this Order. Such amendments will be in writing and signed by the Regional Section Manager of the </w:t>
      </w:r>
      <w:r w:rsidR="00C07118">
        <w:rPr>
          <w:szCs w:val="24"/>
        </w:rPr>
        <w:t xml:space="preserve">Hazardous Waste &amp; Toxics Reduction </w:t>
      </w:r>
      <w:r w:rsidRPr="0018455B">
        <w:rPr>
          <w:szCs w:val="24"/>
        </w:rPr>
        <w:t xml:space="preserve">Program. Such amendments are subject to public notice and comment. </w:t>
      </w:r>
    </w:p>
    <w:p w14:paraId="7469D5DC" w14:textId="4C27DFE6" w:rsidR="00B53D64" w:rsidRPr="0018455B" w:rsidRDefault="004A03C3" w:rsidP="00A57B30">
      <w:pPr>
        <w:spacing w:line="500" w:lineRule="exact"/>
        <w:ind w:firstLine="720"/>
        <w:jc w:val="both"/>
      </w:pPr>
      <w:r w:rsidRPr="0018455B">
        <w:t xml:space="preserve">No informal advice, guidance, suggestion, or comment by Ecology’s Project Coordinator or other Ecology representatives regarding any deliverables submitted by </w:t>
      </w:r>
      <w:r w:rsidR="000B60C6" w:rsidRPr="0018455B">
        <w:rPr>
          <w:szCs w:val="24"/>
        </w:rPr>
        <w:t>Boeing</w:t>
      </w:r>
      <w:r w:rsidRPr="0018455B">
        <w:t xml:space="preserve"> shall relieve </w:t>
      </w:r>
      <w:r w:rsidR="000B60C6" w:rsidRPr="0018455B">
        <w:rPr>
          <w:szCs w:val="24"/>
        </w:rPr>
        <w:t>Boeing</w:t>
      </w:r>
      <w:r w:rsidRPr="0018455B">
        <w:t xml:space="preserve"> of their obligation to obtain any formal approval required by this Order, or to comply with all requirements of this Order, unless it is formally modified</w:t>
      </w:r>
      <w:r w:rsidR="000107D2" w:rsidRPr="0018455B">
        <w:t>.</w:t>
      </w:r>
    </w:p>
    <w:p w14:paraId="363B4F00" w14:textId="344A05A9" w:rsidR="004F64E0" w:rsidRPr="0018455B" w:rsidRDefault="004F64E0" w:rsidP="00A30505">
      <w:pPr>
        <w:pStyle w:val="Heading2"/>
      </w:pPr>
      <w:bookmarkStart w:id="55" w:name="_Toc101779284"/>
      <w:r w:rsidRPr="0018455B">
        <w:t>Endangerment</w:t>
      </w:r>
      <w:bookmarkEnd w:id="52"/>
      <w:bookmarkEnd w:id="53"/>
      <w:bookmarkEnd w:id="54"/>
      <w:bookmarkEnd w:id="55"/>
    </w:p>
    <w:p w14:paraId="36D3CCAA" w14:textId="6C7E790A" w:rsidR="00A57B30" w:rsidRPr="0018455B" w:rsidRDefault="004F64E0" w:rsidP="00A57B30">
      <w:pPr>
        <w:suppressAutoHyphens/>
        <w:spacing w:line="480" w:lineRule="exact"/>
        <w:ind w:firstLine="720"/>
        <w:jc w:val="both"/>
        <w:rPr>
          <w:szCs w:val="24"/>
        </w:rPr>
      </w:pPr>
      <w:r w:rsidRPr="0018455B">
        <w:rPr>
          <w:szCs w:val="24"/>
        </w:rPr>
        <w:t xml:space="preserve">In the event Ecology determines that any activity being performed at the </w:t>
      </w:r>
      <w:r w:rsidR="007F3629">
        <w:rPr>
          <w:szCs w:val="24"/>
        </w:rPr>
        <w:t>Facility</w:t>
      </w:r>
      <w:r w:rsidR="007F3629" w:rsidRPr="0018455B">
        <w:rPr>
          <w:szCs w:val="24"/>
        </w:rPr>
        <w:t xml:space="preserve"> </w:t>
      </w:r>
      <w:r w:rsidRPr="0018455B">
        <w:rPr>
          <w:szCs w:val="24"/>
        </w:rPr>
        <w:t xml:space="preserve">under this Order is creating or has the potential to create a danger to human health or the environment on or surrounding the </w:t>
      </w:r>
      <w:r w:rsidR="007F3629">
        <w:rPr>
          <w:szCs w:val="24"/>
        </w:rPr>
        <w:t>Facility</w:t>
      </w:r>
      <w:r w:rsidRPr="0018455B">
        <w:rPr>
          <w:szCs w:val="24"/>
        </w:rPr>
        <w:t xml:space="preserve">, Ecology may direct </w:t>
      </w:r>
      <w:r w:rsidR="000B60C6" w:rsidRPr="0018455B">
        <w:rPr>
          <w:szCs w:val="24"/>
        </w:rPr>
        <w:t>Boeing</w:t>
      </w:r>
      <w:r w:rsidRPr="0018455B">
        <w:rPr>
          <w:szCs w:val="24"/>
        </w:rPr>
        <w:t xml:space="preserve"> to cease such activities for such period of </w:t>
      </w:r>
      <w:r w:rsidRPr="0018455B">
        <w:rPr>
          <w:szCs w:val="24"/>
        </w:rPr>
        <w:lastRenderedPageBreak/>
        <w:t>time as it deems necessary to abate the danger</w:t>
      </w:r>
      <w:r w:rsidR="007B21EE" w:rsidRPr="0018455B">
        <w:rPr>
          <w:szCs w:val="24"/>
        </w:rPr>
        <w:t xml:space="preserve">. </w:t>
      </w:r>
      <w:r w:rsidR="000B60C6" w:rsidRPr="0018455B">
        <w:rPr>
          <w:szCs w:val="24"/>
        </w:rPr>
        <w:t>Boeing</w:t>
      </w:r>
      <w:r w:rsidRPr="0018455B">
        <w:rPr>
          <w:szCs w:val="24"/>
        </w:rPr>
        <w:t xml:space="preserve"> shall immediately comply with such direction.</w:t>
      </w:r>
    </w:p>
    <w:p w14:paraId="1898D052" w14:textId="4AF6785B" w:rsidR="00B27754" w:rsidRPr="0018455B" w:rsidRDefault="004F64E0" w:rsidP="00B27754">
      <w:pPr>
        <w:suppressAutoHyphens/>
        <w:spacing w:line="480" w:lineRule="exact"/>
        <w:ind w:firstLine="720"/>
        <w:jc w:val="both"/>
        <w:rPr>
          <w:szCs w:val="24"/>
        </w:rPr>
      </w:pPr>
      <w:r w:rsidRPr="0018455B">
        <w:rPr>
          <w:szCs w:val="24"/>
        </w:rPr>
        <w:t xml:space="preserve">In the event </w:t>
      </w:r>
      <w:r w:rsidR="000B60C6" w:rsidRPr="0018455B">
        <w:rPr>
          <w:szCs w:val="24"/>
        </w:rPr>
        <w:t>Boeing</w:t>
      </w:r>
      <w:r w:rsidRPr="0018455B">
        <w:rPr>
          <w:szCs w:val="24"/>
        </w:rPr>
        <w:t xml:space="preserve"> determines that any activity being performed at the </w:t>
      </w:r>
      <w:r w:rsidR="007F3629">
        <w:rPr>
          <w:szCs w:val="24"/>
        </w:rPr>
        <w:t>Facility</w:t>
      </w:r>
      <w:r w:rsidR="007F3629" w:rsidRPr="0018455B">
        <w:rPr>
          <w:szCs w:val="24"/>
        </w:rPr>
        <w:t xml:space="preserve"> </w:t>
      </w:r>
      <w:r w:rsidRPr="0018455B">
        <w:rPr>
          <w:szCs w:val="24"/>
        </w:rPr>
        <w:t xml:space="preserve">under this Order is creating or has the potential to create a danger to human health or the environment, </w:t>
      </w:r>
      <w:r w:rsidR="000B60C6" w:rsidRPr="0018455B">
        <w:rPr>
          <w:szCs w:val="24"/>
        </w:rPr>
        <w:t>Boeing</w:t>
      </w:r>
      <w:r w:rsidRPr="0018455B">
        <w:rPr>
          <w:szCs w:val="24"/>
        </w:rPr>
        <w:t xml:space="preserve"> may cease such activities</w:t>
      </w:r>
      <w:r w:rsidR="007B21EE" w:rsidRPr="0018455B">
        <w:rPr>
          <w:szCs w:val="24"/>
        </w:rPr>
        <w:t xml:space="preserve">. </w:t>
      </w:r>
      <w:r w:rsidR="000B60C6" w:rsidRPr="0018455B">
        <w:rPr>
          <w:szCs w:val="24"/>
        </w:rPr>
        <w:t>Boeing</w:t>
      </w:r>
      <w:r w:rsidRPr="0018455B">
        <w:rPr>
          <w:szCs w:val="24"/>
        </w:rPr>
        <w:t xml:space="preserve"> shall notify Ecology’s project coordinator as soon as possible, but no later than twenty-four (24) hours after making such determination or ceasing such activities</w:t>
      </w:r>
      <w:r w:rsidR="007B21EE" w:rsidRPr="0018455B">
        <w:rPr>
          <w:szCs w:val="24"/>
        </w:rPr>
        <w:t xml:space="preserve">. </w:t>
      </w:r>
      <w:r w:rsidRPr="0018455B">
        <w:rPr>
          <w:szCs w:val="24"/>
        </w:rPr>
        <w:t>Upon Ecology’s direction</w:t>
      </w:r>
      <w:r w:rsidR="00413F60" w:rsidRPr="0018455B">
        <w:rPr>
          <w:szCs w:val="24"/>
        </w:rPr>
        <w:t>,</w:t>
      </w:r>
      <w:r w:rsidRPr="0018455B">
        <w:rPr>
          <w:szCs w:val="24"/>
        </w:rPr>
        <w:t xml:space="preserve"> </w:t>
      </w:r>
      <w:r w:rsidR="000B60C6" w:rsidRPr="0018455B">
        <w:rPr>
          <w:szCs w:val="24"/>
        </w:rPr>
        <w:t>Boeing</w:t>
      </w:r>
      <w:r w:rsidRPr="0018455B">
        <w:rPr>
          <w:szCs w:val="24"/>
        </w:rPr>
        <w:t xml:space="preserve"> shall provide Ecology with documentation of the basis for the determination or cessation of such activities</w:t>
      </w:r>
      <w:r w:rsidR="007B21EE" w:rsidRPr="0018455B">
        <w:rPr>
          <w:szCs w:val="24"/>
        </w:rPr>
        <w:t xml:space="preserve">. </w:t>
      </w:r>
      <w:r w:rsidRPr="0018455B">
        <w:rPr>
          <w:szCs w:val="24"/>
        </w:rPr>
        <w:t xml:space="preserve">If Ecology disagrees with </w:t>
      </w:r>
      <w:r w:rsidR="000B60C6" w:rsidRPr="0018455B">
        <w:rPr>
          <w:szCs w:val="24"/>
        </w:rPr>
        <w:t>Boeing</w:t>
      </w:r>
      <w:r w:rsidRPr="0018455B">
        <w:rPr>
          <w:szCs w:val="24"/>
        </w:rPr>
        <w:t xml:space="preserve">’s cessation of activities, it may direct </w:t>
      </w:r>
      <w:r w:rsidR="000B60C6" w:rsidRPr="0018455B">
        <w:rPr>
          <w:szCs w:val="24"/>
        </w:rPr>
        <w:t>Boeing</w:t>
      </w:r>
      <w:r w:rsidRPr="0018455B">
        <w:rPr>
          <w:szCs w:val="24"/>
        </w:rPr>
        <w:t xml:space="preserve"> to resume such activities.</w:t>
      </w:r>
    </w:p>
    <w:p w14:paraId="077FB1AD" w14:textId="079C452E" w:rsidR="00B27754" w:rsidRPr="0018455B" w:rsidRDefault="004F64E0" w:rsidP="00B27754">
      <w:pPr>
        <w:suppressAutoHyphens/>
        <w:spacing w:line="480" w:lineRule="exact"/>
        <w:ind w:firstLine="720"/>
        <w:jc w:val="both"/>
        <w:rPr>
          <w:szCs w:val="24"/>
        </w:rPr>
      </w:pPr>
      <w:r w:rsidRPr="0018455B">
        <w:rPr>
          <w:szCs w:val="24"/>
        </w:rPr>
        <w:t xml:space="preserve">If Ecology concurs with or orders a work stoppage pursuant to </w:t>
      </w:r>
      <w:r w:rsidR="00902255" w:rsidRPr="0018455B">
        <w:rPr>
          <w:szCs w:val="24"/>
        </w:rPr>
        <w:t>this s</w:t>
      </w:r>
      <w:r w:rsidRPr="0018455B">
        <w:rPr>
          <w:szCs w:val="24"/>
        </w:rPr>
        <w:t xml:space="preserve">ection, </w:t>
      </w:r>
      <w:r w:rsidR="000B60C6" w:rsidRPr="0018455B">
        <w:rPr>
          <w:szCs w:val="24"/>
        </w:rPr>
        <w:t>Boeing</w:t>
      </w:r>
      <w:r w:rsidRPr="0018455B">
        <w:rPr>
          <w:szCs w:val="24"/>
        </w:rPr>
        <w:t>’s obligations with respect to the ceased activities shall be suspended until Ecology determines the danger is abated, and the time for performance of such activities, as well as the time for any other work dependent upon such activities, shall be exte</w:t>
      </w:r>
      <w:r w:rsidR="0049030C" w:rsidRPr="0018455B">
        <w:rPr>
          <w:szCs w:val="24"/>
        </w:rPr>
        <w:t>nded in accordance with Section </w:t>
      </w:r>
      <w:r w:rsidRPr="0018455B">
        <w:rPr>
          <w:szCs w:val="24"/>
        </w:rPr>
        <w:t>VIII</w:t>
      </w:r>
      <w:r w:rsidR="00974A30" w:rsidRPr="0018455B">
        <w:rPr>
          <w:szCs w:val="24"/>
        </w:rPr>
        <w:t>.</w:t>
      </w:r>
      <w:r w:rsidR="00390DE5" w:rsidRPr="0018455B">
        <w:rPr>
          <w:szCs w:val="24"/>
        </w:rPr>
        <w:t>I</w:t>
      </w:r>
      <w:r w:rsidR="00974A30" w:rsidRPr="0018455B">
        <w:rPr>
          <w:szCs w:val="24"/>
        </w:rPr>
        <w:t xml:space="preserve"> </w:t>
      </w:r>
      <w:r w:rsidRPr="0018455B">
        <w:rPr>
          <w:szCs w:val="24"/>
        </w:rPr>
        <w:t>(</w:t>
      </w:r>
      <w:r w:rsidR="00A66E1E" w:rsidRPr="0018455B">
        <w:rPr>
          <w:szCs w:val="24"/>
        </w:rPr>
        <w:t>Delay in Performance</w:t>
      </w:r>
      <w:r w:rsidRPr="0018455B">
        <w:rPr>
          <w:szCs w:val="24"/>
        </w:rPr>
        <w:t>) for such period of time as Ecology determines is reasonable under the circumstances.</w:t>
      </w:r>
    </w:p>
    <w:p w14:paraId="68F69A9E" w14:textId="56F170C2" w:rsidR="004F64E0" w:rsidRPr="0018455B" w:rsidRDefault="004F64E0" w:rsidP="00B27754">
      <w:pPr>
        <w:suppressAutoHyphens/>
        <w:spacing w:line="480" w:lineRule="exact"/>
        <w:ind w:firstLine="720"/>
        <w:jc w:val="both"/>
        <w:rPr>
          <w:szCs w:val="24"/>
        </w:rPr>
      </w:pPr>
      <w:r w:rsidRPr="0018455B">
        <w:rPr>
          <w:szCs w:val="24"/>
        </w:rPr>
        <w:t>Nothing in this Order shall limit the authority of Ecology, its employees, agents, or contractors to take or require appropriate action in the event of an emergency.</w:t>
      </w:r>
    </w:p>
    <w:p w14:paraId="57968D2B" w14:textId="77777777" w:rsidR="004F64E0" w:rsidRPr="0018455B" w:rsidRDefault="004F64E0" w:rsidP="00A30505">
      <w:pPr>
        <w:pStyle w:val="Heading2"/>
      </w:pPr>
      <w:bookmarkStart w:id="56" w:name="_Toc119748274"/>
      <w:bookmarkStart w:id="57" w:name="_Toc134409316"/>
      <w:bookmarkStart w:id="58" w:name="_Toc101779285"/>
      <w:r w:rsidRPr="0018455B">
        <w:t>Reservation of Rights</w:t>
      </w:r>
      <w:bookmarkEnd w:id="56"/>
      <w:bookmarkEnd w:id="57"/>
      <w:bookmarkEnd w:id="58"/>
    </w:p>
    <w:p w14:paraId="40A146F3" w14:textId="72BC0584" w:rsidR="00B27754" w:rsidRPr="0018455B" w:rsidRDefault="004F64E0" w:rsidP="00B27754">
      <w:pPr>
        <w:suppressAutoHyphens/>
        <w:spacing w:line="480" w:lineRule="exact"/>
        <w:ind w:firstLine="720"/>
        <w:jc w:val="both"/>
        <w:rPr>
          <w:szCs w:val="24"/>
        </w:rPr>
      </w:pPr>
      <w:r w:rsidRPr="0018455B">
        <w:rPr>
          <w:szCs w:val="24"/>
        </w:rPr>
        <w:t xml:space="preserve">Ecology reserves its rights under </w:t>
      </w:r>
      <w:r w:rsidR="0049030C" w:rsidRPr="0018455B">
        <w:rPr>
          <w:szCs w:val="24"/>
        </w:rPr>
        <w:t>RCW</w:t>
      </w:r>
      <w:r w:rsidR="001730DB" w:rsidRPr="0018455B">
        <w:rPr>
          <w:szCs w:val="24"/>
        </w:rPr>
        <w:t> </w:t>
      </w:r>
      <w:r w:rsidRPr="0018455B">
        <w:rPr>
          <w:szCs w:val="24"/>
        </w:rPr>
        <w:t>70</w:t>
      </w:r>
      <w:r w:rsidR="007F3A0A" w:rsidRPr="0018455B">
        <w:rPr>
          <w:szCs w:val="24"/>
        </w:rPr>
        <w:t>A</w:t>
      </w:r>
      <w:r w:rsidRPr="0018455B">
        <w:rPr>
          <w:szCs w:val="24"/>
        </w:rPr>
        <w:t>.</w:t>
      </w:r>
      <w:r w:rsidR="007F3A0A" w:rsidRPr="0018455B">
        <w:rPr>
          <w:szCs w:val="24"/>
        </w:rPr>
        <w:t>3</w:t>
      </w:r>
      <w:r w:rsidRPr="0018455B">
        <w:rPr>
          <w:szCs w:val="24"/>
        </w:rPr>
        <w:t xml:space="preserve">05, including the right to require additional or different remedial actions at the Site should it deem such actions necessary to protect human health </w:t>
      </w:r>
      <w:r w:rsidR="00390DE5" w:rsidRPr="0018455B">
        <w:rPr>
          <w:szCs w:val="24"/>
        </w:rPr>
        <w:t>or</w:t>
      </w:r>
      <w:r w:rsidRPr="0018455B">
        <w:rPr>
          <w:szCs w:val="24"/>
        </w:rPr>
        <w:t xml:space="preserve"> the environment, and to issue orders requiring such remedial actions</w:t>
      </w:r>
      <w:r w:rsidR="007B21EE" w:rsidRPr="0018455B">
        <w:rPr>
          <w:szCs w:val="24"/>
        </w:rPr>
        <w:t xml:space="preserve">. </w:t>
      </w:r>
      <w:r w:rsidRPr="0018455B">
        <w:rPr>
          <w:szCs w:val="24"/>
        </w:rPr>
        <w:t>Ecology also reserves all rights regarding the injury to, destruction of, or loss of natural resources resulting from the release or threatened release of hazardous substances at the Site.</w:t>
      </w:r>
    </w:p>
    <w:p w14:paraId="6291D743" w14:textId="2E459E06" w:rsidR="00A05F43" w:rsidRPr="0018455B" w:rsidRDefault="00A05F43" w:rsidP="00B27754">
      <w:pPr>
        <w:suppressAutoHyphens/>
        <w:spacing w:line="480" w:lineRule="exact"/>
        <w:ind w:firstLine="720"/>
        <w:jc w:val="both"/>
        <w:rPr>
          <w:szCs w:val="24"/>
        </w:rPr>
      </w:pPr>
      <w:r w:rsidRPr="0018455B">
        <w:rPr>
          <w:szCs w:val="24"/>
        </w:rPr>
        <w:t xml:space="preserve">Nothing in this Order shall limit the power and authority of Ecology to take, direct, or order all actions necessary to protect public health, welfare, or the environment or to prevent, abate, or minimize an actual or threatened release of hazardous substances, pollutants, or contaminants, or </w:t>
      </w:r>
      <w:r w:rsidRPr="0018455B">
        <w:rPr>
          <w:szCs w:val="24"/>
        </w:rPr>
        <w:lastRenderedPageBreak/>
        <w:t xml:space="preserve">hazardous or solid waste on, at, or from the Site. Further, nothing in this Order shall prevent Ecology from seeking legal or equitable relief to enforce the terms of this Order, from taking other legal or equitable action as it deems appropriate and necessary, or from requiring </w:t>
      </w:r>
      <w:r w:rsidR="000B60C6" w:rsidRPr="0018455B">
        <w:rPr>
          <w:szCs w:val="24"/>
        </w:rPr>
        <w:t>Boeing</w:t>
      </w:r>
      <w:r w:rsidR="00E909A2" w:rsidRPr="0018455B">
        <w:rPr>
          <w:szCs w:val="24"/>
        </w:rPr>
        <w:t xml:space="preserve"> i</w:t>
      </w:r>
      <w:r w:rsidRPr="0018455B">
        <w:rPr>
          <w:szCs w:val="24"/>
        </w:rPr>
        <w:t>n the future to perform additional activities pursuant to MTCA, CERCLA or any other applicable law.</w:t>
      </w:r>
    </w:p>
    <w:p w14:paraId="075A6D16" w14:textId="6705AEA5" w:rsidR="006E18EC" w:rsidRPr="0018455B" w:rsidRDefault="006E18EC" w:rsidP="00A30505">
      <w:pPr>
        <w:pStyle w:val="Heading2"/>
      </w:pPr>
      <w:bookmarkStart w:id="59" w:name="_Toc101779286"/>
      <w:bookmarkStart w:id="60" w:name="_Toc119748275"/>
      <w:bookmarkStart w:id="61" w:name="_Toc134409317"/>
      <w:r w:rsidRPr="0018455B">
        <w:t>Other Claims</w:t>
      </w:r>
      <w:bookmarkEnd w:id="59"/>
    </w:p>
    <w:p w14:paraId="3AC4A6D0" w14:textId="115E3926" w:rsidR="00B27754" w:rsidRPr="0018455B" w:rsidRDefault="006E18EC" w:rsidP="00B27754">
      <w:pPr>
        <w:spacing w:line="480" w:lineRule="exact"/>
        <w:ind w:firstLine="720"/>
        <w:jc w:val="both"/>
      </w:pPr>
      <w:r w:rsidRPr="0018455B">
        <w:t>By issuance of this Order, Ecology assume</w:t>
      </w:r>
      <w:r w:rsidR="00683BB2" w:rsidRPr="0018455B">
        <w:t>s</w:t>
      </w:r>
      <w:r w:rsidRPr="0018455B">
        <w:t xml:space="preserve"> no liability for injuries or damages to persons or property resulting from any acts or omissions of </w:t>
      </w:r>
      <w:r w:rsidR="000B60C6" w:rsidRPr="0018455B">
        <w:rPr>
          <w:szCs w:val="24"/>
        </w:rPr>
        <w:t>Boeing</w:t>
      </w:r>
      <w:r w:rsidR="00E909A2" w:rsidRPr="0018455B">
        <w:t xml:space="preserve">. </w:t>
      </w:r>
      <w:r w:rsidRPr="0018455B">
        <w:t xml:space="preserve">Ecology shall not be deemed a party to any contract entered into by </w:t>
      </w:r>
      <w:r w:rsidR="000B60C6" w:rsidRPr="0018455B">
        <w:rPr>
          <w:szCs w:val="24"/>
        </w:rPr>
        <w:t>Boeing</w:t>
      </w:r>
      <w:r w:rsidRPr="0018455B">
        <w:t xml:space="preserve"> or their directors, officers, employees, agents, successors, representatives, assigns, contractors, or consultants in carrying out actions pursuant to this Order.</w:t>
      </w:r>
    </w:p>
    <w:p w14:paraId="0EC4F000" w14:textId="65C88E58" w:rsidR="00B27754" w:rsidRPr="0018455B" w:rsidRDefault="006E18EC" w:rsidP="00B27754">
      <w:pPr>
        <w:spacing w:line="480" w:lineRule="exact"/>
        <w:ind w:firstLine="720"/>
        <w:jc w:val="both"/>
      </w:pPr>
      <w:r w:rsidRPr="0018455B">
        <w:t xml:space="preserve">Nothing in this Order constitutes a satisfaction of or release from any claim or cause of action against </w:t>
      </w:r>
      <w:r w:rsidR="000B60C6" w:rsidRPr="0018455B">
        <w:rPr>
          <w:szCs w:val="24"/>
        </w:rPr>
        <w:t>Boeing</w:t>
      </w:r>
      <w:r w:rsidRPr="0018455B">
        <w:t xml:space="preserve"> or any person not a party to this Order, for any liability such person may have under MTCA, CERCLA, other statutes, or common law.</w:t>
      </w:r>
    </w:p>
    <w:p w14:paraId="03B183F1" w14:textId="310ECCD1" w:rsidR="006E18EC" w:rsidRPr="0018455B" w:rsidRDefault="006E18EC" w:rsidP="00B27754">
      <w:pPr>
        <w:spacing w:line="480" w:lineRule="exact"/>
        <w:ind w:firstLine="720"/>
        <w:jc w:val="both"/>
      </w:pPr>
      <w:r w:rsidRPr="0018455B">
        <w:t>No action or decision by Ecology pursuant to this Order shall give rise to any right to judicial review, except as set forth in</w:t>
      </w:r>
      <w:r w:rsidR="006A1DFA" w:rsidRPr="0018455B">
        <w:t xml:space="preserve"> RCW 70A.305A.070</w:t>
      </w:r>
      <w:r w:rsidRPr="0018455B">
        <w:t>.</w:t>
      </w:r>
    </w:p>
    <w:p w14:paraId="6D28CDAF" w14:textId="7D3C24BD" w:rsidR="004F64E0" w:rsidRPr="0018455B" w:rsidRDefault="004F64E0" w:rsidP="00A30505">
      <w:pPr>
        <w:pStyle w:val="Heading2"/>
      </w:pPr>
      <w:bookmarkStart w:id="62" w:name="_Toc101779287"/>
      <w:r w:rsidRPr="0018455B">
        <w:t>Transfer of Interest in Property</w:t>
      </w:r>
      <w:bookmarkEnd w:id="60"/>
      <w:bookmarkEnd w:id="61"/>
      <w:bookmarkEnd w:id="62"/>
    </w:p>
    <w:p w14:paraId="516797BA" w14:textId="02A5B802" w:rsidR="004F64E0" w:rsidRPr="00104EA6" w:rsidRDefault="004F64E0" w:rsidP="00B27754">
      <w:pPr>
        <w:suppressAutoHyphens/>
        <w:spacing w:line="480" w:lineRule="exact"/>
        <w:ind w:firstLine="720"/>
        <w:jc w:val="both"/>
        <w:rPr>
          <w:szCs w:val="24"/>
        </w:rPr>
      </w:pPr>
      <w:bookmarkStart w:id="63" w:name="_Toc119748276"/>
      <w:r w:rsidRPr="0018455B">
        <w:rPr>
          <w:szCs w:val="24"/>
        </w:rPr>
        <w:t xml:space="preserve">Before any voluntary conveyance or relinquishment of title, easement, leasehold, or other interest in any portion of the Site shall be consummated by </w:t>
      </w:r>
      <w:r w:rsidR="000B60C6" w:rsidRPr="00104EA6">
        <w:rPr>
          <w:szCs w:val="24"/>
        </w:rPr>
        <w:t>Boeing</w:t>
      </w:r>
      <w:r w:rsidRPr="00104EA6">
        <w:rPr>
          <w:szCs w:val="24"/>
        </w:rPr>
        <w:t xml:space="preserve">, </w:t>
      </w:r>
      <w:r w:rsidR="000B60C6" w:rsidRPr="00104EA6">
        <w:rPr>
          <w:szCs w:val="24"/>
        </w:rPr>
        <w:t>Boeing</w:t>
      </w:r>
      <w:r w:rsidRPr="00104EA6">
        <w:rPr>
          <w:szCs w:val="24"/>
        </w:rPr>
        <w:t xml:space="preserve"> shall provide for continued implementation of all requirements of this Order and implementation of any remedial actions found to be necessary as a result of this Order.</w:t>
      </w:r>
    </w:p>
    <w:p w14:paraId="0E349CCE" w14:textId="1F9F8292" w:rsidR="004F64E0" w:rsidRPr="0018455B" w:rsidRDefault="004F64E0" w:rsidP="00B27754">
      <w:pPr>
        <w:suppressAutoHyphens/>
        <w:spacing w:line="480" w:lineRule="exact"/>
        <w:ind w:firstLine="720"/>
        <w:jc w:val="both"/>
        <w:rPr>
          <w:szCs w:val="24"/>
        </w:rPr>
      </w:pPr>
      <w:r w:rsidRPr="00104EA6">
        <w:rPr>
          <w:szCs w:val="24"/>
        </w:rPr>
        <w:t xml:space="preserve">Further, prior to </w:t>
      </w:r>
      <w:r w:rsidR="000B60C6" w:rsidRPr="00104EA6">
        <w:rPr>
          <w:szCs w:val="24"/>
        </w:rPr>
        <w:t>Boeing</w:t>
      </w:r>
      <w:r w:rsidRPr="00104EA6">
        <w:rPr>
          <w:szCs w:val="24"/>
        </w:rPr>
        <w:t xml:space="preserve">’s transfer of any interest in all or any portion of the Site, </w:t>
      </w:r>
      <w:r w:rsidR="000B60C6" w:rsidRPr="00104EA6">
        <w:rPr>
          <w:szCs w:val="24"/>
        </w:rPr>
        <w:t>Boeing</w:t>
      </w:r>
      <w:r w:rsidRPr="00104EA6">
        <w:rPr>
          <w:szCs w:val="24"/>
        </w:rPr>
        <w:t xml:space="preserve"> shall provide a copy of this Order to any prospective purchaser, lessee, transferee, assignee, or other successor in said interest; and at least thirty (30) days prior to any transfer, </w:t>
      </w:r>
      <w:r w:rsidR="000B60C6" w:rsidRPr="00104EA6">
        <w:rPr>
          <w:szCs w:val="24"/>
        </w:rPr>
        <w:t>Boeing</w:t>
      </w:r>
      <w:r w:rsidRPr="00104EA6">
        <w:rPr>
          <w:szCs w:val="24"/>
        </w:rPr>
        <w:t xml:space="preserve"> shall notify Ecology of said transfer</w:t>
      </w:r>
      <w:r w:rsidR="007B21EE" w:rsidRPr="00104EA6">
        <w:rPr>
          <w:szCs w:val="24"/>
        </w:rPr>
        <w:t xml:space="preserve">. </w:t>
      </w:r>
      <w:r w:rsidRPr="00104EA6">
        <w:rPr>
          <w:szCs w:val="24"/>
        </w:rPr>
        <w:t xml:space="preserve">Upon transfer of any interest, </w:t>
      </w:r>
      <w:r w:rsidR="000B60C6" w:rsidRPr="00104EA6">
        <w:rPr>
          <w:szCs w:val="24"/>
        </w:rPr>
        <w:t>Boeing</w:t>
      </w:r>
      <w:r w:rsidRPr="00104EA6">
        <w:rPr>
          <w:szCs w:val="24"/>
        </w:rPr>
        <w:t xml:space="preserve"> shall notify</w:t>
      </w:r>
      <w:r w:rsidRPr="0018455B">
        <w:rPr>
          <w:szCs w:val="24"/>
        </w:rPr>
        <w:t xml:space="preserve"> all transferees of the restrictions on the activities and uses of the property under this Order and incorporate any such use restrictions into the transfer documents.</w:t>
      </w:r>
    </w:p>
    <w:p w14:paraId="13704356" w14:textId="77777777" w:rsidR="004F64E0" w:rsidRPr="0018455B" w:rsidRDefault="00F43D92" w:rsidP="00A30505">
      <w:pPr>
        <w:pStyle w:val="Heading2"/>
      </w:pPr>
      <w:bookmarkStart w:id="64" w:name="_Toc134409318"/>
      <w:bookmarkStart w:id="65" w:name="_Toc101779288"/>
      <w:r w:rsidRPr="0018455B">
        <w:lastRenderedPageBreak/>
        <w:t>Compliance w</w:t>
      </w:r>
      <w:r w:rsidR="004F64E0" w:rsidRPr="0018455B">
        <w:t>ith Applicable Laws</w:t>
      </w:r>
      <w:bookmarkEnd w:id="63"/>
      <w:bookmarkEnd w:id="64"/>
      <w:bookmarkEnd w:id="65"/>
    </w:p>
    <w:p w14:paraId="46DA914A" w14:textId="21B26FE7" w:rsidR="00B27754" w:rsidRPr="0018455B" w:rsidRDefault="004F64E0" w:rsidP="00B27754">
      <w:pPr>
        <w:suppressAutoHyphens/>
        <w:spacing w:line="480" w:lineRule="exact"/>
        <w:ind w:firstLine="720"/>
        <w:jc w:val="both"/>
        <w:rPr>
          <w:szCs w:val="24"/>
        </w:rPr>
      </w:pPr>
      <w:r w:rsidRPr="0018455B">
        <w:rPr>
          <w:szCs w:val="24"/>
        </w:rPr>
        <w:t>1.</w:t>
      </w:r>
      <w:r w:rsidRPr="0018455B">
        <w:rPr>
          <w:szCs w:val="24"/>
        </w:rPr>
        <w:tab/>
      </w:r>
      <w:r w:rsidR="008B0D69" w:rsidRPr="0018455B">
        <w:rPr>
          <w:i/>
          <w:szCs w:val="24"/>
        </w:rPr>
        <w:t xml:space="preserve">Applicable Laws. </w:t>
      </w:r>
      <w:r w:rsidR="00E619EA" w:rsidRPr="0018455B">
        <w:rPr>
          <w:szCs w:val="24"/>
        </w:rPr>
        <w:t xml:space="preserve">All actions carried out by </w:t>
      </w:r>
      <w:r w:rsidR="000B60C6" w:rsidRPr="0018455B">
        <w:rPr>
          <w:szCs w:val="24"/>
        </w:rPr>
        <w:t>Boeing</w:t>
      </w:r>
      <w:r w:rsidR="00E619EA" w:rsidRPr="0018455B">
        <w:rPr>
          <w:szCs w:val="24"/>
        </w:rPr>
        <w:t xml:space="preserve"> pursuant to this Order shall be done in accordance with all applicable federal, state, and local requirements, including requirements to obtain necessary permits or approvals</w:t>
      </w:r>
      <w:r w:rsidR="001730DB" w:rsidRPr="0018455B">
        <w:rPr>
          <w:szCs w:val="24"/>
        </w:rPr>
        <w:t>, except as provided in RCW </w:t>
      </w:r>
      <w:r w:rsidR="00E619EA" w:rsidRPr="0018455B">
        <w:rPr>
          <w:szCs w:val="24"/>
        </w:rPr>
        <w:t>70</w:t>
      </w:r>
      <w:r w:rsidR="0021000F" w:rsidRPr="0018455B">
        <w:rPr>
          <w:szCs w:val="24"/>
        </w:rPr>
        <w:t>A</w:t>
      </w:r>
      <w:r w:rsidR="00E619EA" w:rsidRPr="0018455B">
        <w:rPr>
          <w:szCs w:val="24"/>
        </w:rPr>
        <w:t>.</w:t>
      </w:r>
      <w:r w:rsidR="0021000F" w:rsidRPr="0018455B">
        <w:rPr>
          <w:szCs w:val="24"/>
        </w:rPr>
        <w:t>3</w:t>
      </w:r>
      <w:r w:rsidR="00E619EA" w:rsidRPr="0018455B">
        <w:rPr>
          <w:szCs w:val="24"/>
        </w:rPr>
        <w:t>05.090</w:t>
      </w:r>
      <w:r w:rsidR="007B21EE" w:rsidRPr="0018455B">
        <w:rPr>
          <w:szCs w:val="24"/>
        </w:rPr>
        <w:t xml:space="preserve">. </w:t>
      </w:r>
      <w:r w:rsidR="00E619EA" w:rsidRPr="0018455B">
        <w:rPr>
          <w:szCs w:val="24"/>
        </w:rPr>
        <w:t xml:space="preserve">The permits or specific federal, state, or local requirements that the agency has determined are applicable and that are known at the time of the execution of this Order </w:t>
      </w:r>
      <w:r w:rsidR="00855F44" w:rsidRPr="0018455B">
        <w:rPr>
          <w:szCs w:val="24"/>
        </w:rPr>
        <w:t>have been identified in Exhibit </w:t>
      </w:r>
      <w:r w:rsidR="00E92868">
        <w:rPr>
          <w:szCs w:val="24"/>
        </w:rPr>
        <w:t>A</w:t>
      </w:r>
      <w:r w:rsidR="00E619EA" w:rsidRPr="0018455B">
        <w:rPr>
          <w:szCs w:val="24"/>
        </w:rPr>
        <w:t>.</w:t>
      </w:r>
      <w:r w:rsidR="001730DB" w:rsidRPr="0018455B">
        <w:rPr>
          <w:szCs w:val="24"/>
        </w:rPr>
        <w:t xml:space="preserve"> </w:t>
      </w:r>
      <w:r w:rsidR="000B60C6" w:rsidRPr="0018455B">
        <w:rPr>
          <w:szCs w:val="24"/>
        </w:rPr>
        <w:t>Boeing</w:t>
      </w:r>
      <w:r w:rsidR="00E619EA" w:rsidRPr="0018455B">
        <w:rPr>
          <w:szCs w:val="24"/>
        </w:rPr>
        <w:t xml:space="preserve"> has a continuing obligation to </w:t>
      </w:r>
      <w:r w:rsidR="008605BB" w:rsidRPr="0018455B">
        <w:rPr>
          <w:szCs w:val="24"/>
        </w:rPr>
        <w:t>identify</w:t>
      </w:r>
      <w:r w:rsidR="00E619EA" w:rsidRPr="0018455B">
        <w:rPr>
          <w:szCs w:val="24"/>
        </w:rPr>
        <w:t xml:space="preserve"> additional applicable federal, state, and local requirements </w:t>
      </w:r>
      <w:r w:rsidR="008605BB" w:rsidRPr="0018455B">
        <w:rPr>
          <w:szCs w:val="24"/>
        </w:rPr>
        <w:t xml:space="preserve">which </w:t>
      </w:r>
      <w:r w:rsidR="00E619EA" w:rsidRPr="0018455B">
        <w:rPr>
          <w:szCs w:val="24"/>
        </w:rPr>
        <w:t>apply to actions carried out pursuant to this Order, and to comply with those requirements</w:t>
      </w:r>
      <w:r w:rsidR="007B21EE" w:rsidRPr="0018455B">
        <w:rPr>
          <w:szCs w:val="24"/>
        </w:rPr>
        <w:t xml:space="preserve">. </w:t>
      </w:r>
      <w:r w:rsidR="00E619EA" w:rsidRPr="0018455B">
        <w:rPr>
          <w:szCs w:val="24"/>
        </w:rPr>
        <w:t>As additional federal, state, and local requirements are identified</w:t>
      </w:r>
      <w:r w:rsidR="00963A89" w:rsidRPr="0018455B">
        <w:rPr>
          <w:szCs w:val="24"/>
        </w:rPr>
        <w:t xml:space="preserve"> by Ecology or the </w:t>
      </w:r>
      <w:r w:rsidR="000B60C6" w:rsidRPr="0018455B">
        <w:rPr>
          <w:szCs w:val="24"/>
        </w:rPr>
        <w:t>Boeing</w:t>
      </w:r>
      <w:r w:rsidR="00E619EA" w:rsidRPr="0018455B">
        <w:rPr>
          <w:szCs w:val="24"/>
        </w:rPr>
        <w:t>, Ecology will document in writing if they are applicable to actions carried out pursuant to this Order</w:t>
      </w:r>
      <w:r w:rsidR="00963A89" w:rsidRPr="0018455B">
        <w:rPr>
          <w:szCs w:val="24"/>
        </w:rPr>
        <w:t xml:space="preserve"> and the PLP must implement those requirements</w:t>
      </w:r>
      <w:r w:rsidR="00E619EA" w:rsidRPr="0018455B">
        <w:rPr>
          <w:szCs w:val="24"/>
        </w:rPr>
        <w:t>.</w:t>
      </w:r>
    </w:p>
    <w:p w14:paraId="6323545A" w14:textId="2CF72AD9" w:rsidR="00B27754" w:rsidRPr="0018455B" w:rsidRDefault="004F64E0" w:rsidP="00B27754">
      <w:pPr>
        <w:suppressAutoHyphens/>
        <w:spacing w:line="480" w:lineRule="exact"/>
        <w:ind w:firstLine="720"/>
        <w:jc w:val="both"/>
        <w:rPr>
          <w:szCs w:val="24"/>
        </w:rPr>
      </w:pPr>
      <w:r w:rsidRPr="0018455B">
        <w:rPr>
          <w:szCs w:val="24"/>
        </w:rPr>
        <w:t>2.</w:t>
      </w:r>
      <w:r w:rsidRPr="0018455B">
        <w:rPr>
          <w:szCs w:val="24"/>
        </w:rPr>
        <w:tab/>
      </w:r>
      <w:r w:rsidR="008B0D69" w:rsidRPr="0018455B">
        <w:rPr>
          <w:i/>
          <w:szCs w:val="24"/>
        </w:rPr>
        <w:t xml:space="preserve">Relevant and Appropriate Requirements. </w:t>
      </w:r>
      <w:r w:rsidR="008605BB" w:rsidRPr="0018455B">
        <w:rPr>
          <w:szCs w:val="24"/>
        </w:rPr>
        <w:t xml:space="preserve">All actions carried out by </w:t>
      </w:r>
      <w:r w:rsidR="000B60C6" w:rsidRPr="0018455B">
        <w:rPr>
          <w:szCs w:val="24"/>
        </w:rPr>
        <w:t>Boeing</w:t>
      </w:r>
      <w:r w:rsidR="008605BB" w:rsidRPr="0018455B">
        <w:rPr>
          <w:szCs w:val="24"/>
        </w:rPr>
        <w:t xml:space="preserve"> pursuant to this Order shall be done in accordance with relevant and appropriate requirements identified by Ecology</w:t>
      </w:r>
      <w:r w:rsidR="007B21EE" w:rsidRPr="0018455B">
        <w:rPr>
          <w:szCs w:val="24"/>
        </w:rPr>
        <w:t xml:space="preserve">. </w:t>
      </w:r>
      <w:r w:rsidR="008605BB" w:rsidRPr="0018455B">
        <w:rPr>
          <w:szCs w:val="24"/>
        </w:rPr>
        <w:t xml:space="preserve">The relevant and appropriate requirements that Ecology has determined apply </w:t>
      </w:r>
      <w:r w:rsidR="00855F44" w:rsidRPr="0018455B">
        <w:rPr>
          <w:szCs w:val="24"/>
        </w:rPr>
        <w:t>have been identified in Exhibit </w:t>
      </w:r>
      <w:r w:rsidR="006C3CB7">
        <w:rPr>
          <w:szCs w:val="24"/>
        </w:rPr>
        <w:t>A</w:t>
      </w:r>
      <w:r w:rsidR="006C3CB7" w:rsidRPr="0018455B">
        <w:rPr>
          <w:szCs w:val="24"/>
        </w:rPr>
        <w:t xml:space="preserve">. </w:t>
      </w:r>
      <w:r w:rsidR="008605BB" w:rsidRPr="0018455B">
        <w:rPr>
          <w:szCs w:val="24"/>
        </w:rPr>
        <w:t>If additional relevant and appropriate requirements are identified</w:t>
      </w:r>
      <w:r w:rsidR="00963A89" w:rsidRPr="0018455B">
        <w:rPr>
          <w:szCs w:val="24"/>
        </w:rPr>
        <w:t xml:space="preserve"> by Ecology or </w:t>
      </w:r>
      <w:r w:rsidR="000B60C6" w:rsidRPr="0018455B">
        <w:rPr>
          <w:szCs w:val="24"/>
        </w:rPr>
        <w:t>Boeing</w:t>
      </w:r>
      <w:r w:rsidR="008605BB" w:rsidRPr="0018455B">
        <w:rPr>
          <w:szCs w:val="24"/>
        </w:rPr>
        <w:t>, Ecology will document in writing if they are applicable to actions carried out pursuant to this Order</w:t>
      </w:r>
      <w:r w:rsidR="00963A89" w:rsidRPr="0018455B">
        <w:rPr>
          <w:szCs w:val="24"/>
        </w:rPr>
        <w:t xml:space="preserve"> and </w:t>
      </w:r>
      <w:r w:rsidR="000B60C6" w:rsidRPr="0018455B">
        <w:rPr>
          <w:szCs w:val="24"/>
        </w:rPr>
        <w:t>Boeing</w:t>
      </w:r>
      <w:r w:rsidR="00963A89" w:rsidRPr="0018455B">
        <w:rPr>
          <w:szCs w:val="24"/>
        </w:rPr>
        <w:t xml:space="preserve"> must implement those requirements</w:t>
      </w:r>
      <w:r w:rsidR="008605BB" w:rsidRPr="0018455B">
        <w:rPr>
          <w:szCs w:val="24"/>
        </w:rPr>
        <w:t>.</w:t>
      </w:r>
    </w:p>
    <w:p w14:paraId="6D141A0E" w14:textId="74BE0129" w:rsidR="00B27754" w:rsidRPr="0018455B" w:rsidRDefault="00855F44" w:rsidP="00B27754">
      <w:pPr>
        <w:suppressAutoHyphens/>
        <w:spacing w:line="480" w:lineRule="exact"/>
        <w:ind w:firstLine="720"/>
        <w:jc w:val="both"/>
        <w:rPr>
          <w:szCs w:val="24"/>
        </w:rPr>
      </w:pPr>
      <w:r w:rsidRPr="0018455B">
        <w:rPr>
          <w:szCs w:val="24"/>
        </w:rPr>
        <w:t>3.</w:t>
      </w:r>
      <w:r w:rsidRPr="0018455B">
        <w:rPr>
          <w:szCs w:val="24"/>
        </w:rPr>
        <w:tab/>
        <w:t>Pursuant to RCW </w:t>
      </w:r>
      <w:r w:rsidR="008605BB" w:rsidRPr="0018455B">
        <w:rPr>
          <w:szCs w:val="24"/>
        </w:rPr>
        <w:t>70</w:t>
      </w:r>
      <w:r w:rsidR="0021000F" w:rsidRPr="0018455B">
        <w:rPr>
          <w:szCs w:val="24"/>
        </w:rPr>
        <w:t>A</w:t>
      </w:r>
      <w:r w:rsidR="008605BB" w:rsidRPr="0018455B">
        <w:rPr>
          <w:szCs w:val="24"/>
        </w:rPr>
        <w:t>.</w:t>
      </w:r>
      <w:r w:rsidR="0021000F" w:rsidRPr="0018455B">
        <w:rPr>
          <w:szCs w:val="24"/>
        </w:rPr>
        <w:t>3</w:t>
      </w:r>
      <w:r w:rsidR="008605BB" w:rsidRPr="0018455B">
        <w:rPr>
          <w:szCs w:val="24"/>
        </w:rPr>
        <w:t xml:space="preserve">05.090(1), </w:t>
      </w:r>
      <w:r w:rsidR="000B60C6" w:rsidRPr="0018455B">
        <w:rPr>
          <w:szCs w:val="24"/>
        </w:rPr>
        <w:t>Boeing</w:t>
      </w:r>
      <w:r w:rsidR="008605BB" w:rsidRPr="0018455B">
        <w:rPr>
          <w:szCs w:val="24"/>
        </w:rPr>
        <w:t xml:space="preserve"> </w:t>
      </w:r>
      <w:r w:rsidR="00A67B8C" w:rsidRPr="0018455B">
        <w:rPr>
          <w:szCs w:val="24"/>
        </w:rPr>
        <w:t>may be</w:t>
      </w:r>
      <w:r w:rsidR="008605BB" w:rsidRPr="0018455B">
        <w:rPr>
          <w:szCs w:val="24"/>
        </w:rPr>
        <w:t xml:space="preserve"> exempt from the</w:t>
      </w:r>
      <w:r w:rsidRPr="0018455B">
        <w:rPr>
          <w:szCs w:val="24"/>
        </w:rPr>
        <w:t xml:space="preserve"> procedural requirements of RCW </w:t>
      </w:r>
      <w:r w:rsidR="008605BB" w:rsidRPr="0018455B">
        <w:rPr>
          <w:szCs w:val="24"/>
        </w:rPr>
        <w:t>70</w:t>
      </w:r>
      <w:r w:rsidR="0021000F" w:rsidRPr="0018455B">
        <w:rPr>
          <w:szCs w:val="24"/>
        </w:rPr>
        <w:t>A</w:t>
      </w:r>
      <w:r w:rsidR="008605BB" w:rsidRPr="0018455B">
        <w:rPr>
          <w:szCs w:val="24"/>
        </w:rPr>
        <w:t>.</w:t>
      </w:r>
      <w:r w:rsidR="0021000F" w:rsidRPr="0018455B">
        <w:rPr>
          <w:szCs w:val="24"/>
        </w:rPr>
        <w:t>15</w:t>
      </w:r>
      <w:r w:rsidR="008605BB" w:rsidRPr="0018455B">
        <w:rPr>
          <w:szCs w:val="24"/>
        </w:rPr>
        <w:t>, 70</w:t>
      </w:r>
      <w:r w:rsidR="0021000F" w:rsidRPr="0018455B">
        <w:rPr>
          <w:szCs w:val="24"/>
        </w:rPr>
        <w:t>A</w:t>
      </w:r>
      <w:r w:rsidR="008605BB" w:rsidRPr="0018455B">
        <w:rPr>
          <w:szCs w:val="24"/>
        </w:rPr>
        <w:t>.</w:t>
      </w:r>
      <w:r w:rsidR="0021000F" w:rsidRPr="0018455B">
        <w:rPr>
          <w:szCs w:val="24"/>
        </w:rPr>
        <w:t>20</w:t>
      </w:r>
      <w:r w:rsidR="008605BB" w:rsidRPr="0018455B">
        <w:rPr>
          <w:szCs w:val="24"/>
        </w:rPr>
        <w:t>5, 70</w:t>
      </w:r>
      <w:r w:rsidR="0021000F" w:rsidRPr="0018455B">
        <w:rPr>
          <w:szCs w:val="24"/>
        </w:rPr>
        <w:t>A</w:t>
      </w:r>
      <w:r w:rsidR="008605BB" w:rsidRPr="0018455B">
        <w:rPr>
          <w:szCs w:val="24"/>
        </w:rPr>
        <w:t>.</w:t>
      </w:r>
      <w:r w:rsidR="0021000F" w:rsidRPr="0018455B">
        <w:rPr>
          <w:szCs w:val="24"/>
        </w:rPr>
        <w:t>3</w:t>
      </w:r>
      <w:r w:rsidR="008605BB" w:rsidRPr="0018455B">
        <w:rPr>
          <w:szCs w:val="24"/>
        </w:rPr>
        <w:t>0</w:t>
      </w:r>
      <w:r w:rsidR="0021000F" w:rsidRPr="0018455B">
        <w:rPr>
          <w:szCs w:val="24"/>
        </w:rPr>
        <w:t>0</w:t>
      </w:r>
      <w:r w:rsidR="008605BB" w:rsidRPr="0018455B">
        <w:rPr>
          <w:szCs w:val="24"/>
        </w:rPr>
        <w:t>, 77.55, 90.48, and 90.58 and of any laws requiring or authorizing local government permits or approvals</w:t>
      </w:r>
      <w:r w:rsidR="007B21EE" w:rsidRPr="0018455B">
        <w:rPr>
          <w:szCs w:val="24"/>
        </w:rPr>
        <w:t xml:space="preserve">. </w:t>
      </w:r>
      <w:r w:rsidR="008605BB" w:rsidRPr="0018455B">
        <w:rPr>
          <w:szCs w:val="24"/>
        </w:rPr>
        <w:t xml:space="preserve">However, </w:t>
      </w:r>
      <w:r w:rsidR="000B60C6" w:rsidRPr="0018455B">
        <w:rPr>
          <w:szCs w:val="24"/>
        </w:rPr>
        <w:t>Boeing</w:t>
      </w:r>
      <w:r w:rsidR="008605BB" w:rsidRPr="0018455B">
        <w:rPr>
          <w:szCs w:val="24"/>
        </w:rPr>
        <w:t xml:space="preserve"> shall comply with the substantive requirements of such permits or approvals</w:t>
      </w:r>
      <w:r w:rsidR="007B21EE" w:rsidRPr="0018455B">
        <w:rPr>
          <w:szCs w:val="24"/>
        </w:rPr>
        <w:t xml:space="preserve">. </w:t>
      </w:r>
      <w:r w:rsidR="008605BB" w:rsidRPr="0018455B">
        <w:rPr>
          <w:szCs w:val="24"/>
        </w:rPr>
        <w:t xml:space="preserve">For permits </w:t>
      </w:r>
      <w:r w:rsidRPr="0018455B">
        <w:rPr>
          <w:szCs w:val="24"/>
        </w:rPr>
        <w:t>and approvals covered under RCW </w:t>
      </w:r>
      <w:r w:rsidR="008605BB" w:rsidRPr="0018455B">
        <w:rPr>
          <w:szCs w:val="24"/>
        </w:rPr>
        <w:t>70</w:t>
      </w:r>
      <w:r w:rsidR="0021000F" w:rsidRPr="0018455B">
        <w:rPr>
          <w:szCs w:val="24"/>
        </w:rPr>
        <w:t>A</w:t>
      </w:r>
      <w:r w:rsidR="008605BB" w:rsidRPr="0018455B">
        <w:rPr>
          <w:szCs w:val="24"/>
        </w:rPr>
        <w:t>.</w:t>
      </w:r>
      <w:r w:rsidR="0021000F" w:rsidRPr="0018455B">
        <w:rPr>
          <w:szCs w:val="24"/>
        </w:rPr>
        <w:t>3</w:t>
      </w:r>
      <w:r w:rsidR="008605BB" w:rsidRPr="0018455B">
        <w:rPr>
          <w:szCs w:val="24"/>
        </w:rPr>
        <w:t xml:space="preserve">05.090(1) </w:t>
      </w:r>
      <w:r w:rsidR="00390DE5" w:rsidRPr="0018455B">
        <w:rPr>
          <w:szCs w:val="24"/>
        </w:rPr>
        <w:t>that</w:t>
      </w:r>
      <w:r w:rsidR="008605BB" w:rsidRPr="0018455B">
        <w:rPr>
          <w:szCs w:val="24"/>
        </w:rPr>
        <w:t xml:space="preserve"> have been issued by local government, Ecology has the </w:t>
      </w:r>
      <w:r w:rsidR="00770886" w:rsidRPr="0018455B">
        <w:rPr>
          <w:szCs w:val="24"/>
        </w:rPr>
        <w:t xml:space="preserve">non-exclusive </w:t>
      </w:r>
      <w:r w:rsidR="008605BB" w:rsidRPr="0018455B">
        <w:rPr>
          <w:szCs w:val="24"/>
        </w:rPr>
        <w:t>ability under this Order to enforce those local government permits and/or approvals.</w:t>
      </w:r>
      <w:r w:rsidRPr="0018455B">
        <w:rPr>
          <w:szCs w:val="24"/>
        </w:rPr>
        <w:t xml:space="preserve"> </w:t>
      </w:r>
      <w:r w:rsidR="008605BB" w:rsidRPr="0018455B">
        <w:rPr>
          <w:szCs w:val="24"/>
        </w:rPr>
        <w:t>At this time, no state or local permits or approvals have been identified as being applicable but procedurally exempt under this section.</w:t>
      </w:r>
    </w:p>
    <w:p w14:paraId="672BE7CC" w14:textId="674058FD" w:rsidR="004F64E0" w:rsidRPr="0018455B" w:rsidRDefault="008605BB" w:rsidP="00B27754">
      <w:pPr>
        <w:suppressAutoHyphens/>
        <w:spacing w:line="480" w:lineRule="exact"/>
        <w:ind w:firstLine="720"/>
        <w:jc w:val="both"/>
        <w:rPr>
          <w:szCs w:val="24"/>
        </w:rPr>
      </w:pPr>
      <w:r w:rsidRPr="0018455B">
        <w:rPr>
          <w:szCs w:val="24"/>
        </w:rPr>
        <w:lastRenderedPageBreak/>
        <w:t>4.</w:t>
      </w:r>
      <w:r w:rsidRPr="0018455B">
        <w:rPr>
          <w:szCs w:val="24"/>
        </w:rPr>
        <w:tab/>
      </w:r>
      <w:r w:rsidR="000B60C6" w:rsidRPr="0018455B">
        <w:rPr>
          <w:szCs w:val="24"/>
        </w:rPr>
        <w:t>Boeing</w:t>
      </w:r>
      <w:r w:rsidR="004F64E0" w:rsidRPr="0018455B">
        <w:rPr>
          <w:szCs w:val="24"/>
        </w:rPr>
        <w:t xml:space="preserve"> has a continuing obligation to determine whether additional permit</w:t>
      </w:r>
      <w:r w:rsidR="00855F44" w:rsidRPr="0018455B">
        <w:rPr>
          <w:szCs w:val="24"/>
        </w:rPr>
        <w:t>s or approvals addressed in RCW </w:t>
      </w:r>
      <w:r w:rsidR="004F64E0" w:rsidRPr="0018455B">
        <w:rPr>
          <w:szCs w:val="24"/>
        </w:rPr>
        <w:t>70</w:t>
      </w:r>
      <w:r w:rsidR="0021000F" w:rsidRPr="0018455B">
        <w:rPr>
          <w:szCs w:val="24"/>
        </w:rPr>
        <w:t>A</w:t>
      </w:r>
      <w:r w:rsidR="004F64E0" w:rsidRPr="0018455B">
        <w:rPr>
          <w:szCs w:val="24"/>
        </w:rPr>
        <w:t>.</w:t>
      </w:r>
      <w:r w:rsidR="0021000F" w:rsidRPr="0018455B">
        <w:rPr>
          <w:szCs w:val="24"/>
        </w:rPr>
        <w:t>3</w:t>
      </w:r>
      <w:r w:rsidR="004F64E0" w:rsidRPr="0018455B">
        <w:rPr>
          <w:szCs w:val="24"/>
        </w:rPr>
        <w:t>05.090(1) would otherwise be required for the remedial action under this Order</w:t>
      </w:r>
      <w:r w:rsidR="007B21EE" w:rsidRPr="0018455B">
        <w:rPr>
          <w:szCs w:val="24"/>
        </w:rPr>
        <w:t xml:space="preserve">. </w:t>
      </w:r>
      <w:r w:rsidR="004F64E0" w:rsidRPr="0018455B">
        <w:rPr>
          <w:szCs w:val="24"/>
        </w:rPr>
        <w:t xml:space="preserve">In the event either Ecology or </w:t>
      </w:r>
      <w:r w:rsidR="000B60C6" w:rsidRPr="0018455B">
        <w:rPr>
          <w:szCs w:val="24"/>
        </w:rPr>
        <w:t>Boeing</w:t>
      </w:r>
      <w:r w:rsidR="004F64E0" w:rsidRPr="0018455B">
        <w:rPr>
          <w:szCs w:val="24"/>
        </w:rPr>
        <w:t xml:space="preserve"> determines that additional permit</w:t>
      </w:r>
      <w:r w:rsidR="00855F44" w:rsidRPr="0018455B">
        <w:rPr>
          <w:szCs w:val="24"/>
        </w:rPr>
        <w:t>s or approvals addressed in RCW </w:t>
      </w:r>
      <w:r w:rsidR="004F64E0" w:rsidRPr="0018455B">
        <w:rPr>
          <w:szCs w:val="24"/>
        </w:rPr>
        <w:t>70</w:t>
      </w:r>
      <w:r w:rsidR="0021000F" w:rsidRPr="0018455B">
        <w:rPr>
          <w:szCs w:val="24"/>
        </w:rPr>
        <w:t>A</w:t>
      </w:r>
      <w:r w:rsidR="004F64E0" w:rsidRPr="0018455B">
        <w:rPr>
          <w:szCs w:val="24"/>
        </w:rPr>
        <w:t>.</w:t>
      </w:r>
      <w:r w:rsidR="0021000F" w:rsidRPr="0018455B">
        <w:rPr>
          <w:szCs w:val="24"/>
        </w:rPr>
        <w:t>3</w:t>
      </w:r>
      <w:r w:rsidR="004F64E0" w:rsidRPr="0018455B">
        <w:rPr>
          <w:szCs w:val="24"/>
        </w:rPr>
        <w:t>05.090(1) would otherwise be required for the remedial action under this Order, it shall promptly notify the other party of its determination</w:t>
      </w:r>
      <w:r w:rsidR="007B21EE" w:rsidRPr="0018455B">
        <w:rPr>
          <w:szCs w:val="24"/>
        </w:rPr>
        <w:t xml:space="preserve">. </w:t>
      </w:r>
      <w:r w:rsidR="004F64E0" w:rsidRPr="0018455B">
        <w:rPr>
          <w:szCs w:val="24"/>
        </w:rPr>
        <w:t xml:space="preserve">Ecology shall determine whether Ecology or </w:t>
      </w:r>
      <w:r w:rsidR="000B60C6" w:rsidRPr="0018455B">
        <w:rPr>
          <w:szCs w:val="24"/>
        </w:rPr>
        <w:t>Boeing</w:t>
      </w:r>
      <w:r w:rsidR="004F64E0" w:rsidRPr="0018455B">
        <w:rPr>
          <w:szCs w:val="24"/>
        </w:rPr>
        <w:t xml:space="preserve"> shall be responsible to contact the appropriate state and/or local agencies</w:t>
      </w:r>
      <w:r w:rsidR="007B21EE" w:rsidRPr="0018455B">
        <w:rPr>
          <w:szCs w:val="24"/>
        </w:rPr>
        <w:t xml:space="preserve">. </w:t>
      </w:r>
      <w:r w:rsidR="004F64E0" w:rsidRPr="0018455B">
        <w:rPr>
          <w:szCs w:val="24"/>
        </w:rPr>
        <w:t xml:space="preserve">If Ecology so requires, </w:t>
      </w:r>
      <w:r w:rsidR="000B60C6" w:rsidRPr="0018455B">
        <w:rPr>
          <w:szCs w:val="24"/>
        </w:rPr>
        <w:t>Boeing</w:t>
      </w:r>
      <w:r w:rsidR="004F64E0" w:rsidRPr="0018455B">
        <w:rPr>
          <w:szCs w:val="24"/>
        </w:rPr>
        <w:t xml:space="preserve"> shall promptly consult with the appropriate state and/or local agencies and provide Ecology with written documentation from those agencies of the substantive requirements those agencies believe are applicable to the remedial action</w:t>
      </w:r>
      <w:r w:rsidR="007B21EE" w:rsidRPr="0018455B">
        <w:rPr>
          <w:szCs w:val="24"/>
        </w:rPr>
        <w:t xml:space="preserve">. </w:t>
      </w:r>
      <w:r w:rsidR="004F64E0" w:rsidRPr="0018455B">
        <w:rPr>
          <w:szCs w:val="24"/>
        </w:rPr>
        <w:t xml:space="preserve">Ecology shall make the final determination on the additional substantive requirements that must be met by </w:t>
      </w:r>
      <w:r w:rsidR="000B60C6" w:rsidRPr="0018455B">
        <w:rPr>
          <w:szCs w:val="24"/>
        </w:rPr>
        <w:t>Boeing</w:t>
      </w:r>
      <w:r w:rsidR="004F64E0" w:rsidRPr="0018455B">
        <w:rPr>
          <w:szCs w:val="24"/>
        </w:rPr>
        <w:t xml:space="preserve"> and on how </w:t>
      </w:r>
      <w:r w:rsidR="000B60C6" w:rsidRPr="0018455B">
        <w:rPr>
          <w:szCs w:val="24"/>
        </w:rPr>
        <w:t>Boeing</w:t>
      </w:r>
      <w:r w:rsidR="004F64E0" w:rsidRPr="0018455B">
        <w:rPr>
          <w:szCs w:val="24"/>
        </w:rPr>
        <w:t xml:space="preserve"> must meet those requirements</w:t>
      </w:r>
      <w:r w:rsidR="007B21EE" w:rsidRPr="0018455B">
        <w:rPr>
          <w:szCs w:val="24"/>
        </w:rPr>
        <w:t xml:space="preserve">. </w:t>
      </w:r>
      <w:r w:rsidR="004F64E0" w:rsidRPr="0018455B">
        <w:rPr>
          <w:szCs w:val="24"/>
        </w:rPr>
        <w:t xml:space="preserve">Ecology shall inform </w:t>
      </w:r>
      <w:r w:rsidR="000B60C6" w:rsidRPr="0018455B">
        <w:rPr>
          <w:szCs w:val="24"/>
        </w:rPr>
        <w:t>Boeing</w:t>
      </w:r>
      <w:r w:rsidR="004F64E0" w:rsidRPr="0018455B">
        <w:rPr>
          <w:szCs w:val="24"/>
        </w:rPr>
        <w:t xml:space="preserve"> in writing of these requirements</w:t>
      </w:r>
      <w:r w:rsidR="007B21EE" w:rsidRPr="0018455B">
        <w:rPr>
          <w:szCs w:val="24"/>
        </w:rPr>
        <w:t xml:space="preserve">. </w:t>
      </w:r>
      <w:r w:rsidR="004F64E0" w:rsidRPr="0018455B">
        <w:rPr>
          <w:szCs w:val="24"/>
        </w:rPr>
        <w:t>Once established by Ecology, the additional requirements shall be enforceable requirements of this Order</w:t>
      </w:r>
      <w:r w:rsidR="007B21EE" w:rsidRPr="0018455B">
        <w:rPr>
          <w:szCs w:val="24"/>
        </w:rPr>
        <w:t xml:space="preserve">. </w:t>
      </w:r>
      <w:r w:rsidR="000B60C6" w:rsidRPr="0018455B">
        <w:rPr>
          <w:szCs w:val="24"/>
        </w:rPr>
        <w:t>Boeing</w:t>
      </w:r>
      <w:r w:rsidR="004F64E0" w:rsidRPr="0018455B">
        <w:rPr>
          <w:szCs w:val="24"/>
        </w:rPr>
        <w:t xml:space="preserve"> shall not begin or continue the remedial action potentially subject to the additional requirements until Ecology makes its final determination.</w:t>
      </w:r>
    </w:p>
    <w:p w14:paraId="1A686869" w14:textId="41F23070" w:rsidR="004F64E0" w:rsidRPr="0018455B" w:rsidRDefault="00084ADA" w:rsidP="00B27754">
      <w:pPr>
        <w:suppressAutoHyphens/>
        <w:spacing w:line="480" w:lineRule="exact"/>
        <w:ind w:firstLine="720"/>
        <w:jc w:val="both"/>
        <w:rPr>
          <w:szCs w:val="24"/>
        </w:rPr>
      </w:pPr>
      <w:r w:rsidRPr="0018455B">
        <w:rPr>
          <w:szCs w:val="24"/>
        </w:rPr>
        <w:t>5.</w:t>
      </w:r>
      <w:r w:rsidRPr="0018455B">
        <w:rPr>
          <w:szCs w:val="24"/>
        </w:rPr>
        <w:tab/>
        <w:t>Pursuant to RCW </w:t>
      </w:r>
      <w:r w:rsidR="004F64E0" w:rsidRPr="0018455B">
        <w:rPr>
          <w:szCs w:val="24"/>
        </w:rPr>
        <w:t>70</w:t>
      </w:r>
      <w:r w:rsidR="0021000F" w:rsidRPr="0018455B">
        <w:rPr>
          <w:szCs w:val="24"/>
        </w:rPr>
        <w:t>A</w:t>
      </w:r>
      <w:r w:rsidR="004F64E0" w:rsidRPr="0018455B">
        <w:rPr>
          <w:szCs w:val="24"/>
        </w:rPr>
        <w:t>.</w:t>
      </w:r>
      <w:r w:rsidR="0021000F" w:rsidRPr="0018455B">
        <w:rPr>
          <w:szCs w:val="24"/>
        </w:rPr>
        <w:t>3</w:t>
      </w:r>
      <w:r w:rsidR="004F64E0" w:rsidRPr="0018455B">
        <w:rPr>
          <w:szCs w:val="24"/>
        </w:rPr>
        <w:t>05.090(2), in the event Ecology determines that the exemption from complying with the procedural requirements of the laws referenced in RCW 70</w:t>
      </w:r>
      <w:r w:rsidR="0021000F" w:rsidRPr="0018455B">
        <w:rPr>
          <w:szCs w:val="24"/>
        </w:rPr>
        <w:t>A</w:t>
      </w:r>
      <w:r w:rsidR="004F64E0" w:rsidRPr="0018455B">
        <w:rPr>
          <w:szCs w:val="24"/>
        </w:rPr>
        <w:t>.</w:t>
      </w:r>
      <w:r w:rsidR="0021000F" w:rsidRPr="0018455B">
        <w:rPr>
          <w:szCs w:val="24"/>
        </w:rPr>
        <w:t>3</w:t>
      </w:r>
      <w:r w:rsidR="004F64E0" w:rsidRPr="0018455B">
        <w:rPr>
          <w:szCs w:val="24"/>
        </w:rPr>
        <w:t xml:space="preserve">05.090(1) would result in the loss of approval from a federal agency that is necessary for the state to administer any federal law, the exemption shall not apply and </w:t>
      </w:r>
      <w:r w:rsidR="000B60C6" w:rsidRPr="0018455B">
        <w:rPr>
          <w:szCs w:val="24"/>
        </w:rPr>
        <w:t>Boeing</w:t>
      </w:r>
      <w:r w:rsidR="004F64E0" w:rsidRPr="0018455B">
        <w:rPr>
          <w:szCs w:val="24"/>
        </w:rPr>
        <w:t xml:space="preserve"> shall comply with both the procedural and substantive requirements of the laws referenced in RCW 70</w:t>
      </w:r>
      <w:r w:rsidR="0021000F" w:rsidRPr="0018455B">
        <w:rPr>
          <w:szCs w:val="24"/>
        </w:rPr>
        <w:t>A</w:t>
      </w:r>
      <w:r w:rsidR="004F64E0" w:rsidRPr="0018455B">
        <w:rPr>
          <w:szCs w:val="24"/>
        </w:rPr>
        <w:t>.</w:t>
      </w:r>
      <w:r w:rsidR="0021000F" w:rsidRPr="0018455B">
        <w:rPr>
          <w:szCs w:val="24"/>
        </w:rPr>
        <w:t>3</w:t>
      </w:r>
      <w:r w:rsidR="004F64E0" w:rsidRPr="0018455B">
        <w:rPr>
          <w:szCs w:val="24"/>
        </w:rPr>
        <w:t>05.090(1), including any requirements to obtain permits.</w:t>
      </w:r>
    </w:p>
    <w:p w14:paraId="50C59204" w14:textId="77777777" w:rsidR="004F64E0" w:rsidRPr="0018455B" w:rsidRDefault="004F64E0" w:rsidP="00A30505">
      <w:pPr>
        <w:pStyle w:val="Heading2"/>
      </w:pPr>
      <w:bookmarkStart w:id="66" w:name="_Toc119748280"/>
      <w:bookmarkStart w:id="67" w:name="_Toc134409321"/>
      <w:bookmarkStart w:id="68" w:name="_Toc101779289"/>
      <w:r w:rsidRPr="0018455B">
        <w:t>Periodic Review</w:t>
      </w:r>
      <w:bookmarkEnd w:id="66"/>
      <w:bookmarkEnd w:id="67"/>
      <w:bookmarkEnd w:id="68"/>
    </w:p>
    <w:p w14:paraId="24C28EBD" w14:textId="5071B5E6" w:rsidR="004F64E0" w:rsidRPr="0018455B" w:rsidRDefault="005C0839" w:rsidP="00B27754">
      <w:pPr>
        <w:suppressAutoHyphens/>
        <w:spacing w:line="480" w:lineRule="exact"/>
        <w:ind w:firstLine="720"/>
        <w:jc w:val="both"/>
        <w:rPr>
          <w:b/>
          <w:szCs w:val="24"/>
        </w:rPr>
      </w:pPr>
      <w:r w:rsidRPr="0018455B">
        <w:rPr>
          <w:szCs w:val="24"/>
        </w:rPr>
        <w:t xml:space="preserve">So long as remedial action continues at the Site, the </w:t>
      </w:r>
      <w:r w:rsidR="00D83F72" w:rsidRPr="0018455B">
        <w:rPr>
          <w:szCs w:val="24"/>
        </w:rPr>
        <w:t>Ecology will</w:t>
      </w:r>
      <w:r w:rsidRPr="0018455B">
        <w:rPr>
          <w:szCs w:val="24"/>
        </w:rPr>
        <w:t xml:space="preserve"> review the progress of remedial action at the </w:t>
      </w:r>
      <w:r w:rsidR="007F3629">
        <w:rPr>
          <w:szCs w:val="24"/>
        </w:rPr>
        <w:t>Facility</w:t>
      </w:r>
      <w:r w:rsidRPr="0018455B">
        <w:rPr>
          <w:szCs w:val="24"/>
        </w:rPr>
        <w:t xml:space="preserve">, and review the data accumulated as a result of monitoring the Site as often as </w:t>
      </w:r>
      <w:r w:rsidR="00D83F72" w:rsidRPr="0018455B">
        <w:rPr>
          <w:szCs w:val="24"/>
        </w:rPr>
        <w:t xml:space="preserve">Ecology determines </w:t>
      </w:r>
      <w:r w:rsidRPr="0018455B">
        <w:rPr>
          <w:szCs w:val="24"/>
        </w:rPr>
        <w:t xml:space="preserve">is necessary and appropriate under the circumstances. Unless otherwise </w:t>
      </w:r>
      <w:r w:rsidR="00D83F72" w:rsidRPr="0018455B">
        <w:rPr>
          <w:szCs w:val="24"/>
        </w:rPr>
        <w:t>decided</w:t>
      </w:r>
      <w:r w:rsidRPr="0018455B">
        <w:rPr>
          <w:szCs w:val="24"/>
        </w:rPr>
        <w:t xml:space="preserve"> by Ecology, every five (5) years after the initiation of cleanup action at the Site the Parties </w:t>
      </w:r>
      <w:r w:rsidR="00D83F72" w:rsidRPr="0018455B">
        <w:rPr>
          <w:szCs w:val="24"/>
        </w:rPr>
        <w:t>will</w:t>
      </w:r>
      <w:r w:rsidRPr="0018455B">
        <w:rPr>
          <w:szCs w:val="24"/>
        </w:rPr>
        <w:t xml:space="preserve"> confer regarding the status of the </w:t>
      </w:r>
      <w:r w:rsidR="007F3629">
        <w:rPr>
          <w:szCs w:val="24"/>
        </w:rPr>
        <w:t>Facility</w:t>
      </w:r>
      <w:r w:rsidR="007F3629" w:rsidRPr="0018455B">
        <w:rPr>
          <w:szCs w:val="24"/>
        </w:rPr>
        <w:t xml:space="preserve"> </w:t>
      </w:r>
      <w:r w:rsidRPr="0018455B">
        <w:rPr>
          <w:szCs w:val="24"/>
        </w:rPr>
        <w:t xml:space="preserve">and the need, if any, for further remedial </w:t>
      </w:r>
      <w:r w:rsidRPr="0018455B">
        <w:rPr>
          <w:szCs w:val="24"/>
        </w:rPr>
        <w:lastRenderedPageBreak/>
        <w:t xml:space="preserve">action at the </w:t>
      </w:r>
      <w:r w:rsidR="007F3629">
        <w:rPr>
          <w:szCs w:val="24"/>
        </w:rPr>
        <w:t>Facility</w:t>
      </w:r>
      <w:r w:rsidRPr="0018455B">
        <w:rPr>
          <w:szCs w:val="24"/>
        </w:rPr>
        <w:t xml:space="preserve">. At least ninety (90) days prior to each periodic review, </w:t>
      </w:r>
      <w:r w:rsidR="000B60C6" w:rsidRPr="0018455B">
        <w:rPr>
          <w:szCs w:val="24"/>
        </w:rPr>
        <w:t>Boeing</w:t>
      </w:r>
      <w:r w:rsidRPr="0018455B">
        <w:rPr>
          <w:szCs w:val="24"/>
        </w:rPr>
        <w:t xml:space="preserve"> shall submit a report to Ecology that documents whether human health and the environment are being protected based </w:t>
      </w:r>
      <w:r w:rsidR="00084ADA" w:rsidRPr="0018455B">
        <w:rPr>
          <w:szCs w:val="24"/>
        </w:rPr>
        <w:t>on the factors set forth in WAC </w:t>
      </w:r>
      <w:r w:rsidRPr="0018455B">
        <w:rPr>
          <w:szCs w:val="24"/>
        </w:rPr>
        <w:t>173-340-420(4).</w:t>
      </w:r>
      <w:r w:rsidR="00084ADA" w:rsidRPr="0018455B">
        <w:rPr>
          <w:szCs w:val="24"/>
        </w:rPr>
        <w:t xml:space="preserve"> </w:t>
      </w:r>
      <w:r w:rsidRPr="0018455B">
        <w:rPr>
          <w:szCs w:val="24"/>
        </w:rPr>
        <w:t xml:space="preserve">Ecology reserves the right to require further remedial action at the </w:t>
      </w:r>
      <w:r w:rsidR="007F3629">
        <w:rPr>
          <w:szCs w:val="24"/>
        </w:rPr>
        <w:t>Facility</w:t>
      </w:r>
      <w:r w:rsidR="007F3629" w:rsidRPr="0018455B">
        <w:rPr>
          <w:szCs w:val="24"/>
        </w:rPr>
        <w:t xml:space="preserve"> </w:t>
      </w:r>
      <w:r w:rsidRPr="0018455B">
        <w:rPr>
          <w:szCs w:val="24"/>
        </w:rPr>
        <w:t>under appropriate circumstances. This provision shall remain in effect for the duration of this Order.</w:t>
      </w:r>
    </w:p>
    <w:p w14:paraId="56EAA9FF" w14:textId="77777777" w:rsidR="004F64E0" w:rsidRPr="0018455B" w:rsidRDefault="004F64E0" w:rsidP="00A30505">
      <w:pPr>
        <w:pStyle w:val="Heading1"/>
      </w:pPr>
      <w:bookmarkStart w:id="69" w:name="_Toc119748281"/>
      <w:bookmarkStart w:id="70" w:name="_Toc134409322"/>
      <w:bookmarkStart w:id="71" w:name="_Toc101779290"/>
      <w:r w:rsidRPr="0018455B">
        <w:t>SATISFACTION OF ORDER</w:t>
      </w:r>
      <w:bookmarkEnd w:id="69"/>
      <w:bookmarkEnd w:id="70"/>
      <w:bookmarkEnd w:id="71"/>
    </w:p>
    <w:p w14:paraId="03888477" w14:textId="03261088" w:rsidR="004F64E0" w:rsidRPr="00104EA6" w:rsidRDefault="004F64E0" w:rsidP="00B27754">
      <w:pPr>
        <w:suppressAutoHyphens/>
        <w:spacing w:line="480" w:lineRule="exact"/>
        <w:ind w:firstLine="720"/>
        <w:jc w:val="both"/>
        <w:rPr>
          <w:szCs w:val="24"/>
        </w:rPr>
      </w:pPr>
      <w:r w:rsidRPr="0018455B">
        <w:rPr>
          <w:szCs w:val="24"/>
        </w:rPr>
        <w:t xml:space="preserve">The provisions of this Order shall be deemed satisfied upon </w:t>
      </w:r>
      <w:r w:rsidR="000B60C6" w:rsidRPr="00104EA6">
        <w:rPr>
          <w:szCs w:val="24"/>
        </w:rPr>
        <w:t>Boeing</w:t>
      </w:r>
      <w:r w:rsidRPr="00104EA6">
        <w:rPr>
          <w:szCs w:val="24"/>
        </w:rPr>
        <w:t xml:space="preserve">’s receipt of written notification from Ecology that </w:t>
      </w:r>
      <w:r w:rsidR="000B60C6" w:rsidRPr="00104EA6">
        <w:rPr>
          <w:szCs w:val="24"/>
        </w:rPr>
        <w:t>Boeing</w:t>
      </w:r>
      <w:r w:rsidRPr="00104EA6">
        <w:rPr>
          <w:szCs w:val="24"/>
        </w:rPr>
        <w:t xml:space="preserve"> has completed the remedial activity required by this Order, and that </w:t>
      </w:r>
      <w:r w:rsidR="000B60C6" w:rsidRPr="00104EA6">
        <w:rPr>
          <w:szCs w:val="24"/>
        </w:rPr>
        <w:t>Boeing</w:t>
      </w:r>
      <w:r w:rsidRPr="00104EA6">
        <w:rPr>
          <w:szCs w:val="24"/>
        </w:rPr>
        <w:t xml:space="preserve"> has complied with all other provisions of this Enforcement Order.</w:t>
      </w:r>
    </w:p>
    <w:p w14:paraId="679B3F4B" w14:textId="6B37F835" w:rsidR="00EF6F46" w:rsidRPr="00104EA6" w:rsidRDefault="00EF6F46" w:rsidP="00A30505">
      <w:pPr>
        <w:pStyle w:val="Heading1"/>
      </w:pPr>
      <w:bookmarkStart w:id="72" w:name="_Toc101779291"/>
      <w:bookmarkStart w:id="73" w:name="_Toc119748282"/>
      <w:bookmarkStart w:id="74" w:name="_Toc134409323"/>
      <w:r w:rsidRPr="00104EA6">
        <w:t>severability</w:t>
      </w:r>
      <w:bookmarkEnd w:id="72"/>
    </w:p>
    <w:p w14:paraId="687A46CD" w14:textId="3F7EA9AD" w:rsidR="00EF6F46" w:rsidRPr="0018455B" w:rsidRDefault="00EF6F46" w:rsidP="00B27754">
      <w:pPr>
        <w:spacing w:line="480" w:lineRule="exact"/>
        <w:ind w:firstLine="720"/>
        <w:jc w:val="both"/>
      </w:pPr>
      <w:r w:rsidRPr="00104EA6">
        <w:t xml:space="preserve">If a court issues an order that invalidates any provision of this Order or finds that </w:t>
      </w:r>
      <w:r w:rsidR="000B60C6" w:rsidRPr="00104EA6">
        <w:rPr>
          <w:szCs w:val="24"/>
        </w:rPr>
        <w:t>Boeing</w:t>
      </w:r>
      <w:r w:rsidR="00E909A2" w:rsidRPr="00104EA6">
        <w:t xml:space="preserve"> h</w:t>
      </w:r>
      <w:r w:rsidRPr="00104EA6">
        <w:t xml:space="preserve">ave sufficient cause not to comply with one or more provisions of this Order, </w:t>
      </w:r>
      <w:r w:rsidR="000B60C6" w:rsidRPr="00104EA6">
        <w:rPr>
          <w:szCs w:val="24"/>
        </w:rPr>
        <w:t>Boeing</w:t>
      </w:r>
      <w:r w:rsidRPr="00104EA6">
        <w:t xml:space="preserve"> shall remain</w:t>
      </w:r>
      <w:r w:rsidRPr="0018455B">
        <w:t xml:space="preserve"> bound to comply with all provisions of this Order not invalidated or determined to be subject to a sufficient cause defense by the court’s order.</w:t>
      </w:r>
    </w:p>
    <w:p w14:paraId="274E8121" w14:textId="3503A344" w:rsidR="004F64E0" w:rsidRPr="0018455B" w:rsidRDefault="004F64E0" w:rsidP="00A30505">
      <w:pPr>
        <w:pStyle w:val="Heading1"/>
      </w:pPr>
      <w:bookmarkStart w:id="75" w:name="_Toc101779292"/>
      <w:r w:rsidRPr="0018455B">
        <w:t>ENFORCEMENT</w:t>
      </w:r>
      <w:bookmarkEnd w:id="73"/>
      <w:bookmarkEnd w:id="74"/>
      <w:bookmarkEnd w:id="75"/>
    </w:p>
    <w:p w14:paraId="09BC95CD" w14:textId="018A849F" w:rsidR="004F64E0" w:rsidRPr="0018455B" w:rsidRDefault="00084ADA" w:rsidP="006F3EAD">
      <w:pPr>
        <w:suppressAutoHyphens/>
        <w:spacing w:line="480" w:lineRule="exact"/>
        <w:ind w:firstLine="720"/>
        <w:jc w:val="both"/>
        <w:rPr>
          <w:szCs w:val="24"/>
        </w:rPr>
      </w:pPr>
      <w:r w:rsidRPr="0018455B">
        <w:rPr>
          <w:szCs w:val="24"/>
        </w:rPr>
        <w:t>Pursuant to RCW </w:t>
      </w:r>
      <w:r w:rsidR="004F64E0" w:rsidRPr="0018455B">
        <w:rPr>
          <w:szCs w:val="24"/>
        </w:rPr>
        <w:t>70</w:t>
      </w:r>
      <w:r w:rsidR="0021000F" w:rsidRPr="0018455B">
        <w:rPr>
          <w:szCs w:val="24"/>
        </w:rPr>
        <w:t>A</w:t>
      </w:r>
      <w:r w:rsidR="004F64E0" w:rsidRPr="0018455B">
        <w:rPr>
          <w:szCs w:val="24"/>
        </w:rPr>
        <w:t>.</w:t>
      </w:r>
      <w:r w:rsidR="0021000F" w:rsidRPr="0018455B">
        <w:rPr>
          <w:szCs w:val="24"/>
        </w:rPr>
        <w:t>3</w:t>
      </w:r>
      <w:r w:rsidR="004F64E0" w:rsidRPr="0018455B">
        <w:rPr>
          <w:szCs w:val="24"/>
        </w:rPr>
        <w:t>05.050, this Order may be enforced as follows:</w:t>
      </w:r>
    </w:p>
    <w:p w14:paraId="22CB7F8A" w14:textId="698DC94A" w:rsidR="004F64E0" w:rsidRPr="0018455B" w:rsidRDefault="004F64E0" w:rsidP="006F3EAD">
      <w:pPr>
        <w:suppressAutoHyphens/>
        <w:spacing w:line="480" w:lineRule="exact"/>
        <w:ind w:firstLine="720"/>
        <w:jc w:val="both"/>
        <w:rPr>
          <w:szCs w:val="24"/>
        </w:rPr>
      </w:pPr>
      <w:r w:rsidRPr="0018455B">
        <w:rPr>
          <w:szCs w:val="24"/>
        </w:rPr>
        <w:t>A.</w:t>
      </w:r>
      <w:r w:rsidRPr="0018455B">
        <w:rPr>
          <w:szCs w:val="24"/>
        </w:rPr>
        <w:tab/>
        <w:t>The Attorney General may bring an action to enforce this Order in a state or federal court.</w:t>
      </w:r>
    </w:p>
    <w:p w14:paraId="73E88F18" w14:textId="023C4DEA" w:rsidR="004F64E0" w:rsidRPr="0018455B" w:rsidRDefault="004F64E0" w:rsidP="006F3EAD">
      <w:pPr>
        <w:suppressAutoHyphens/>
        <w:spacing w:line="480" w:lineRule="exact"/>
        <w:ind w:firstLine="720"/>
        <w:jc w:val="both"/>
        <w:rPr>
          <w:szCs w:val="24"/>
        </w:rPr>
      </w:pPr>
      <w:r w:rsidRPr="0018455B">
        <w:rPr>
          <w:szCs w:val="24"/>
        </w:rPr>
        <w:t>B.</w:t>
      </w:r>
      <w:r w:rsidRPr="0018455B">
        <w:rPr>
          <w:szCs w:val="24"/>
        </w:rPr>
        <w:tab/>
        <w:t>The Attorney General may seek, by filing an action, if necessary, to recover amounts spent by Ecology for investigative and remedial actions and orders related to the Site.</w:t>
      </w:r>
    </w:p>
    <w:p w14:paraId="3BC6943D" w14:textId="64D6DBA0" w:rsidR="004F64E0" w:rsidRPr="0018455B" w:rsidRDefault="004F64E0" w:rsidP="006F3EAD">
      <w:pPr>
        <w:suppressAutoHyphens/>
        <w:spacing w:line="480" w:lineRule="exact"/>
        <w:ind w:firstLine="720"/>
        <w:jc w:val="both"/>
        <w:rPr>
          <w:szCs w:val="24"/>
        </w:rPr>
      </w:pPr>
      <w:r w:rsidRPr="0018455B">
        <w:rPr>
          <w:szCs w:val="24"/>
        </w:rPr>
        <w:t>C.</w:t>
      </w:r>
      <w:r w:rsidRPr="0018455B">
        <w:rPr>
          <w:szCs w:val="24"/>
        </w:rPr>
        <w:tab/>
        <w:t>A liable party, who refuses without sufficient cause, to comply with any term of this Order will be liable for:</w:t>
      </w:r>
    </w:p>
    <w:p w14:paraId="4C31C033" w14:textId="1EDD66AD" w:rsidR="004F64E0" w:rsidRPr="0018455B" w:rsidRDefault="004F64E0" w:rsidP="006F3EAD">
      <w:pPr>
        <w:suppressAutoHyphens/>
        <w:spacing w:line="480" w:lineRule="exact"/>
        <w:ind w:left="720" w:firstLine="720"/>
        <w:jc w:val="both"/>
        <w:rPr>
          <w:szCs w:val="24"/>
        </w:rPr>
      </w:pPr>
      <w:r w:rsidRPr="0018455B">
        <w:rPr>
          <w:szCs w:val="24"/>
        </w:rPr>
        <w:t>1.</w:t>
      </w:r>
      <w:r w:rsidRPr="0018455B">
        <w:rPr>
          <w:szCs w:val="24"/>
        </w:rPr>
        <w:tab/>
        <w:t>Up to three (3) times the amount of any costs incurred by the State of Washington as a resul</w:t>
      </w:r>
      <w:r w:rsidR="00413F60" w:rsidRPr="0018455B">
        <w:rPr>
          <w:szCs w:val="24"/>
        </w:rPr>
        <w:t>t of its refusal to comply.</w:t>
      </w:r>
    </w:p>
    <w:p w14:paraId="2BA74EC7" w14:textId="20809CCF" w:rsidR="004F64E0" w:rsidRPr="0018455B" w:rsidRDefault="004F64E0" w:rsidP="006F3EAD">
      <w:pPr>
        <w:suppressAutoHyphens/>
        <w:spacing w:line="480" w:lineRule="exact"/>
        <w:ind w:left="720" w:firstLine="720"/>
        <w:jc w:val="both"/>
        <w:rPr>
          <w:szCs w:val="24"/>
        </w:rPr>
      </w:pPr>
      <w:r w:rsidRPr="0018455B">
        <w:rPr>
          <w:szCs w:val="24"/>
        </w:rPr>
        <w:t>2.</w:t>
      </w:r>
      <w:r w:rsidRPr="0018455B">
        <w:rPr>
          <w:szCs w:val="24"/>
        </w:rPr>
        <w:tab/>
        <w:t>Civil penalties of up to twenty-five thousand dollars ($25,000) per day for each day it refuses to comply.</w:t>
      </w:r>
    </w:p>
    <w:p w14:paraId="498E80BC" w14:textId="74A1F307" w:rsidR="00F43D92" w:rsidRPr="0018455B" w:rsidRDefault="004F64E0" w:rsidP="006F3EAD">
      <w:pPr>
        <w:suppressAutoHyphens/>
        <w:spacing w:line="480" w:lineRule="exact"/>
        <w:ind w:firstLine="720"/>
        <w:jc w:val="both"/>
        <w:rPr>
          <w:szCs w:val="24"/>
        </w:rPr>
      </w:pPr>
      <w:r w:rsidRPr="0018455B">
        <w:rPr>
          <w:szCs w:val="24"/>
        </w:rPr>
        <w:lastRenderedPageBreak/>
        <w:t>D.</w:t>
      </w:r>
      <w:r w:rsidRPr="0018455B">
        <w:rPr>
          <w:szCs w:val="24"/>
        </w:rPr>
        <w:tab/>
        <w:t>This Order is not appealable to the Washington Pollution Control Hearings Board</w:t>
      </w:r>
      <w:r w:rsidR="007B21EE" w:rsidRPr="0018455B">
        <w:rPr>
          <w:szCs w:val="24"/>
        </w:rPr>
        <w:t xml:space="preserve">. </w:t>
      </w:r>
      <w:r w:rsidRPr="0018455B">
        <w:rPr>
          <w:szCs w:val="24"/>
        </w:rPr>
        <w:t>This Order may be revi</w:t>
      </w:r>
      <w:r w:rsidR="00084ADA" w:rsidRPr="0018455B">
        <w:rPr>
          <w:szCs w:val="24"/>
        </w:rPr>
        <w:t>ewed only as provided under RCW </w:t>
      </w:r>
      <w:r w:rsidRPr="0018455B">
        <w:rPr>
          <w:szCs w:val="24"/>
        </w:rPr>
        <w:t>70</w:t>
      </w:r>
      <w:r w:rsidR="00B14C0A" w:rsidRPr="0018455B">
        <w:rPr>
          <w:szCs w:val="24"/>
        </w:rPr>
        <w:t>A</w:t>
      </w:r>
      <w:r w:rsidRPr="0018455B">
        <w:rPr>
          <w:szCs w:val="24"/>
        </w:rPr>
        <w:t>.</w:t>
      </w:r>
      <w:r w:rsidR="00B14C0A" w:rsidRPr="0018455B">
        <w:rPr>
          <w:szCs w:val="24"/>
        </w:rPr>
        <w:t>3</w:t>
      </w:r>
      <w:r w:rsidRPr="0018455B">
        <w:rPr>
          <w:szCs w:val="24"/>
        </w:rPr>
        <w:t>05.0</w:t>
      </w:r>
      <w:r w:rsidR="00B14C0A" w:rsidRPr="0018455B">
        <w:rPr>
          <w:szCs w:val="24"/>
        </w:rPr>
        <w:t>7</w:t>
      </w:r>
      <w:r w:rsidRPr="0018455B">
        <w:rPr>
          <w:szCs w:val="24"/>
        </w:rPr>
        <w:t>0.</w:t>
      </w:r>
    </w:p>
    <w:p w14:paraId="7AED7FD7" w14:textId="3D35E380" w:rsidR="004F64E0" w:rsidRPr="0018455B" w:rsidRDefault="00084ADA" w:rsidP="006F3EAD">
      <w:pPr>
        <w:suppressAutoHyphens/>
        <w:spacing w:line="480" w:lineRule="exact"/>
        <w:ind w:firstLine="720"/>
        <w:jc w:val="both"/>
        <w:rPr>
          <w:szCs w:val="24"/>
        </w:rPr>
      </w:pPr>
      <w:r w:rsidRPr="0018455B">
        <w:rPr>
          <w:szCs w:val="24"/>
        </w:rPr>
        <w:t>Effective date of this Order:</w:t>
      </w:r>
      <w:r w:rsidR="004F64E0" w:rsidRPr="0018455B">
        <w:rPr>
          <w:szCs w:val="24"/>
        </w:rPr>
        <w:t xml:space="preserve"> _________________________________</w:t>
      </w:r>
    </w:p>
    <w:p w14:paraId="044E4941" w14:textId="77777777" w:rsidR="004F64E0" w:rsidRPr="0018455B" w:rsidRDefault="004F64E0" w:rsidP="005D71FC">
      <w:pPr>
        <w:tabs>
          <w:tab w:val="left" w:pos="-720"/>
          <w:tab w:val="right" w:pos="4320"/>
          <w:tab w:val="left" w:pos="5040"/>
          <w:tab w:val="right" w:pos="9180"/>
        </w:tabs>
        <w:suppressAutoHyphens/>
        <w:spacing w:line="480" w:lineRule="exact"/>
        <w:jc w:val="both"/>
        <w:rPr>
          <w:szCs w:val="24"/>
        </w:rPr>
      </w:pPr>
    </w:p>
    <w:p w14:paraId="6B70A0FE" w14:textId="77777777" w:rsidR="004F64E0" w:rsidRPr="0018455B" w:rsidRDefault="004F64E0" w:rsidP="004F64E0">
      <w:pPr>
        <w:tabs>
          <w:tab w:val="left" w:pos="-720"/>
          <w:tab w:val="left" w:pos="360"/>
          <w:tab w:val="right" w:pos="4320"/>
        </w:tabs>
        <w:suppressAutoHyphens/>
        <w:rPr>
          <w:szCs w:val="24"/>
        </w:rPr>
      </w:pPr>
      <w:r w:rsidRPr="0018455B">
        <w:rPr>
          <w:szCs w:val="24"/>
        </w:rPr>
        <w:t>STATE OF WASHINGTON</w:t>
      </w:r>
    </w:p>
    <w:p w14:paraId="5ADD0F0E" w14:textId="77777777" w:rsidR="004F64E0" w:rsidRPr="0018455B" w:rsidRDefault="004F64E0" w:rsidP="004F64E0">
      <w:pPr>
        <w:tabs>
          <w:tab w:val="left" w:pos="-720"/>
          <w:tab w:val="left" w:pos="360"/>
          <w:tab w:val="right" w:pos="4320"/>
        </w:tabs>
        <w:suppressAutoHyphens/>
        <w:rPr>
          <w:szCs w:val="24"/>
        </w:rPr>
      </w:pPr>
      <w:r w:rsidRPr="0018455B">
        <w:rPr>
          <w:szCs w:val="24"/>
        </w:rPr>
        <w:t>DEPARTMENT OF ECOLOGY</w:t>
      </w:r>
    </w:p>
    <w:p w14:paraId="6D9783BE" w14:textId="77777777" w:rsidR="004F64E0" w:rsidRPr="0018455B" w:rsidRDefault="004F64E0" w:rsidP="004F64E0">
      <w:pPr>
        <w:tabs>
          <w:tab w:val="left" w:pos="-720"/>
          <w:tab w:val="left" w:pos="360"/>
          <w:tab w:val="right" w:pos="4320"/>
        </w:tabs>
        <w:suppressAutoHyphens/>
        <w:rPr>
          <w:szCs w:val="24"/>
          <w:u w:val="single"/>
        </w:rPr>
      </w:pPr>
    </w:p>
    <w:p w14:paraId="68A6134C" w14:textId="77777777" w:rsidR="004F64E0" w:rsidRPr="0018455B" w:rsidRDefault="004F64E0" w:rsidP="004F64E0">
      <w:pPr>
        <w:tabs>
          <w:tab w:val="left" w:pos="-720"/>
          <w:tab w:val="left" w:pos="360"/>
          <w:tab w:val="right" w:pos="4320"/>
        </w:tabs>
        <w:suppressAutoHyphens/>
        <w:rPr>
          <w:szCs w:val="24"/>
          <w:u w:val="single"/>
        </w:rPr>
      </w:pPr>
    </w:p>
    <w:p w14:paraId="463F2D71" w14:textId="77777777" w:rsidR="004F64E0" w:rsidRPr="0018455B" w:rsidRDefault="004F64E0" w:rsidP="004F64E0">
      <w:pPr>
        <w:tabs>
          <w:tab w:val="left" w:pos="-720"/>
          <w:tab w:val="left" w:pos="360"/>
          <w:tab w:val="right" w:pos="4320"/>
        </w:tabs>
        <w:suppressAutoHyphens/>
        <w:rPr>
          <w:szCs w:val="24"/>
          <w:u w:val="single"/>
        </w:rPr>
      </w:pPr>
      <w:r w:rsidRPr="0018455B">
        <w:rPr>
          <w:szCs w:val="24"/>
          <w:u w:val="single"/>
        </w:rPr>
        <w:tab/>
      </w:r>
      <w:r w:rsidRPr="0018455B">
        <w:rPr>
          <w:szCs w:val="24"/>
          <w:u w:val="single"/>
        </w:rPr>
        <w:tab/>
      </w:r>
    </w:p>
    <w:p w14:paraId="00BF11EF" w14:textId="21339895" w:rsidR="004F64E0" w:rsidRPr="0018455B" w:rsidRDefault="0018455B" w:rsidP="004F64E0">
      <w:pPr>
        <w:tabs>
          <w:tab w:val="left" w:pos="-720"/>
          <w:tab w:val="left" w:pos="360"/>
          <w:tab w:val="right" w:pos="4320"/>
          <w:tab w:val="left" w:pos="5400"/>
        </w:tabs>
        <w:suppressAutoHyphens/>
        <w:rPr>
          <w:szCs w:val="24"/>
        </w:rPr>
      </w:pPr>
      <w:r w:rsidRPr="0018455B">
        <w:rPr>
          <w:szCs w:val="24"/>
        </w:rPr>
        <w:t xml:space="preserve">Raman </w:t>
      </w:r>
      <w:r w:rsidR="00C43A50" w:rsidRPr="0018455B">
        <w:rPr>
          <w:szCs w:val="24"/>
        </w:rPr>
        <w:t>I</w:t>
      </w:r>
      <w:r w:rsidR="00C43A50">
        <w:rPr>
          <w:szCs w:val="24"/>
        </w:rPr>
        <w:t>y</w:t>
      </w:r>
      <w:r w:rsidR="00C43A50" w:rsidRPr="0018455B">
        <w:rPr>
          <w:szCs w:val="24"/>
        </w:rPr>
        <w:t>er</w:t>
      </w:r>
    </w:p>
    <w:p w14:paraId="3D1FB50C" w14:textId="77777777" w:rsidR="004F64E0" w:rsidRPr="0018455B" w:rsidRDefault="004F64E0" w:rsidP="004F64E0">
      <w:pPr>
        <w:tabs>
          <w:tab w:val="left" w:pos="-720"/>
          <w:tab w:val="left" w:pos="360"/>
          <w:tab w:val="right" w:pos="4320"/>
        </w:tabs>
        <w:suppressAutoHyphens/>
        <w:rPr>
          <w:szCs w:val="24"/>
        </w:rPr>
      </w:pPr>
      <w:r w:rsidRPr="0018455B">
        <w:rPr>
          <w:szCs w:val="24"/>
        </w:rPr>
        <w:t>Section Manager</w:t>
      </w:r>
    </w:p>
    <w:p w14:paraId="0471622F" w14:textId="301C17DE" w:rsidR="004F64E0" w:rsidRPr="0018455B" w:rsidRDefault="0018455B" w:rsidP="004F64E0">
      <w:pPr>
        <w:tabs>
          <w:tab w:val="left" w:pos="-720"/>
          <w:tab w:val="left" w:pos="360"/>
          <w:tab w:val="right" w:pos="4320"/>
        </w:tabs>
        <w:suppressAutoHyphens/>
        <w:rPr>
          <w:szCs w:val="24"/>
        </w:rPr>
      </w:pPr>
      <w:r w:rsidRPr="0018455B">
        <w:rPr>
          <w:szCs w:val="24"/>
        </w:rPr>
        <w:t>Hazardous Waste and Toxics Reduction</w:t>
      </w:r>
      <w:r w:rsidR="004F64E0" w:rsidRPr="0018455B">
        <w:rPr>
          <w:szCs w:val="24"/>
        </w:rPr>
        <w:t xml:space="preserve"> Cleanup Program</w:t>
      </w:r>
    </w:p>
    <w:p w14:paraId="0CD05555" w14:textId="3F431751" w:rsidR="004F64E0" w:rsidRPr="0018455B" w:rsidRDefault="0018455B" w:rsidP="004F64E0">
      <w:pPr>
        <w:tabs>
          <w:tab w:val="left" w:pos="-720"/>
          <w:tab w:val="left" w:pos="360"/>
          <w:tab w:val="right" w:pos="4320"/>
          <w:tab w:val="left" w:pos="5220"/>
          <w:tab w:val="left" w:pos="7020"/>
        </w:tabs>
        <w:suppressAutoHyphens/>
        <w:rPr>
          <w:szCs w:val="24"/>
        </w:rPr>
      </w:pPr>
      <w:r w:rsidRPr="0018455B">
        <w:rPr>
          <w:szCs w:val="24"/>
        </w:rPr>
        <w:t xml:space="preserve">Northwest </w:t>
      </w:r>
      <w:r w:rsidR="004F64E0" w:rsidRPr="0018455B">
        <w:rPr>
          <w:szCs w:val="24"/>
        </w:rPr>
        <w:t>Regional Office</w:t>
      </w:r>
    </w:p>
    <w:p w14:paraId="03296349" w14:textId="3B9C03BB" w:rsidR="00FF7778" w:rsidRPr="004F64E0" w:rsidRDefault="00C43A50" w:rsidP="004F64E0">
      <w:r>
        <w:rPr>
          <w:color w:val="1F497D"/>
          <w:szCs w:val="24"/>
        </w:rPr>
        <w:t>(425) 417-5453</w:t>
      </w:r>
    </w:p>
    <w:sectPr w:rsidR="00FF7778" w:rsidRPr="004F64E0" w:rsidSect="003A3C4A">
      <w:headerReference w:type="default" r:id="rId9"/>
      <w:footerReference w:type="default" r:id="rId10"/>
      <w:headerReference w:type="first" r:id="rId11"/>
      <w:pgSz w:w="12240" w:h="15840" w:code="1"/>
      <w:pgMar w:top="1800" w:right="1440" w:bottom="1440" w:left="1440" w:header="720" w:footer="108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ACD4" w16cex:dateUtc="2022-08-25T15:09:00Z"/>
  <w16cex:commentExtensible w16cex:durableId="26B1A4AD" w16cex:dateUtc="2022-08-25T14:35:00Z"/>
  <w16cex:commentExtensible w16cex:durableId="26B1E88F" w16cex:dateUtc="2022-08-25T19:24:00Z"/>
  <w16cex:commentExtensible w16cex:durableId="26B1A57A" w16cex:dateUtc="2022-08-25T14:38:00Z"/>
  <w16cex:commentExtensible w16cex:durableId="26B1A6F0" w16cex:dateUtc="2022-08-25T14:44:00Z"/>
  <w16cex:commentExtensible w16cex:durableId="26B1A75F" w16cex:dateUtc="2022-08-25T14:46:00Z"/>
  <w16cex:commentExtensible w16cex:durableId="26B1E8D9" w16cex:dateUtc="2022-08-25T19:26:00Z"/>
  <w16cex:commentExtensible w16cex:durableId="26B1A810" w16cex:dateUtc="2022-08-25T14:49:00Z"/>
  <w16cex:commentExtensible w16cex:durableId="26B1A8A7" w16cex:dateUtc="2022-08-25T14:52:00Z"/>
  <w16cex:commentExtensible w16cex:durableId="26B1ADF4" w16cex:dateUtc="2022-08-25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89640" w16cid:durableId="26B1ACD4"/>
  <w16cid:commentId w16cid:paraId="41E4CE81" w16cid:durableId="26B1A4AD"/>
  <w16cid:commentId w16cid:paraId="32D41DB4" w16cid:durableId="26B1E88F"/>
  <w16cid:commentId w16cid:paraId="053B1C9F" w16cid:durableId="26B1A57A"/>
  <w16cid:commentId w16cid:paraId="01EE81F8" w16cid:durableId="26B1A6F0"/>
  <w16cid:commentId w16cid:paraId="128E8164" w16cid:durableId="26B1A75F"/>
  <w16cid:commentId w16cid:paraId="02972C57" w16cid:durableId="26B1E8D9"/>
  <w16cid:commentId w16cid:paraId="7950A844" w16cid:durableId="26B1A810"/>
  <w16cid:commentId w16cid:paraId="6692BAD1" w16cid:durableId="26B1A8A7"/>
  <w16cid:commentId w16cid:paraId="02ED1311" w16cid:durableId="26B1AD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109A" w14:textId="77777777" w:rsidR="000C2DA1" w:rsidRDefault="000C2DA1">
      <w:pPr>
        <w:spacing w:line="240" w:lineRule="auto"/>
      </w:pPr>
      <w:r>
        <w:separator/>
      </w:r>
    </w:p>
  </w:endnote>
  <w:endnote w:type="continuationSeparator" w:id="0">
    <w:p w14:paraId="02198E51" w14:textId="77777777" w:rsidR="000C2DA1" w:rsidRDefault="000C2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7434" w14:textId="77777777" w:rsidR="000B60C6" w:rsidRDefault="000B60C6">
    <w:pPr>
      <w:pStyle w:val="Footer"/>
      <w:ind w:right="3780"/>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5271" w14:textId="77777777" w:rsidR="000C2DA1" w:rsidRDefault="000C2DA1">
      <w:r>
        <w:separator/>
      </w:r>
    </w:p>
  </w:footnote>
  <w:footnote w:type="continuationSeparator" w:id="0">
    <w:p w14:paraId="447FEB8B" w14:textId="77777777" w:rsidR="000C2DA1" w:rsidRDefault="000C2DA1">
      <w:pPr>
        <w:ind w:right="5760"/>
      </w:pPr>
      <w:r>
        <w:continuationSeparator/>
      </w:r>
    </w:p>
  </w:footnote>
  <w:footnote w:type="continuationNotice" w:id="1">
    <w:p w14:paraId="051E0226" w14:textId="77777777" w:rsidR="000C2DA1" w:rsidRDefault="000C2D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27DB" w14:textId="2B5BFE8D" w:rsidR="000B60C6" w:rsidRDefault="000B60C6">
    <w:pPr>
      <w:pStyle w:val="Header"/>
      <w:rPr>
        <w:szCs w:val="24"/>
      </w:rPr>
    </w:pPr>
    <w:r>
      <w:rPr>
        <w:szCs w:val="24"/>
      </w:rPr>
      <w:t>Enforcement Order No. ___________</w:t>
    </w:r>
  </w:p>
  <w:p w14:paraId="2A60B8F4" w14:textId="4E5450AB" w:rsidR="000B60C6" w:rsidRDefault="000B60C6">
    <w:pPr>
      <w:pStyle w:val="Header"/>
      <w:rPr>
        <w:szCs w:val="24"/>
      </w:rPr>
    </w:pPr>
    <w:r w:rsidRPr="004F64E0">
      <w:rPr>
        <w:szCs w:val="24"/>
      </w:rPr>
      <w:t xml:space="preserve">Page </w:t>
    </w:r>
    <w:r w:rsidRPr="004F64E0">
      <w:rPr>
        <w:szCs w:val="24"/>
      </w:rPr>
      <w:fldChar w:fldCharType="begin"/>
    </w:r>
    <w:r w:rsidRPr="004F64E0">
      <w:rPr>
        <w:szCs w:val="24"/>
      </w:rPr>
      <w:instrText xml:space="preserve"> PAGE  \* Arabic  \* MERGEFORMAT </w:instrText>
    </w:r>
    <w:r w:rsidRPr="004F64E0">
      <w:rPr>
        <w:szCs w:val="24"/>
      </w:rPr>
      <w:fldChar w:fldCharType="separate"/>
    </w:r>
    <w:r w:rsidR="00464045">
      <w:rPr>
        <w:noProof/>
        <w:szCs w:val="24"/>
      </w:rPr>
      <w:t>21</w:t>
    </w:r>
    <w:r w:rsidRPr="004F64E0">
      <w:rPr>
        <w:szCs w:val="24"/>
      </w:rPr>
      <w:fldChar w:fldCharType="end"/>
    </w:r>
    <w:r w:rsidRPr="004F64E0">
      <w:rPr>
        <w:szCs w:val="24"/>
      </w:rPr>
      <w:t xml:space="preserve"> of </w:t>
    </w:r>
    <w:r w:rsidRPr="004F64E0">
      <w:rPr>
        <w:szCs w:val="24"/>
      </w:rPr>
      <w:fldChar w:fldCharType="begin"/>
    </w:r>
    <w:r w:rsidRPr="004F64E0">
      <w:rPr>
        <w:szCs w:val="24"/>
      </w:rPr>
      <w:instrText xml:space="preserve"> NUMPAGES  \* Arabic  \* MERGEFORMAT </w:instrText>
    </w:r>
    <w:r w:rsidRPr="004F64E0">
      <w:rPr>
        <w:szCs w:val="24"/>
      </w:rPr>
      <w:fldChar w:fldCharType="separate"/>
    </w:r>
    <w:r w:rsidR="00464045">
      <w:rPr>
        <w:noProof/>
        <w:szCs w:val="24"/>
      </w:rPr>
      <w:t>25</w:t>
    </w:r>
    <w:r w:rsidRPr="004F64E0">
      <w:rPr>
        <w:szCs w:val="24"/>
      </w:rPr>
      <w:fldChar w:fldCharType="end"/>
    </w:r>
  </w:p>
  <w:p w14:paraId="5BA42B8D" w14:textId="77777777" w:rsidR="000B60C6" w:rsidRPr="008B2039" w:rsidRDefault="000B60C6">
    <w:pPr>
      <w:pStyle w:val="Header"/>
      <w:rPr>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D174" w14:textId="118D4E66" w:rsidR="000B60C6" w:rsidRPr="001B7D40" w:rsidRDefault="000B60C6" w:rsidP="001B7D40">
    <w:pPr>
      <w:pStyle w:val="Header"/>
      <w:jc w:val="center"/>
      <w:rPr>
        <w:b/>
        <w:i/>
        <w:color w:val="FF0000"/>
      </w:rPr>
    </w:pPr>
    <w:r>
      <w:rPr>
        <w:b/>
        <w:i/>
        <w:color w:val="FF0000"/>
      </w:rPr>
      <w:t>DRAFT – ATTORNEY WORK PRODUCT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D9452F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C8D3F15"/>
    <w:multiLevelType w:val="hybridMultilevel"/>
    <w:tmpl w:val="625E3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50A32"/>
    <w:multiLevelType w:val="hybridMultilevel"/>
    <w:tmpl w:val="B78AB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E24A0"/>
    <w:multiLevelType w:val="hybridMultilevel"/>
    <w:tmpl w:val="A71EC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B4164"/>
    <w:multiLevelType w:val="hybridMultilevel"/>
    <w:tmpl w:val="A3A0AE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76789B"/>
    <w:multiLevelType w:val="hybridMultilevel"/>
    <w:tmpl w:val="1B2CA8AC"/>
    <w:lvl w:ilvl="0" w:tplc="692655C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85718"/>
    <w:multiLevelType w:val="hybridMultilevel"/>
    <w:tmpl w:val="E3B88F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146A5"/>
    <w:multiLevelType w:val="hybridMultilevel"/>
    <w:tmpl w:val="B3D0D5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F6530"/>
    <w:multiLevelType w:val="hybridMultilevel"/>
    <w:tmpl w:val="F8A809EC"/>
    <w:lvl w:ilvl="0" w:tplc="07E89B76">
      <w:start w:val="1"/>
      <w:numFmt w:val="upperLetter"/>
      <w:lvlText w:val="%1."/>
      <w:lvlJc w:val="left"/>
      <w:pPr>
        <w:ind w:left="720" w:hanging="360"/>
      </w:pPr>
      <w:rPr>
        <w:strike w:val="0"/>
        <w:color w:val="auto"/>
      </w:rPr>
    </w:lvl>
    <w:lvl w:ilvl="1" w:tplc="2D0ED7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02E4C"/>
    <w:multiLevelType w:val="multilevel"/>
    <w:tmpl w:val="20C2378A"/>
    <w:numStyleLink w:val="ENRDCD"/>
  </w:abstractNum>
  <w:abstractNum w:abstractNumId="10" w15:restartNumberingAfterBreak="0">
    <w:nsid w:val="5401008C"/>
    <w:multiLevelType w:val="hybridMultilevel"/>
    <w:tmpl w:val="344CCC58"/>
    <w:lvl w:ilvl="0" w:tplc="E7FAE284">
      <w:start w:val="1"/>
      <w:numFmt w:val="upperLetter"/>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cs="Times New Roman" w:hint="default"/>
        <w:sz w:val="24"/>
      </w:rPr>
    </w:lvl>
    <w:lvl w:ilvl="1">
      <w:start w:val="1"/>
      <w:numFmt w:val="lowerLetter"/>
      <w:pStyle w:val="LVL2"/>
      <w:lvlText w:val="%2."/>
      <w:lvlJc w:val="left"/>
      <w:pPr>
        <w:ind w:left="2160" w:hanging="720"/>
      </w:pPr>
    </w:lvl>
    <w:lvl w:ilvl="2">
      <w:start w:val="1"/>
      <w:numFmt w:val="decimal"/>
      <w:pStyle w:val="LVL3"/>
      <w:lvlText w:val="(%3)"/>
      <w:lvlJc w:val="right"/>
      <w:pPr>
        <w:ind w:left="2880" w:hanging="720"/>
      </w:pPr>
    </w:lvl>
    <w:lvl w:ilvl="3">
      <w:start w:val="1"/>
      <w:numFmt w:val="lowerLetter"/>
      <w:lvlText w:val="(%4)"/>
      <w:lvlJc w:val="left"/>
      <w:pPr>
        <w:ind w:left="3600" w:hanging="720"/>
      </w:pPr>
    </w:lvl>
    <w:lvl w:ilvl="4">
      <w:start w:val="1"/>
      <w:numFmt w:val="decimal"/>
      <w:lvlText w:val="%5)"/>
      <w:lvlJc w:val="left"/>
      <w:pPr>
        <w:ind w:left="4320" w:hanging="720"/>
      </w:pPr>
    </w:lvl>
    <w:lvl w:ilvl="5">
      <w:start w:val="1"/>
      <w:numFmt w:val="lowerLetter"/>
      <w:lvlText w:val="%6)"/>
      <w:lvlJc w:val="right"/>
      <w:pPr>
        <w:ind w:left="5040" w:hanging="720"/>
      </w:pPr>
    </w:lvl>
    <w:lvl w:ilvl="6">
      <w:start w:val="1"/>
      <w:numFmt w:val="lowerRoman"/>
      <w:lvlText w:val="%7"/>
      <w:lvlJc w:val="left"/>
      <w:pPr>
        <w:ind w:left="5760" w:hanging="720"/>
      </w:pPr>
    </w:lvl>
    <w:lvl w:ilvl="7">
      <w:start w:val="1"/>
      <w:numFmt w:val="decimal"/>
      <w:lvlText w:val="%8"/>
      <w:lvlJc w:val="left"/>
      <w:pPr>
        <w:ind w:left="6480" w:hanging="720"/>
      </w:pPr>
    </w:lvl>
    <w:lvl w:ilvl="8">
      <w:start w:val="1"/>
      <w:numFmt w:val="lowerLetter"/>
      <w:lvlText w:val="%9"/>
      <w:lvlJc w:val="right"/>
      <w:pPr>
        <w:ind w:left="7200" w:hanging="720"/>
      </w:pPr>
    </w:lvl>
  </w:abstractNum>
  <w:abstractNum w:abstractNumId="12" w15:restartNumberingAfterBreak="0">
    <w:nsid w:val="5BEE71BC"/>
    <w:multiLevelType w:val="hybridMultilevel"/>
    <w:tmpl w:val="20467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040DC"/>
    <w:multiLevelType w:val="hybridMultilevel"/>
    <w:tmpl w:val="E5082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26276"/>
    <w:multiLevelType w:val="hybridMultilevel"/>
    <w:tmpl w:val="625E3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17F1C"/>
    <w:multiLevelType w:val="hybridMultilevel"/>
    <w:tmpl w:val="26D4E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17B03"/>
    <w:multiLevelType w:val="hybridMultilevel"/>
    <w:tmpl w:val="107827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13"/>
  </w:num>
  <w:num w:numId="22">
    <w:abstractNumId w:val="15"/>
  </w:num>
  <w:num w:numId="23">
    <w:abstractNumId w:val="16"/>
  </w:num>
  <w:num w:numId="24">
    <w:abstractNumId w:val="10"/>
  </w:num>
  <w:num w:numId="25">
    <w:abstractNumId w:val="4"/>
  </w:num>
  <w:num w:numId="26">
    <w:abstractNumId w:val="5"/>
  </w:num>
  <w:num w:numId="27">
    <w:abstractNumId w:val="7"/>
  </w:num>
  <w:num w:numId="28">
    <w:abstractNumId w:val="6"/>
  </w:num>
  <w:num w:numId="29">
    <w:abstractNumId w:val="2"/>
  </w:num>
  <w:num w:numId="30">
    <w:abstractNumId w:val="8"/>
  </w:num>
  <w:num w:numId="31">
    <w:abstractNumId w:val="12"/>
  </w:num>
  <w:num w:numId="32">
    <w:abstractNumId w:val="9"/>
    <w:lvlOverride w:ilvl="0">
      <w:lvl w:ilvl="0">
        <w:start w:val="1"/>
        <w:numFmt w:val="decimal"/>
        <w:lvlText w:val="%1."/>
        <w:lvlJc w:val="left"/>
        <w:pPr>
          <w:ind w:left="1440" w:hanging="720"/>
        </w:pPr>
        <w:rPr>
          <w:rFonts w:ascii="Times New Roman" w:hAnsi="Times New Roman" w:cs="Times New Roman" w:hint="default"/>
          <w:sz w:val="24"/>
        </w:rPr>
      </w:lvl>
    </w:lvlOverride>
    <w:lvlOverride w:ilvl="1">
      <w:lvl w:ilvl="1">
        <w:start w:val="1"/>
        <w:numFmt w:val="lowerLetter"/>
        <w:lvlText w:val="%2."/>
        <w:lvlJc w:val="left"/>
        <w:pPr>
          <w:ind w:left="2160" w:hanging="720"/>
        </w:pPr>
      </w:lvl>
    </w:lvlOverride>
    <w:lvlOverride w:ilvl="2">
      <w:lvl w:ilvl="2">
        <w:start w:val="1"/>
        <w:numFmt w:val="decimal"/>
        <w:lvlText w:val="(%3)"/>
        <w:lvlJc w:val="right"/>
        <w:pPr>
          <w:ind w:left="2880" w:hanging="720"/>
        </w:pPr>
      </w:lvl>
    </w:lvlOverride>
    <w:lvlOverride w:ilvl="3">
      <w:lvl w:ilvl="3">
        <w:start w:val="1"/>
        <w:numFmt w:val="lowerLetter"/>
        <w:lvlText w:val="(%4)"/>
        <w:lvlJc w:val="left"/>
        <w:pPr>
          <w:ind w:left="3600" w:hanging="720"/>
        </w:pPr>
      </w:lvl>
    </w:lvlOverride>
    <w:lvlOverride w:ilvl="4">
      <w:lvl w:ilvl="4">
        <w:start w:val="1"/>
        <w:numFmt w:val="decimal"/>
        <w:lvlText w:val="%5)"/>
        <w:lvlJc w:val="left"/>
        <w:pPr>
          <w:ind w:left="4320" w:hanging="720"/>
        </w:pPr>
      </w:lvl>
    </w:lvlOverride>
    <w:lvlOverride w:ilvl="5">
      <w:lvl w:ilvl="5">
        <w:start w:val="1"/>
        <w:numFmt w:val="lowerLetter"/>
        <w:lvlText w:val="%6)"/>
        <w:lvlJc w:val="right"/>
        <w:pPr>
          <w:ind w:left="5040" w:hanging="720"/>
        </w:pPr>
      </w:lvl>
    </w:lvlOverride>
    <w:lvlOverride w:ilvl="6">
      <w:lvl w:ilvl="6">
        <w:start w:val="1"/>
        <w:numFmt w:val="lowerRoman"/>
        <w:lvlText w:val="%7"/>
        <w:lvlJc w:val="left"/>
        <w:pPr>
          <w:ind w:left="5760" w:hanging="720"/>
        </w:pPr>
      </w:lvl>
    </w:lvlOverride>
    <w:lvlOverride w:ilvl="7">
      <w:lvl w:ilvl="7">
        <w:start w:val="1"/>
        <w:numFmt w:val="decimal"/>
        <w:lvlText w:val="%8"/>
        <w:lvlJc w:val="left"/>
        <w:pPr>
          <w:ind w:left="6480" w:hanging="720"/>
        </w:pPr>
      </w:lvl>
    </w:lvlOverride>
    <w:lvlOverride w:ilvl="8">
      <w:lvl w:ilvl="8">
        <w:start w:val="1"/>
        <w:numFmt w:val="lowerLetter"/>
        <w:lvlText w:val="%9"/>
        <w:lvlJc w:val="right"/>
        <w:pPr>
          <w:ind w:left="7200" w:hanging="720"/>
        </w:pPr>
      </w:lvl>
    </w:lvlOverride>
  </w:num>
  <w:num w:numId="33">
    <w:abstractNumId w:val="11"/>
  </w:num>
  <w:num w:numId="34">
    <w:abstractNumId w:val="9"/>
    <w:lvlOverride w:ilvl="0">
      <w:startOverride w:val="1"/>
      <w:lvl w:ilvl="0">
        <w:start w:val="1"/>
        <w:numFmt w:val="decimal"/>
        <w:lvlText w:val="%1."/>
        <w:lvlJc w:val="left"/>
        <w:pPr>
          <w:ind w:left="1440" w:hanging="720"/>
        </w:pPr>
        <w:rPr>
          <w:rFonts w:ascii="Times New Roman" w:hAnsi="Times New Roman" w:cs="Times New Roman" w:hint="default"/>
          <w:sz w:val="24"/>
        </w:rPr>
      </w:lvl>
    </w:lvlOverride>
    <w:lvlOverride w:ilvl="1">
      <w:startOverride w:val="1"/>
      <w:lvl w:ilvl="1">
        <w:start w:val="1"/>
        <w:numFmt w:val="lowerLetter"/>
        <w:lvlText w:val="%2."/>
        <w:lvlJc w:val="left"/>
        <w:pPr>
          <w:ind w:left="2160" w:hanging="720"/>
        </w:pPr>
      </w:lvl>
    </w:lvlOverride>
    <w:lvlOverride w:ilvl="2">
      <w:startOverride w:val="1"/>
      <w:lvl w:ilvl="2">
        <w:start w:val="1"/>
        <w:numFmt w:val="decimal"/>
        <w:lvlText w:val="(%3)"/>
        <w:lvlJc w:val="right"/>
        <w:pPr>
          <w:ind w:left="2880" w:hanging="720"/>
        </w:pPr>
      </w:lvl>
    </w:lvlOverride>
    <w:lvlOverride w:ilvl="3">
      <w:startOverride w:val="1"/>
      <w:lvl w:ilvl="3">
        <w:start w:val="1"/>
        <w:numFmt w:val="lowerLetter"/>
        <w:lvlText w:val="(%4)"/>
        <w:lvlJc w:val="left"/>
        <w:pPr>
          <w:ind w:left="3600" w:hanging="720"/>
        </w:pPr>
      </w:lvl>
    </w:lvlOverride>
    <w:lvlOverride w:ilvl="4">
      <w:startOverride w:val="1"/>
      <w:lvl w:ilvl="4">
        <w:start w:val="1"/>
        <w:numFmt w:val="decimal"/>
        <w:lvlText w:val="%5)"/>
        <w:lvlJc w:val="left"/>
        <w:pPr>
          <w:ind w:left="4320" w:hanging="720"/>
        </w:pPr>
      </w:lvl>
    </w:lvlOverride>
    <w:lvlOverride w:ilvl="5">
      <w:startOverride w:val="1"/>
      <w:lvl w:ilvl="5">
        <w:start w:val="1"/>
        <w:numFmt w:val="lowerLetter"/>
        <w:lvlText w:val="%6)"/>
        <w:lvlJc w:val="right"/>
        <w:pPr>
          <w:ind w:left="5040" w:hanging="720"/>
        </w:pPr>
      </w:lvl>
    </w:lvlOverride>
    <w:lvlOverride w:ilvl="6">
      <w:startOverride w:val="1"/>
      <w:lvl w:ilvl="6">
        <w:start w:val="1"/>
        <w:numFmt w:val="lowerRoman"/>
        <w:lvlText w:val="%7"/>
        <w:lvlJc w:val="left"/>
        <w:pPr>
          <w:ind w:left="5760" w:hanging="720"/>
        </w:pPr>
      </w:lvl>
    </w:lvlOverride>
    <w:lvlOverride w:ilvl="7">
      <w:startOverride w:val="1"/>
      <w:lvl w:ilvl="7">
        <w:start w:val="1"/>
        <w:numFmt w:val="decimal"/>
        <w:lvlText w:val="%8"/>
        <w:lvlJc w:val="left"/>
        <w:pPr>
          <w:ind w:left="6480" w:hanging="720"/>
        </w:pPr>
      </w:lvl>
    </w:lvlOverride>
    <w:lvlOverride w:ilvl="8">
      <w:startOverride w:val="1"/>
      <w:lvl w:ilvl="8">
        <w:start w:val="1"/>
        <w:numFmt w:val="lowerLetter"/>
        <w:lvlText w:val="%9"/>
        <w:lvlJc w:val="right"/>
        <w:pPr>
          <w:ind w:left="7200" w:hanging="720"/>
        </w:pPr>
      </w:lvl>
    </w:lvlOverride>
  </w:num>
  <w:num w:numId="35">
    <w:abstractNumId w:val="9"/>
    <w:lvlOverride w:ilvl="0">
      <w:lvl w:ilvl="0">
        <w:start w:val="1"/>
        <w:numFmt w:val="decimal"/>
        <w:lvlText w:val="%1."/>
        <w:lvlJc w:val="left"/>
        <w:pPr>
          <w:ind w:left="1440" w:hanging="720"/>
        </w:pPr>
        <w:rPr>
          <w:rFonts w:ascii="Times New Roman" w:hAnsi="Times New Roman" w:cs="Times New Roman" w:hint="default"/>
          <w:sz w:val="24"/>
        </w:rPr>
      </w:lvl>
    </w:lvlOverride>
    <w:lvlOverride w:ilvl="1">
      <w:lvl w:ilvl="1">
        <w:start w:val="1"/>
        <w:numFmt w:val="lowerLetter"/>
        <w:lvlText w:val="%2."/>
        <w:lvlJc w:val="left"/>
        <w:pPr>
          <w:ind w:left="2160" w:hanging="720"/>
        </w:pPr>
      </w:lvl>
    </w:lvlOverride>
    <w:lvlOverride w:ilvl="2">
      <w:lvl w:ilvl="2">
        <w:start w:val="1"/>
        <w:numFmt w:val="decimal"/>
        <w:lvlText w:val="(%3)"/>
        <w:lvlJc w:val="right"/>
        <w:pPr>
          <w:ind w:left="2880" w:hanging="720"/>
        </w:pPr>
      </w:lvl>
    </w:lvlOverride>
    <w:lvlOverride w:ilvl="3">
      <w:lvl w:ilvl="3">
        <w:start w:val="1"/>
        <w:numFmt w:val="lowerLetter"/>
        <w:lvlText w:val="(%4)"/>
        <w:lvlJc w:val="left"/>
        <w:pPr>
          <w:ind w:left="3600" w:hanging="720"/>
        </w:pPr>
      </w:lvl>
    </w:lvlOverride>
    <w:lvlOverride w:ilvl="4">
      <w:lvl w:ilvl="4">
        <w:start w:val="1"/>
        <w:numFmt w:val="decimal"/>
        <w:lvlText w:val="%5)"/>
        <w:lvlJc w:val="left"/>
        <w:pPr>
          <w:ind w:left="4320" w:hanging="720"/>
        </w:pPr>
      </w:lvl>
    </w:lvlOverride>
    <w:lvlOverride w:ilvl="5">
      <w:lvl w:ilvl="5">
        <w:start w:val="1"/>
        <w:numFmt w:val="lowerLetter"/>
        <w:lvlText w:val="%6)"/>
        <w:lvlJc w:val="right"/>
        <w:pPr>
          <w:ind w:left="5040" w:hanging="720"/>
        </w:pPr>
      </w:lvl>
    </w:lvlOverride>
    <w:lvlOverride w:ilvl="6">
      <w:lvl w:ilvl="6">
        <w:start w:val="1"/>
        <w:numFmt w:val="lowerRoman"/>
        <w:lvlText w:val="%7"/>
        <w:lvlJc w:val="left"/>
        <w:pPr>
          <w:ind w:left="5760" w:hanging="720"/>
        </w:pPr>
      </w:lvl>
    </w:lvlOverride>
    <w:lvlOverride w:ilvl="7">
      <w:lvl w:ilvl="7">
        <w:start w:val="1"/>
        <w:numFmt w:val="decimal"/>
        <w:lvlText w:val="%8"/>
        <w:lvlJc w:val="left"/>
        <w:pPr>
          <w:ind w:left="6480" w:hanging="720"/>
        </w:pPr>
      </w:lvl>
    </w:lvlOverride>
    <w:lvlOverride w:ilvl="8">
      <w:lvl w:ilvl="8">
        <w:start w:val="1"/>
        <w:numFmt w:val="lowerLetter"/>
        <w:lvlText w:val="%9"/>
        <w:lvlJc w:val="right"/>
        <w:pPr>
          <w:ind w:left="7200" w:hanging="720"/>
        </w:pPr>
      </w:lvl>
    </w:lvlOverride>
  </w:num>
  <w:num w:numId="36">
    <w:abstractNumId w:val="9"/>
    <w:lvlOverride w:ilvl="0">
      <w:startOverride w:val="1"/>
      <w:lvl w:ilvl="0">
        <w:start w:val="1"/>
        <w:numFmt w:val="decimal"/>
        <w:lvlText w:val="%1."/>
        <w:lvlJc w:val="left"/>
        <w:pPr>
          <w:ind w:left="1440" w:hanging="720"/>
        </w:pPr>
        <w:rPr>
          <w:rFonts w:ascii="Times New Roman" w:hAnsi="Times New Roman" w:cs="Times New Roman" w:hint="default"/>
          <w:sz w:val="24"/>
        </w:rPr>
      </w:lvl>
    </w:lvlOverride>
    <w:lvlOverride w:ilvl="1">
      <w:startOverride w:val="1"/>
      <w:lvl w:ilvl="1">
        <w:start w:val="1"/>
        <w:numFmt w:val="lowerLetter"/>
        <w:lvlText w:val="%2."/>
        <w:lvlJc w:val="left"/>
        <w:pPr>
          <w:ind w:left="2160" w:hanging="720"/>
        </w:pPr>
      </w:lvl>
    </w:lvlOverride>
    <w:lvlOverride w:ilvl="2">
      <w:startOverride w:val="1"/>
      <w:lvl w:ilvl="2">
        <w:start w:val="1"/>
        <w:numFmt w:val="decimal"/>
        <w:lvlText w:val="(%3)"/>
        <w:lvlJc w:val="right"/>
        <w:pPr>
          <w:ind w:left="2880" w:hanging="720"/>
        </w:pPr>
      </w:lvl>
    </w:lvlOverride>
    <w:lvlOverride w:ilvl="3">
      <w:startOverride w:val="1"/>
      <w:lvl w:ilvl="3">
        <w:start w:val="1"/>
        <w:numFmt w:val="lowerLetter"/>
        <w:lvlText w:val="(%4)"/>
        <w:lvlJc w:val="left"/>
        <w:pPr>
          <w:ind w:left="3600" w:hanging="720"/>
        </w:pPr>
      </w:lvl>
    </w:lvlOverride>
    <w:lvlOverride w:ilvl="4">
      <w:startOverride w:val="1"/>
      <w:lvl w:ilvl="4">
        <w:start w:val="1"/>
        <w:numFmt w:val="decimal"/>
        <w:lvlText w:val="%5)"/>
        <w:lvlJc w:val="left"/>
        <w:pPr>
          <w:ind w:left="4320" w:hanging="720"/>
        </w:pPr>
      </w:lvl>
    </w:lvlOverride>
    <w:lvlOverride w:ilvl="5">
      <w:startOverride w:val="1"/>
      <w:lvl w:ilvl="5">
        <w:start w:val="1"/>
        <w:numFmt w:val="lowerLetter"/>
        <w:lvlText w:val="%6)"/>
        <w:lvlJc w:val="right"/>
        <w:pPr>
          <w:ind w:left="5040" w:hanging="720"/>
        </w:pPr>
      </w:lvl>
    </w:lvlOverride>
    <w:lvlOverride w:ilvl="6">
      <w:startOverride w:val="1"/>
      <w:lvl w:ilvl="6">
        <w:start w:val="1"/>
        <w:numFmt w:val="lowerRoman"/>
        <w:lvlText w:val="%7"/>
        <w:lvlJc w:val="left"/>
        <w:pPr>
          <w:ind w:left="5760" w:hanging="720"/>
        </w:pPr>
      </w:lvl>
    </w:lvlOverride>
    <w:lvlOverride w:ilvl="7">
      <w:startOverride w:val="1"/>
      <w:lvl w:ilvl="7">
        <w:start w:val="1"/>
        <w:numFmt w:val="decimal"/>
        <w:lvlText w:val="%8"/>
        <w:lvlJc w:val="left"/>
        <w:pPr>
          <w:ind w:left="6480" w:hanging="720"/>
        </w:pPr>
      </w:lvl>
    </w:lvlOverride>
    <w:lvlOverride w:ilvl="8">
      <w:startOverride w:val="1"/>
      <w:lvl w:ilvl="8">
        <w:start w:val="1"/>
        <w:numFmt w:val="lowerLetter"/>
        <w:lvlText w:val="%9"/>
        <w:lvlJc w:val="right"/>
        <w:pPr>
          <w:ind w:left="7200" w:hanging="720"/>
        </w:pPr>
      </w:lvl>
    </w:lvlOverride>
  </w:num>
  <w:num w:numId="37">
    <w:abstractNumId w:val="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E0"/>
    <w:rsid w:val="00003CD6"/>
    <w:rsid w:val="00005DA8"/>
    <w:rsid w:val="00007D65"/>
    <w:rsid w:val="000107D2"/>
    <w:rsid w:val="00027541"/>
    <w:rsid w:val="00050E12"/>
    <w:rsid w:val="00062C19"/>
    <w:rsid w:val="000640DD"/>
    <w:rsid w:val="00075622"/>
    <w:rsid w:val="000816F5"/>
    <w:rsid w:val="00084ADA"/>
    <w:rsid w:val="00091256"/>
    <w:rsid w:val="00096281"/>
    <w:rsid w:val="000B1FD8"/>
    <w:rsid w:val="000B60C6"/>
    <w:rsid w:val="000B731B"/>
    <w:rsid w:val="000C2DA1"/>
    <w:rsid w:val="000C6CCE"/>
    <w:rsid w:val="000C6ED6"/>
    <w:rsid w:val="000E2F0E"/>
    <w:rsid w:val="000E3ECA"/>
    <w:rsid w:val="000E5CFC"/>
    <w:rsid w:val="001040C5"/>
    <w:rsid w:val="00104EA6"/>
    <w:rsid w:val="00107423"/>
    <w:rsid w:val="00112842"/>
    <w:rsid w:val="00124762"/>
    <w:rsid w:val="001336C1"/>
    <w:rsid w:val="00145C3B"/>
    <w:rsid w:val="00171A75"/>
    <w:rsid w:val="001730DB"/>
    <w:rsid w:val="001771A4"/>
    <w:rsid w:val="00181C6A"/>
    <w:rsid w:val="0018353E"/>
    <w:rsid w:val="0018455B"/>
    <w:rsid w:val="0019094C"/>
    <w:rsid w:val="00191977"/>
    <w:rsid w:val="001B7D40"/>
    <w:rsid w:val="001C7EC1"/>
    <w:rsid w:val="001D42A9"/>
    <w:rsid w:val="001E28D1"/>
    <w:rsid w:val="001F6334"/>
    <w:rsid w:val="001F7D4D"/>
    <w:rsid w:val="0021000F"/>
    <w:rsid w:val="0021494F"/>
    <w:rsid w:val="00220DED"/>
    <w:rsid w:val="00256E5D"/>
    <w:rsid w:val="00267D49"/>
    <w:rsid w:val="00270F06"/>
    <w:rsid w:val="00281DDA"/>
    <w:rsid w:val="00282654"/>
    <w:rsid w:val="0028601C"/>
    <w:rsid w:val="00286983"/>
    <w:rsid w:val="00287A78"/>
    <w:rsid w:val="00292437"/>
    <w:rsid w:val="0029260B"/>
    <w:rsid w:val="002A35C7"/>
    <w:rsid w:val="002B4AB1"/>
    <w:rsid w:val="002C2688"/>
    <w:rsid w:val="00300003"/>
    <w:rsid w:val="00306839"/>
    <w:rsid w:val="00310139"/>
    <w:rsid w:val="00310D05"/>
    <w:rsid w:val="00314E7C"/>
    <w:rsid w:val="003212FC"/>
    <w:rsid w:val="00340FC5"/>
    <w:rsid w:val="00350417"/>
    <w:rsid w:val="00390DE5"/>
    <w:rsid w:val="003919ED"/>
    <w:rsid w:val="003A3C4A"/>
    <w:rsid w:val="003B2B26"/>
    <w:rsid w:val="003C3638"/>
    <w:rsid w:val="003E2812"/>
    <w:rsid w:val="003E44B3"/>
    <w:rsid w:val="003E6C71"/>
    <w:rsid w:val="004023DB"/>
    <w:rsid w:val="004064DD"/>
    <w:rsid w:val="00407B7C"/>
    <w:rsid w:val="004117FE"/>
    <w:rsid w:val="00413F60"/>
    <w:rsid w:val="00426383"/>
    <w:rsid w:val="00431649"/>
    <w:rsid w:val="00464045"/>
    <w:rsid w:val="00464D6D"/>
    <w:rsid w:val="00472551"/>
    <w:rsid w:val="004740C4"/>
    <w:rsid w:val="0047604E"/>
    <w:rsid w:val="00477AD2"/>
    <w:rsid w:val="004819B4"/>
    <w:rsid w:val="0049030C"/>
    <w:rsid w:val="004A03C3"/>
    <w:rsid w:val="004B00B6"/>
    <w:rsid w:val="004B2499"/>
    <w:rsid w:val="004C59B4"/>
    <w:rsid w:val="004D1ECD"/>
    <w:rsid w:val="004D5E11"/>
    <w:rsid w:val="004E2E78"/>
    <w:rsid w:val="004F0B31"/>
    <w:rsid w:val="004F218F"/>
    <w:rsid w:val="004F2607"/>
    <w:rsid w:val="004F64E0"/>
    <w:rsid w:val="004F65E5"/>
    <w:rsid w:val="005039A4"/>
    <w:rsid w:val="005045CE"/>
    <w:rsid w:val="00507426"/>
    <w:rsid w:val="005169BA"/>
    <w:rsid w:val="00520614"/>
    <w:rsid w:val="00532E47"/>
    <w:rsid w:val="00533F2B"/>
    <w:rsid w:val="00536837"/>
    <w:rsid w:val="005374AD"/>
    <w:rsid w:val="00541BD5"/>
    <w:rsid w:val="00543805"/>
    <w:rsid w:val="0057268C"/>
    <w:rsid w:val="005726A4"/>
    <w:rsid w:val="0059692E"/>
    <w:rsid w:val="005B593D"/>
    <w:rsid w:val="005C0839"/>
    <w:rsid w:val="005D71FC"/>
    <w:rsid w:val="005D787D"/>
    <w:rsid w:val="005E2F97"/>
    <w:rsid w:val="006005D6"/>
    <w:rsid w:val="00603078"/>
    <w:rsid w:val="0061264B"/>
    <w:rsid w:val="00640D04"/>
    <w:rsid w:val="00650A25"/>
    <w:rsid w:val="0065620C"/>
    <w:rsid w:val="00683BB2"/>
    <w:rsid w:val="0068487F"/>
    <w:rsid w:val="006853F9"/>
    <w:rsid w:val="00687D7E"/>
    <w:rsid w:val="00691272"/>
    <w:rsid w:val="00691A03"/>
    <w:rsid w:val="006A1DFA"/>
    <w:rsid w:val="006A4C8B"/>
    <w:rsid w:val="006A5DFA"/>
    <w:rsid w:val="006B1665"/>
    <w:rsid w:val="006B3A9F"/>
    <w:rsid w:val="006C31A1"/>
    <w:rsid w:val="006C3CB7"/>
    <w:rsid w:val="006C4594"/>
    <w:rsid w:val="006E10BE"/>
    <w:rsid w:val="006E18EC"/>
    <w:rsid w:val="006F2941"/>
    <w:rsid w:val="006F3A31"/>
    <w:rsid w:val="006F3EAD"/>
    <w:rsid w:val="006F48B6"/>
    <w:rsid w:val="006F5750"/>
    <w:rsid w:val="00716ED0"/>
    <w:rsid w:val="00721D72"/>
    <w:rsid w:val="00727877"/>
    <w:rsid w:val="00732AEC"/>
    <w:rsid w:val="0075568A"/>
    <w:rsid w:val="00763AF0"/>
    <w:rsid w:val="007640CF"/>
    <w:rsid w:val="0076444D"/>
    <w:rsid w:val="007669B7"/>
    <w:rsid w:val="00770886"/>
    <w:rsid w:val="007736FA"/>
    <w:rsid w:val="007776FA"/>
    <w:rsid w:val="00792F7C"/>
    <w:rsid w:val="00795946"/>
    <w:rsid w:val="007B21EE"/>
    <w:rsid w:val="007D1C30"/>
    <w:rsid w:val="007D3E05"/>
    <w:rsid w:val="007E4982"/>
    <w:rsid w:val="007F3629"/>
    <w:rsid w:val="007F3A0A"/>
    <w:rsid w:val="008033EF"/>
    <w:rsid w:val="00805FD9"/>
    <w:rsid w:val="00812E33"/>
    <w:rsid w:val="00820319"/>
    <w:rsid w:val="0082115D"/>
    <w:rsid w:val="008225B6"/>
    <w:rsid w:val="00831B1F"/>
    <w:rsid w:val="00831CAD"/>
    <w:rsid w:val="00836887"/>
    <w:rsid w:val="00840A8E"/>
    <w:rsid w:val="00851080"/>
    <w:rsid w:val="008537CE"/>
    <w:rsid w:val="008541CE"/>
    <w:rsid w:val="00855F44"/>
    <w:rsid w:val="00860155"/>
    <w:rsid w:val="008605BB"/>
    <w:rsid w:val="00861980"/>
    <w:rsid w:val="008831F9"/>
    <w:rsid w:val="008A6C4F"/>
    <w:rsid w:val="008B0D69"/>
    <w:rsid w:val="008B2039"/>
    <w:rsid w:val="008B45F3"/>
    <w:rsid w:val="008C4A03"/>
    <w:rsid w:val="008C6D1D"/>
    <w:rsid w:val="008E1542"/>
    <w:rsid w:val="008F044C"/>
    <w:rsid w:val="008F2264"/>
    <w:rsid w:val="008F2908"/>
    <w:rsid w:val="00902255"/>
    <w:rsid w:val="0091019A"/>
    <w:rsid w:val="009137EA"/>
    <w:rsid w:val="009152AC"/>
    <w:rsid w:val="00917C92"/>
    <w:rsid w:val="00917E51"/>
    <w:rsid w:val="0092328B"/>
    <w:rsid w:val="00926E4D"/>
    <w:rsid w:val="00927E39"/>
    <w:rsid w:val="00952E61"/>
    <w:rsid w:val="00953FF0"/>
    <w:rsid w:val="00963A89"/>
    <w:rsid w:val="00974780"/>
    <w:rsid w:val="00974A30"/>
    <w:rsid w:val="00975EE9"/>
    <w:rsid w:val="00976CC8"/>
    <w:rsid w:val="00985DD9"/>
    <w:rsid w:val="00985E4A"/>
    <w:rsid w:val="00990550"/>
    <w:rsid w:val="00991967"/>
    <w:rsid w:val="009927A4"/>
    <w:rsid w:val="009B3CA0"/>
    <w:rsid w:val="009B4161"/>
    <w:rsid w:val="009C086F"/>
    <w:rsid w:val="009C2EF6"/>
    <w:rsid w:val="009D0655"/>
    <w:rsid w:val="009D24A7"/>
    <w:rsid w:val="009D4233"/>
    <w:rsid w:val="009E3229"/>
    <w:rsid w:val="009F4251"/>
    <w:rsid w:val="00A05F43"/>
    <w:rsid w:val="00A107DE"/>
    <w:rsid w:val="00A30505"/>
    <w:rsid w:val="00A57B30"/>
    <w:rsid w:val="00A633B0"/>
    <w:rsid w:val="00A64C4C"/>
    <w:rsid w:val="00A664EA"/>
    <w:rsid w:val="00A66E1E"/>
    <w:rsid w:val="00A67B8C"/>
    <w:rsid w:val="00A72934"/>
    <w:rsid w:val="00A97DCA"/>
    <w:rsid w:val="00AA102E"/>
    <w:rsid w:val="00AA5F3C"/>
    <w:rsid w:val="00AC34DB"/>
    <w:rsid w:val="00AC35F3"/>
    <w:rsid w:val="00AC4BF0"/>
    <w:rsid w:val="00AD41B7"/>
    <w:rsid w:val="00AD478A"/>
    <w:rsid w:val="00AE0304"/>
    <w:rsid w:val="00AF474F"/>
    <w:rsid w:val="00AF58A5"/>
    <w:rsid w:val="00B10B3E"/>
    <w:rsid w:val="00B14C0A"/>
    <w:rsid w:val="00B250F6"/>
    <w:rsid w:val="00B27754"/>
    <w:rsid w:val="00B35085"/>
    <w:rsid w:val="00B3722D"/>
    <w:rsid w:val="00B4432D"/>
    <w:rsid w:val="00B53D64"/>
    <w:rsid w:val="00B55CE9"/>
    <w:rsid w:val="00B57700"/>
    <w:rsid w:val="00B732F7"/>
    <w:rsid w:val="00B91D0C"/>
    <w:rsid w:val="00B931DB"/>
    <w:rsid w:val="00BA0FC1"/>
    <w:rsid w:val="00BC3E2A"/>
    <w:rsid w:val="00BC6CEB"/>
    <w:rsid w:val="00BF5D4E"/>
    <w:rsid w:val="00C03285"/>
    <w:rsid w:val="00C036D8"/>
    <w:rsid w:val="00C07118"/>
    <w:rsid w:val="00C16B15"/>
    <w:rsid w:val="00C23FAC"/>
    <w:rsid w:val="00C37F24"/>
    <w:rsid w:val="00C407BD"/>
    <w:rsid w:val="00C4124A"/>
    <w:rsid w:val="00C43A50"/>
    <w:rsid w:val="00C4495D"/>
    <w:rsid w:val="00C52185"/>
    <w:rsid w:val="00C52227"/>
    <w:rsid w:val="00C548FC"/>
    <w:rsid w:val="00C60B73"/>
    <w:rsid w:val="00C63C8A"/>
    <w:rsid w:val="00C67399"/>
    <w:rsid w:val="00C72B6A"/>
    <w:rsid w:val="00C81340"/>
    <w:rsid w:val="00C85A8D"/>
    <w:rsid w:val="00CA2130"/>
    <w:rsid w:val="00CA3C29"/>
    <w:rsid w:val="00CA7FC8"/>
    <w:rsid w:val="00CC10DC"/>
    <w:rsid w:val="00CE0119"/>
    <w:rsid w:val="00CE57E9"/>
    <w:rsid w:val="00CE5E07"/>
    <w:rsid w:val="00CF1D03"/>
    <w:rsid w:val="00CF2BC0"/>
    <w:rsid w:val="00CF737E"/>
    <w:rsid w:val="00D001D6"/>
    <w:rsid w:val="00D04948"/>
    <w:rsid w:val="00D06B57"/>
    <w:rsid w:val="00D10669"/>
    <w:rsid w:val="00D208CE"/>
    <w:rsid w:val="00D212B0"/>
    <w:rsid w:val="00D35C77"/>
    <w:rsid w:val="00D36F80"/>
    <w:rsid w:val="00D42366"/>
    <w:rsid w:val="00D531B2"/>
    <w:rsid w:val="00D558C6"/>
    <w:rsid w:val="00D57EF0"/>
    <w:rsid w:val="00D627F3"/>
    <w:rsid w:val="00D66C12"/>
    <w:rsid w:val="00D83F72"/>
    <w:rsid w:val="00D87983"/>
    <w:rsid w:val="00D90A0A"/>
    <w:rsid w:val="00DA123A"/>
    <w:rsid w:val="00DA75A8"/>
    <w:rsid w:val="00DB14D2"/>
    <w:rsid w:val="00DD22A1"/>
    <w:rsid w:val="00DD5B68"/>
    <w:rsid w:val="00DE1DE1"/>
    <w:rsid w:val="00E137B7"/>
    <w:rsid w:val="00E354B8"/>
    <w:rsid w:val="00E45D48"/>
    <w:rsid w:val="00E47079"/>
    <w:rsid w:val="00E55805"/>
    <w:rsid w:val="00E619EA"/>
    <w:rsid w:val="00E629C5"/>
    <w:rsid w:val="00E64823"/>
    <w:rsid w:val="00E7492D"/>
    <w:rsid w:val="00E75E83"/>
    <w:rsid w:val="00E77FFA"/>
    <w:rsid w:val="00E87B6B"/>
    <w:rsid w:val="00E909A2"/>
    <w:rsid w:val="00E92868"/>
    <w:rsid w:val="00E96196"/>
    <w:rsid w:val="00EC0780"/>
    <w:rsid w:val="00EC19BE"/>
    <w:rsid w:val="00ED5993"/>
    <w:rsid w:val="00ED6620"/>
    <w:rsid w:val="00EE4298"/>
    <w:rsid w:val="00EE5FDB"/>
    <w:rsid w:val="00EF4FBA"/>
    <w:rsid w:val="00EF6F46"/>
    <w:rsid w:val="00EF7FC3"/>
    <w:rsid w:val="00F0702E"/>
    <w:rsid w:val="00F242FE"/>
    <w:rsid w:val="00F255C9"/>
    <w:rsid w:val="00F34781"/>
    <w:rsid w:val="00F43D92"/>
    <w:rsid w:val="00F6030F"/>
    <w:rsid w:val="00F61B1C"/>
    <w:rsid w:val="00F62212"/>
    <w:rsid w:val="00F723C4"/>
    <w:rsid w:val="00F866CC"/>
    <w:rsid w:val="00FB3851"/>
    <w:rsid w:val="00FD19FE"/>
    <w:rsid w:val="00FD7D9A"/>
    <w:rsid w:val="00FE6670"/>
    <w:rsid w:val="00FF0BA9"/>
    <w:rsid w:val="00FF2B7D"/>
    <w:rsid w:val="00FF7778"/>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50D0A"/>
  <w15:docId w15:val="{2280AEAA-ABE9-40F1-8800-EF94B925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E0"/>
    <w:pPr>
      <w:spacing w:line="240" w:lineRule="exact"/>
    </w:pPr>
    <w:rPr>
      <w:sz w:val="24"/>
    </w:rPr>
  </w:style>
  <w:style w:type="paragraph" w:styleId="Heading1">
    <w:name w:val="heading 1"/>
    <w:basedOn w:val="Normal"/>
    <w:next w:val="Normal"/>
    <w:qFormat/>
    <w:rsid w:val="00FF7778"/>
    <w:pPr>
      <w:keepNext/>
      <w:numPr>
        <w:numId w:val="19"/>
      </w:numPr>
      <w:spacing w:before="240"/>
      <w:jc w:val="center"/>
      <w:outlineLvl w:val="0"/>
    </w:pPr>
    <w:rPr>
      <w:b/>
      <w:caps/>
      <w:kern w:val="28"/>
    </w:rPr>
  </w:style>
  <w:style w:type="paragraph" w:styleId="Heading2">
    <w:name w:val="heading 2"/>
    <w:basedOn w:val="Normal"/>
    <w:next w:val="Normal"/>
    <w:qFormat/>
    <w:rsid w:val="00FF7778"/>
    <w:pPr>
      <w:keepNext/>
      <w:numPr>
        <w:ilvl w:val="1"/>
        <w:numId w:val="19"/>
      </w:numPr>
      <w:spacing w:before="240"/>
      <w:jc w:val="both"/>
      <w:outlineLvl w:val="1"/>
    </w:pPr>
    <w:rPr>
      <w:b/>
    </w:rPr>
  </w:style>
  <w:style w:type="paragraph" w:styleId="Heading3">
    <w:name w:val="heading 3"/>
    <w:basedOn w:val="Normal"/>
    <w:next w:val="Normal"/>
    <w:qFormat/>
    <w:rsid w:val="00FF7778"/>
    <w:pPr>
      <w:keepNext/>
      <w:numPr>
        <w:ilvl w:val="2"/>
        <w:numId w:val="19"/>
      </w:numPr>
      <w:spacing w:before="240"/>
      <w:jc w:val="both"/>
      <w:outlineLvl w:val="2"/>
    </w:pPr>
    <w:rPr>
      <w:b/>
    </w:rPr>
  </w:style>
  <w:style w:type="paragraph" w:styleId="Heading4">
    <w:name w:val="heading 4"/>
    <w:basedOn w:val="Normal"/>
    <w:next w:val="Normal"/>
    <w:qFormat/>
    <w:rsid w:val="00FF7778"/>
    <w:pPr>
      <w:keepNext/>
      <w:numPr>
        <w:ilvl w:val="3"/>
        <w:numId w:val="19"/>
      </w:numPr>
      <w:spacing w:before="240"/>
      <w:jc w:val="both"/>
      <w:outlineLvl w:val="3"/>
    </w:pPr>
    <w:rPr>
      <w:b/>
    </w:rPr>
  </w:style>
  <w:style w:type="paragraph" w:styleId="Heading5">
    <w:name w:val="heading 5"/>
    <w:basedOn w:val="Normal"/>
    <w:next w:val="Normal"/>
    <w:qFormat/>
    <w:rsid w:val="00FF7778"/>
    <w:pPr>
      <w:keepNext/>
      <w:numPr>
        <w:ilvl w:val="4"/>
        <w:numId w:val="19"/>
      </w:numPr>
      <w:spacing w:before="240"/>
      <w:jc w:val="both"/>
      <w:outlineLvl w:val="4"/>
    </w:pPr>
    <w:rPr>
      <w:b/>
    </w:rPr>
  </w:style>
  <w:style w:type="paragraph" w:styleId="Heading6">
    <w:name w:val="heading 6"/>
    <w:basedOn w:val="Normal"/>
    <w:next w:val="Normal"/>
    <w:qFormat/>
    <w:rsid w:val="00FF7778"/>
    <w:pPr>
      <w:keepNext/>
      <w:numPr>
        <w:ilvl w:val="5"/>
        <w:numId w:val="19"/>
      </w:numPr>
      <w:spacing w:before="240"/>
      <w:jc w:val="both"/>
      <w:outlineLvl w:val="5"/>
    </w:pPr>
    <w:rPr>
      <w:b/>
    </w:rPr>
  </w:style>
  <w:style w:type="paragraph" w:styleId="Heading7">
    <w:name w:val="heading 7"/>
    <w:basedOn w:val="Normal"/>
    <w:next w:val="Normal"/>
    <w:qFormat/>
    <w:rsid w:val="00FF7778"/>
    <w:pPr>
      <w:keepNext/>
      <w:numPr>
        <w:ilvl w:val="6"/>
        <w:numId w:val="19"/>
      </w:numPr>
      <w:spacing w:before="240"/>
      <w:jc w:val="both"/>
      <w:outlineLvl w:val="6"/>
    </w:pPr>
    <w:rPr>
      <w:b/>
    </w:rPr>
  </w:style>
  <w:style w:type="paragraph" w:styleId="Heading8">
    <w:name w:val="heading 8"/>
    <w:basedOn w:val="Normal"/>
    <w:next w:val="Normal"/>
    <w:qFormat/>
    <w:rsid w:val="00FF7778"/>
    <w:pPr>
      <w:keepNext/>
      <w:numPr>
        <w:ilvl w:val="7"/>
        <w:numId w:val="19"/>
      </w:numPr>
      <w:spacing w:before="240"/>
      <w:jc w:val="both"/>
      <w:outlineLvl w:val="7"/>
    </w:pPr>
    <w:rPr>
      <w:b/>
    </w:rPr>
  </w:style>
  <w:style w:type="paragraph" w:styleId="Heading9">
    <w:name w:val="heading 9"/>
    <w:basedOn w:val="Normal"/>
    <w:next w:val="Normal"/>
    <w:qFormat/>
    <w:rsid w:val="00FF7778"/>
    <w:pPr>
      <w:keepNext/>
      <w:numPr>
        <w:ilvl w:val="8"/>
        <w:numId w:val="19"/>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778"/>
    <w:pPr>
      <w:tabs>
        <w:tab w:val="center" w:pos="4320"/>
        <w:tab w:val="right" w:pos="8640"/>
      </w:tabs>
      <w:spacing w:line="240" w:lineRule="auto"/>
    </w:pPr>
  </w:style>
  <w:style w:type="paragraph" w:styleId="Footer">
    <w:name w:val="footer"/>
    <w:basedOn w:val="Normal"/>
    <w:rsid w:val="00FF7778"/>
    <w:pPr>
      <w:tabs>
        <w:tab w:val="center" w:pos="4320"/>
        <w:tab w:val="right" w:pos="8640"/>
      </w:tabs>
      <w:spacing w:line="240" w:lineRule="auto"/>
    </w:pPr>
    <w:rPr>
      <w:sz w:val="20"/>
    </w:rPr>
  </w:style>
  <w:style w:type="paragraph" w:customStyle="1" w:styleId="LineNumbers">
    <w:name w:val="LineNumbers"/>
    <w:basedOn w:val="Normal"/>
    <w:rsid w:val="00FF7778"/>
    <w:pPr>
      <w:jc w:val="right"/>
    </w:pPr>
  </w:style>
  <w:style w:type="paragraph" w:customStyle="1" w:styleId="SingleSpacing">
    <w:name w:val="Single Spacing"/>
    <w:basedOn w:val="Normal"/>
    <w:rsid w:val="00FF7778"/>
    <w:pPr>
      <w:spacing w:line="186" w:lineRule="exact"/>
    </w:pPr>
  </w:style>
  <w:style w:type="paragraph" w:customStyle="1" w:styleId="15Spacing">
    <w:name w:val="1.5 Spacing"/>
    <w:basedOn w:val="Normal"/>
    <w:rsid w:val="00FF7778"/>
    <w:pPr>
      <w:spacing w:line="279" w:lineRule="exact"/>
    </w:pPr>
  </w:style>
  <w:style w:type="paragraph" w:customStyle="1" w:styleId="DoubleSpacing">
    <w:name w:val="Double Spacing"/>
    <w:basedOn w:val="Normal"/>
    <w:rsid w:val="00FF7778"/>
  </w:style>
  <w:style w:type="character" w:styleId="PageNumber">
    <w:name w:val="page number"/>
    <w:basedOn w:val="DefaultParagraphFont"/>
    <w:rsid w:val="00FF7778"/>
  </w:style>
  <w:style w:type="paragraph" w:customStyle="1" w:styleId="Address">
    <w:name w:val="Address"/>
    <w:basedOn w:val="SingleSpacing"/>
    <w:rsid w:val="00FF7778"/>
    <w:pPr>
      <w:ind w:left="4680"/>
    </w:pPr>
  </w:style>
  <w:style w:type="paragraph" w:customStyle="1" w:styleId="CourtName">
    <w:name w:val="CourtName"/>
    <w:basedOn w:val="Normal"/>
    <w:rsid w:val="00FF7778"/>
    <w:pPr>
      <w:jc w:val="center"/>
    </w:pPr>
  </w:style>
  <w:style w:type="character" w:styleId="FootnoteReference">
    <w:name w:val="footnote reference"/>
    <w:basedOn w:val="DefaultParagraphFont"/>
    <w:semiHidden/>
    <w:rsid w:val="00FF7778"/>
    <w:rPr>
      <w:vertAlign w:val="superscript"/>
    </w:rPr>
  </w:style>
  <w:style w:type="paragraph" w:styleId="TOAHeading">
    <w:name w:val="toa heading"/>
    <w:basedOn w:val="Normal"/>
    <w:next w:val="Normal"/>
    <w:semiHidden/>
    <w:rsid w:val="00FF7778"/>
    <w:pPr>
      <w:spacing w:before="120" w:after="240"/>
      <w:jc w:val="center"/>
    </w:pPr>
    <w:rPr>
      <w:b/>
      <w:u w:val="single"/>
    </w:rPr>
  </w:style>
  <w:style w:type="paragraph" w:styleId="Title">
    <w:name w:val="Title"/>
    <w:basedOn w:val="Normal"/>
    <w:qFormat/>
    <w:rsid w:val="00FF7778"/>
    <w:pPr>
      <w:spacing w:before="240" w:after="60"/>
      <w:jc w:val="center"/>
    </w:pPr>
    <w:rPr>
      <w:rFonts w:ascii="Arial" w:hAnsi="Arial"/>
      <w:b/>
      <w:kern w:val="28"/>
      <w:sz w:val="32"/>
    </w:rPr>
  </w:style>
  <w:style w:type="paragraph" w:styleId="FootnoteText">
    <w:name w:val="footnote text"/>
    <w:basedOn w:val="Normal"/>
    <w:semiHidden/>
    <w:rsid w:val="00FF7778"/>
    <w:pPr>
      <w:spacing w:line="240" w:lineRule="auto"/>
      <w:ind w:firstLine="720"/>
    </w:pPr>
    <w:rPr>
      <w:sz w:val="20"/>
    </w:rPr>
  </w:style>
  <w:style w:type="paragraph" w:styleId="TOC1">
    <w:name w:val="toc 1"/>
    <w:basedOn w:val="Normal"/>
    <w:next w:val="Normal"/>
    <w:uiPriority w:val="39"/>
    <w:rsid w:val="00FF7778"/>
    <w:pPr>
      <w:tabs>
        <w:tab w:val="right" w:leader="dot" w:pos="9360"/>
      </w:tabs>
      <w:spacing w:after="240"/>
      <w:ind w:left="630" w:right="547" w:hanging="630"/>
    </w:pPr>
    <w:rPr>
      <w:caps/>
      <w:noProof/>
    </w:rPr>
  </w:style>
  <w:style w:type="paragraph" w:styleId="TOC2">
    <w:name w:val="toc 2"/>
    <w:basedOn w:val="Normal"/>
    <w:next w:val="Normal"/>
    <w:uiPriority w:val="39"/>
    <w:rsid w:val="00FF7778"/>
    <w:pPr>
      <w:tabs>
        <w:tab w:val="right" w:leader="dot" w:pos="9360"/>
      </w:tabs>
      <w:spacing w:after="240"/>
      <w:ind w:left="1080" w:right="547" w:hanging="450"/>
    </w:pPr>
    <w:rPr>
      <w:noProof/>
    </w:rPr>
  </w:style>
  <w:style w:type="paragraph" w:styleId="TOC3">
    <w:name w:val="toc 3"/>
    <w:basedOn w:val="Normal"/>
    <w:next w:val="Normal"/>
    <w:semiHidden/>
    <w:rsid w:val="00FF7778"/>
    <w:pPr>
      <w:tabs>
        <w:tab w:val="right" w:leader="dot" w:pos="9360"/>
      </w:tabs>
      <w:spacing w:after="240"/>
      <w:ind w:left="1530" w:right="547" w:hanging="450"/>
    </w:pPr>
    <w:rPr>
      <w:noProof/>
    </w:rPr>
  </w:style>
  <w:style w:type="paragraph" w:styleId="TOC4">
    <w:name w:val="toc 4"/>
    <w:basedOn w:val="Normal"/>
    <w:next w:val="Normal"/>
    <w:semiHidden/>
    <w:rsid w:val="00FF7778"/>
    <w:pPr>
      <w:tabs>
        <w:tab w:val="right" w:leader="dot" w:pos="9360"/>
      </w:tabs>
      <w:spacing w:after="240"/>
      <w:ind w:left="1980" w:right="547" w:hanging="450"/>
    </w:pPr>
    <w:rPr>
      <w:noProof/>
    </w:rPr>
  </w:style>
  <w:style w:type="paragraph" w:styleId="TOC5">
    <w:name w:val="toc 5"/>
    <w:basedOn w:val="Normal"/>
    <w:next w:val="Normal"/>
    <w:semiHidden/>
    <w:rsid w:val="00FF7778"/>
    <w:pPr>
      <w:tabs>
        <w:tab w:val="right" w:leader="dot" w:pos="9360"/>
      </w:tabs>
      <w:spacing w:after="240"/>
      <w:ind w:left="2610" w:right="547" w:hanging="630"/>
    </w:pPr>
    <w:rPr>
      <w:noProof/>
    </w:rPr>
  </w:style>
  <w:style w:type="paragraph" w:styleId="TOC6">
    <w:name w:val="toc 6"/>
    <w:basedOn w:val="Normal"/>
    <w:next w:val="Normal"/>
    <w:semiHidden/>
    <w:rsid w:val="009B4161"/>
    <w:pPr>
      <w:tabs>
        <w:tab w:val="right" w:leader="dot" w:pos="9360"/>
      </w:tabs>
      <w:spacing w:after="240"/>
      <w:ind w:left="3150" w:right="547" w:hanging="540"/>
    </w:pPr>
    <w:rPr>
      <w:noProof/>
    </w:rPr>
  </w:style>
  <w:style w:type="paragraph" w:styleId="TOC7">
    <w:name w:val="toc 7"/>
    <w:basedOn w:val="Normal"/>
    <w:next w:val="Normal"/>
    <w:semiHidden/>
    <w:rsid w:val="00FF7778"/>
    <w:pPr>
      <w:tabs>
        <w:tab w:val="right" w:leader="dot" w:pos="9360"/>
      </w:tabs>
      <w:spacing w:after="240"/>
      <w:ind w:left="3600" w:right="547" w:hanging="450"/>
    </w:pPr>
    <w:rPr>
      <w:noProof/>
    </w:rPr>
  </w:style>
  <w:style w:type="paragraph" w:styleId="TOC8">
    <w:name w:val="toc 8"/>
    <w:basedOn w:val="Normal"/>
    <w:next w:val="Normal"/>
    <w:semiHidden/>
    <w:rsid w:val="00FF7778"/>
    <w:pPr>
      <w:tabs>
        <w:tab w:val="right" w:leader="dot" w:pos="9360"/>
      </w:tabs>
      <w:spacing w:after="240"/>
      <w:ind w:left="4050" w:right="547" w:hanging="450"/>
    </w:pPr>
    <w:rPr>
      <w:noProof/>
    </w:rPr>
  </w:style>
  <w:style w:type="paragraph" w:styleId="BodyText">
    <w:name w:val="Body Text"/>
    <w:basedOn w:val="Normal"/>
    <w:rsid w:val="00FF7778"/>
    <w:pPr>
      <w:spacing w:after="120" w:line="480" w:lineRule="auto"/>
      <w:ind w:firstLine="720"/>
    </w:pPr>
  </w:style>
  <w:style w:type="paragraph" w:styleId="TableofAuthorities">
    <w:name w:val="table of authorities"/>
    <w:basedOn w:val="Normal"/>
    <w:next w:val="Normal"/>
    <w:semiHidden/>
    <w:rsid w:val="00FF7778"/>
    <w:pPr>
      <w:tabs>
        <w:tab w:val="right" w:pos="9360"/>
      </w:tabs>
      <w:spacing w:after="240"/>
      <w:ind w:left="245" w:right="720" w:hanging="245"/>
    </w:pPr>
  </w:style>
  <w:style w:type="paragraph" w:styleId="BalloonText">
    <w:name w:val="Balloon Text"/>
    <w:basedOn w:val="Normal"/>
    <w:link w:val="BalloonTextChar"/>
    <w:uiPriority w:val="99"/>
    <w:semiHidden/>
    <w:unhideWhenUsed/>
    <w:rsid w:val="001336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C1"/>
    <w:rPr>
      <w:rFonts w:ascii="Tahoma" w:hAnsi="Tahoma" w:cs="Tahoma"/>
      <w:sz w:val="16"/>
      <w:szCs w:val="16"/>
    </w:rPr>
  </w:style>
  <w:style w:type="character" w:styleId="CommentReference">
    <w:name w:val="annotation reference"/>
    <w:basedOn w:val="DefaultParagraphFont"/>
    <w:semiHidden/>
    <w:rsid w:val="004F64E0"/>
    <w:rPr>
      <w:sz w:val="16"/>
      <w:szCs w:val="16"/>
    </w:rPr>
  </w:style>
  <w:style w:type="paragraph" w:styleId="CommentText">
    <w:name w:val="annotation text"/>
    <w:basedOn w:val="Normal"/>
    <w:link w:val="CommentTextChar"/>
    <w:uiPriority w:val="99"/>
    <w:semiHidden/>
    <w:rsid w:val="004F64E0"/>
    <w:rPr>
      <w:sz w:val="20"/>
    </w:rPr>
  </w:style>
  <w:style w:type="character" w:customStyle="1" w:styleId="CommentTextChar">
    <w:name w:val="Comment Text Char"/>
    <w:basedOn w:val="DefaultParagraphFont"/>
    <w:link w:val="CommentText"/>
    <w:uiPriority w:val="99"/>
    <w:semiHidden/>
    <w:rsid w:val="004F64E0"/>
  </w:style>
  <w:style w:type="character" w:customStyle="1" w:styleId="Briefs1">
    <w:name w:val="Briefs 1"/>
    <w:basedOn w:val="DefaultParagraphFont"/>
    <w:rsid w:val="004F64E0"/>
  </w:style>
  <w:style w:type="paragraph" w:styleId="ListParagraph">
    <w:name w:val="List Paragraph"/>
    <w:basedOn w:val="Normal"/>
    <w:uiPriority w:val="34"/>
    <w:qFormat/>
    <w:rsid w:val="00B250F6"/>
    <w:pPr>
      <w:ind w:left="720"/>
      <w:contextualSpacing/>
    </w:pPr>
  </w:style>
  <w:style w:type="paragraph" w:styleId="CommentSubject">
    <w:name w:val="annotation subject"/>
    <w:basedOn w:val="CommentText"/>
    <w:next w:val="CommentText"/>
    <w:link w:val="CommentSubjectChar"/>
    <w:uiPriority w:val="99"/>
    <w:semiHidden/>
    <w:unhideWhenUsed/>
    <w:rsid w:val="003E44B3"/>
    <w:pPr>
      <w:spacing w:line="240" w:lineRule="auto"/>
    </w:pPr>
    <w:rPr>
      <w:b/>
      <w:bCs/>
    </w:rPr>
  </w:style>
  <w:style w:type="character" w:customStyle="1" w:styleId="CommentSubjectChar">
    <w:name w:val="Comment Subject Char"/>
    <w:basedOn w:val="CommentTextChar"/>
    <w:link w:val="CommentSubject"/>
    <w:uiPriority w:val="99"/>
    <w:semiHidden/>
    <w:rsid w:val="003E44B3"/>
    <w:rPr>
      <w:b/>
      <w:bCs/>
    </w:rPr>
  </w:style>
  <w:style w:type="paragraph" w:customStyle="1" w:styleId="LVL1">
    <w:name w:val="LVL 1"/>
    <w:basedOn w:val="Normal"/>
    <w:qFormat/>
    <w:rsid w:val="00C407BD"/>
    <w:pPr>
      <w:numPr>
        <w:numId w:val="33"/>
      </w:numPr>
      <w:spacing w:before="240" w:after="60" w:line="240" w:lineRule="auto"/>
      <w:ind w:left="0" w:firstLine="720"/>
    </w:pPr>
    <w:rPr>
      <w:szCs w:val="24"/>
    </w:rPr>
  </w:style>
  <w:style w:type="paragraph" w:customStyle="1" w:styleId="LVL2">
    <w:name w:val="LVL 2"/>
    <w:basedOn w:val="Normal"/>
    <w:next w:val="LVL1"/>
    <w:qFormat/>
    <w:rsid w:val="00C407BD"/>
    <w:pPr>
      <w:numPr>
        <w:ilvl w:val="1"/>
        <w:numId w:val="33"/>
      </w:numPr>
      <w:autoSpaceDE w:val="0"/>
      <w:autoSpaceDN w:val="0"/>
      <w:adjustRightInd w:val="0"/>
      <w:spacing w:before="240" w:after="60" w:line="240" w:lineRule="auto"/>
      <w:ind w:left="0" w:firstLine="1440"/>
      <w:outlineLvl w:val="2"/>
    </w:pPr>
    <w:rPr>
      <w:iCs/>
      <w:color w:val="000000"/>
      <w:szCs w:val="24"/>
    </w:rPr>
  </w:style>
  <w:style w:type="paragraph" w:customStyle="1" w:styleId="LVL3">
    <w:name w:val="LVL 3"/>
    <w:basedOn w:val="LVL2"/>
    <w:qFormat/>
    <w:rsid w:val="00C407BD"/>
    <w:pPr>
      <w:numPr>
        <w:ilvl w:val="2"/>
      </w:numPr>
    </w:pPr>
  </w:style>
  <w:style w:type="numbering" w:customStyle="1" w:styleId="ENRDCD">
    <w:name w:val="ENRD CD"/>
    <w:uiPriority w:val="99"/>
    <w:rsid w:val="00C407BD"/>
    <w:pPr>
      <w:numPr>
        <w:numId w:val="33"/>
      </w:numPr>
    </w:pPr>
  </w:style>
  <w:style w:type="character" w:styleId="Hyperlink">
    <w:name w:val="Hyperlink"/>
    <w:basedOn w:val="DefaultParagraphFont"/>
    <w:uiPriority w:val="99"/>
    <w:semiHidden/>
    <w:unhideWhenUsed/>
    <w:rsid w:val="007640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7027">
      <w:bodyDiv w:val="1"/>
      <w:marLeft w:val="0"/>
      <w:marRight w:val="0"/>
      <w:marTop w:val="0"/>
      <w:marBottom w:val="0"/>
      <w:divBdr>
        <w:top w:val="none" w:sz="0" w:space="0" w:color="auto"/>
        <w:left w:val="none" w:sz="0" w:space="0" w:color="auto"/>
        <w:bottom w:val="none" w:sz="0" w:space="0" w:color="auto"/>
        <w:right w:val="none" w:sz="0" w:space="0" w:color="auto"/>
      </w:divBdr>
    </w:div>
    <w:div w:id="75129419">
      <w:bodyDiv w:val="1"/>
      <w:marLeft w:val="0"/>
      <w:marRight w:val="0"/>
      <w:marTop w:val="0"/>
      <w:marBottom w:val="0"/>
      <w:divBdr>
        <w:top w:val="none" w:sz="0" w:space="0" w:color="auto"/>
        <w:left w:val="none" w:sz="0" w:space="0" w:color="auto"/>
        <w:bottom w:val="none" w:sz="0" w:space="0" w:color="auto"/>
        <w:right w:val="none" w:sz="0" w:space="0" w:color="auto"/>
      </w:divBdr>
    </w:div>
    <w:div w:id="215505866">
      <w:bodyDiv w:val="1"/>
      <w:marLeft w:val="0"/>
      <w:marRight w:val="0"/>
      <w:marTop w:val="0"/>
      <w:marBottom w:val="0"/>
      <w:divBdr>
        <w:top w:val="none" w:sz="0" w:space="0" w:color="auto"/>
        <w:left w:val="none" w:sz="0" w:space="0" w:color="auto"/>
        <w:bottom w:val="none" w:sz="0" w:space="0" w:color="auto"/>
        <w:right w:val="none" w:sz="0" w:space="0" w:color="auto"/>
      </w:divBdr>
    </w:div>
    <w:div w:id="225337978">
      <w:bodyDiv w:val="1"/>
      <w:marLeft w:val="0"/>
      <w:marRight w:val="0"/>
      <w:marTop w:val="0"/>
      <w:marBottom w:val="0"/>
      <w:divBdr>
        <w:top w:val="none" w:sz="0" w:space="0" w:color="auto"/>
        <w:left w:val="none" w:sz="0" w:space="0" w:color="auto"/>
        <w:bottom w:val="none" w:sz="0" w:space="0" w:color="auto"/>
        <w:right w:val="none" w:sz="0" w:space="0" w:color="auto"/>
      </w:divBdr>
    </w:div>
    <w:div w:id="229660921">
      <w:bodyDiv w:val="1"/>
      <w:marLeft w:val="0"/>
      <w:marRight w:val="0"/>
      <w:marTop w:val="0"/>
      <w:marBottom w:val="0"/>
      <w:divBdr>
        <w:top w:val="none" w:sz="0" w:space="0" w:color="auto"/>
        <w:left w:val="none" w:sz="0" w:space="0" w:color="auto"/>
        <w:bottom w:val="none" w:sz="0" w:space="0" w:color="auto"/>
        <w:right w:val="none" w:sz="0" w:space="0" w:color="auto"/>
      </w:divBdr>
    </w:div>
    <w:div w:id="257835467">
      <w:bodyDiv w:val="1"/>
      <w:marLeft w:val="0"/>
      <w:marRight w:val="0"/>
      <w:marTop w:val="0"/>
      <w:marBottom w:val="0"/>
      <w:divBdr>
        <w:top w:val="none" w:sz="0" w:space="0" w:color="auto"/>
        <w:left w:val="none" w:sz="0" w:space="0" w:color="auto"/>
        <w:bottom w:val="none" w:sz="0" w:space="0" w:color="auto"/>
        <w:right w:val="none" w:sz="0" w:space="0" w:color="auto"/>
      </w:divBdr>
    </w:div>
    <w:div w:id="361709064">
      <w:bodyDiv w:val="1"/>
      <w:marLeft w:val="0"/>
      <w:marRight w:val="0"/>
      <w:marTop w:val="0"/>
      <w:marBottom w:val="0"/>
      <w:divBdr>
        <w:top w:val="none" w:sz="0" w:space="0" w:color="auto"/>
        <w:left w:val="none" w:sz="0" w:space="0" w:color="auto"/>
        <w:bottom w:val="none" w:sz="0" w:space="0" w:color="auto"/>
        <w:right w:val="none" w:sz="0" w:space="0" w:color="auto"/>
      </w:divBdr>
    </w:div>
    <w:div w:id="697707021">
      <w:bodyDiv w:val="1"/>
      <w:marLeft w:val="0"/>
      <w:marRight w:val="0"/>
      <w:marTop w:val="0"/>
      <w:marBottom w:val="0"/>
      <w:divBdr>
        <w:top w:val="none" w:sz="0" w:space="0" w:color="auto"/>
        <w:left w:val="none" w:sz="0" w:space="0" w:color="auto"/>
        <w:bottom w:val="none" w:sz="0" w:space="0" w:color="auto"/>
        <w:right w:val="none" w:sz="0" w:space="0" w:color="auto"/>
      </w:divBdr>
    </w:div>
    <w:div w:id="831600814">
      <w:bodyDiv w:val="1"/>
      <w:marLeft w:val="0"/>
      <w:marRight w:val="0"/>
      <w:marTop w:val="0"/>
      <w:marBottom w:val="0"/>
      <w:divBdr>
        <w:top w:val="none" w:sz="0" w:space="0" w:color="auto"/>
        <w:left w:val="none" w:sz="0" w:space="0" w:color="auto"/>
        <w:bottom w:val="none" w:sz="0" w:space="0" w:color="auto"/>
        <w:right w:val="none" w:sz="0" w:space="0" w:color="auto"/>
      </w:divBdr>
    </w:div>
    <w:div w:id="1144473159">
      <w:bodyDiv w:val="1"/>
      <w:marLeft w:val="0"/>
      <w:marRight w:val="0"/>
      <w:marTop w:val="0"/>
      <w:marBottom w:val="0"/>
      <w:divBdr>
        <w:top w:val="none" w:sz="0" w:space="0" w:color="auto"/>
        <w:left w:val="none" w:sz="0" w:space="0" w:color="auto"/>
        <w:bottom w:val="none" w:sz="0" w:space="0" w:color="auto"/>
        <w:right w:val="none" w:sz="0" w:space="0" w:color="auto"/>
      </w:divBdr>
    </w:div>
    <w:div w:id="1595702755">
      <w:bodyDiv w:val="1"/>
      <w:marLeft w:val="0"/>
      <w:marRight w:val="0"/>
      <w:marTop w:val="0"/>
      <w:marBottom w:val="0"/>
      <w:divBdr>
        <w:top w:val="none" w:sz="0" w:space="0" w:color="auto"/>
        <w:left w:val="none" w:sz="0" w:space="0" w:color="auto"/>
        <w:bottom w:val="none" w:sz="0" w:space="0" w:color="auto"/>
        <w:right w:val="none" w:sz="0" w:space="0" w:color="auto"/>
      </w:divBdr>
    </w:div>
    <w:div w:id="1706909073">
      <w:bodyDiv w:val="1"/>
      <w:marLeft w:val="0"/>
      <w:marRight w:val="0"/>
      <w:marTop w:val="0"/>
      <w:marBottom w:val="0"/>
      <w:divBdr>
        <w:top w:val="none" w:sz="0" w:space="0" w:color="auto"/>
        <w:left w:val="none" w:sz="0" w:space="0" w:color="auto"/>
        <w:bottom w:val="none" w:sz="0" w:space="0" w:color="auto"/>
        <w:right w:val="none" w:sz="0" w:space="0" w:color="auto"/>
      </w:divBdr>
    </w:div>
    <w:div w:id="1761215875">
      <w:bodyDiv w:val="1"/>
      <w:marLeft w:val="0"/>
      <w:marRight w:val="0"/>
      <w:marTop w:val="0"/>
      <w:marBottom w:val="0"/>
      <w:divBdr>
        <w:top w:val="none" w:sz="0" w:space="0" w:color="auto"/>
        <w:left w:val="none" w:sz="0" w:space="0" w:color="auto"/>
        <w:bottom w:val="none" w:sz="0" w:space="0" w:color="auto"/>
        <w:right w:val="none" w:sz="0" w:space="0" w:color="auto"/>
      </w:divBdr>
    </w:div>
    <w:div w:id="1796413299">
      <w:bodyDiv w:val="1"/>
      <w:marLeft w:val="0"/>
      <w:marRight w:val="0"/>
      <w:marTop w:val="0"/>
      <w:marBottom w:val="0"/>
      <w:divBdr>
        <w:top w:val="none" w:sz="0" w:space="0" w:color="auto"/>
        <w:left w:val="none" w:sz="0" w:space="0" w:color="auto"/>
        <w:bottom w:val="none" w:sz="0" w:space="0" w:color="auto"/>
        <w:right w:val="none" w:sz="0" w:space="0" w:color="auto"/>
      </w:divBdr>
    </w:div>
    <w:div w:id="1840193291">
      <w:bodyDiv w:val="1"/>
      <w:marLeft w:val="0"/>
      <w:marRight w:val="0"/>
      <w:marTop w:val="0"/>
      <w:marBottom w:val="0"/>
      <w:divBdr>
        <w:top w:val="none" w:sz="0" w:space="0" w:color="auto"/>
        <w:left w:val="none" w:sz="0" w:space="0" w:color="auto"/>
        <w:bottom w:val="none" w:sz="0" w:space="0" w:color="auto"/>
        <w:right w:val="none" w:sz="0" w:space="0" w:color="auto"/>
      </w:divBdr>
    </w:div>
    <w:div w:id="1954289934">
      <w:bodyDiv w:val="1"/>
      <w:marLeft w:val="0"/>
      <w:marRight w:val="0"/>
      <w:marTop w:val="0"/>
      <w:marBottom w:val="0"/>
      <w:divBdr>
        <w:top w:val="none" w:sz="0" w:space="0" w:color="auto"/>
        <w:left w:val="none" w:sz="0" w:space="0" w:color="auto"/>
        <w:bottom w:val="none" w:sz="0" w:space="0" w:color="auto"/>
        <w:right w:val="none" w:sz="0" w:space="0" w:color="auto"/>
      </w:divBdr>
      <w:divsChild>
        <w:div w:id="938371146">
          <w:marLeft w:val="0"/>
          <w:marRight w:val="0"/>
          <w:marTop w:val="0"/>
          <w:marBottom w:val="0"/>
          <w:divBdr>
            <w:top w:val="none" w:sz="0" w:space="0" w:color="auto"/>
            <w:left w:val="none" w:sz="0" w:space="0" w:color="auto"/>
            <w:bottom w:val="none" w:sz="0" w:space="0" w:color="auto"/>
            <w:right w:val="none" w:sz="0" w:space="0" w:color="auto"/>
          </w:divBdr>
          <w:divsChild>
            <w:div w:id="3826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0896">
      <w:bodyDiv w:val="1"/>
      <w:marLeft w:val="0"/>
      <w:marRight w:val="0"/>
      <w:marTop w:val="0"/>
      <w:marBottom w:val="0"/>
      <w:divBdr>
        <w:top w:val="none" w:sz="0" w:space="0" w:color="auto"/>
        <w:left w:val="none" w:sz="0" w:space="0" w:color="auto"/>
        <w:bottom w:val="none" w:sz="0" w:space="0" w:color="auto"/>
        <w:right w:val="none" w:sz="0" w:space="0" w:color="auto"/>
      </w:divBdr>
    </w:div>
    <w:div w:id="20905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a.taege@boe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569E-D927-44DE-A9E9-89C714DE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6965</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MacDonald, Diana (ATG)</dc:creator>
  <cp:lastModifiedBy>Ma, Li (ECY)</cp:lastModifiedBy>
  <cp:revision>7</cp:revision>
  <cp:lastPrinted>2016-06-16T19:30:00Z</cp:lastPrinted>
  <dcterms:created xsi:type="dcterms:W3CDTF">2022-09-01T16:46:00Z</dcterms:created>
  <dcterms:modified xsi:type="dcterms:W3CDTF">2022-09-01T18:17:00Z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OSpacing">
    <vt:i4>12</vt:i4>
  </property>
  <property fmtid="{D5CDD505-2E9C-101B-9397-08002B2CF9AE}" pid="3" name="AGOAlignment">
    <vt:lpwstr>Justify</vt:lpwstr>
  </property>
  <property fmtid="{D5CDD505-2E9C-101B-9397-08002B2CF9AE}" pid="4" name="AGOTemplate">
    <vt:bool>true</vt:bool>
  </property>
  <property fmtid="{D5CDD505-2E9C-101B-9397-08002B2CF9AE}" pid="5" name="_NewReviewCycle">
    <vt:lpwstr/>
  </property>
</Properties>
</file>