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36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77"/>
        <w:gridCol w:w="4896"/>
        <w:gridCol w:w="7794"/>
      </w:tblGrid>
      <w:tr w:rsidR="005A290E" w:rsidRPr="00624CDE" w14:paraId="0B6AA12F" w14:textId="77777777" w:rsidTr="005A290E">
        <w:trPr>
          <w:cantSplit/>
          <w:trHeight w:val="219"/>
          <w:tblHeader/>
        </w:trPr>
        <w:tc>
          <w:tcPr>
            <w:tcW w:w="14367" w:type="dxa"/>
            <w:gridSpan w:val="3"/>
            <w:shd w:val="clear" w:color="auto" w:fill="D9D9D9"/>
            <w:vAlign w:val="center"/>
          </w:tcPr>
          <w:p w14:paraId="5A5F0C60" w14:textId="76541E9F" w:rsidR="005A290E" w:rsidRPr="00624CDE" w:rsidRDefault="005A290E" w:rsidP="005A290E">
            <w:pPr>
              <w:jc w:val="center"/>
              <w:rPr>
                <w:rFonts w:ascii="Tahoma" w:hAnsi="Tahoma" w:cs="Tahoma"/>
                <w:b/>
                <w:sz w:val="20"/>
                <w:szCs w:val="20"/>
              </w:rPr>
            </w:pPr>
            <w:r>
              <w:rPr>
                <w:rFonts w:ascii="Verdana" w:hAnsi="Verdana"/>
                <w:b/>
                <w:sz w:val="20"/>
                <w:szCs w:val="20"/>
              </w:rPr>
              <w:t>Goals - Scope of work - Where, Why and How</w:t>
            </w:r>
          </w:p>
        </w:tc>
      </w:tr>
      <w:tr w:rsidR="005A290E" w:rsidRPr="004030DC" w14:paraId="113735F6" w14:textId="77777777" w:rsidTr="003A4F88">
        <w:trPr>
          <w:trHeight w:val="705"/>
        </w:trPr>
        <w:tc>
          <w:tcPr>
            <w:tcW w:w="1677" w:type="dxa"/>
          </w:tcPr>
          <w:p w14:paraId="14B6478B" w14:textId="4BF58999" w:rsidR="005A290E" w:rsidRPr="00AB1104" w:rsidRDefault="005A290E" w:rsidP="005A290E">
            <w:pPr>
              <w:rPr>
                <w:rFonts w:ascii="Verdana" w:hAnsi="Verdana"/>
                <w:sz w:val="20"/>
                <w:szCs w:val="20"/>
              </w:rPr>
            </w:pPr>
            <w:r>
              <w:rPr>
                <w:rFonts w:ascii="Verdana" w:hAnsi="Verdana"/>
                <w:noProof/>
                <w:sz w:val="20"/>
                <w:szCs w:val="20"/>
              </w:rPr>
              <w:t>Location</w:t>
            </w:r>
            <w:r>
              <w:rPr>
                <w:rStyle w:val="CommentReference"/>
              </w:rPr>
              <w:t xml:space="preserve"> </w:t>
            </w:r>
          </w:p>
        </w:tc>
        <w:tc>
          <w:tcPr>
            <w:tcW w:w="4896" w:type="dxa"/>
          </w:tcPr>
          <w:p w14:paraId="6FB742D9" w14:textId="2492D071" w:rsidR="005A290E" w:rsidRPr="005A290E" w:rsidRDefault="005A290E" w:rsidP="005A290E">
            <w:pPr>
              <w:pStyle w:val="ListParagraph"/>
              <w:numPr>
                <w:ilvl w:val="0"/>
                <w:numId w:val="5"/>
              </w:numPr>
              <w:ind w:left="411"/>
              <w:rPr>
                <w:rFonts w:ascii="Verdana" w:hAnsi="Verdana"/>
                <w:sz w:val="20"/>
                <w:szCs w:val="20"/>
              </w:rPr>
            </w:pPr>
            <w:r>
              <w:rPr>
                <w:rFonts w:ascii="Verdana" w:hAnsi="Verdana"/>
                <w:sz w:val="20"/>
                <w:szCs w:val="20"/>
              </w:rPr>
              <w:t>Marcus Whitman hotel and Conference Center</w:t>
            </w:r>
          </w:p>
        </w:tc>
        <w:tc>
          <w:tcPr>
            <w:tcW w:w="7794" w:type="dxa"/>
          </w:tcPr>
          <w:p w14:paraId="0C424CBD" w14:textId="5C59EA81" w:rsidR="005A290E" w:rsidRPr="005A290E" w:rsidRDefault="005A290E" w:rsidP="005A290E">
            <w:pPr>
              <w:pStyle w:val="ListParagraph"/>
              <w:numPr>
                <w:ilvl w:val="0"/>
                <w:numId w:val="5"/>
              </w:numPr>
              <w:ind w:left="411"/>
              <w:rPr>
                <w:rFonts w:ascii="Verdana" w:hAnsi="Verdana"/>
                <w:sz w:val="20"/>
                <w:szCs w:val="20"/>
              </w:rPr>
            </w:pPr>
            <w:r>
              <w:rPr>
                <w:rFonts w:ascii="Verdana" w:hAnsi="Verdana"/>
                <w:noProof/>
                <w:sz w:val="20"/>
                <w:szCs w:val="20"/>
              </w:rPr>
              <w:t>Goal – Vapor Mitigation that protects life and safety as well as economic interests by having the least impact to regualar operations as possible</w:t>
            </w:r>
          </w:p>
        </w:tc>
      </w:tr>
      <w:tr w:rsidR="005A290E" w:rsidRPr="006D154D" w14:paraId="7A575D2B" w14:textId="77777777" w:rsidTr="003A4F88">
        <w:trPr>
          <w:trHeight w:val="525"/>
        </w:trPr>
        <w:tc>
          <w:tcPr>
            <w:tcW w:w="1677" w:type="dxa"/>
          </w:tcPr>
          <w:p w14:paraId="0E1DC9AE" w14:textId="56B03B80" w:rsidR="005A290E" w:rsidRPr="00AB1104" w:rsidRDefault="005A290E" w:rsidP="005A290E">
            <w:pPr>
              <w:rPr>
                <w:rFonts w:ascii="Verdana" w:hAnsi="Verdana"/>
                <w:sz w:val="20"/>
                <w:szCs w:val="20"/>
              </w:rPr>
            </w:pPr>
            <w:r>
              <w:rPr>
                <w:rFonts w:ascii="Verdana" w:hAnsi="Verdana"/>
                <w:noProof/>
                <w:sz w:val="20"/>
                <w:szCs w:val="20"/>
              </w:rPr>
              <w:t>Location</w:t>
            </w:r>
          </w:p>
        </w:tc>
        <w:tc>
          <w:tcPr>
            <w:tcW w:w="4896" w:type="dxa"/>
          </w:tcPr>
          <w:p w14:paraId="27CECB3D" w14:textId="420DED0E" w:rsidR="005A290E" w:rsidRPr="00556AFE" w:rsidRDefault="005A290E" w:rsidP="005A290E">
            <w:pPr>
              <w:pStyle w:val="ListParagraph"/>
              <w:numPr>
                <w:ilvl w:val="0"/>
                <w:numId w:val="6"/>
              </w:numPr>
              <w:ind w:left="411"/>
              <w:rPr>
                <w:rFonts w:ascii="Verdana" w:hAnsi="Verdana"/>
                <w:sz w:val="20"/>
                <w:szCs w:val="20"/>
              </w:rPr>
            </w:pPr>
            <w:r>
              <w:rPr>
                <w:rFonts w:ascii="Verdana" w:hAnsi="Verdana"/>
                <w:noProof/>
                <w:sz w:val="20"/>
                <w:szCs w:val="20"/>
              </w:rPr>
              <w:t>Building 106</w:t>
            </w:r>
          </w:p>
        </w:tc>
        <w:tc>
          <w:tcPr>
            <w:tcW w:w="7794" w:type="dxa"/>
          </w:tcPr>
          <w:p w14:paraId="4357B163" w14:textId="565E1654" w:rsidR="005A290E" w:rsidRPr="00C3459A" w:rsidRDefault="005A290E" w:rsidP="005A290E">
            <w:pPr>
              <w:pStyle w:val="ListParagraph"/>
              <w:numPr>
                <w:ilvl w:val="0"/>
                <w:numId w:val="19"/>
              </w:numPr>
              <w:ind w:left="411"/>
              <w:rPr>
                <w:rFonts w:ascii="Verdana" w:hAnsi="Verdana"/>
                <w:sz w:val="20"/>
                <w:szCs w:val="20"/>
              </w:rPr>
            </w:pPr>
            <w:r>
              <w:rPr>
                <w:rFonts w:ascii="Verdana" w:hAnsi="Verdana"/>
                <w:noProof/>
                <w:sz w:val="20"/>
                <w:szCs w:val="20"/>
              </w:rPr>
              <w:t>Goal – Vapor Mitigation that protects life and safety as well as operational functionality</w:t>
            </w:r>
          </w:p>
        </w:tc>
      </w:tr>
      <w:tr w:rsidR="005A290E" w:rsidRPr="00AB1104" w14:paraId="7DDC58BF" w14:textId="77777777" w:rsidTr="003A4F88">
        <w:trPr>
          <w:trHeight w:val="525"/>
        </w:trPr>
        <w:tc>
          <w:tcPr>
            <w:tcW w:w="1677" w:type="dxa"/>
          </w:tcPr>
          <w:p w14:paraId="049E3582" w14:textId="17263FA3" w:rsidR="005A290E" w:rsidRPr="00AB1104" w:rsidRDefault="005A290E" w:rsidP="005A290E">
            <w:pPr>
              <w:rPr>
                <w:rFonts w:ascii="Verdana" w:hAnsi="Verdana"/>
                <w:sz w:val="20"/>
                <w:szCs w:val="20"/>
              </w:rPr>
            </w:pPr>
            <w:r>
              <w:rPr>
                <w:rFonts w:ascii="Verdana" w:hAnsi="Verdana"/>
                <w:noProof/>
                <w:sz w:val="20"/>
                <w:szCs w:val="20"/>
              </w:rPr>
              <w:t>Other locations</w:t>
            </w:r>
          </w:p>
        </w:tc>
        <w:tc>
          <w:tcPr>
            <w:tcW w:w="4896" w:type="dxa"/>
          </w:tcPr>
          <w:p w14:paraId="00F7FB54" w14:textId="1D734FC4" w:rsidR="005A290E" w:rsidRPr="005A290E" w:rsidRDefault="005A290E" w:rsidP="005A290E">
            <w:pPr>
              <w:pStyle w:val="ListParagraph"/>
              <w:numPr>
                <w:ilvl w:val="0"/>
                <w:numId w:val="7"/>
              </w:numPr>
              <w:ind w:left="411"/>
              <w:rPr>
                <w:rFonts w:ascii="Verdana" w:hAnsi="Verdana"/>
                <w:sz w:val="20"/>
                <w:szCs w:val="20"/>
              </w:rPr>
            </w:pPr>
            <w:r>
              <w:rPr>
                <w:rFonts w:ascii="Verdana" w:hAnsi="Verdana"/>
                <w:noProof/>
                <w:sz w:val="20"/>
                <w:szCs w:val="20"/>
              </w:rPr>
              <w:t>To be determined</w:t>
            </w:r>
            <w:r>
              <w:rPr>
                <w:rFonts w:ascii="Verdana" w:hAnsi="Verdana"/>
                <w:noProof/>
                <w:sz w:val="20"/>
                <w:szCs w:val="20"/>
              </w:rPr>
              <w:br/>
            </w:r>
            <w:r>
              <w:rPr>
                <w:rFonts w:ascii="Verdana" w:hAnsi="Verdana"/>
                <w:noProof/>
                <w:sz w:val="20"/>
                <w:szCs w:val="20"/>
              </w:rPr>
              <w:br/>
            </w:r>
          </w:p>
        </w:tc>
        <w:tc>
          <w:tcPr>
            <w:tcW w:w="7794" w:type="dxa"/>
          </w:tcPr>
          <w:p w14:paraId="3FEFF759" w14:textId="28D7E8CD" w:rsidR="005A290E" w:rsidRPr="00556AFE" w:rsidRDefault="005A290E" w:rsidP="003A4F88">
            <w:pPr>
              <w:pStyle w:val="ListParagraph"/>
              <w:numPr>
                <w:ilvl w:val="0"/>
                <w:numId w:val="7"/>
              </w:numPr>
              <w:rPr>
                <w:rFonts w:ascii="Verdana" w:hAnsi="Verdana"/>
                <w:sz w:val="20"/>
                <w:szCs w:val="20"/>
              </w:rPr>
            </w:pPr>
            <w:r>
              <w:rPr>
                <w:rFonts w:ascii="Verdana" w:hAnsi="Verdana"/>
                <w:noProof/>
                <w:sz w:val="20"/>
                <w:szCs w:val="20"/>
              </w:rPr>
              <w:t>Vapor Mitigation that protects life and safety as well as economic interests</w:t>
            </w:r>
            <w:r w:rsidRPr="00556AFE">
              <w:rPr>
                <w:rFonts w:ascii="Verdana" w:hAnsi="Verdana"/>
                <w:sz w:val="20"/>
                <w:szCs w:val="20"/>
              </w:rPr>
              <w:t xml:space="preserve"> </w:t>
            </w:r>
          </w:p>
        </w:tc>
      </w:tr>
    </w:tbl>
    <w:p w14:paraId="5FE4F622" w14:textId="77777777" w:rsidR="004D1E17" w:rsidRPr="001D5B02" w:rsidRDefault="004D1E17">
      <w:pPr>
        <w:rPr>
          <w:rFonts w:ascii="Verdana" w:hAnsi="Verdana"/>
          <w:sz w:val="10"/>
          <w:szCs w:val="10"/>
        </w:rPr>
      </w:pPr>
    </w:p>
    <w:p w14:paraId="5F37F8A8" w14:textId="77777777" w:rsidR="00CC64BC" w:rsidRPr="008C4805" w:rsidRDefault="00CC64BC" w:rsidP="001D5B02">
      <w:pPr>
        <w:rPr>
          <w:rFonts w:ascii="Verdana" w:hAnsi="Verdana"/>
          <w:b/>
          <w:color w:val="FFFFFF"/>
          <w:sz w:val="16"/>
          <w:szCs w:val="16"/>
        </w:rPr>
      </w:pPr>
    </w:p>
    <w:tbl>
      <w:tblPr>
        <w:tblpPr w:leftFromText="180" w:rightFromText="180" w:vertAnchor="text" w:tblpX="108" w:tblpY="1"/>
        <w:tblOverlap w:val="never"/>
        <w:tblW w:w="144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7"/>
        <w:gridCol w:w="6942"/>
        <w:gridCol w:w="2844"/>
        <w:gridCol w:w="2964"/>
      </w:tblGrid>
      <w:tr w:rsidR="00EC28F4" w:rsidRPr="00AB1104" w14:paraId="64C379BB" w14:textId="77777777" w:rsidTr="007340A5">
        <w:trPr>
          <w:cantSplit/>
          <w:tblHeader/>
        </w:trPr>
        <w:tc>
          <w:tcPr>
            <w:tcW w:w="1707" w:type="dxa"/>
            <w:shd w:val="clear" w:color="auto" w:fill="D9D9D9"/>
            <w:vAlign w:val="center"/>
          </w:tcPr>
          <w:p w14:paraId="3C226935" w14:textId="5AF5A36B" w:rsidR="00510F80" w:rsidRPr="00AB1104" w:rsidRDefault="005A290E" w:rsidP="005A290E">
            <w:pPr>
              <w:jc w:val="center"/>
              <w:rPr>
                <w:rFonts w:ascii="Verdana" w:hAnsi="Verdana"/>
                <w:b/>
                <w:sz w:val="20"/>
                <w:szCs w:val="20"/>
              </w:rPr>
            </w:pPr>
            <w:r>
              <w:rPr>
                <w:rFonts w:ascii="Verdana" w:hAnsi="Verdana"/>
                <w:b/>
                <w:sz w:val="20"/>
                <w:szCs w:val="20"/>
              </w:rPr>
              <w:t>Location</w:t>
            </w:r>
          </w:p>
        </w:tc>
        <w:tc>
          <w:tcPr>
            <w:tcW w:w="6942" w:type="dxa"/>
            <w:shd w:val="clear" w:color="auto" w:fill="D9D9D9"/>
            <w:vAlign w:val="center"/>
          </w:tcPr>
          <w:p w14:paraId="7C49D15C" w14:textId="57F14B58" w:rsidR="00510F80" w:rsidRPr="00AB1104" w:rsidRDefault="005A290E" w:rsidP="005A290E">
            <w:pPr>
              <w:jc w:val="center"/>
              <w:rPr>
                <w:rFonts w:ascii="Verdana" w:hAnsi="Verdana"/>
                <w:b/>
                <w:sz w:val="20"/>
                <w:szCs w:val="20"/>
              </w:rPr>
            </w:pPr>
            <w:r>
              <w:rPr>
                <w:rFonts w:ascii="Verdana" w:hAnsi="Verdana"/>
                <w:b/>
                <w:sz w:val="20"/>
                <w:szCs w:val="20"/>
              </w:rPr>
              <w:t>Engineering Controls</w:t>
            </w:r>
          </w:p>
        </w:tc>
        <w:tc>
          <w:tcPr>
            <w:tcW w:w="2844" w:type="dxa"/>
            <w:shd w:val="clear" w:color="auto" w:fill="D9D9D9"/>
            <w:vAlign w:val="center"/>
          </w:tcPr>
          <w:p w14:paraId="73EC135E" w14:textId="0E03E0D5" w:rsidR="00510F80" w:rsidRPr="00AB1104" w:rsidRDefault="005A290E" w:rsidP="005A290E">
            <w:pPr>
              <w:jc w:val="center"/>
              <w:rPr>
                <w:rFonts w:ascii="Verdana" w:hAnsi="Verdana"/>
                <w:b/>
                <w:sz w:val="20"/>
                <w:szCs w:val="20"/>
              </w:rPr>
            </w:pPr>
            <w:r>
              <w:rPr>
                <w:rFonts w:ascii="Verdana" w:hAnsi="Verdana"/>
                <w:b/>
                <w:sz w:val="20"/>
                <w:szCs w:val="20"/>
              </w:rPr>
              <w:t>Action Levels</w:t>
            </w:r>
          </w:p>
        </w:tc>
        <w:tc>
          <w:tcPr>
            <w:tcW w:w="2964" w:type="dxa"/>
            <w:shd w:val="clear" w:color="auto" w:fill="D9D9D9"/>
            <w:vAlign w:val="center"/>
          </w:tcPr>
          <w:p w14:paraId="7197B9E5" w14:textId="31B74481" w:rsidR="00014C1B" w:rsidRPr="00624CDE" w:rsidRDefault="005A290E" w:rsidP="005A290E">
            <w:pPr>
              <w:jc w:val="center"/>
              <w:rPr>
                <w:rFonts w:ascii="Tahoma" w:hAnsi="Tahoma" w:cs="Tahoma"/>
                <w:b/>
                <w:sz w:val="20"/>
                <w:szCs w:val="20"/>
              </w:rPr>
            </w:pPr>
            <w:r>
              <w:rPr>
                <w:rFonts w:ascii="Tahoma" w:hAnsi="Tahoma" w:cs="Tahoma"/>
                <w:b/>
                <w:sz w:val="20"/>
                <w:szCs w:val="20"/>
              </w:rPr>
              <w:t>Contingency Actions</w:t>
            </w:r>
          </w:p>
        </w:tc>
      </w:tr>
      <w:tr w:rsidR="00EC28F4" w:rsidRPr="00AB1104" w14:paraId="36F37EB9" w14:textId="77777777" w:rsidTr="007340A5">
        <w:trPr>
          <w:trHeight w:val="576"/>
        </w:trPr>
        <w:tc>
          <w:tcPr>
            <w:tcW w:w="1707" w:type="dxa"/>
          </w:tcPr>
          <w:p w14:paraId="3F767B65" w14:textId="726CD787" w:rsidR="007A6913" w:rsidRPr="00AB1104" w:rsidRDefault="007A6913" w:rsidP="007A6913">
            <w:pPr>
              <w:rPr>
                <w:rFonts w:ascii="Verdana" w:hAnsi="Verdana"/>
                <w:sz w:val="20"/>
                <w:szCs w:val="20"/>
              </w:rPr>
            </w:pPr>
            <w:r>
              <w:rPr>
                <w:rFonts w:ascii="Verdana" w:hAnsi="Verdana"/>
                <w:noProof/>
                <w:sz w:val="20"/>
                <w:szCs w:val="20"/>
              </w:rPr>
              <w:t>Marcus Whitman Hotel and Conference Center</w:t>
            </w:r>
            <w:r>
              <w:rPr>
                <w:rStyle w:val="CommentReference"/>
              </w:rPr>
              <w:t xml:space="preserve"> </w:t>
            </w:r>
          </w:p>
        </w:tc>
        <w:tc>
          <w:tcPr>
            <w:tcW w:w="6942" w:type="dxa"/>
          </w:tcPr>
          <w:p w14:paraId="020698D9" w14:textId="0B91DF02" w:rsidR="003A4F88" w:rsidRPr="00EC28F4" w:rsidRDefault="00EC28F4" w:rsidP="00EC28F4">
            <w:pPr>
              <w:pStyle w:val="ListParagraph"/>
              <w:numPr>
                <w:ilvl w:val="0"/>
                <w:numId w:val="4"/>
              </w:numPr>
              <w:ind w:left="411"/>
              <w:rPr>
                <w:rFonts w:ascii="Verdana" w:hAnsi="Verdana"/>
                <w:sz w:val="20"/>
                <w:szCs w:val="20"/>
              </w:rPr>
            </w:pPr>
            <w:r>
              <w:rPr>
                <w:rFonts w:ascii="Verdana" w:hAnsi="Verdana"/>
                <w:noProof/>
                <w:sz w:val="20"/>
                <w:szCs w:val="20"/>
              </w:rPr>
              <w:t xml:space="preserve">Ventilation – </w:t>
            </w:r>
            <w:r w:rsidR="007A6913" w:rsidRPr="00EC28F4">
              <w:rPr>
                <w:rFonts w:ascii="Verdana" w:hAnsi="Verdana"/>
                <w:noProof/>
                <w:sz w:val="20"/>
                <w:szCs w:val="20"/>
              </w:rPr>
              <w:t xml:space="preserve">Fresh </w:t>
            </w:r>
            <w:r>
              <w:rPr>
                <w:rFonts w:ascii="Verdana" w:hAnsi="Verdana"/>
                <w:noProof/>
                <w:sz w:val="20"/>
                <w:szCs w:val="20"/>
              </w:rPr>
              <w:t>a</w:t>
            </w:r>
            <w:r w:rsidR="007A6913" w:rsidRPr="00EC28F4">
              <w:rPr>
                <w:rFonts w:ascii="Verdana" w:hAnsi="Verdana"/>
                <w:noProof/>
                <w:sz w:val="20"/>
                <w:szCs w:val="20"/>
              </w:rPr>
              <w:t xml:space="preserve">ir </w:t>
            </w:r>
            <w:r>
              <w:rPr>
                <w:rFonts w:ascii="Verdana" w:hAnsi="Verdana"/>
                <w:noProof/>
                <w:sz w:val="20"/>
                <w:szCs w:val="20"/>
              </w:rPr>
              <w:t>s</w:t>
            </w:r>
            <w:r w:rsidR="007A6913" w:rsidRPr="00EC28F4">
              <w:rPr>
                <w:rFonts w:ascii="Verdana" w:hAnsi="Verdana"/>
                <w:noProof/>
                <w:sz w:val="20"/>
                <w:szCs w:val="20"/>
              </w:rPr>
              <w:t>upply</w:t>
            </w:r>
            <w:r>
              <w:rPr>
                <w:rFonts w:ascii="Verdana" w:hAnsi="Verdana"/>
                <w:noProof/>
                <w:sz w:val="20"/>
                <w:szCs w:val="20"/>
              </w:rPr>
              <w:t xml:space="preserve"> will be d</w:t>
            </w:r>
            <w:r w:rsidR="007A6913" w:rsidRPr="00EC28F4">
              <w:rPr>
                <w:rFonts w:ascii="Verdana" w:hAnsi="Verdana"/>
                <w:noProof/>
                <w:sz w:val="20"/>
                <w:szCs w:val="20"/>
              </w:rPr>
              <w:t>ucted from the buildings air handler unit to provide a continuous supply of fresh air from outside of the building to the sub basement</w:t>
            </w:r>
            <w:r w:rsidR="003A4F88" w:rsidRPr="00EC28F4">
              <w:rPr>
                <w:rFonts w:ascii="Verdana" w:hAnsi="Verdana"/>
                <w:noProof/>
                <w:sz w:val="20"/>
                <w:szCs w:val="20"/>
              </w:rPr>
              <w:t xml:space="preserve"> and basement.</w:t>
            </w:r>
            <w:r>
              <w:rPr>
                <w:rFonts w:ascii="Verdana" w:hAnsi="Verdana"/>
                <w:noProof/>
                <w:sz w:val="20"/>
                <w:szCs w:val="20"/>
              </w:rPr>
              <w:t xml:space="preserve"> </w:t>
            </w:r>
            <w:r w:rsidR="007A6913" w:rsidRPr="00EC28F4">
              <w:rPr>
                <w:rFonts w:ascii="Verdana" w:hAnsi="Verdana"/>
                <w:noProof/>
                <w:sz w:val="20"/>
                <w:szCs w:val="20"/>
              </w:rPr>
              <w:t>Exhaust</w:t>
            </w:r>
            <w:r>
              <w:rPr>
                <w:rFonts w:ascii="Verdana" w:hAnsi="Verdana"/>
                <w:noProof/>
                <w:sz w:val="20"/>
                <w:szCs w:val="20"/>
              </w:rPr>
              <w:t xml:space="preserve"> -</w:t>
            </w:r>
            <w:r w:rsidR="007A6913" w:rsidRPr="00EC28F4">
              <w:rPr>
                <w:rFonts w:ascii="Verdana" w:hAnsi="Verdana"/>
                <w:noProof/>
                <w:sz w:val="20"/>
                <w:szCs w:val="20"/>
              </w:rPr>
              <w:t xml:space="preserve"> Using an decomissioned boiler duct that is plummed directly from the subbasement to a crawl space in between the 1</w:t>
            </w:r>
            <w:r w:rsidR="007A6913" w:rsidRPr="00EC28F4">
              <w:rPr>
                <w:rFonts w:ascii="Verdana" w:hAnsi="Verdana"/>
                <w:noProof/>
                <w:sz w:val="20"/>
                <w:szCs w:val="20"/>
                <w:vertAlign w:val="superscript"/>
              </w:rPr>
              <w:t>st</w:t>
            </w:r>
            <w:r w:rsidR="007A6913" w:rsidRPr="00EC28F4">
              <w:rPr>
                <w:rFonts w:ascii="Verdana" w:hAnsi="Verdana"/>
                <w:noProof/>
                <w:sz w:val="20"/>
                <w:szCs w:val="20"/>
              </w:rPr>
              <w:t xml:space="preserve"> and 2</w:t>
            </w:r>
            <w:r w:rsidR="007A6913" w:rsidRPr="00EC28F4">
              <w:rPr>
                <w:rFonts w:ascii="Verdana" w:hAnsi="Verdana"/>
                <w:noProof/>
                <w:sz w:val="20"/>
                <w:szCs w:val="20"/>
                <w:vertAlign w:val="superscript"/>
              </w:rPr>
              <w:t>nd</w:t>
            </w:r>
            <w:r w:rsidR="007A6913" w:rsidRPr="00EC28F4">
              <w:rPr>
                <w:rFonts w:ascii="Verdana" w:hAnsi="Verdana"/>
                <w:noProof/>
                <w:sz w:val="20"/>
                <w:szCs w:val="20"/>
              </w:rPr>
              <w:t xml:space="preserve"> floors and then having HVAC ducting added to that to create a permant duct that runs to the external of the building at a feasible point of exit above the first floor level</w:t>
            </w:r>
            <w:r w:rsidR="003A4F88" w:rsidRPr="00EC28F4">
              <w:rPr>
                <w:rFonts w:ascii="Verdana" w:hAnsi="Verdana"/>
                <w:noProof/>
                <w:sz w:val="20"/>
                <w:szCs w:val="20"/>
              </w:rPr>
              <w:t>. The current ventilation units will then be rerouted to the new permanent ducting</w:t>
            </w:r>
            <w:r w:rsidR="007A6913" w:rsidRPr="00EC28F4">
              <w:rPr>
                <w:rFonts w:ascii="Verdana" w:hAnsi="Verdana"/>
                <w:noProof/>
                <w:sz w:val="20"/>
                <w:szCs w:val="20"/>
              </w:rPr>
              <w:t xml:space="preserve"> alolong with the addition of an HVAC interal booster fan to assist</w:t>
            </w:r>
            <w:r w:rsidR="003A4F88" w:rsidRPr="00EC28F4">
              <w:rPr>
                <w:rFonts w:ascii="Verdana" w:hAnsi="Verdana"/>
                <w:noProof/>
                <w:sz w:val="20"/>
                <w:szCs w:val="20"/>
              </w:rPr>
              <w:t xml:space="preserve"> the current ventilation units </w:t>
            </w:r>
            <w:r w:rsidR="007A6913" w:rsidRPr="00EC28F4">
              <w:rPr>
                <w:rFonts w:ascii="Verdana" w:hAnsi="Verdana"/>
                <w:noProof/>
                <w:sz w:val="20"/>
                <w:szCs w:val="20"/>
              </w:rPr>
              <w:t>with the extraction of the air</w:t>
            </w:r>
            <w:r w:rsidR="003A4F88" w:rsidRPr="00EC28F4">
              <w:rPr>
                <w:rFonts w:ascii="Verdana" w:hAnsi="Verdana"/>
                <w:noProof/>
                <w:sz w:val="20"/>
                <w:szCs w:val="20"/>
              </w:rPr>
              <w:t>.</w:t>
            </w:r>
          </w:p>
          <w:p w14:paraId="52B484DE" w14:textId="77777777" w:rsidR="003A4F88" w:rsidRDefault="003A4F88" w:rsidP="003A4F88">
            <w:pPr>
              <w:pStyle w:val="ListParagraph"/>
              <w:ind w:left="411"/>
              <w:rPr>
                <w:rFonts w:ascii="Verdana" w:hAnsi="Verdana"/>
                <w:sz w:val="20"/>
                <w:szCs w:val="20"/>
              </w:rPr>
            </w:pPr>
          </w:p>
          <w:p w14:paraId="484802CB" w14:textId="6C9FE1EF" w:rsidR="003A4F88" w:rsidRDefault="00C93D86" w:rsidP="007A6913">
            <w:pPr>
              <w:pStyle w:val="ListParagraph"/>
              <w:numPr>
                <w:ilvl w:val="0"/>
                <w:numId w:val="4"/>
              </w:numPr>
              <w:ind w:left="411"/>
              <w:rPr>
                <w:rFonts w:ascii="Verdana" w:hAnsi="Verdana"/>
                <w:sz w:val="20"/>
                <w:szCs w:val="20"/>
              </w:rPr>
            </w:pPr>
            <w:r>
              <w:rPr>
                <w:rFonts w:ascii="Verdana" w:hAnsi="Verdana"/>
                <w:noProof/>
                <w:sz w:val="20"/>
                <w:szCs w:val="20"/>
              </w:rPr>
              <w:t xml:space="preserve">Air Quality - </w:t>
            </w:r>
            <w:r w:rsidR="003A4F88">
              <w:rPr>
                <w:rFonts w:ascii="Verdana" w:hAnsi="Verdana"/>
                <w:noProof/>
                <w:sz w:val="20"/>
                <w:szCs w:val="20"/>
              </w:rPr>
              <w:t>Continous/intermitted air monitoring and logging</w:t>
            </w:r>
          </w:p>
          <w:p w14:paraId="6C662BF0" w14:textId="77777777" w:rsidR="00D90D26" w:rsidRPr="00D90D26" w:rsidRDefault="00D90D26" w:rsidP="00D90D26">
            <w:pPr>
              <w:pStyle w:val="ListParagraph"/>
              <w:rPr>
                <w:rFonts w:ascii="Verdana" w:hAnsi="Verdana"/>
                <w:sz w:val="20"/>
                <w:szCs w:val="20"/>
              </w:rPr>
            </w:pPr>
          </w:p>
          <w:p w14:paraId="4CAB8DA7" w14:textId="1C2F260B" w:rsidR="00D90D26" w:rsidRDefault="00D90D26" w:rsidP="007A6913">
            <w:pPr>
              <w:pStyle w:val="ListParagraph"/>
              <w:numPr>
                <w:ilvl w:val="0"/>
                <w:numId w:val="4"/>
              </w:numPr>
              <w:ind w:left="411"/>
              <w:rPr>
                <w:rFonts w:ascii="Verdana" w:hAnsi="Verdana"/>
                <w:sz w:val="20"/>
                <w:szCs w:val="20"/>
              </w:rPr>
            </w:pPr>
            <w:r>
              <w:rPr>
                <w:rFonts w:ascii="Verdana" w:hAnsi="Verdana"/>
                <w:sz w:val="20"/>
                <w:szCs w:val="20"/>
              </w:rPr>
              <w:t>Air lock system to contain all contaminated air within</w:t>
            </w:r>
            <w:r>
              <w:rPr>
                <w:rFonts w:ascii="Verdana" w:hAnsi="Verdana"/>
                <w:sz w:val="20"/>
                <w:szCs w:val="20"/>
              </w:rPr>
              <w:t xml:space="preserve"> the designated zones.</w:t>
            </w:r>
          </w:p>
          <w:p w14:paraId="0DA00BA7" w14:textId="77777777" w:rsidR="003A4F88" w:rsidRPr="003A4F88" w:rsidRDefault="003A4F88" w:rsidP="003A4F88">
            <w:pPr>
              <w:pStyle w:val="ListParagraph"/>
              <w:rPr>
                <w:rFonts w:ascii="Verdana" w:hAnsi="Verdana"/>
                <w:noProof/>
                <w:sz w:val="20"/>
                <w:szCs w:val="20"/>
              </w:rPr>
            </w:pPr>
          </w:p>
          <w:p w14:paraId="7C77100E" w14:textId="0402A615" w:rsidR="007A6913" w:rsidRDefault="003A4F88" w:rsidP="007A6913">
            <w:pPr>
              <w:pStyle w:val="ListParagraph"/>
              <w:numPr>
                <w:ilvl w:val="0"/>
                <w:numId w:val="4"/>
              </w:numPr>
              <w:ind w:left="411"/>
              <w:rPr>
                <w:rFonts w:ascii="Verdana" w:hAnsi="Verdana"/>
                <w:sz w:val="20"/>
                <w:szCs w:val="20"/>
              </w:rPr>
            </w:pPr>
            <w:r>
              <w:rPr>
                <w:rFonts w:ascii="Verdana" w:hAnsi="Verdana"/>
                <w:noProof/>
                <w:sz w:val="20"/>
                <w:szCs w:val="20"/>
              </w:rPr>
              <w:t>Installation of walls/doors at specified locations to protect and fortify the existng air lock system as well as allow for the removal of certain air locks to increase hotel access to spaces needed for continued operations</w:t>
            </w:r>
          </w:p>
          <w:p w14:paraId="7FB13ABF" w14:textId="77777777" w:rsidR="00C93D86" w:rsidRPr="00C93D86" w:rsidRDefault="00C93D86" w:rsidP="00C93D86">
            <w:pPr>
              <w:rPr>
                <w:rFonts w:ascii="Verdana" w:hAnsi="Verdana"/>
                <w:sz w:val="20"/>
                <w:szCs w:val="20"/>
              </w:rPr>
            </w:pPr>
          </w:p>
          <w:p w14:paraId="06AD81DC" w14:textId="279D49B9" w:rsidR="007A6913" w:rsidRDefault="007A6913" w:rsidP="007A6913">
            <w:pPr>
              <w:pStyle w:val="ListParagraph"/>
              <w:numPr>
                <w:ilvl w:val="0"/>
                <w:numId w:val="4"/>
              </w:numPr>
              <w:ind w:left="411"/>
              <w:rPr>
                <w:rFonts w:ascii="Verdana" w:hAnsi="Verdana"/>
                <w:sz w:val="20"/>
                <w:szCs w:val="20"/>
              </w:rPr>
            </w:pPr>
            <w:r>
              <w:rPr>
                <w:rFonts w:ascii="Verdana" w:hAnsi="Verdana"/>
                <w:sz w:val="20"/>
                <w:szCs w:val="20"/>
              </w:rPr>
              <w:t>Soil</w:t>
            </w:r>
            <w:r w:rsidR="00C93D86">
              <w:rPr>
                <w:rFonts w:ascii="Verdana" w:hAnsi="Verdana"/>
                <w:sz w:val="20"/>
                <w:szCs w:val="20"/>
              </w:rPr>
              <w:t xml:space="preserve"> – Treatment of the soil in designated time intervals to </w:t>
            </w:r>
            <w:r w:rsidR="003161C5">
              <w:rPr>
                <w:rFonts w:ascii="Verdana" w:hAnsi="Verdana"/>
                <w:sz w:val="20"/>
                <w:szCs w:val="20"/>
              </w:rPr>
              <w:t xml:space="preserve">increase </w:t>
            </w:r>
            <w:r w:rsidR="00C93D86">
              <w:rPr>
                <w:rFonts w:ascii="Verdana" w:hAnsi="Verdana"/>
                <w:sz w:val="20"/>
                <w:szCs w:val="20"/>
              </w:rPr>
              <w:t xml:space="preserve">vapor suppression and </w:t>
            </w:r>
            <w:r w:rsidR="003161C5">
              <w:rPr>
                <w:rFonts w:ascii="Verdana" w:hAnsi="Verdana"/>
                <w:sz w:val="20"/>
                <w:szCs w:val="20"/>
              </w:rPr>
              <w:t xml:space="preserve">assist with </w:t>
            </w:r>
            <w:r w:rsidR="00C93D86">
              <w:rPr>
                <w:rFonts w:ascii="Verdana" w:hAnsi="Verdana"/>
                <w:sz w:val="20"/>
                <w:szCs w:val="20"/>
              </w:rPr>
              <w:t>barrier</w:t>
            </w:r>
            <w:r w:rsidR="003161C5">
              <w:rPr>
                <w:rFonts w:ascii="Verdana" w:hAnsi="Verdana"/>
                <w:sz w:val="20"/>
                <w:szCs w:val="20"/>
              </w:rPr>
              <w:t xml:space="preserve"> tactics</w:t>
            </w:r>
            <w:r w:rsidR="00C93D86">
              <w:rPr>
                <w:rFonts w:ascii="Verdana" w:hAnsi="Verdana"/>
                <w:sz w:val="20"/>
                <w:szCs w:val="20"/>
              </w:rPr>
              <w:t>.</w:t>
            </w:r>
            <w:r w:rsidR="003161C5">
              <w:rPr>
                <w:rFonts w:ascii="Verdana" w:hAnsi="Verdana"/>
                <w:sz w:val="20"/>
                <w:szCs w:val="20"/>
              </w:rPr>
              <w:t xml:space="preserve"> Soil vapor barrier using a combination of a strong plastic over the top of perforated collection pipes that will be directly </w:t>
            </w:r>
            <w:r w:rsidR="003161C5">
              <w:rPr>
                <w:rFonts w:ascii="Verdana" w:hAnsi="Verdana"/>
                <w:sz w:val="20"/>
                <w:szCs w:val="20"/>
              </w:rPr>
              <w:lastRenderedPageBreak/>
              <w:t xml:space="preserve">connected to ventilation units to direct the vapors to the </w:t>
            </w:r>
            <w:r w:rsidR="00785655">
              <w:rPr>
                <w:rFonts w:ascii="Verdana" w:hAnsi="Verdana"/>
                <w:sz w:val="20"/>
                <w:szCs w:val="20"/>
              </w:rPr>
              <w:t>above-mentioned</w:t>
            </w:r>
            <w:r w:rsidR="003161C5">
              <w:rPr>
                <w:rFonts w:ascii="Verdana" w:hAnsi="Verdana"/>
                <w:sz w:val="20"/>
                <w:szCs w:val="20"/>
              </w:rPr>
              <w:t xml:space="preserve"> exhaust system</w:t>
            </w:r>
          </w:p>
          <w:p w14:paraId="2D6368A8" w14:textId="77777777" w:rsidR="004A03B7" w:rsidRPr="004A03B7" w:rsidRDefault="004A03B7" w:rsidP="004A03B7">
            <w:pPr>
              <w:pStyle w:val="ListParagraph"/>
              <w:rPr>
                <w:rFonts w:ascii="Verdana" w:hAnsi="Verdana"/>
                <w:sz w:val="20"/>
                <w:szCs w:val="20"/>
              </w:rPr>
            </w:pPr>
          </w:p>
          <w:p w14:paraId="495B8C5E" w14:textId="77777777" w:rsidR="003161C5" w:rsidRPr="004A03B7" w:rsidRDefault="003161C5" w:rsidP="004A03B7">
            <w:pPr>
              <w:rPr>
                <w:rFonts w:ascii="Verdana" w:hAnsi="Verdana"/>
                <w:sz w:val="20"/>
                <w:szCs w:val="20"/>
              </w:rPr>
            </w:pPr>
          </w:p>
          <w:p w14:paraId="7EAFE3D1" w14:textId="539CE706" w:rsidR="00FF47EE" w:rsidRPr="00FF47EE" w:rsidRDefault="00785655" w:rsidP="00FF47EE">
            <w:pPr>
              <w:pStyle w:val="ListParagraph"/>
              <w:numPr>
                <w:ilvl w:val="0"/>
                <w:numId w:val="4"/>
              </w:numPr>
              <w:ind w:left="411"/>
              <w:rPr>
                <w:rFonts w:ascii="Verdana" w:hAnsi="Verdana"/>
                <w:sz w:val="20"/>
                <w:szCs w:val="20"/>
              </w:rPr>
            </w:pPr>
            <w:r>
              <w:rPr>
                <w:rFonts w:ascii="Verdana" w:hAnsi="Verdana"/>
                <w:sz w:val="20"/>
                <w:szCs w:val="20"/>
              </w:rPr>
              <w:t>Building faults/crack and unknowns – Cracks are to be treated and sealed on a case by case basis through discovery and further actions may need to be implemented depending on the severity upon discovery</w:t>
            </w:r>
          </w:p>
        </w:tc>
        <w:tc>
          <w:tcPr>
            <w:tcW w:w="2844" w:type="dxa"/>
          </w:tcPr>
          <w:p w14:paraId="312B3C80" w14:textId="5168A30F" w:rsidR="007A6913" w:rsidRDefault="007A6913" w:rsidP="007A6913">
            <w:pPr>
              <w:pStyle w:val="ListParagraph"/>
              <w:numPr>
                <w:ilvl w:val="0"/>
                <w:numId w:val="5"/>
              </w:numPr>
              <w:ind w:left="411"/>
              <w:rPr>
                <w:rFonts w:ascii="Verdana" w:hAnsi="Verdana"/>
                <w:sz w:val="20"/>
                <w:szCs w:val="20"/>
              </w:rPr>
            </w:pPr>
            <w:r>
              <w:rPr>
                <w:rFonts w:ascii="Verdana" w:hAnsi="Verdana"/>
                <w:noProof/>
                <w:sz w:val="20"/>
                <w:szCs w:val="20"/>
              </w:rPr>
              <w:lastRenderedPageBreak/>
              <w:t xml:space="preserve">Per city order evacuation of the building will be initiated if any non basement, occupiable space whether that be worker or guest achieves a VOC level of greater than 5ppm or </w:t>
            </w:r>
            <w:r w:rsidR="007340A5">
              <w:rPr>
                <w:rFonts w:ascii="Verdana" w:hAnsi="Verdana"/>
                <w:noProof/>
                <w:sz w:val="20"/>
                <w:szCs w:val="20"/>
              </w:rPr>
              <w:t>any detecable LELs</w:t>
            </w:r>
          </w:p>
          <w:p w14:paraId="1B3A3149" w14:textId="2D8A0B1E" w:rsidR="007A6913" w:rsidRPr="0023567C" w:rsidRDefault="007A6913" w:rsidP="007A6913">
            <w:pPr>
              <w:pStyle w:val="ListParagraph"/>
              <w:numPr>
                <w:ilvl w:val="0"/>
                <w:numId w:val="5"/>
              </w:numPr>
              <w:ind w:left="411"/>
              <w:rPr>
                <w:rFonts w:ascii="Verdana" w:hAnsi="Verdana"/>
                <w:sz w:val="20"/>
                <w:szCs w:val="20"/>
              </w:rPr>
            </w:pPr>
            <w:r>
              <w:rPr>
                <w:rFonts w:ascii="Verdana" w:hAnsi="Verdana"/>
                <w:sz w:val="20"/>
                <w:szCs w:val="20"/>
              </w:rPr>
              <w:t xml:space="preserve">Hotel functionality Action level – Any VOC level greater that .5 ppm in a </w:t>
            </w:r>
            <w:r>
              <w:rPr>
                <w:rFonts w:ascii="Verdana" w:hAnsi="Verdana"/>
                <w:noProof/>
                <w:sz w:val="20"/>
                <w:szCs w:val="20"/>
              </w:rPr>
              <w:t>non basement, occupiable space whether that be worker or guest</w:t>
            </w:r>
            <w:r>
              <w:rPr>
                <w:rFonts w:ascii="Verdana" w:hAnsi="Verdana"/>
                <w:noProof/>
                <w:sz w:val="20"/>
                <w:szCs w:val="20"/>
              </w:rPr>
              <w:t xml:space="preserve"> comes or any gasoline odor is not suitable to for the hotels functionality.</w:t>
            </w:r>
          </w:p>
        </w:tc>
        <w:tc>
          <w:tcPr>
            <w:tcW w:w="2964" w:type="dxa"/>
            <w:shd w:val="clear" w:color="auto" w:fill="auto"/>
          </w:tcPr>
          <w:p w14:paraId="7954BAE8" w14:textId="5BC81E5E" w:rsidR="007A6913" w:rsidRDefault="003A4F88" w:rsidP="003A4F88">
            <w:pPr>
              <w:pStyle w:val="ListParagraph"/>
              <w:numPr>
                <w:ilvl w:val="0"/>
                <w:numId w:val="5"/>
              </w:numPr>
              <w:rPr>
                <w:rFonts w:ascii="Tahoma" w:hAnsi="Tahoma" w:cs="Tahoma"/>
                <w:b/>
                <w:sz w:val="18"/>
                <w:szCs w:val="18"/>
              </w:rPr>
            </w:pPr>
            <w:r>
              <w:rPr>
                <w:rFonts w:ascii="Verdana" w:hAnsi="Verdana"/>
                <w:noProof/>
                <w:sz w:val="20"/>
                <w:szCs w:val="20"/>
              </w:rPr>
              <w:t>Increase Soil Treatement intervals</w:t>
            </w:r>
            <w:r w:rsidR="007A6913" w:rsidRPr="003A4F88">
              <w:rPr>
                <w:rFonts w:ascii="Verdana" w:hAnsi="Verdana"/>
                <w:noProof/>
                <w:sz w:val="20"/>
                <w:szCs w:val="20"/>
              </w:rPr>
              <w:br/>
            </w:r>
          </w:p>
          <w:p w14:paraId="516CA250" w14:textId="77777777" w:rsidR="003A4F88" w:rsidRPr="003A4F88" w:rsidRDefault="003A4F88" w:rsidP="003A4F88">
            <w:pPr>
              <w:pStyle w:val="ListParagraph"/>
              <w:numPr>
                <w:ilvl w:val="0"/>
                <w:numId w:val="5"/>
              </w:numPr>
              <w:rPr>
                <w:rFonts w:ascii="Tahoma" w:hAnsi="Tahoma" w:cs="Tahoma"/>
                <w:b/>
                <w:sz w:val="18"/>
                <w:szCs w:val="18"/>
              </w:rPr>
            </w:pPr>
            <w:r>
              <w:rPr>
                <w:rFonts w:ascii="Verdana" w:hAnsi="Verdana"/>
                <w:noProof/>
                <w:sz w:val="20"/>
                <w:szCs w:val="20"/>
              </w:rPr>
              <w:t>Remove product build up causing increased vapor intrusion</w:t>
            </w:r>
          </w:p>
          <w:p w14:paraId="283AD851" w14:textId="5C950EC5" w:rsidR="00785655" w:rsidRPr="00785655" w:rsidRDefault="003A4F88" w:rsidP="00785655">
            <w:pPr>
              <w:pStyle w:val="ListParagraph"/>
              <w:numPr>
                <w:ilvl w:val="0"/>
                <w:numId w:val="5"/>
              </w:numPr>
              <w:rPr>
                <w:rFonts w:ascii="Tahoma" w:hAnsi="Tahoma" w:cs="Tahoma"/>
                <w:b/>
                <w:sz w:val="18"/>
                <w:szCs w:val="18"/>
              </w:rPr>
            </w:pPr>
            <w:r>
              <w:rPr>
                <w:rFonts w:ascii="Verdana" w:hAnsi="Verdana"/>
                <w:noProof/>
                <w:sz w:val="20"/>
                <w:szCs w:val="20"/>
              </w:rPr>
              <w:t>Increase ventiltion input/output</w:t>
            </w:r>
            <w:r w:rsidRPr="003A4F88">
              <w:rPr>
                <w:rFonts w:ascii="Verdana" w:hAnsi="Verdana"/>
                <w:noProof/>
                <w:sz w:val="20"/>
                <w:szCs w:val="20"/>
              </w:rPr>
              <w:t xml:space="preserve"> </w:t>
            </w:r>
          </w:p>
          <w:p w14:paraId="2869C6A8" w14:textId="5C27DEB1" w:rsidR="003A4F88" w:rsidRPr="00785655" w:rsidRDefault="00785655" w:rsidP="00785655">
            <w:pPr>
              <w:pStyle w:val="ListParagraph"/>
              <w:numPr>
                <w:ilvl w:val="0"/>
                <w:numId w:val="5"/>
              </w:numPr>
              <w:rPr>
                <w:rFonts w:ascii="Tahoma" w:hAnsi="Tahoma" w:cs="Tahoma"/>
                <w:b/>
                <w:sz w:val="18"/>
                <w:szCs w:val="18"/>
              </w:rPr>
            </w:pPr>
            <w:r>
              <w:rPr>
                <w:rFonts w:ascii="Verdana" w:hAnsi="Verdana"/>
                <w:noProof/>
                <w:sz w:val="20"/>
                <w:szCs w:val="20"/>
              </w:rPr>
              <w:t>Epoxy or other suitable</w:t>
            </w:r>
            <w:r w:rsidR="00592A8A">
              <w:rPr>
                <w:rFonts w:ascii="Verdana" w:hAnsi="Verdana"/>
                <w:noProof/>
                <w:sz w:val="20"/>
                <w:szCs w:val="20"/>
              </w:rPr>
              <w:t xml:space="preserve"> methods of sealing cracks/</w:t>
            </w:r>
            <w:r>
              <w:rPr>
                <w:rFonts w:ascii="Verdana" w:hAnsi="Verdana"/>
                <w:noProof/>
                <w:sz w:val="20"/>
                <w:szCs w:val="20"/>
              </w:rPr>
              <w:t>areas of concern</w:t>
            </w:r>
            <w:r w:rsidR="003A4F88" w:rsidRPr="00785655">
              <w:rPr>
                <w:rFonts w:ascii="Verdana" w:hAnsi="Verdana"/>
                <w:noProof/>
                <w:sz w:val="20"/>
                <w:szCs w:val="20"/>
              </w:rPr>
              <w:br/>
            </w:r>
          </w:p>
          <w:p w14:paraId="2741F53C" w14:textId="77777777" w:rsidR="003A4F88" w:rsidRDefault="003A4F88" w:rsidP="003A4F88">
            <w:pPr>
              <w:pStyle w:val="ListParagraph"/>
              <w:rPr>
                <w:rFonts w:ascii="Tahoma" w:hAnsi="Tahoma" w:cs="Tahoma"/>
                <w:b/>
                <w:sz w:val="18"/>
                <w:szCs w:val="18"/>
              </w:rPr>
            </w:pPr>
          </w:p>
          <w:p w14:paraId="5D739A4E" w14:textId="322D5E00" w:rsidR="003A4F88" w:rsidRPr="003A4F88" w:rsidRDefault="003A4F88" w:rsidP="003A4F88">
            <w:pPr>
              <w:pStyle w:val="ListParagraph"/>
              <w:rPr>
                <w:rFonts w:ascii="Tahoma" w:hAnsi="Tahoma" w:cs="Tahoma"/>
                <w:b/>
                <w:sz w:val="18"/>
                <w:szCs w:val="18"/>
              </w:rPr>
            </w:pPr>
          </w:p>
        </w:tc>
      </w:tr>
      <w:tr w:rsidR="00EC28F4" w:rsidRPr="00C64F78" w14:paraId="42D0378F" w14:textId="77777777" w:rsidTr="007340A5">
        <w:trPr>
          <w:trHeight w:val="576"/>
        </w:trPr>
        <w:tc>
          <w:tcPr>
            <w:tcW w:w="1707" w:type="dxa"/>
          </w:tcPr>
          <w:p w14:paraId="699B557C" w14:textId="0CCB3324" w:rsidR="007A6913" w:rsidRPr="00AB1104" w:rsidRDefault="007A6913" w:rsidP="007A6913">
            <w:pPr>
              <w:rPr>
                <w:rFonts w:ascii="Verdana" w:hAnsi="Verdana"/>
                <w:sz w:val="20"/>
                <w:szCs w:val="20"/>
              </w:rPr>
            </w:pPr>
            <w:r>
              <w:rPr>
                <w:rFonts w:ascii="Verdana" w:hAnsi="Verdana"/>
                <w:sz w:val="20"/>
                <w:szCs w:val="20"/>
              </w:rPr>
              <w:t>Building 106</w:t>
            </w:r>
          </w:p>
        </w:tc>
        <w:tc>
          <w:tcPr>
            <w:tcW w:w="6942" w:type="dxa"/>
          </w:tcPr>
          <w:p w14:paraId="69D70BC4" w14:textId="01B73604" w:rsidR="00FF0F2A" w:rsidRDefault="00EC28F4" w:rsidP="00FF0F2A">
            <w:pPr>
              <w:pStyle w:val="ListParagraph"/>
              <w:numPr>
                <w:ilvl w:val="0"/>
                <w:numId w:val="6"/>
              </w:numPr>
              <w:ind w:left="411"/>
              <w:rPr>
                <w:rFonts w:ascii="Verdana" w:hAnsi="Verdana"/>
                <w:sz w:val="20"/>
                <w:szCs w:val="20"/>
              </w:rPr>
            </w:pPr>
            <w:r>
              <w:rPr>
                <w:rFonts w:ascii="Verdana" w:hAnsi="Verdana"/>
                <w:sz w:val="20"/>
                <w:szCs w:val="20"/>
              </w:rPr>
              <w:t xml:space="preserve">Ventilation – </w:t>
            </w:r>
            <w:r w:rsidR="00FF0F2A">
              <w:rPr>
                <w:rFonts w:ascii="Verdana" w:hAnsi="Verdana"/>
                <w:sz w:val="20"/>
                <w:szCs w:val="20"/>
              </w:rPr>
              <w:t>Two</w:t>
            </w:r>
            <w:r>
              <w:rPr>
                <w:rFonts w:ascii="Verdana" w:hAnsi="Verdana"/>
                <w:sz w:val="20"/>
                <w:szCs w:val="20"/>
              </w:rPr>
              <w:t xml:space="preserve"> </w:t>
            </w:r>
            <w:r w:rsidR="00D90D26">
              <w:rPr>
                <w:rFonts w:ascii="Verdana" w:hAnsi="Verdana"/>
                <w:sz w:val="20"/>
                <w:szCs w:val="20"/>
              </w:rPr>
              <w:t>12-inch</w:t>
            </w:r>
            <w:r w:rsidR="00FF0F2A">
              <w:rPr>
                <w:rFonts w:ascii="Verdana" w:hAnsi="Verdana"/>
                <w:sz w:val="20"/>
                <w:szCs w:val="20"/>
              </w:rPr>
              <w:t>, 1842 CFM ventilation blowers with temporary ducting ran to the roof of the building. 1 drawing air from the sump room to catch any breakthrough an</w:t>
            </w:r>
            <w:r w:rsidR="00FF47EE">
              <w:rPr>
                <w:rFonts w:ascii="Verdana" w:hAnsi="Verdana"/>
                <w:sz w:val="20"/>
                <w:szCs w:val="20"/>
              </w:rPr>
              <w:t xml:space="preserve">d 1 connected directly to the sump ventilation tube. Fresh air ventilated directly into sump room from </w:t>
            </w:r>
            <w:r w:rsidR="00D90D26">
              <w:rPr>
                <w:rFonts w:ascii="Verdana" w:hAnsi="Verdana"/>
                <w:sz w:val="20"/>
                <w:szCs w:val="20"/>
              </w:rPr>
              <w:t>an</w:t>
            </w:r>
            <w:r w:rsidR="00FF47EE">
              <w:rPr>
                <w:rFonts w:ascii="Verdana" w:hAnsi="Verdana"/>
                <w:sz w:val="20"/>
                <w:szCs w:val="20"/>
              </w:rPr>
              <w:t xml:space="preserve"> 8inch, 1,275 cfm ventilation unit</w:t>
            </w:r>
          </w:p>
          <w:p w14:paraId="50D55EA4" w14:textId="77777777" w:rsidR="00FF47EE" w:rsidRDefault="00FF47EE" w:rsidP="00FF0F2A">
            <w:pPr>
              <w:pStyle w:val="ListParagraph"/>
              <w:numPr>
                <w:ilvl w:val="0"/>
                <w:numId w:val="6"/>
              </w:numPr>
              <w:ind w:left="411"/>
              <w:rPr>
                <w:rFonts w:ascii="Verdana" w:hAnsi="Verdana"/>
                <w:sz w:val="20"/>
                <w:szCs w:val="20"/>
              </w:rPr>
            </w:pPr>
            <w:r>
              <w:rPr>
                <w:rFonts w:ascii="Verdana" w:hAnsi="Verdana"/>
                <w:sz w:val="20"/>
                <w:szCs w:val="20"/>
              </w:rPr>
              <w:t>Cap of sump with poly sheeting and ventilation tube</w:t>
            </w:r>
          </w:p>
          <w:p w14:paraId="515D5CFA" w14:textId="77777777" w:rsidR="00FF47EE" w:rsidRDefault="00FF47EE" w:rsidP="00FF0F2A">
            <w:pPr>
              <w:pStyle w:val="ListParagraph"/>
              <w:numPr>
                <w:ilvl w:val="0"/>
                <w:numId w:val="6"/>
              </w:numPr>
              <w:ind w:left="411"/>
              <w:rPr>
                <w:rFonts w:ascii="Verdana" w:hAnsi="Verdana"/>
                <w:sz w:val="20"/>
                <w:szCs w:val="20"/>
              </w:rPr>
            </w:pPr>
            <w:r>
              <w:rPr>
                <w:rFonts w:ascii="Verdana" w:hAnsi="Verdana"/>
                <w:sz w:val="20"/>
                <w:szCs w:val="20"/>
              </w:rPr>
              <w:t>Air Quality – Continuous/intermitted air monitoring and logging</w:t>
            </w:r>
          </w:p>
          <w:p w14:paraId="072B7760" w14:textId="2BD9EBDF" w:rsidR="00FF47EE" w:rsidRPr="00FF0F2A" w:rsidRDefault="00FF47EE" w:rsidP="00FF0F2A">
            <w:pPr>
              <w:pStyle w:val="ListParagraph"/>
              <w:numPr>
                <w:ilvl w:val="0"/>
                <w:numId w:val="6"/>
              </w:numPr>
              <w:ind w:left="411"/>
              <w:rPr>
                <w:rFonts w:ascii="Verdana" w:hAnsi="Verdana"/>
                <w:sz w:val="20"/>
                <w:szCs w:val="20"/>
              </w:rPr>
            </w:pPr>
            <w:r>
              <w:rPr>
                <w:rFonts w:ascii="Verdana" w:hAnsi="Verdana"/>
                <w:sz w:val="20"/>
                <w:szCs w:val="20"/>
              </w:rPr>
              <w:t>Air lock system to contain all contaminated air within the sump room</w:t>
            </w:r>
          </w:p>
        </w:tc>
        <w:tc>
          <w:tcPr>
            <w:tcW w:w="2844" w:type="dxa"/>
          </w:tcPr>
          <w:p w14:paraId="298F64FC" w14:textId="6EB2FABC" w:rsidR="007A6913" w:rsidRPr="00C3459A" w:rsidRDefault="00FF47EE" w:rsidP="007A6913">
            <w:pPr>
              <w:pStyle w:val="ListParagraph"/>
              <w:numPr>
                <w:ilvl w:val="0"/>
                <w:numId w:val="19"/>
              </w:numPr>
              <w:ind w:left="411"/>
              <w:rPr>
                <w:rFonts w:ascii="Verdana" w:hAnsi="Verdana"/>
                <w:sz w:val="20"/>
                <w:szCs w:val="20"/>
              </w:rPr>
            </w:pPr>
            <w:r>
              <w:rPr>
                <w:rFonts w:ascii="Verdana" w:hAnsi="Verdana"/>
                <w:sz w:val="20"/>
                <w:szCs w:val="20"/>
              </w:rPr>
              <w:t>VOC action level of 50ppm and LEL of 5 within the sump room and sump area</w:t>
            </w:r>
          </w:p>
        </w:tc>
        <w:tc>
          <w:tcPr>
            <w:tcW w:w="2964" w:type="dxa"/>
            <w:shd w:val="clear" w:color="auto" w:fill="auto"/>
          </w:tcPr>
          <w:p w14:paraId="4AEA32EB" w14:textId="0FFA97A0" w:rsidR="00FF47EE" w:rsidRPr="00FF47EE" w:rsidRDefault="00FF47EE" w:rsidP="00FF47EE">
            <w:pPr>
              <w:pStyle w:val="ListParagraph"/>
              <w:numPr>
                <w:ilvl w:val="0"/>
                <w:numId w:val="19"/>
              </w:numPr>
              <w:rPr>
                <w:rFonts w:ascii="Tahoma" w:hAnsi="Tahoma" w:cs="Tahoma"/>
                <w:b/>
                <w:sz w:val="18"/>
                <w:szCs w:val="18"/>
              </w:rPr>
            </w:pPr>
            <w:r>
              <w:rPr>
                <w:rFonts w:ascii="Verdana" w:hAnsi="Verdana"/>
                <w:noProof/>
                <w:sz w:val="20"/>
                <w:szCs w:val="20"/>
              </w:rPr>
              <w:t>Remove product build up causing increased vapor intrusion</w:t>
            </w:r>
          </w:p>
          <w:p w14:paraId="1FDEC7EE" w14:textId="634A0384" w:rsidR="00FF47EE" w:rsidRPr="00FF47EE" w:rsidRDefault="00FF47EE" w:rsidP="00FF47EE">
            <w:pPr>
              <w:pStyle w:val="ListParagraph"/>
              <w:numPr>
                <w:ilvl w:val="0"/>
                <w:numId w:val="19"/>
              </w:numPr>
              <w:rPr>
                <w:rFonts w:ascii="Tahoma" w:hAnsi="Tahoma" w:cs="Tahoma"/>
                <w:b/>
                <w:sz w:val="18"/>
                <w:szCs w:val="18"/>
              </w:rPr>
            </w:pPr>
            <w:r>
              <w:rPr>
                <w:rFonts w:ascii="Verdana" w:hAnsi="Verdana"/>
                <w:noProof/>
                <w:sz w:val="20"/>
                <w:szCs w:val="20"/>
              </w:rPr>
              <w:t>Increase ventiltion input/output</w:t>
            </w:r>
            <w:r w:rsidRPr="003A4F88">
              <w:rPr>
                <w:rFonts w:ascii="Verdana" w:hAnsi="Verdana"/>
                <w:noProof/>
                <w:sz w:val="20"/>
                <w:szCs w:val="20"/>
              </w:rPr>
              <w:t xml:space="preserve"> </w:t>
            </w:r>
          </w:p>
          <w:p w14:paraId="1A573D7C" w14:textId="6D383AD3" w:rsidR="00FF47EE" w:rsidRPr="00FF47EE" w:rsidRDefault="00FF47EE" w:rsidP="00FF47EE">
            <w:pPr>
              <w:pStyle w:val="ListParagraph"/>
              <w:numPr>
                <w:ilvl w:val="0"/>
                <w:numId w:val="19"/>
              </w:numPr>
              <w:rPr>
                <w:rFonts w:ascii="Tahoma" w:hAnsi="Tahoma" w:cs="Tahoma"/>
                <w:b/>
                <w:sz w:val="18"/>
                <w:szCs w:val="18"/>
              </w:rPr>
            </w:pPr>
            <w:r>
              <w:rPr>
                <w:rFonts w:ascii="Verdana" w:hAnsi="Verdana"/>
                <w:noProof/>
                <w:sz w:val="20"/>
                <w:szCs w:val="20"/>
              </w:rPr>
              <w:t>Cleaning/treating of sump to remove any contimantion build up</w:t>
            </w:r>
          </w:p>
          <w:p w14:paraId="2975DDA9" w14:textId="1B098072" w:rsidR="00FF47EE" w:rsidRPr="00FF47EE" w:rsidRDefault="00FF47EE" w:rsidP="00FF47EE">
            <w:pPr>
              <w:rPr>
                <w:rFonts w:ascii="Tahoma" w:hAnsi="Tahoma" w:cs="Tahoma"/>
                <w:b/>
                <w:sz w:val="18"/>
                <w:szCs w:val="18"/>
              </w:rPr>
            </w:pPr>
          </w:p>
          <w:p w14:paraId="1B978BE6" w14:textId="77777777" w:rsidR="00FF47EE" w:rsidRPr="00FF47EE" w:rsidRDefault="00FF47EE" w:rsidP="00FF47EE">
            <w:pPr>
              <w:ind w:left="495"/>
              <w:rPr>
                <w:rFonts w:ascii="Tahoma" w:hAnsi="Tahoma" w:cs="Tahoma"/>
                <w:b/>
                <w:sz w:val="18"/>
                <w:szCs w:val="18"/>
              </w:rPr>
            </w:pPr>
          </w:p>
          <w:p w14:paraId="16A13DE5" w14:textId="77777777" w:rsidR="007A6913" w:rsidRPr="006D154D" w:rsidRDefault="007A6913" w:rsidP="007A6913">
            <w:pPr>
              <w:rPr>
                <w:rFonts w:ascii="Tahoma" w:hAnsi="Tahoma" w:cs="Tahoma"/>
                <w:sz w:val="18"/>
                <w:szCs w:val="18"/>
              </w:rPr>
            </w:pPr>
          </w:p>
        </w:tc>
      </w:tr>
      <w:tr w:rsidR="00EC28F4" w:rsidRPr="00AB1104" w14:paraId="7DA5CA64" w14:textId="77777777" w:rsidTr="00853128">
        <w:trPr>
          <w:trHeight w:val="70"/>
        </w:trPr>
        <w:tc>
          <w:tcPr>
            <w:tcW w:w="1707" w:type="dxa"/>
          </w:tcPr>
          <w:p w14:paraId="42E340B4" w14:textId="127DC5AE" w:rsidR="007A6913" w:rsidRPr="00AB1104" w:rsidRDefault="007A6913" w:rsidP="007A6913">
            <w:pPr>
              <w:rPr>
                <w:rFonts w:ascii="Verdana" w:hAnsi="Verdana"/>
                <w:sz w:val="20"/>
                <w:szCs w:val="20"/>
              </w:rPr>
            </w:pPr>
            <w:r>
              <w:rPr>
                <w:rFonts w:ascii="Verdana" w:hAnsi="Verdana"/>
                <w:noProof/>
                <w:sz w:val="20"/>
                <w:szCs w:val="20"/>
              </w:rPr>
              <w:t>Other</w:t>
            </w:r>
            <w:r w:rsidR="00FF47EE">
              <w:rPr>
                <w:rFonts w:ascii="Verdana" w:hAnsi="Verdana"/>
                <w:noProof/>
                <w:sz w:val="20"/>
                <w:szCs w:val="20"/>
              </w:rPr>
              <w:t xml:space="preserve"> building locations</w:t>
            </w:r>
          </w:p>
        </w:tc>
        <w:tc>
          <w:tcPr>
            <w:tcW w:w="6942" w:type="dxa"/>
          </w:tcPr>
          <w:p w14:paraId="1E793234" w14:textId="4E84FF3A" w:rsidR="007340A5" w:rsidRDefault="007340A5" w:rsidP="007340A5">
            <w:pPr>
              <w:pStyle w:val="ListParagraph"/>
              <w:numPr>
                <w:ilvl w:val="0"/>
                <w:numId w:val="7"/>
              </w:numPr>
              <w:rPr>
                <w:rFonts w:ascii="Verdana" w:hAnsi="Verdana"/>
                <w:sz w:val="20"/>
                <w:szCs w:val="20"/>
              </w:rPr>
            </w:pPr>
            <w:r>
              <w:rPr>
                <w:rFonts w:ascii="Verdana" w:hAnsi="Verdana"/>
                <w:sz w:val="20"/>
                <w:szCs w:val="20"/>
              </w:rPr>
              <w:t>Immediately Operations Section meeting to develop a plan of action</w:t>
            </w:r>
          </w:p>
          <w:p w14:paraId="233612B5" w14:textId="6A7826E6" w:rsidR="007A6913" w:rsidRDefault="007340A5" w:rsidP="007340A5">
            <w:pPr>
              <w:pStyle w:val="ListParagraph"/>
              <w:numPr>
                <w:ilvl w:val="0"/>
                <w:numId w:val="7"/>
              </w:numPr>
              <w:rPr>
                <w:rFonts w:ascii="Verdana" w:hAnsi="Verdana"/>
                <w:sz w:val="20"/>
                <w:szCs w:val="20"/>
              </w:rPr>
            </w:pPr>
            <w:r>
              <w:rPr>
                <w:rFonts w:ascii="Verdana" w:hAnsi="Verdana"/>
                <w:noProof/>
                <w:sz w:val="20"/>
                <w:szCs w:val="20"/>
              </w:rPr>
              <w:t>Ventilation - 12 inch, 1842 CFM ventilation units with temporary ducting for exhausting of contaimnents and 8inch 1,275 CFM ventiltion units for fresh air supply if needed</w:t>
            </w:r>
          </w:p>
          <w:p w14:paraId="63A56621" w14:textId="2D60826C" w:rsidR="007A6913" w:rsidRDefault="007340A5" w:rsidP="007340A5">
            <w:pPr>
              <w:pStyle w:val="ListParagraph"/>
              <w:numPr>
                <w:ilvl w:val="0"/>
                <w:numId w:val="7"/>
              </w:numPr>
              <w:rPr>
                <w:rFonts w:ascii="Verdana" w:hAnsi="Verdana"/>
                <w:sz w:val="20"/>
                <w:szCs w:val="20"/>
              </w:rPr>
            </w:pPr>
            <w:r>
              <w:rPr>
                <w:rFonts w:ascii="Verdana" w:hAnsi="Verdana"/>
                <w:sz w:val="20"/>
                <w:szCs w:val="20"/>
              </w:rPr>
              <w:t>Air lock system to isolate contaminated area/s if needed</w:t>
            </w:r>
          </w:p>
          <w:p w14:paraId="5B4BE6B7" w14:textId="7056CB5B" w:rsidR="007340A5" w:rsidRDefault="007340A5" w:rsidP="007340A5">
            <w:pPr>
              <w:pStyle w:val="ListParagraph"/>
              <w:numPr>
                <w:ilvl w:val="0"/>
                <w:numId w:val="7"/>
              </w:numPr>
              <w:rPr>
                <w:rFonts w:ascii="Verdana" w:hAnsi="Verdana"/>
                <w:sz w:val="20"/>
                <w:szCs w:val="20"/>
              </w:rPr>
            </w:pPr>
            <w:r>
              <w:rPr>
                <w:rFonts w:ascii="Verdana" w:hAnsi="Verdana"/>
                <w:noProof/>
                <w:sz w:val="20"/>
                <w:szCs w:val="20"/>
              </w:rPr>
              <w:t>Air Quality - Continous/intermitted air monitoring and logging</w:t>
            </w:r>
            <w:r>
              <w:rPr>
                <w:rFonts w:ascii="Verdana" w:hAnsi="Verdana"/>
                <w:noProof/>
                <w:sz w:val="20"/>
                <w:szCs w:val="20"/>
              </w:rPr>
              <w:t xml:space="preserve"> if needed</w:t>
            </w:r>
          </w:p>
          <w:p w14:paraId="63944FF6" w14:textId="29A3995C" w:rsidR="007340A5" w:rsidRPr="00556AFE" w:rsidRDefault="007340A5" w:rsidP="007340A5">
            <w:pPr>
              <w:pStyle w:val="ListParagraph"/>
              <w:numPr>
                <w:ilvl w:val="0"/>
                <w:numId w:val="7"/>
              </w:numPr>
              <w:rPr>
                <w:rFonts w:ascii="Verdana" w:hAnsi="Verdana"/>
                <w:sz w:val="20"/>
                <w:szCs w:val="20"/>
              </w:rPr>
            </w:pPr>
            <w:r>
              <w:rPr>
                <w:rFonts w:ascii="Verdana" w:hAnsi="Verdana"/>
                <w:sz w:val="20"/>
                <w:szCs w:val="20"/>
              </w:rPr>
              <w:t>Soil – Treatment, vapor suppression and vapor barriers if needed</w:t>
            </w:r>
          </w:p>
        </w:tc>
        <w:tc>
          <w:tcPr>
            <w:tcW w:w="2844" w:type="dxa"/>
          </w:tcPr>
          <w:p w14:paraId="1B661611" w14:textId="12BD8EA0" w:rsidR="007A6913" w:rsidRPr="00556AFE" w:rsidRDefault="00FF47EE" w:rsidP="007A6913">
            <w:pPr>
              <w:pStyle w:val="ListParagraph"/>
              <w:numPr>
                <w:ilvl w:val="0"/>
                <w:numId w:val="20"/>
              </w:numPr>
              <w:ind w:left="411"/>
              <w:rPr>
                <w:rFonts w:ascii="Verdana" w:hAnsi="Verdana"/>
                <w:sz w:val="20"/>
                <w:szCs w:val="20"/>
              </w:rPr>
            </w:pPr>
            <w:r>
              <w:rPr>
                <w:rFonts w:ascii="Verdana" w:hAnsi="Verdana"/>
                <w:sz w:val="20"/>
                <w:szCs w:val="20"/>
              </w:rPr>
              <w:t xml:space="preserve">VOC action level of </w:t>
            </w:r>
            <w:r>
              <w:rPr>
                <w:rFonts w:ascii="Verdana" w:hAnsi="Verdana"/>
                <w:sz w:val="20"/>
                <w:szCs w:val="20"/>
              </w:rPr>
              <w:t>5</w:t>
            </w:r>
            <w:r>
              <w:rPr>
                <w:rFonts w:ascii="Verdana" w:hAnsi="Verdana"/>
                <w:sz w:val="20"/>
                <w:szCs w:val="20"/>
              </w:rPr>
              <w:t xml:space="preserve">ppm and </w:t>
            </w:r>
            <w:r>
              <w:rPr>
                <w:rFonts w:ascii="Verdana" w:hAnsi="Verdana"/>
                <w:sz w:val="20"/>
                <w:szCs w:val="20"/>
              </w:rPr>
              <w:t>any detectable LELs</w:t>
            </w:r>
          </w:p>
        </w:tc>
        <w:tc>
          <w:tcPr>
            <w:tcW w:w="2964" w:type="dxa"/>
            <w:shd w:val="clear" w:color="auto" w:fill="auto"/>
          </w:tcPr>
          <w:p w14:paraId="614265F3" w14:textId="4B4E09CC" w:rsidR="00FF47EE" w:rsidRPr="00FF47EE" w:rsidRDefault="00FF47EE" w:rsidP="00FF47EE">
            <w:pPr>
              <w:pStyle w:val="ListParagraph"/>
              <w:numPr>
                <w:ilvl w:val="0"/>
                <w:numId w:val="20"/>
              </w:numPr>
              <w:rPr>
                <w:rFonts w:ascii="Tahoma" w:hAnsi="Tahoma" w:cs="Tahoma"/>
                <w:b/>
                <w:sz w:val="18"/>
                <w:szCs w:val="18"/>
              </w:rPr>
            </w:pPr>
            <w:r>
              <w:rPr>
                <w:rFonts w:ascii="Verdana" w:hAnsi="Verdana"/>
                <w:noProof/>
                <w:sz w:val="20"/>
                <w:szCs w:val="20"/>
              </w:rPr>
              <w:t>Remove product build up causing increased vapor intrusion</w:t>
            </w:r>
          </w:p>
          <w:p w14:paraId="3CA3068B" w14:textId="702050A5" w:rsidR="00FF47EE" w:rsidRPr="007340A5" w:rsidRDefault="00FF47EE" w:rsidP="00FF47EE">
            <w:pPr>
              <w:pStyle w:val="ListParagraph"/>
              <w:numPr>
                <w:ilvl w:val="0"/>
                <w:numId w:val="20"/>
              </w:numPr>
              <w:rPr>
                <w:rFonts w:ascii="Tahoma" w:hAnsi="Tahoma" w:cs="Tahoma"/>
                <w:b/>
                <w:sz w:val="18"/>
                <w:szCs w:val="18"/>
              </w:rPr>
            </w:pPr>
            <w:r>
              <w:rPr>
                <w:rFonts w:ascii="Verdana" w:hAnsi="Verdana"/>
                <w:noProof/>
                <w:sz w:val="20"/>
                <w:szCs w:val="20"/>
              </w:rPr>
              <w:t xml:space="preserve">Immedietly scale </w:t>
            </w:r>
            <w:r w:rsidR="007340A5">
              <w:rPr>
                <w:rFonts w:ascii="Verdana" w:hAnsi="Verdana"/>
                <w:noProof/>
                <w:sz w:val="20"/>
                <w:szCs w:val="20"/>
              </w:rPr>
              <w:t>up</w:t>
            </w:r>
            <w:r>
              <w:rPr>
                <w:rFonts w:ascii="Verdana" w:hAnsi="Verdana"/>
                <w:noProof/>
                <w:sz w:val="20"/>
                <w:szCs w:val="20"/>
              </w:rPr>
              <w:t xml:space="preserve"> pumping operations to include well</w:t>
            </w:r>
            <w:r w:rsidR="007340A5">
              <w:rPr>
                <w:rFonts w:ascii="Verdana" w:hAnsi="Verdana"/>
                <w:noProof/>
                <w:sz w:val="20"/>
                <w:szCs w:val="20"/>
              </w:rPr>
              <w:t>s if needed to prevent a severe impact to another location</w:t>
            </w:r>
          </w:p>
          <w:p w14:paraId="22C2B05F" w14:textId="0E6E1A2B" w:rsidR="007340A5" w:rsidRPr="007340A5" w:rsidRDefault="007340A5" w:rsidP="00FF47EE">
            <w:pPr>
              <w:pStyle w:val="ListParagraph"/>
              <w:numPr>
                <w:ilvl w:val="0"/>
                <w:numId w:val="20"/>
              </w:numPr>
              <w:rPr>
                <w:rFonts w:ascii="Tahoma" w:hAnsi="Tahoma" w:cs="Tahoma"/>
                <w:b/>
                <w:sz w:val="18"/>
                <w:szCs w:val="18"/>
              </w:rPr>
            </w:pPr>
            <w:r>
              <w:rPr>
                <w:rFonts w:ascii="Verdana" w:hAnsi="Verdana"/>
                <w:noProof/>
                <w:sz w:val="20"/>
                <w:szCs w:val="20"/>
              </w:rPr>
              <w:t>Implement engineering controls as needed</w:t>
            </w:r>
          </w:p>
          <w:p w14:paraId="14E3BD0D" w14:textId="266706AC" w:rsidR="007340A5" w:rsidRPr="007340A5" w:rsidRDefault="007340A5" w:rsidP="007340A5">
            <w:pPr>
              <w:rPr>
                <w:rFonts w:ascii="Tahoma" w:hAnsi="Tahoma" w:cs="Tahoma"/>
                <w:b/>
                <w:sz w:val="18"/>
                <w:szCs w:val="18"/>
              </w:rPr>
            </w:pPr>
          </w:p>
          <w:p w14:paraId="36693868" w14:textId="05E29A34" w:rsidR="007A6913" w:rsidRPr="00AB1104" w:rsidRDefault="007A6913" w:rsidP="007A6913">
            <w:pPr>
              <w:spacing w:before="30" w:after="10"/>
              <w:rPr>
                <w:rFonts w:ascii="Tahoma" w:hAnsi="Tahoma" w:cs="Tahoma"/>
                <w:b/>
                <w:color w:val="999999"/>
                <w:sz w:val="18"/>
                <w:szCs w:val="18"/>
              </w:rPr>
            </w:pPr>
          </w:p>
        </w:tc>
      </w:tr>
    </w:tbl>
    <w:p w14:paraId="47A09081" w14:textId="77777777" w:rsidR="004D1992" w:rsidRPr="00845C2D" w:rsidRDefault="004D1992">
      <w:pPr>
        <w:rPr>
          <w:rFonts w:ascii="Verdana" w:hAnsi="Verdana"/>
          <w:sz w:val="10"/>
          <w:szCs w:val="10"/>
        </w:rPr>
      </w:pPr>
    </w:p>
    <w:tbl>
      <w:tblPr>
        <w:tblW w:w="0" w:type="auto"/>
        <w:tblInd w:w="10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4262"/>
      </w:tblGrid>
      <w:tr w:rsidR="001D5B02" w:rsidRPr="00C625DC" w14:paraId="73193C0D" w14:textId="77777777" w:rsidTr="00E51ED0">
        <w:tc>
          <w:tcPr>
            <w:tcW w:w="14400" w:type="dxa"/>
            <w:shd w:val="clear" w:color="auto" w:fill="000000"/>
            <w:vAlign w:val="center"/>
          </w:tcPr>
          <w:p w14:paraId="75D47855" w14:textId="62DCB918" w:rsidR="001D5B02" w:rsidRPr="00170F37" w:rsidRDefault="004D1992" w:rsidP="004A03B7">
            <w:pPr>
              <w:jc w:val="center"/>
              <w:rPr>
                <w:rFonts w:ascii="Verdana" w:hAnsi="Verdana"/>
                <w:color w:val="FFFFFF"/>
                <w:sz w:val="18"/>
                <w:szCs w:val="18"/>
              </w:rPr>
            </w:pPr>
            <w:r>
              <w:rPr>
                <w:rFonts w:ascii="Verdana" w:hAnsi="Verdana"/>
                <w:b/>
                <w:color w:val="FFFFFF"/>
                <w:sz w:val="10"/>
                <w:szCs w:val="10"/>
              </w:rPr>
              <w:br w:type="page"/>
            </w:r>
            <w:r w:rsidR="004A03B7">
              <w:rPr>
                <w:rFonts w:ascii="Verdana" w:hAnsi="Verdana"/>
                <w:b/>
                <w:color w:val="FFFFFF"/>
                <w:sz w:val="20"/>
                <w:szCs w:val="20"/>
              </w:rPr>
              <w:t>Implementation Timeline</w:t>
            </w:r>
          </w:p>
        </w:tc>
      </w:tr>
      <w:tr w:rsidR="001D5B02" w:rsidRPr="00AB1104" w14:paraId="2B5023DD" w14:textId="77777777" w:rsidTr="004D1992">
        <w:tblPrEx>
          <w:tblLook w:val="01E0" w:firstRow="1" w:lastRow="1" w:firstColumn="1" w:lastColumn="1" w:noHBand="0" w:noVBand="0"/>
        </w:tblPrEx>
        <w:trPr>
          <w:trHeight w:val="827"/>
        </w:trPr>
        <w:tc>
          <w:tcPr>
            <w:tcW w:w="14400" w:type="dxa"/>
          </w:tcPr>
          <w:p w14:paraId="2643DFC1" w14:textId="77777777" w:rsidR="0008309B" w:rsidRDefault="0008309B" w:rsidP="0008309B">
            <w:pPr>
              <w:pStyle w:val="NormalWeb"/>
              <w:ind w:left="1440"/>
              <w:rPr>
                <w:rFonts w:ascii="Verdana" w:hAnsi="Verdana"/>
                <w:sz w:val="20"/>
                <w:szCs w:val="20"/>
              </w:rPr>
            </w:pPr>
          </w:p>
          <w:p w14:paraId="3DAEC26E" w14:textId="1AE2E896" w:rsidR="0008309B" w:rsidRDefault="004A03B7" w:rsidP="0008309B">
            <w:pPr>
              <w:pStyle w:val="NormalWeb"/>
              <w:numPr>
                <w:ilvl w:val="1"/>
                <w:numId w:val="33"/>
              </w:numPr>
              <w:rPr>
                <w:rFonts w:ascii="Verdana" w:hAnsi="Verdana"/>
                <w:sz w:val="20"/>
                <w:szCs w:val="20"/>
              </w:rPr>
            </w:pPr>
            <w:r w:rsidRPr="00D90D26">
              <w:rPr>
                <w:rFonts w:ascii="Verdana" w:hAnsi="Verdana"/>
                <w:sz w:val="20"/>
                <w:szCs w:val="20"/>
              </w:rPr>
              <w:t>Building 106 - Ventilation mitigation plan to be in full effect by next operation period: 30OCT2023</w:t>
            </w:r>
          </w:p>
          <w:p w14:paraId="0E01822F" w14:textId="77777777" w:rsidR="0008309B" w:rsidRPr="0008309B" w:rsidRDefault="0008309B" w:rsidP="0008309B">
            <w:pPr>
              <w:pStyle w:val="NormalWeb"/>
              <w:ind w:left="1440"/>
              <w:rPr>
                <w:rFonts w:ascii="Verdana" w:hAnsi="Verdana"/>
                <w:sz w:val="20"/>
                <w:szCs w:val="20"/>
              </w:rPr>
            </w:pPr>
          </w:p>
          <w:p w14:paraId="4E18B3B5" w14:textId="6AEC07AF" w:rsidR="004A03B7" w:rsidRDefault="004A03B7" w:rsidP="004A03B7">
            <w:pPr>
              <w:pStyle w:val="NormalWeb"/>
              <w:numPr>
                <w:ilvl w:val="1"/>
                <w:numId w:val="33"/>
              </w:numPr>
              <w:rPr>
                <w:rFonts w:ascii="Verdana" w:hAnsi="Verdana"/>
                <w:sz w:val="20"/>
                <w:szCs w:val="20"/>
              </w:rPr>
            </w:pPr>
            <w:r w:rsidRPr="00D90D26">
              <w:rPr>
                <w:rFonts w:ascii="Verdana" w:hAnsi="Verdana"/>
                <w:sz w:val="20"/>
                <w:szCs w:val="20"/>
              </w:rPr>
              <w:t>Marcus Whitman Hotel and Conference Center – Ventilation mitigation plan to be in full effect by the following operation period: 06NOV23</w:t>
            </w:r>
          </w:p>
          <w:p w14:paraId="355D5A7F" w14:textId="77777777" w:rsidR="0008309B" w:rsidRDefault="0008309B" w:rsidP="0008309B">
            <w:pPr>
              <w:pStyle w:val="ListParagraph"/>
              <w:rPr>
                <w:rFonts w:ascii="Verdana" w:hAnsi="Verdana"/>
                <w:sz w:val="20"/>
                <w:szCs w:val="20"/>
              </w:rPr>
            </w:pPr>
          </w:p>
          <w:p w14:paraId="7BEFB0C4" w14:textId="77777777" w:rsidR="0008309B" w:rsidRPr="00D90D26" w:rsidRDefault="0008309B" w:rsidP="0008309B">
            <w:pPr>
              <w:pStyle w:val="NormalWeb"/>
              <w:ind w:left="1440"/>
              <w:rPr>
                <w:rFonts w:ascii="Verdana" w:hAnsi="Verdana"/>
                <w:sz w:val="20"/>
                <w:szCs w:val="20"/>
              </w:rPr>
            </w:pPr>
          </w:p>
          <w:p w14:paraId="4D009B3C" w14:textId="7539670A" w:rsidR="004A03B7" w:rsidRPr="001D5B02" w:rsidRDefault="004A03B7" w:rsidP="004A03B7">
            <w:pPr>
              <w:pStyle w:val="NormalWeb"/>
              <w:numPr>
                <w:ilvl w:val="1"/>
                <w:numId w:val="33"/>
              </w:numPr>
              <w:rPr>
                <w:rFonts w:ascii="Verdana" w:hAnsi="Verdana"/>
                <w:sz w:val="18"/>
                <w:szCs w:val="18"/>
              </w:rPr>
            </w:pPr>
            <w:r w:rsidRPr="00D90D26">
              <w:rPr>
                <w:rFonts w:ascii="Verdana" w:hAnsi="Verdana"/>
                <w:sz w:val="20"/>
                <w:szCs w:val="20"/>
              </w:rPr>
              <w:t xml:space="preserve">Other Locations </w:t>
            </w:r>
            <w:r w:rsidR="00D90D26" w:rsidRPr="00D90D26">
              <w:rPr>
                <w:rFonts w:ascii="Verdana" w:hAnsi="Verdana"/>
                <w:sz w:val="20"/>
                <w:szCs w:val="20"/>
              </w:rPr>
              <w:t>- Auxiliary</w:t>
            </w:r>
            <w:r w:rsidRPr="00D90D26">
              <w:rPr>
                <w:rFonts w:ascii="Verdana" w:hAnsi="Verdana"/>
                <w:sz w:val="20"/>
                <w:szCs w:val="20"/>
              </w:rPr>
              <w:t xml:space="preserve"> supplies needed to engage in emergency actions to be staged and ready by </w:t>
            </w:r>
            <w:r w:rsidRPr="00D90D26">
              <w:rPr>
                <w:rFonts w:ascii="Verdana" w:hAnsi="Verdana"/>
                <w:sz w:val="20"/>
                <w:szCs w:val="20"/>
              </w:rPr>
              <w:t>the following operation period: 06NOV23</w:t>
            </w:r>
          </w:p>
        </w:tc>
      </w:tr>
    </w:tbl>
    <w:p w14:paraId="3C7CB1AC" w14:textId="77777777" w:rsidR="00845C2D" w:rsidRPr="00845C2D" w:rsidRDefault="00845C2D">
      <w:pPr>
        <w:rPr>
          <w:rFonts w:ascii="Verdana" w:hAnsi="Verdana"/>
          <w:sz w:val="10"/>
          <w:szCs w:val="10"/>
        </w:rPr>
      </w:pPr>
    </w:p>
    <w:p w14:paraId="586DCE37" w14:textId="77777777" w:rsidR="00845C2D" w:rsidRPr="00845C2D" w:rsidRDefault="00845C2D">
      <w:pPr>
        <w:rPr>
          <w:rFonts w:ascii="Verdana" w:hAnsi="Verdana"/>
          <w:sz w:val="10"/>
          <w:szCs w:val="1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92"/>
        <w:gridCol w:w="2395"/>
        <w:gridCol w:w="2399"/>
        <w:gridCol w:w="2395"/>
        <w:gridCol w:w="2401"/>
        <w:gridCol w:w="2280"/>
      </w:tblGrid>
      <w:tr w:rsidR="004A03B7" w:rsidRPr="00C625DC" w14:paraId="1B43BDF2" w14:textId="77777777" w:rsidTr="004A03B7">
        <w:trPr>
          <w:trHeight w:val="332"/>
        </w:trPr>
        <w:tc>
          <w:tcPr>
            <w:tcW w:w="14262" w:type="dxa"/>
            <w:gridSpan w:val="6"/>
            <w:tcBorders>
              <w:top w:val="single" w:sz="12" w:space="0" w:color="auto"/>
              <w:left w:val="single" w:sz="12" w:space="0" w:color="auto"/>
              <w:bottom w:val="single" w:sz="4" w:space="0" w:color="auto"/>
              <w:right w:val="single" w:sz="12" w:space="0" w:color="auto"/>
            </w:tcBorders>
            <w:shd w:val="clear" w:color="auto" w:fill="000000"/>
            <w:vAlign w:val="center"/>
          </w:tcPr>
          <w:p w14:paraId="4AB19F94" w14:textId="5B5ABB2E" w:rsidR="004A03B7" w:rsidRPr="00C625DC" w:rsidRDefault="004A03B7" w:rsidP="004A03B7">
            <w:pPr>
              <w:jc w:val="center"/>
              <w:rPr>
                <w:rFonts w:ascii="Verdana" w:hAnsi="Verdana"/>
                <w:b/>
                <w:color w:val="FFFFFF"/>
                <w:sz w:val="20"/>
                <w:szCs w:val="20"/>
              </w:rPr>
            </w:pPr>
            <w:r>
              <w:rPr>
                <w:rFonts w:ascii="Verdana" w:hAnsi="Verdana"/>
                <w:b/>
                <w:sz w:val="28"/>
                <w:szCs w:val="28"/>
              </w:rPr>
              <w:t>Vapor Mitigation Plan</w:t>
            </w:r>
            <w:r>
              <w:rPr>
                <w:rFonts w:ascii="Verdana" w:hAnsi="Verdana"/>
                <w:b/>
                <w:sz w:val="28"/>
                <w:szCs w:val="28"/>
              </w:rPr>
              <w:t xml:space="preserve"> Review and Sign Off</w:t>
            </w:r>
          </w:p>
        </w:tc>
      </w:tr>
      <w:tr w:rsidR="004A03B7" w:rsidRPr="00CC64BC" w14:paraId="152F58FD" w14:textId="77777777" w:rsidTr="004A03B7">
        <w:tblPrEx>
          <w:tblLook w:val="01E0" w:firstRow="1" w:lastRow="1" w:firstColumn="1" w:lastColumn="1" w:noHBand="0" w:noVBand="0"/>
        </w:tblPrEx>
        <w:trPr>
          <w:trHeight w:val="331"/>
        </w:trPr>
        <w:tc>
          <w:tcPr>
            <w:tcW w:w="2392" w:type="dxa"/>
            <w:shd w:val="clear" w:color="auto" w:fill="D9D9D9"/>
            <w:vAlign w:val="center"/>
          </w:tcPr>
          <w:p w14:paraId="10DAA3D7" w14:textId="77777777" w:rsidR="004A03B7" w:rsidRPr="00CC64BC" w:rsidRDefault="004A03B7" w:rsidP="00550997">
            <w:pPr>
              <w:jc w:val="center"/>
              <w:rPr>
                <w:rFonts w:ascii="Verdana" w:hAnsi="Verdana"/>
                <w:b/>
                <w:sz w:val="20"/>
                <w:szCs w:val="20"/>
              </w:rPr>
            </w:pPr>
            <w:r w:rsidRPr="00CC64BC">
              <w:rPr>
                <w:rFonts w:ascii="Verdana" w:hAnsi="Verdana"/>
                <w:b/>
                <w:sz w:val="20"/>
                <w:szCs w:val="20"/>
              </w:rPr>
              <w:t>NAME</w:t>
            </w:r>
            <w:r>
              <w:rPr>
                <w:rFonts w:ascii="Verdana" w:hAnsi="Verdana"/>
                <w:b/>
                <w:sz w:val="20"/>
                <w:szCs w:val="20"/>
              </w:rPr>
              <w:t xml:space="preserve"> (Print)</w:t>
            </w:r>
          </w:p>
        </w:tc>
        <w:tc>
          <w:tcPr>
            <w:tcW w:w="2395" w:type="dxa"/>
            <w:tcBorders>
              <w:top w:val="single" w:sz="4" w:space="0" w:color="auto"/>
              <w:bottom w:val="single" w:sz="4" w:space="0" w:color="auto"/>
              <w:right w:val="single" w:sz="12" w:space="0" w:color="auto"/>
            </w:tcBorders>
            <w:shd w:val="clear" w:color="auto" w:fill="D9D9D9"/>
            <w:vAlign w:val="center"/>
          </w:tcPr>
          <w:p w14:paraId="2ECC280D" w14:textId="77777777" w:rsidR="004A03B7" w:rsidRPr="00CC64BC" w:rsidRDefault="004A03B7" w:rsidP="00550997">
            <w:pPr>
              <w:jc w:val="center"/>
              <w:rPr>
                <w:rFonts w:ascii="Verdana" w:hAnsi="Verdana"/>
                <w:b/>
                <w:sz w:val="20"/>
                <w:szCs w:val="20"/>
              </w:rPr>
            </w:pPr>
            <w:r>
              <w:rPr>
                <w:rFonts w:ascii="Verdana" w:hAnsi="Verdana"/>
                <w:b/>
                <w:sz w:val="20"/>
                <w:szCs w:val="20"/>
              </w:rPr>
              <w:t>Signature</w:t>
            </w:r>
          </w:p>
        </w:tc>
        <w:tc>
          <w:tcPr>
            <w:tcW w:w="2399" w:type="dxa"/>
            <w:tcBorders>
              <w:top w:val="single" w:sz="4" w:space="0" w:color="auto"/>
              <w:left w:val="single" w:sz="12" w:space="0" w:color="auto"/>
              <w:bottom w:val="single" w:sz="4" w:space="0" w:color="auto"/>
            </w:tcBorders>
            <w:shd w:val="clear" w:color="auto" w:fill="D9D9D9"/>
            <w:vAlign w:val="center"/>
          </w:tcPr>
          <w:p w14:paraId="6929565C" w14:textId="77777777" w:rsidR="004A03B7" w:rsidRPr="00CC64BC" w:rsidRDefault="004A03B7" w:rsidP="00550997">
            <w:pPr>
              <w:jc w:val="center"/>
              <w:rPr>
                <w:rFonts w:ascii="Verdana" w:hAnsi="Verdana"/>
                <w:b/>
                <w:sz w:val="20"/>
                <w:szCs w:val="20"/>
              </w:rPr>
            </w:pPr>
            <w:r>
              <w:rPr>
                <w:rFonts w:ascii="Verdana" w:hAnsi="Verdana"/>
                <w:b/>
                <w:sz w:val="20"/>
                <w:szCs w:val="20"/>
              </w:rPr>
              <w:t>Date</w:t>
            </w:r>
          </w:p>
        </w:tc>
        <w:tc>
          <w:tcPr>
            <w:tcW w:w="2395" w:type="dxa"/>
            <w:tcBorders>
              <w:top w:val="single" w:sz="4" w:space="0" w:color="auto"/>
              <w:bottom w:val="single" w:sz="4" w:space="0" w:color="auto"/>
              <w:right w:val="single" w:sz="12" w:space="0" w:color="auto"/>
            </w:tcBorders>
            <w:shd w:val="clear" w:color="auto" w:fill="D9D9D9"/>
            <w:vAlign w:val="center"/>
          </w:tcPr>
          <w:p w14:paraId="71E2E6E1" w14:textId="77777777" w:rsidR="004A03B7" w:rsidRPr="00CC64BC" w:rsidRDefault="004A03B7" w:rsidP="00550997">
            <w:pPr>
              <w:jc w:val="center"/>
              <w:rPr>
                <w:rFonts w:ascii="Verdana" w:hAnsi="Verdana"/>
                <w:b/>
                <w:sz w:val="20"/>
                <w:szCs w:val="20"/>
              </w:rPr>
            </w:pPr>
            <w:r>
              <w:rPr>
                <w:rFonts w:ascii="Verdana" w:hAnsi="Verdana"/>
                <w:b/>
                <w:sz w:val="20"/>
                <w:szCs w:val="20"/>
              </w:rPr>
              <w:t>Signature</w:t>
            </w:r>
          </w:p>
        </w:tc>
        <w:tc>
          <w:tcPr>
            <w:tcW w:w="2401" w:type="dxa"/>
            <w:tcBorders>
              <w:left w:val="single" w:sz="12" w:space="0" w:color="auto"/>
            </w:tcBorders>
            <w:shd w:val="clear" w:color="auto" w:fill="D9D9D9"/>
            <w:vAlign w:val="center"/>
          </w:tcPr>
          <w:p w14:paraId="28C02F50" w14:textId="77777777" w:rsidR="004A03B7" w:rsidRPr="00CC64BC" w:rsidRDefault="004A03B7" w:rsidP="00550997">
            <w:pPr>
              <w:jc w:val="center"/>
              <w:rPr>
                <w:rFonts w:ascii="Verdana" w:hAnsi="Verdana"/>
                <w:b/>
                <w:sz w:val="20"/>
                <w:szCs w:val="20"/>
              </w:rPr>
            </w:pPr>
            <w:r w:rsidRPr="00CC64BC">
              <w:rPr>
                <w:rFonts w:ascii="Verdana" w:hAnsi="Verdana"/>
                <w:b/>
                <w:sz w:val="20"/>
                <w:szCs w:val="20"/>
              </w:rPr>
              <w:t>NAME</w:t>
            </w:r>
            <w:r>
              <w:rPr>
                <w:rFonts w:ascii="Verdana" w:hAnsi="Verdana"/>
                <w:b/>
                <w:sz w:val="20"/>
                <w:szCs w:val="20"/>
              </w:rPr>
              <w:t xml:space="preserve"> (Print)</w:t>
            </w:r>
          </w:p>
        </w:tc>
        <w:tc>
          <w:tcPr>
            <w:tcW w:w="2280" w:type="dxa"/>
            <w:shd w:val="clear" w:color="auto" w:fill="D9D9D9"/>
            <w:vAlign w:val="center"/>
          </w:tcPr>
          <w:p w14:paraId="6FE3E75A" w14:textId="77777777" w:rsidR="004A03B7" w:rsidRPr="00CC64BC" w:rsidRDefault="004A03B7" w:rsidP="00550997">
            <w:pPr>
              <w:jc w:val="center"/>
              <w:rPr>
                <w:rFonts w:ascii="Verdana" w:hAnsi="Verdana"/>
                <w:b/>
                <w:sz w:val="20"/>
                <w:szCs w:val="20"/>
              </w:rPr>
            </w:pPr>
            <w:r>
              <w:rPr>
                <w:rFonts w:ascii="Verdana" w:hAnsi="Verdana"/>
                <w:b/>
                <w:sz w:val="20"/>
                <w:szCs w:val="20"/>
              </w:rPr>
              <w:t>Date</w:t>
            </w:r>
          </w:p>
        </w:tc>
      </w:tr>
      <w:tr w:rsidR="004A03B7" w:rsidRPr="004D1992" w14:paraId="27B44194" w14:textId="77777777" w:rsidTr="004A03B7">
        <w:tblPrEx>
          <w:tblLook w:val="01E0" w:firstRow="1" w:lastRow="1" w:firstColumn="1" w:lastColumn="1" w:noHBand="0" w:noVBand="0"/>
        </w:tblPrEx>
        <w:trPr>
          <w:trHeight w:val="331"/>
        </w:trPr>
        <w:tc>
          <w:tcPr>
            <w:tcW w:w="2392" w:type="dxa"/>
            <w:shd w:val="clear" w:color="auto" w:fill="auto"/>
            <w:vAlign w:val="center"/>
          </w:tcPr>
          <w:p w14:paraId="5475ADF6"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419F9E38" w14:textId="77777777" w:rsidR="004A03B7" w:rsidRPr="004D1992" w:rsidRDefault="004A03B7" w:rsidP="00550997">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23859ABE"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578E410A" w14:textId="77777777" w:rsidR="004A03B7" w:rsidRPr="004D1992" w:rsidRDefault="004A03B7" w:rsidP="00550997">
            <w:pPr>
              <w:rPr>
                <w:rFonts w:ascii="Verdana" w:hAnsi="Verdana"/>
                <w:sz w:val="20"/>
                <w:szCs w:val="20"/>
              </w:rPr>
            </w:pPr>
          </w:p>
        </w:tc>
        <w:tc>
          <w:tcPr>
            <w:tcW w:w="2401" w:type="dxa"/>
            <w:tcBorders>
              <w:left w:val="single" w:sz="12" w:space="0" w:color="auto"/>
            </w:tcBorders>
            <w:shd w:val="clear" w:color="auto" w:fill="auto"/>
            <w:vAlign w:val="center"/>
          </w:tcPr>
          <w:p w14:paraId="07620A8E"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573BAEF8" w14:textId="77777777" w:rsidR="004A03B7" w:rsidRPr="004D1992" w:rsidRDefault="004A03B7" w:rsidP="00550997">
            <w:pPr>
              <w:rPr>
                <w:rFonts w:ascii="Verdana" w:hAnsi="Verdana"/>
                <w:sz w:val="20"/>
                <w:szCs w:val="20"/>
              </w:rPr>
            </w:pPr>
          </w:p>
        </w:tc>
      </w:tr>
      <w:tr w:rsidR="004A03B7" w:rsidRPr="004D1992" w14:paraId="6058952B" w14:textId="77777777" w:rsidTr="004A03B7">
        <w:tblPrEx>
          <w:tblLook w:val="01E0" w:firstRow="1" w:lastRow="1" w:firstColumn="1" w:lastColumn="1" w:noHBand="0" w:noVBand="0"/>
        </w:tblPrEx>
        <w:trPr>
          <w:trHeight w:val="331"/>
        </w:trPr>
        <w:tc>
          <w:tcPr>
            <w:tcW w:w="2392" w:type="dxa"/>
            <w:shd w:val="clear" w:color="auto" w:fill="auto"/>
            <w:vAlign w:val="center"/>
          </w:tcPr>
          <w:p w14:paraId="49448A4E"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657AAD5F" w14:textId="77777777" w:rsidR="004A03B7" w:rsidRPr="004D1992" w:rsidRDefault="004A03B7" w:rsidP="00550997">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2E5A09F4"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4F3C9375" w14:textId="77777777" w:rsidR="004A03B7" w:rsidRPr="004D1992" w:rsidRDefault="004A03B7" w:rsidP="00550997">
            <w:pPr>
              <w:rPr>
                <w:rFonts w:ascii="Verdana" w:hAnsi="Verdana"/>
                <w:sz w:val="20"/>
                <w:szCs w:val="20"/>
              </w:rPr>
            </w:pPr>
          </w:p>
        </w:tc>
        <w:tc>
          <w:tcPr>
            <w:tcW w:w="2401" w:type="dxa"/>
            <w:tcBorders>
              <w:left w:val="single" w:sz="12" w:space="0" w:color="auto"/>
            </w:tcBorders>
            <w:shd w:val="clear" w:color="auto" w:fill="auto"/>
            <w:vAlign w:val="center"/>
          </w:tcPr>
          <w:p w14:paraId="61F1C3B9"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12EE7058" w14:textId="77777777" w:rsidR="004A03B7" w:rsidRPr="004D1992" w:rsidRDefault="004A03B7" w:rsidP="00550997">
            <w:pPr>
              <w:rPr>
                <w:rFonts w:ascii="Verdana" w:hAnsi="Verdana"/>
                <w:sz w:val="20"/>
                <w:szCs w:val="20"/>
              </w:rPr>
            </w:pPr>
          </w:p>
        </w:tc>
      </w:tr>
      <w:tr w:rsidR="004A03B7" w:rsidRPr="004D1992" w14:paraId="501CFCFD" w14:textId="77777777" w:rsidTr="004A03B7">
        <w:tblPrEx>
          <w:tblLook w:val="01E0" w:firstRow="1" w:lastRow="1" w:firstColumn="1" w:lastColumn="1" w:noHBand="0" w:noVBand="0"/>
        </w:tblPrEx>
        <w:trPr>
          <w:trHeight w:val="331"/>
        </w:trPr>
        <w:tc>
          <w:tcPr>
            <w:tcW w:w="2392" w:type="dxa"/>
            <w:shd w:val="clear" w:color="auto" w:fill="auto"/>
            <w:vAlign w:val="center"/>
          </w:tcPr>
          <w:p w14:paraId="415F6B1D"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049CFEDF" w14:textId="77777777" w:rsidR="004A03B7" w:rsidRPr="004D1992" w:rsidRDefault="004A03B7" w:rsidP="00550997">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15EA617E"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5BAAE641" w14:textId="77777777" w:rsidR="004A03B7" w:rsidRPr="004D1992" w:rsidRDefault="004A03B7" w:rsidP="00550997">
            <w:pPr>
              <w:rPr>
                <w:rFonts w:ascii="Verdana" w:hAnsi="Verdana"/>
                <w:sz w:val="20"/>
                <w:szCs w:val="20"/>
              </w:rPr>
            </w:pPr>
          </w:p>
        </w:tc>
        <w:tc>
          <w:tcPr>
            <w:tcW w:w="2401" w:type="dxa"/>
            <w:tcBorders>
              <w:left w:val="single" w:sz="12" w:space="0" w:color="auto"/>
            </w:tcBorders>
            <w:shd w:val="clear" w:color="auto" w:fill="auto"/>
            <w:vAlign w:val="center"/>
          </w:tcPr>
          <w:p w14:paraId="46503064"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0D5D51EF" w14:textId="77777777" w:rsidR="004A03B7" w:rsidRPr="004D1992" w:rsidRDefault="004A03B7" w:rsidP="00550997">
            <w:pPr>
              <w:rPr>
                <w:rFonts w:ascii="Verdana" w:hAnsi="Verdana"/>
                <w:sz w:val="20"/>
                <w:szCs w:val="20"/>
              </w:rPr>
            </w:pPr>
          </w:p>
        </w:tc>
      </w:tr>
      <w:tr w:rsidR="004A03B7" w:rsidRPr="004D1992" w14:paraId="085849FB" w14:textId="77777777" w:rsidTr="004A03B7">
        <w:tblPrEx>
          <w:tblLook w:val="01E0" w:firstRow="1" w:lastRow="1" w:firstColumn="1" w:lastColumn="1" w:noHBand="0" w:noVBand="0"/>
        </w:tblPrEx>
        <w:trPr>
          <w:trHeight w:val="331"/>
        </w:trPr>
        <w:tc>
          <w:tcPr>
            <w:tcW w:w="2392" w:type="dxa"/>
            <w:shd w:val="clear" w:color="auto" w:fill="auto"/>
            <w:vAlign w:val="center"/>
          </w:tcPr>
          <w:p w14:paraId="03225479"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570F6246" w14:textId="77777777" w:rsidR="004A03B7" w:rsidRPr="004D1992" w:rsidRDefault="004A03B7" w:rsidP="00550997">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0439F9BE"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3F2E9E21" w14:textId="77777777" w:rsidR="004A03B7" w:rsidRPr="004D1992" w:rsidRDefault="004A03B7" w:rsidP="00550997">
            <w:pPr>
              <w:rPr>
                <w:rFonts w:ascii="Verdana" w:hAnsi="Verdana"/>
                <w:sz w:val="20"/>
                <w:szCs w:val="20"/>
              </w:rPr>
            </w:pPr>
          </w:p>
        </w:tc>
        <w:tc>
          <w:tcPr>
            <w:tcW w:w="2401" w:type="dxa"/>
            <w:tcBorders>
              <w:left w:val="single" w:sz="12" w:space="0" w:color="auto"/>
            </w:tcBorders>
            <w:shd w:val="clear" w:color="auto" w:fill="auto"/>
            <w:vAlign w:val="center"/>
          </w:tcPr>
          <w:p w14:paraId="7A7522FD" w14:textId="77777777" w:rsidR="004A03B7" w:rsidRPr="004D1992" w:rsidRDefault="004A03B7" w:rsidP="00550997">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7ACC3D4A" w14:textId="77777777" w:rsidR="004A03B7" w:rsidRPr="004D1992" w:rsidRDefault="004A03B7" w:rsidP="00550997">
            <w:pPr>
              <w:rPr>
                <w:rFonts w:ascii="Verdana" w:hAnsi="Verdana"/>
                <w:sz w:val="20"/>
                <w:szCs w:val="20"/>
              </w:rPr>
            </w:pPr>
          </w:p>
        </w:tc>
      </w:tr>
      <w:tr w:rsidR="00853128" w:rsidRPr="004D1992" w14:paraId="05210317" w14:textId="77777777" w:rsidTr="004A03B7">
        <w:tblPrEx>
          <w:tblLook w:val="01E0" w:firstRow="1" w:lastRow="1" w:firstColumn="1" w:lastColumn="1" w:noHBand="0" w:noVBand="0"/>
        </w:tblPrEx>
        <w:trPr>
          <w:trHeight w:val="331"/>
        </w:trPr>
        <w:tc>
          <w:tcPr>
            <w:tcW w:w="2392" w:type="dxa"/>
            <w:shd w:val="clear" w:color="auto" w:fill="auto"/>
            <w:vAlign w:val="center"/>
          </w:tcPr>
          <w:p w14:paraId="3E1ACCAB" w14:textId="07EBAF11" w:rsidR="00853128" w:rsidRPr="004D1992" w:rsidRDefault="00853128" w:rsidP="00853128">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252A9596" w14:textId="77777777" w:rsidR="00853128" w:rsidRPr="004D1992" w:rsidRDefault="00853128" w:rsidP="00853128">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6DB970AF" w14:textId="7C1E0447" w:rsidR="00853128" w:rsidRPr="004D1992" w:rsidRDefault="00853128" w:rsidP="00853128">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7E24D791" w14:textId="77777777" w:rsidR="00853128" w:rsidRPr="004D1992" w:rsidRDefault="00853128" w:rsidP="00853128">
            <w:pPr>
              <w:rPr>
                <w:rFonts w:ascii="Verdana" w:hAnsi="Verdana"/>
                <w:sz w:val="20"/>
                <w:szCs w:val="20"/>
              </w:rPr>
            </w:pPr>
          </w:p>
        </w:tc>
        <w:tc>
          <w:tcPr>
            <w:tcW w:w="2401" w:type="dxa"/>
            <w:tcBorders>
              <w:left w:val="single" w:sz="12" w:space="0" w:color="auto"/>
            </w:tcBorders>
            <w:shd w:val="clear" w:color="auto" w:fill="auto"/>
            <w:vAlign w:val="center"/>
          </w:tcPr>
          <w:p w14:paraId="666EC864" w14:textId="0B35FDC5" w:rsidR="00853128" w:rsidRPr="004D1992" w:rsidRDefault="00853128" w:rsidP="00853128">
            <w:pPr>
              <w:rPr>
                <w:rFonts w:ascii="Verdana" w:hAnsi="Verdana"/>
                <w:sz w:val="20"/>
                <w:szCs w:val="20"/>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430A81C4" w14:textId="77777777" w:rsidR="00853128" w:rsidRPr="004D1992" w:rsidRDefault="00853128" w:rsidP="00853128">
            <w:pPr>
              <w:rPr>
                <w:rFonts w:ascii="Verdana" w:hAnsi="Verdana"/>
                <w:sz w:val="20"/>
                <w:szCs w:val="20"/>
              </w:rPr>
            </w:pPr>
          </w:p>
        </w:tc>
      </w:tr>
      <w:tr w:rsidR="00853128" w:rsidRPr="004D1992" w14:paraId="5368B9EE" w14:textId="77777777" w:rsidTr="004A03B7">
        <w:tblPrEx>
          <w:tblLook w:val="01E0" w:firstRow="1" w:lastRow="1" w:firstColumn="1" w:lastColumn="1" w:noHBand="0" w:noVBand="0"/>
        </w:tblPrEx>
        <w:trPr>
          <w:trHeight w:val="331"/>
        </w:trPr>
        <w:tc>
          <w:tcPr>
            <w:tcW w:w="2392" w:type="dxa"/>
            <w:shd w:val="clear" w:color="auto" w:fill="auto"/>
            <w:vAlign w:val="center"/>
          </w:tcPr>
          <w:p w14:paraId="490551B4" w14:textId="73B1B6E6"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6C1C3CC8" w14:textId="77777777" w:rsidR="00853128" w:rsidRPr="004D1992" w:rsidRDefault="00853128" w:rsidP="00853128">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1254AF0F" w14:textId="03C294C9"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55CC833A" w14:textId="77777777" w:rsidR="00853128" w:rsidRPr="004D1992" w:rsidRDefault="00853128" w:rsidP="00853128">
            <w:pPr>
              <w:rPr>
                <w:rFonts w:ascii="Verdana" w:hAnsi="Verdana"/>
                <w:sz w:val="20"/>
                <w:szCs w:val="20"/>
              </w:rPr>
            </w:pPr>
          </w:p>
        </w:tc>
        <w:tc>
          <w:tcPr>
            <w:tcW w:w="2401" w:type="dxa"/>
            <w:tcBorders>
              <w:left w:val="single" w:sz="12" w:space="0" w:color="auto"/>
            </w:tcBorders>
            <w:shd w:val="clear" w:color="auto" w:fill="auto"/>
            <w:vAlign w:val="center"/>
          </w:tcPr>
          <w:p w14:paraId="21D32B6D" w14:textId="5AD2A6FA"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3D35C8E4" w14:textId="77777777" w:rsidR="00853128" w:rsidRPr="004D1992" w:rsidRDefault="00853128" w:rsidP="00853128">
            <w:pPr>
              <w:rPr>
                <w:rFonts w:ascii="Verdana" w:hAnsi="Verdana"/>
                <w:sz w:val="20"/>
                <w:szCs w:val="20"/>
              </w:rPr>
            </w:pPr>
          </w:p>
        </w:tc>
      </w:tr>
      <w:tr w:rsidR="00853128" w:rsidRPr="004D1992" w14:paraId="7ED85321" w14:textId="77777777" w:rsidTr="004A03B7">
        <w:tblPrEx>
          <w:tblLook w:val="01E0" w:firstRow="1" w:lastRow="1" w:firstColumn="1" w:lastColumn="1" w:noHBand="0" w:noVBand="0"/>
        </w:tblPrEx>
        <w:trPr>
          <w:trHeight w:val="331"/>
        </w:trPr>
        <w:tc>
          <w:tcPr>
            <w:tcW w:w="2392" w:type="dxa"/>
            <w:shd w:val="clear" w:color="auto" w:fill="auto"/>
            <w:vAlign w:val="center"/>
          </w:tcPr>
          <w:p w14:paraId="4FE6BBCC" w14:textId="0D3794E2"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61BF5E05" w14:textId="77777777" w:rsidR="00853128" w:rsidRPr="004D1992" w:rsidRDefault="00853128" w:rsidP="00853128">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0586C8A7" w14:textId="3BFEC378"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1ECC5230" w14:textId="77777777" w:rsidR="00853128" w:rsidRPr="004D1992" w:rsidRDefault="00853128" w:rsidP="00853128">
            <w:pPr>
              <w:rPr>
                <w:rFonts w:ascii="Verdana" w:hAnsi="Verdana"/>
                <w:sz w:val="20"/>
                <w:szCs w:val="20"/>
              </w:rPr>
            </w:pPr>
          </w:p>
        </w:tc>
        <w:tc>
          <w:tcPr>
            <w:tcW w:w="2401" w:type="dxa"/>
            <w:tcBorders>
              <w:left w:val="single" w:sz="12" w:space="0" w:color="auto"/>
            </w:tcBorders>
            <w:shd w:val="clear" w:color="auto" w:fill="auto"/>
            <w:vAlign w:val="center"/>
          </w:tcPr>
          <w:p w14:paraId="1F79B2A9" w14:textId="367FB4E9"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1AC7D237" w14:textId="77777777" w:rsidR="00853128" w:rsidRPr="004D1992" w:rsidRDefault="00853128" w:rsidP="00853128">
            <w:pPr>
              <w:rPr>
                <w:rFonts w:ascii="Verdana" w:hAnsi="Verdana"/>
                <w:sz w:val="20"/>
                <w:szCs w:val="20"/>
              </w:rPr>
            </w:pPr>
          </w:p>
        </w:tc>
      </w:tr>
      <w:tr w:rsidR="00853128" w:rsidRPr="004D1992" w14:paraId="2AEA5858" w14:textId="77777777" w:rsidTr="004A03B7">
        <w:tblPrEx>
          <w:tblLook w:val="01E0" w:firstRow="1" w:lastRow="1" w:firstColumn="1" w:lastColumn="1" w:noHBand="0" w:noVBand="0"/>
        </w:tblPrEx>
        <w:trPr>
          <w:trHeight w:val="331"/>
        </w:trPr>
        <w:tc>
          <w:tcPr>
            <w:tcW w:w="2392" w:type="dxa"/>
            <w:shd w:val="clear" w:color="auto" w:fill="auto"/>
            <w:vAlign w:val="center"/>
          </w:tcPr>
          <w:p w14:paraId="3ACB1232" w14:textId="7B4BFD16"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1B85CC0D" w14:textId="77777777" w:rsidR="00853128" w:rsidRPr="004D1992" w:rsidRDefault="00853128" w:rsidP="00853128">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76F1D7ED" w14:textId="2D391C05"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36F58AB2" w14:textId="77777777" w:rsidR="00853128" w:rsidRPr="004D1992" w:rsidRDefault="00853128" w:rsidP="00853128">
            <w:pPr>
              <w:rPr>
                <w:rFonts w:ascii="Verdana" w:hAnsi="Verdana"/>
                <w:sz w:val="20"/>
                <w:szCs w:val="20"/>
              </w:rPr>
            </w:pPr>
          </w:p>
        </w:tc>
        <w:tc>
          <w:tcPr>
            <w:tcW w:w="2401" w:type="dxa"/>
            <w:tcBorders>
              <w:left w:val="single" w:sz="12" w:space="0" w:color="auto"/>
            </w:tcBorders>
            <w:shd w:val="clear" w:color="auto" w:fill="auto"/>
            <w:vAlign w:val="center"/>
          </w:tcPr>
          <w:p w14:paraId="04D6A237" w14:textId="02F4BC5E"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3919B966" w14:textId="77777777" w:rsidR="00853128" w:rsidRPr="004D1992" w:rsidRDefault="00853128" w:rsidP="00853128">
            <w:pPr>
              <w:rPr>
                <w:rFonts w:ascii="Verdana" w:hAnsi="Verdana"/>
                <w:sz w:val="20"/>
                <w:szCs w:val="20"/>
              </w:rPr>
            </w:pPr>
          </w:p>
        </w:tc>
      </w:tr>
      <w:tr w:rsidR="00853128" w:rsidRPr="004D1992" w14:paraId="16AEB6C0" w14:textId="77777777" w:rsidTr="004A03B7">
        <w:tblPrEx>
          <w:tblLook w:val="01E0" w:firstRow="1" w:lastRow="1" w:firstColumn="1" w:lastColumn="1" w:noHBand="0" w:noVBand="0"/>
        </w:tblPrEx>
        <w:trPr>
          <w:trHeight w:val="331"/>
        </w:trPr>
        <w:tc>
          <w:tcPr>
            <w:tcW w:w="2392" w:type="dxa"/>
            <w:shd w:val="clear" w:color="auto" w:fill="auto"/>
            <w:vAlign w:val="center"/>
          </w:tcPr>
          <w:p w14:paraId="0B456383" w14:textId="47A5B08D"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00073F55" w14:textId="77777777" w:rsidR="00853128" w:rsidRPr="004D1992" w:rsidRDefault="00853128" w:rsidP="00853128">
            <w:pPr>
              <w:rPr>
                <w:rFonts w:ascii="Verdana" w:hAnsi="Verdana"/>
                <w:sz w:val="20"/>
                <w:szCs w:val="20"/>
              </w:rPr>
            </w:pPr>
          </w:p>
        </w:tc>
        <w:tc>
          <w:tcPr>
            <w:tcW w:w="2399" w:type="dxa"/>
            <w:tcBorders>
              <w:top w:val="single" w:sz="4" w:space="0" w:color="auto"/>
              <w:left w:val="single" w:sz="12" w:space="0" w:color="auto"/>
              <w:bottom w:val="single" w:sz="4" w:space="0" w:color="auto"/>
            </w:tcBorders>
            <w:shd w:val="clear" w:color="auto" w:fill="auto"/>
            <w:vAlign w:val="center"/>
          </w:tcPr>
          <w:p w14:paraId="31154FD6" w14:textId="3A72F208"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395" w:type="dxa"/>
            <w:tcBorders>
              <w:top w:val="single" w:sz="4" w:space="0" w:color="auto"/>
              <w:bottom w:val="single" w:sz="4" w:space="0" w:color="auto"/>
              <w:right w:val="single" w:sz="12" w:space="0" w:color="auto"/>
            </w:tcBorders>
            <w:shd w:val="clear" w:color="auto" w:fill="auto"/>
            <w:vAlign w:val="center"/>
          </w:tcPr>
          <w:p w14:paraId="19A481D0" w14:textId="77777777" w:rsidR="00853128" w:rsidRPr="004D1992" w:rsidRDefault="00853128" w:rsidP="00853128">
            <w:pPr>
              <w:rPr>
                <w:rFonts w:ascii="Verdana" w:hAnsi="Verdana"/>
                <w:sz w:val="20"/>
                <w:szCs w:val="20"/>
              </w:rPr>
            </w:pPr>
          </w:p>
        </w:tc>
        <w:tc>
          <w:tcPr>
            <w:tcW w:w="2401" w:type="dxa"/>
            <w:tcBorders>
              <w:left w:val="single" w:sz="12" w:space="0" w:color="auto"/>
            </w:tcBorders>
            <w:shd w:val="clear" w:color="auto" w:fill="auto"/>
            <w:vAlign w:val="center"/>
          </w:tcPr>
          <w:p w14:paraId="5714CB19" w14:textId="66BBEA74" w:rsidR="00853128" w:rsidRPr="00AB1104" w:rsidRDefault="00853128" w:rsidP="00853128">
            <w:pPr>
              <w:rPr>
                <w:rFonts w:ascii="Verdana" w:hAnsi="Verdana"/>
                <w:sz w:val="22"/>
                <w:szCs w:val="22"/>
              </w:rPr>
            </w:pPr>
            <w:r w:rsidRPr="00AB1104">
              <w:rPr>
                <w:rFonts w:ascii="Verdana" w:hAnsi="Verdana"/>
                <w:sz w:val="22"/>
                <w:szCs w:val="22"/>
              </w:rPr>
              <w:fldChar w:fldCharType="begin">
                <w:ffData>
                  <w:name w:val="Text1"/>
                  <w:enabled/>
                  <w:calcOnExit w:val="0"/>
                  <w:textInput/>
                </w:ffData>
              </w:fldChar>
            </w:r>
            <w:r w:rsidRPr="00AB1104">
              <w:rPr>
                <w:rFonts w:ascii="Verdana" w:hAnsi="Verdana"/>
                <w:sz w:val="22"/>
                <w:szCs w:val="22"/>
              </w:rPr>
              <w:instrText xml:space="preserve"> FORMTEXT </w:instrText>
            </w:r>
            <w:r w:rsidRPr="00AB1104">
              <w:rPr>
                <w:rFonts w:ascii="Verdana" w:hAnsi="Verdana"/>
                <w:sz w:val="22"/>
                <w:szCs w:val="22"/>
              </w:rPr>
            </w:r>
            <w:r w:rsidRPr="00AB1104">
              <w:rPr>
                <w:rFonts w:ascii="Verdana" w:hAnsi="Verdana"/>
                <w:sz w:val="22"/>
                <w:szCs w:val="22"/>
              </w:rPr>
              <w:fldChar w:fldCharType="separate"/>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noProof/>
                <w:sz w:val="22"/>
                <w:szCs w:val="22"/>
              </w:rPr>
              <w:t> </w:t>
            </w:r>
            <w:r w:rsidRPr="00AB1104">
              <w:rPr>
                <w:rFonts w:ascii="Verdana" w:hAnsi="Verdana"/>
                <w:sz w:val="22"/>
                <w:szCs w:val="22"/>
              </w:rPr>
              <w:fldChar w:fldCharType="end"/>
            </w:r>
          </w:p>
        </w:tc>
        <w:tc>
          <w:tcPr>
            <w:tcW w:w="2280" w:type="dxa"/>
            <w:shd w:val="clear" w:color="auto" w:fill="auto"/>
            <w:vAlign w:val="center"/>
          </w:tcPr>
          <w:p w14:paraId="53C0634F" w14:textId="77777777" w:rsidR="00853128" w:rsidRPr="004D1992" w:rsidRDefault="00853128" w:rsidP="00853128">
            <w:pPr>
              <w:rPr>
                <w:rFonts w:ascii="Verdana" w:hAnsi="Verdana"/>
                <w:sz w:val="20"/>
                <w:szCs w:val="20"/>
              </w:rPr>
            </w:pPr>
          </w:p>
        </w:tc>
      </w:tr>
    </w:tbl>
    <w:p w14:paraId="4492EED1" w14:textId="77777777" w:rsidR="00D275F2" w:rsidRPr="0075223D" w:rsidRDefault="00D275F2" w:rsidP="0075223D">
      <w:pPr>
        <w:rPr>
          <w:rFonts w:ascii="Verdana" w:hAnsi="Verdana"/>
          <w:sz w:val="10"/>
          <w:szCs w:val="10"/>
        </w:rPr>
        <w:sectPr w:rsidR="00D275F2" w:rsidRPr="0075223D" w:rsidSect="00D275F2">
          <w:headerReference w:type="default" r:id="rId11"/>
          <w:footerReference w:type="default" r:id="rId12"/>
          <w:pgSz w:w="15840" w:h="12240" w:orient="landscape" w:code="1"/>
          <w:pgMar w:top="720" w:right="720" w:bottom="720" w:left="720" w:header="504" w:footer="504" w:gutter="0"/>
          <w:cols w:space="720"/>
          <w:docGrid w:linePitch="360"/>
        </w:sectPr>
      </w:pPr>
    </w:p>
    <w:p w14:paraId="76993D15" w14:textId="77777777" w:rsidR="0008309B" w:rsidRPr="00845C2D" w:rsidRDefault="0008309B" w:rsidP="0008309B">
      <w:pPr>
        <w:rPr>
          <w:rFonts w:ascii="Verdana" w:hAnsi="Verdana"/>
          <w:sz w:val="10"/>
          <w:szCs w:val="10"/>
        </w:rPr>
      </w:pPr>
    </w:p>
    <w:tbl>
      <w:tblPr>
        <w:tblW w:w="0" w:type="auto"/>
        <w:tblInd w:w="108"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4400"/>
      </w:tblGrid>
      <w:tr w:rsidR="0008309B" w:rsidRPr="00C625DC" w14:paraId="16610FE5" w14:textId="77777777" w:rsidTr="00550997">
        <w:tc>
          <w:tcPr>
            <w:tcW w:w="14400" w:type="dxa"/>
            <w:shd w:val="clear" w:color="auto" w:fill="000000"/>
            <w:vAlign w:val="center"/>
          </w:tcPr>
          <w:p w14:paraId="6FC93E1F" w14:textId="7D543B41" w:rsidR="0008309B" w:rsidRPr="00170F37" w:rsidRDefault="0008309B" w:rsidP="00550997">
            <w:pPr>
              <w:jc w:val="center"/>
              <w:rPr>
                <w:rFonts w:ascii="Verdana" w:hAnsi="Verdana"/>
                <w:color w:val="FFFFFF"/>
                <w:sz w:val="18"/>
                <w:szCs w:val="18"/>
              </w:rPr>
            </w:pPr>
            <w:r>
              <w:rPr>
                <w:rFonts w:ascii="Verdana" w:hAnsi="Verdana"/>
                <w:b/>
                <w:color w:val="FFFFFF"/>
                <w:sz w:val="10"/>
                <w:szCs w:val="10"/>
              </w:rPr>
              <w:br w:type="page"/>
            </w:r>
            <w:r>
              <w:rPr>
                <w:rFonts w:ascii="Verdana" w:hAnsi="Verdana"/>
                <w:b/>
                <w:color w:val="FFFFFF"/>
                <w:sz w:val="20"/>
                <w:szCs w:val="20"/>
              </w:rPr>
              <w:t>Notes</w:t>
            </w:r>
          </w:p>
        </w:tc>
      </w:tr>
      <w:tr w:rsidR="0008309B" w:rsidRPr="00AB1104" w14:paraId="4C9C6443" w14:textId="77777777" w:rsidTr="0008309B">
        <w:tblPrEx>
          <w:tblLook w:val="01E0" w:firstRow="1" w:lastRow="1" w:firstColumn="1" w:lastColumn="1" w:noHBand="0" w:noVBand="0"/>
        </w:tblPrEx>
        <w:trPr>
          <w:trHeight w:val="9684"/>
        </w:trPr>
        <w:tc>
          <w:tcPr>
            <w:tcW w:w="14400" w:type="dxa"/>
          </w:tcPr>
          <w:p w14:paraId="47B02C32" w14:textId="23722433" w:rsidR="0008309B" w:rsidRPr="001D5B02" w:rsidRDefault="0008309B" w:rsidP="0008309B">
            <w:pPr>
              <w:pStyle w:val="NormalWeb"/>
              <w:ind w:left="1440"/>
              <w:rPr>
                <w:rFonts w:ascii="Verdana" w:hAnsi="Verdana"/>
                <w:sz w:val="18"/>
                <w:szCs w:val="18"/>
              </w:rPr>
            </w:pPr>
          </w:p>
        </w:tc>
      </w:tr>
    </w:tbl>
    <w:p w14:paraId="5898B8EC" w14:textId="77777777" w:rsidR="0008309B" w:rsidRPr="0008309B" w:rsidRDefault="0008309B" w:rsidP="00D51D5E">
      <w:pPr>
        <w:jc w:val="both"/>
        <w:rPr>
          <w:rFonts w:ascii="Verdana" w:hAnsi="Verdana"/>
          <w:sz w:val="22"/>
          <w:szCs w:val="22"/>
        </w:rPr>
      </w:pPr>
    </w:p>
    <w:sectPr w:rsidR="0008309B" w:rsidRPr="0008309B" w:rsidSect="0075223D">
      <w:headerReference w:type="default" r:id="rId13"/>
      <w:footerReference w:type="default" r:id="rId14"/>
      <w:pgSz w:w="15840" w:h="12240" w:orient="landscape" w:code="1"/>
      <w:pgMar w:top="504" w:right="504" w:bottom="504" w:left="504" w:header="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72441" w14:textId="77777777" w:rsidR="007E43E1" w:rsidRDefault="007E43E1">
      <w:r>
        <w:separator/>
      </w:r>
    </w:p>
  </w:endnote>
  <w:endnote w:type="continuationSeparator" w:id="0">
    <w:p w14:paraId="6962D125" w14:textId="77777777" w:rsidR="007E43E1" w:rsidRDefault="007E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DD1F6" w14:textId="727C6366" w:rsidR="005A290E" w:rsidRPr="005D64D2" w:rsidRDefault="005A290E" w:rsidP="005D64D2">
    <w:pPr>
      <w:pStyle w:val="Body2MainText"/>
      <w:tabs>
        <w:tab w:val="right" w:pos="14400"/>
      </w:tabs>
      <w:ind w:left="0"/>
      <w:jc w:val="left"/>
      <w:rPr>
        <w:rFonts w:cs="Tahoma"/>
        <w: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7A4CD" w14:textId="5F2675AE" w:rsidR="005A290E" w:rsidRPr="005D64D2" w:rsidRDefault="005A290E" w:rsidP="0075223D">
    <w:pPr>
      <w:pStyle w:val="Body2MainText"/>
      <w:tabs>
        <w:tab w:val="right" w:pos="14400"/>
      </w:tabs>
      <w:spacing w:before="60"/>
      <w:ind w:left="0"/>
      <w:jc w:val="left"/>
      <w:rPr>
        <w:rFonts w:cs="Tahoma"/>
        <w:i/>
        <w:sz w:val="14"/>
        <w:szCs w:val="14"/>
      </w:rPr>
    </w:pPr>
    <w:r>
      <w:rPr>
        <w:rFonts w:cs="Tahoma"/>
        <w:i/>
        <w:sz w:val="14"/>
        <w:szCs w:val="14"/>
      </w:rPr>
      <w:tab/>
    </w:r>
    <w:r w:rsidRPr="00EA1495">
      <w:rPr>
        <w:rFonts w:cs="Tahoma"/>
        <w:i/>
        <w:sz w:val="14"/>
        <w:szCs w:val="14"/>
      </w:rPr>
      <w:t xml:space="preserve">Page </w:t>
    </w:r>
    <w:r w:rsidRPr="00EA1495">
      <w:rPr>
        <w:rStyle w:val="PageNumber"/>
        <w:rFonts w:cs="Tahoma"/>
        <w:i/>
        <w:sz w:val="14"/>
        <w:szCs w:val="14"/>
      </w:rPr>
      <w:fldChar w:fldCharType="begin"/>
    </w:r>
    <w:r w:rsidRPr="00EA1495">
      <w:rPr>
        <w:rStyle w:val="PageNumber"/>
        <w:rFonts w:cs="Tahoma"/>
        <w:i/>
        <w:sz w:val="14"/>
        <w:szCs w:val="14"/>
      </w:rPr>
      <w:instrText xml:space="preserve"> PAGE </w:instrText>
    </w:r>
    <w:r w:rsidRPr="00EA1495">
      <w:rPr>
        <w:rStyle w:val="PageNumber"/>
        <w:rFonts w:cs="Tahoma"/>
        <w:i/>
        <w:sz w:val="14"/>
        <w:szCs w:val="14"/>
      </w:rPr>
      <w:fldChar w:fldCharType="separate"/>
    </w:r>
    <w:r>
      <w:rPr>
        <w:rStyle w:val="PageNumber"/>
        <w:rFonts w:cs="Tahoma"/>
        <w:i/>
        <w:noProof/>
        <w:sz w:val="14"/>
        <w:szCs w:val="14"/>
      </w:rPr>
      <w:t>6</w:t>
    </w:r>
    <w:r w:rsidRPr="00EA1495">
      <w:rPr>
        <w:rStyle w:val="PageNumber"/>
        <w:rFonts w:cs="Tahoma"/>
        <w:i/>
        <w:sz w:val="14"/>
        <w:szCs w:val="14"/>
      </w:rPr>
      <w:fldChar w:fldCharType="end"/>
    </w:r>
    <w:r w:rsidRPr="00EA1495">
      <w:rPr>
        <w:rStyle w:val="PageNumber"/>
        <w:rFonts w:cs="Tahoma"/>
        <w:i/>
        <w:sz w:val="14"/>
        <w:szCs w:val="14"/>
      </w:rPr>
      <w:t xml:space="preserve"> of </w:t>
    </w:r>
    <w:r w:rsidRPr="00EA1495">
      <w:rPr>
        <w:rStyle w:val="PageNumber"/>
        <w:rFonts w:cs="Tahoma"/>
        <w:i/>
        <w:sz w:val="14"/>
        <w:szCs w:val="14"/>
      </w:rPr>
      <w:fldChar w:fldCharType="begin"/>
    </w:r>
    <w:r w:rsidRPr="00EA1495">
      <w:rPr>
        <w:rStyle w:val="PageNumber"/>
        <w:rFonts w:cs="Tahoma"/>
        <w:i/>
        <w:sz w:val="14"/>
        <w:szCs w:val="14"/>
      </w:rPr>
      <w:instrText xml:space="preserve"> NUMPAGES </w:instrText>
    </w:r>
    <w:r w:rsidRPr="00EA1495">
      <w:rPr>
        <w:rStyle w:val="PageNumber"/>
        <w:rFonts w:cs="Tahoma"/>
        <w:i/>
        <w:sz w:val="14"/>
        <w:szCs w:val="14"/>
      </w:rPr>
      <w:fldChar w:fldCharType="separate"/>
    </w:r>
    <w:r>
      <w:rPr>
        <w:rStyle w:val="PageNumber"/>
        <w:rFonts w:cs="Tahoma"/>
        <w:i/>
        <w:noProof/>
        <w:sz w:val="14"/>
        <w:szCs w:val="14"/>
      </w:rPr>
      <w:t>6</w:t>
    </w:r>
    <w:r w:rsidRPr="00EA1495">
      <w:rPr>
        <w:rStyle w:val="PageNumber"/>
        <w:rFonts w:cs="Tahoma"/>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06195" w14:textId="77777777" w:rsidR="007E43E1" w:rsidRDefault="007E43E1">
      <w:r>
        <w:separator/>
      </w:r>
    </w:p>
  </w:footnote>
  <w:footnote w:type="continuationSeparator" w:id="0">
    <w:p w14:paraId="1A0746D2" w14:textId="77777777" w:rsidR="007E43E1" w:rsidRDefault="007E4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5669"/>
      <w:gridCol w:w="3493"/>
      <w:gridCol w:w="1098"/>
    </w:tblGrid>
    <w:tr w:rsidR="005A290E" w:rsidRPr="00AB1104" w14:paraId="1BF2DF86" w14:textId="77777777" w:rsidTr="00AB1104">
      <w:trPr>
        <w:trHeight w:val="355"/>
      </w:trPr>
      <w:tc>
        <w:tcPr>
          <w:tcW w:w="4140" w:type="dxa"/>
          <w:vMerge w:val="restart"/>
          <w:vAlign w:val="center"/>
        </w:tcPr>
        <w:p w14:paraId="4725FD0B" w14:textId="77777777" w:rsidR="005A290E" w:rsidRPr="00AB1104" w:rsidRDefault="005A290E" w:rsidP="00AB1104">
          <w:pPr>
            <w:pStyle w:val="Header"/>
            <w:spacing w:before="120"/>
            <w:jc w:val="center"/>
            <w:rPr>
              <w:rFonts w:ascii="Verdana" w:hAnsi="Verdana"/>
              <w:b/>
              <w:sz w:val="18"/>
              <w:szCs w:val="18"/>
            </w:rPr>
          </w:pPr>
          <w:r>
            <w:rPr>
              <w:rFonts w:ascii="Verdana" w:hAnsi="Verdana"/>
              <w:b/>
              <w:noProof/>
              <w:sz w:val="18"/>
              <w:szCs w:val="18"/>
            </w:rPr>
            <w:drawing>
              <wp:inline distT="0" distB="0" distL="0" distR="0" wp14:anchorId="50D02AB0" wp14:editId="5D028823">
                <wp:extent cx="1743075" cy="533400"/>
                <wp:effectExtent l="19050" t="0" r="9525" b="0"/>
                <wp:docPr id="1" name="Picture 1" descr="CH Logo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 Logo_RED_rgb"/>
                        <pic:cNvPicPr>
                          <a:picLocks noChangeAspect="1" noChangeArrowheads="1"/>
                        </pic:cNvPicPr>
                      </pic:nvPicPr>
                      <pic:blipFill>
                        <a:blip r:embed="rId1"/>
                        <a:srcRect/>
                        <a:stretch>
                          <a:fillRect/>
                        </a:stretch>
                      </pic:blipFill>
                      <pic:spPr bwMode="auto">
                        <a:xfrm>
                          <a:off x="0" y="0"/>
                          <a:ext cx="1743075" cy="533400"/>
                        </a:xfrm>
                        <a:prstGeom prst="rect">
                          <a:avLst/>
                        </a:prstGeom>
                        <a:noFill/>
                        <a:ln w="9525">
                          <a:noFill/>
                          <a:miter lim="800000"/>
                          <a:headEnd/>
                          <a:tailEnd/>
                        </a:ln>
                      </pic:spPr>
                    </pic:pic>
                  </a:graphicData>
                </a:graphic>
              </wp:inline>
            </w:drawing>
          </w:r>
        </w:p>
      </w:tc>
      <w:tc>
        <w:tcPr>
          <w:tcW w:w="5669" w:type="dxa"/>
          <w:vMerge w:val="restart"/>
          <w:vAlign w:val="center"/>
        </w:tcPr>
        <w:p w14:paraId="17697786" w14:textId="66FBF491" w:rsidR="005A290E" w:rsidRPr="00AB1104" w:rsidRDefault="005A290E" w:rsidP="00AA4632">
          <w:pPr>
            <w:pStyle w:val="Header"/>
            <w:jc w:val="center"/>
            <w:rPr>
              <w:rFonts w:ascii="Verdana" w:hAnsi="Verdana"/>
              <w:sz w:val="28"/>
              <w:szCs w:val="28"/>
            </w:rPr>
          </w:pPr>
          <w:r>
            <w:rPr>
              <w:rFonts w:ascii="Verdana" w:hAnsi="Verdana"/>
              <w:b/>
              <w:sz w:val="28"/>
              <w:szCs w:val="28"/>
            </w:rPr>
            <w:t>Vapor Mitigation Plan</w:t>
          </w:r>
        </w:p>
      </w:tc>
      <w:tc>
        <w:tcPr>
          <w:tcW w:w="4591" w:type="dxa"/>
          <w:gridSpan w:val="2"/>
          <w:vAlign w:val="center"/>
        </w:tcPr>
        <w:p w14:paraId="441B1211" w14:textId="0567E394" w:rsidR="005A290E" w:rsidRPr="00AB1104" w:rsidRDefault="005A290E" w:rsidP="00F93B19">
          <w:pPr>
            <w:pStyle w:val="Header"/>
            <w:rPr>
              <w:rFonts w:ascii="Verdana" w:hAnsi="Verdana"/>
              <w:b/>
              <w:sz w:val="12"/>
              <w:szCs w:val="12"/>
            </w:rPr>
          </w:pPr>
          <w:r>
            <w:rPr>
              <w:rFonts w:ascii="Verdana" w:hAnsi="Verdana"/>
              <w:b/>
              <w:sz w:val="12"/>
              <w:szCs w:val="12"/>
            </w:rPr>
            <w:t>Location</w:t>
          </w:r>
          <w:r w:rsidRPr="00AB1104">
            <w:rPr>
              <w:rFonts w:ascii="Verdana" w:hAnsi="Verdana"/>
              <w:b/>
              <w:sz w:val="12"/>
              <w:szCs w:val="12"/>
            </w:rPr>
            <w:t>:</w:t>
          </w:r>
        </w:p>
        <w:p w14:paraId="5D90ED77" w14:textId="61F313EC" w:rsidR="005A290E" w:rsidRPr="00AB1104" w:rsidRDefault="005A290E" w:rsidP="00F93B19">
          <w:pPr>
            <w:pStyle w:val="Header"/>
            <w:rPr>
              <w:rFonts w:ascii="Verdana" w:hAnsi="Verdana"/>
              <w:b/>
              <w:sz w:val="20"/>
              <w:szCs w:val="20"/>
            </w:rPr>
          </w:pPr>
          <w:r>
            <w:rPr>
              <w:rFonts w:ascii="Verdana" w:hAnsi="Verdana"/>
              <w:b/>
              <w:sz w:val="20"/>
              <w:szCs w:val="20"/>
            </w:rPr>
            <w:t>Walla Walla, WA</w:t>
          </w:r>
        </w:p>
      </w:tc>
    </w:tr>
    <w:tr w:rsidR="005A290E" w:rsidRPr="00AB1104" w14:paraId="450EE204" w14:textId="77777777" w:rsidTr="00AB1104">
      <w:trPr>
        <w:trHeight w:val="355"/>
      </w:trPr>
      <w:tc>
        <w:tcPr>
          <w:tcW w:w="4140" w:type="dxa"/>
          <w:vMerge/>
        </w:tcPr>
        <w:p w14:paraId="4F75E3BB" w14:textId="77777777" w:rsidR="005A290E" w:rsidRPr="00AB1104" w:rsidRDefault="005A290E" w:rsidP="00F93B19">
          <w:pPr>
            <w:pStyle w:val="Header"/>
            <w:rPr>
              <w:rFonts w:ascii="Verdana" w:hAnsi="Verdana"/>
              <w:noProof/>
              <w:sz w:val="22"/>
              <w:szCs w:val="22"/>
            </w:rPr>
          </w:pPr>
        </w:p>
      </w:tc>
      <w:tc>
        <w:tcPr>
          <w:tcW w:w="5669" w:type="dxa"/>
          <w:vMerge/>
          <w:vAlign w:val="center"/>
        </w:tcPr>
        <w:p w14:paraId="78AE64C8" w14:textId="77777777" w:rsidR="005A290E" w:rsidRPr="00AB1104" w:rsidRDefault="005A290E" w:rsidP="00AB1104">
          <w:pPr>
            <w:pStyle w:val="Header"/>
            <w:jc w:val="center"/>
            <w:rPr>
              <w:rFonts w:ascii="Verdana" w:hAnsi="Verdana"/>
              <w:b/>
            </w:rPr>
          </w:pPr>
        </w:p>
      </w:tc>
      <w:tc>
        <w:tcPr>
          <w:tcW w:w="3493" w:type="dxa"/>
        </w:tcPr>
        <w:p w14:paraId="555D436B" w14:textId="77777777" w:rsidR="005A290E" w:rsidRPr="00AB1104" w:rsidRDefault="005A290E" w:rsidP="00F93B19">
          <w:pPr>
            <w:pStyle w:val="Header"/>
            <w:rPr>
              <w:rFonts w:ascii="Verdana" w:hAnsi="Verdana"/>
              <w:b/>
              <w:sz w:val="12"/>
              <w:szCs w:val="12"/>
            </w:rPr>
          </w:pPr>
          <w:r w:rsidRPr="00AB1104">
            <w:rPr>
              <w:rFonts w:ascii="Verdana" w:hAnsi="Verdana"/>
              <w:b/>
              <w:sz w:val="12"/>
              <w:szCs w:val="12"/>
            </w:rPr>
            <w:t>Revision Date:</w:t>
          </w:r>
        </w:p>
        <w:p w14:paraId="75F035F6" w14:textId="3DEB2788" w:rsidR="005A290E" w:rsidRPr="00AB1104" w:rsidRDefault="005A290E" w:rsidP="00F93B19">
          <w:pPr>
            <w:pStyle w:val="Header"/>
            <w:rPr>
              <w:rFonts w:ascii="Verdana" w:hAnsi="Verdana"/>
              <w:b/>
              <w:sz w:val="20"/>
              <w:szCs w:val="20"/>
            </w:rPr>
          </w:pPr>
          <w:r>
            <w:rPr>
              <w:rFonts w:ascii="Verdana" w:hAnsi="Verdana"/>
              <w:b/>
              <w:sz w:val="20"/>
              <w:szCs w:val="20"/>
            </w:rPr>
            <w:t>25OCT23</w:t>
          </w:r>
        </w:p>
      </w:tc>
      <w:tc>
        <w:tcPr>
          <w:tcW w:w="1098" w:type="dxa"/>
        </w:tcPr>
        <w:p w14:paraId="1B531342" w14:textId="77777777" w:rsidR="005A290E" w:rsidRPr="00AB1104" w:rsidRDefault="005A290E" w:rsidP="00F93B19">
          <w:pPr>
            <w:pStyle w:val="Header"/>
            <w:rPr>
              <w:rFonts w:ascii="Verdana" w:hAnsi="Verdana"/>
              <w:b/>
              <w:sz w:val="12"/>
              <w:szCs w:val="12"/>
            </w:rPr>
          </w:pPr>
          <w:r w:rsidRPr="00AB1104">
            <w:rPr>
              <w:rFonts w:ascii="Verdana" w:hAnsi="Verdana"/>
              <w:b/>
              <w:sz w:val="12"/>
              <w:szCs w:val="12"/>
            </w:rPr>
            <w:t>Revision #:</w:t>
          </w:r>
        </w:p>
        <w:p w14:paraId="5D168C3D" w14:textId="45503CFF" w:rsidR="005A290E" w:rsidRPr="00AB1104" w:rsidRDefault="005A290E" w:rsidP="00F93B19">
          <w:pPr>
            <w:pStyle w:val="Header"/>
            <w:rPr>
              <w:rFonts w:ascii="Verdana" w:hAnsi="Verdana"/>
              <w:b/>
              <w:sz w:val="20"/>
              <w:szCs w:val="20"/>
            </w:rPr>
          </w:pPr>
        </w:p>
      </w:tc>
    </w:tr>
    <w:tr w:rsidR="005A290E" w:rsidRPr="00AB1104" w14:paraId="22F1BDFF" w14:textId="77777777" w:rsidTr="00AB1104">
      <w:trPr>
        <w:trHeight w:val="458"/>
      </w:trPr>
      <w:tc>
        <w:tcPr>
          <w:tcW w:w="4140" w:type="dxa"/>
          <w:vMerge/>
        </w:tcPr>
        <w:p w14:paraId="670195D5" w14:textId="77777777" w:rsidR="005A290E" w:rsidRPr="00AB1104" w:rsidRDefault="005A290E" w:rsidP="00F93B19">
          <w:pPr>
            <w:pStyle w:val="Header"/>
            <w:rPr>
              <w:rFonts w:ascii="Verdana" w:hAnsi="Verdana"/>
              <w:noProof/>
              <w:sz w:val="22"/>
              <w:szCs w:val="22"/>
            </w:rPr>
          </w:pPr>
        </w:p>
      </w:tc>
      <w:tc>
        <w:tcPr>
          <w:tcW w:w="5669" w:type="dxa"/>
          <w:vMerge/>
          <w:vAlign w:val="center"/>
        </w:tcPr>
        <w:p w14:paraId="42DDF92D" w14:textId="77777777" w:rsidR="005A290E" w:rsidRPr="00AB1104" w:rsidRDefault="005A290E" w:rsidP="00AB1104">
          <w:pPr>
            <w:pStyle w:val="Header"/>
            <w:jc w:val="center"/>
            <w:rPr>
              <w:rFonts w:ascii="Verdana" w:hAnsi="Verdana"/>
              <w:b/>
            </w:rPr>
          </w:pPr>
        </w:p>
      </w:tc>
      <w:tc>
        <w:tcPr>
          <w:tcW w:w="4591" w:type="dxa"/>
          <w:gridSpan w:val="2"/>
          <w:vAlign w:val="center"/>
        </w:tcPr>
        <w:p w14:paraId="58AD034C" w14:textId="77777777" w:rsidR="005A290E" w:rsidRPr="00AB1104" w:rsidRDefault="005A290E" w:rsidP="00F93B19">
          <w:pPr>
            <w:pStyle w:val="Header"/>
            <w:rPr>
              <w:rFonts w:ascii="Verdana" w:hAnsi="Verdana"/>
              <w:b/>
              <w:sz w:val="12"/>
              <w:szCs w:val="12"/>
            </w:rPr>
          </w:pPr>
          <w:r w:rsidRPr="00AB1104">
            <w:rPr>
              <w:rFonts w:ascii="Verdana" w:hAnsi="Verdana"/>
              <w:b/>
              <w:sz w:val="12"/>
              <w:szCs w:val="12"/>
            </w:rPr>
            <w:t>Owner:</w:t>
          </w:r>
        </w:p>
        <w:p w14:paraId="00644D2F" w14:textId="60C17A26" w:rsidR="005A290E" w:rsidRPr="00AB1104" w:rsidRDefault="005A290E" w:rsidP="00BE615E">
          <w:pPr>
            <w:pStyle w:val="Header"/>
            <w:rPr>
              <w:rFonts w:ascii="Verdana" w:hAnsi="Verdana"/>
              <w:b/>
              <w:sz w:val="20"/>
              <w:szCs w:val="20"/>
            </w:rPr>
          </w:pPr>
          <w:r>
            <w:rPr>
              <w:rFonts w:ascii="Verdana" w:hAnsi="Verdana"/>
              <w:b/>
              <w:sz w:val="20"/>
              <w:szCs w:val="20"/>
            </w:rPr>
            <w:t>Clean Harbors</w:t>
          </w:r>
        </w:p>
      </w:tc>
    </w:tr>
  </w:tbl>
  <w:p w14:paraId="2F12A2C6" w14:textId="77777777" w:rsidR="005A290E" w:rsidRPr="00234A78" w:rsidRDefault="005A290E">
    <w:pPr>
      <w:pStyle w:val="Header"/>
      <w:rPr>
        <w:rFonts w:ascii="Verdana" w:hAnsi="Verdana"/>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0CF2B" w14:textId="77777777" w:rsidR="005A290E" w:rsidRPr="00C72F14" w:rsidRDefault="005A290E" w:rsidP="007522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5EB5"/>
    <w:multiLevelType w:val="hybridMultilevel"/>
    <w:tmpl w:val="22125C4E"/>
    <w:lvl w:ilvl="0" w:tplc="04090019">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0252322C"/>
    <w:multiLevelType w:val="hybridMultilevel"/>
    <w:tmpl w:val="F36868F8"/>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090408A6"/>
    <w:multiLevelType w:val="hybridMultilevel"/>
    <w:tmpl w:val="06D22818"/>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0FDB773D"/>
    <w:multiLevelType w:val="hybridMultilevel"/>
    <w:tmpl w:val="41D4D778"/>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12587D7D"/>
    <w:multiLevelType w:val="hybridMultilevel"/>
    <w:tmpl w:val="899CA2CC"/>
    <w:lvl w:ilvl="0" w:tplc="04090001">
      <w:start w:val="1"/>
      <w:numFmt w:val="bullet"/>
      <w:lvlText w:val=""/>
      <w:lvlJc w:val="left"/>
      <w:pPr>
        <w:ind w:left="855" w:hanging="360"/>
      </w:pPr>
      <w:rPr>
        <w:rFonts w:ascii="Symbol" w:hAnsi="Symbol"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15:restartNumberingAfterBreak="0">
    <w:nsid w:val="12DB2076"/>
    <w:multiLevelType w:val="hybridMultilevel"/>
    <w:tmpl w:val="46A0ED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C1CDD"/>
    <w:multiLevelType w:val="hybridMultilevel"/>
    <w:tmpl w:val="E01A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55535"/>
    <w:multiLevelType w:val="hybridMultilevel"/>
    <w:tmpl w:val="D37CFCB8"/>
    <w:lvl w:ilvl="0" w:tplc="04090001">
      <w:start w:val="1"/>
      <w:numFmt w:val="bullet"/>
      <w:lvlText w:val=""/>
      <w:lvlJc w:val="left"/>
      <w:pPr>
        <w:ind w:left="855" w:hanging="360"/>
      </w:pPr>
      <w:rPr>
        <w:rFonts w:ascii="Symbol" w:hAnsi="Symbol"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23693229"/>
    <w:multiLevelType w:val="hybridMultilevel"/>
    <w:tmpl w:val="1E285096"/>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26D44302"/>
    <w:multiLevelType w:val="hybridMultilevel"/>
    <w:tmpl w:val="AB9C0D4C"/>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15:restartNumberingAfterBreak="0">
    <w:nsid w:val="2AA95433"/>
    <w:multiLevelType w:val="hybridMultilevel"/>
    <w:tmpl w:val="BAECA56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C90B3E"/>
    <w:multiLevelType w:val="hybridMultilevel"/>
    <w:tmpl w:val="F1ACE484"/>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2C3D4D62"/>
    <w:multiLevelType w:val="hybridMultilevel"/>
    <w:tmpl w:val="BAF24ED4"/>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2C9C1B4D"/>
    <w:multiLevelType w:val="hybridMultilevel"/>
    <w:tmpl w:val="070211BE"/>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15:restartNumberingAfterBreak="0">
    <w:nsid w:val="2DB77063"/>
    <w:multiLevelType w:val="hybridMultilevel"/>
    <w:tmpl w:val="BB728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77AD6"/>
    <w:multiLevelType w:val="hybridMultilevel"/>
    <w:tmpl w:val="081214AE"/>
    <w:lvl w:ilvl="0" w:tplc="04090001">
      <w:start w:val="1"/>
      <w:numFmt w:val="bullet"/>
      <w:lvlText w:val=""/>
      <w:lvlJc w:val="left"/>
      <w:pPr>
        <w:ind w:left="855" w:hanging="360"/>
      </w:pPr>
      <w:rPr>
        <w:rFonts w:ascii="Symbol" w:hAnsi="Symbol"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15:restartNumberingAfterBreak="0">
    <w:nsid w:val="3B76615E"/>
    <w:multiLevelType w:val="hybridMultilevel"/>
    <w:tmpl w:val="D5DAB7E4"/>
    <w:lvl w:ilvl="0" w:tplc="04090001">
      <w:start w:val="1"/>
      <w:numFmt w:val="bullet"/>
      <w:lvlText w:val=""/>
      <w:lvlJc w:val="left"/>
      <w:pPr>
        <w:ind w:left="855" w:hanging="360"/>
      </w:pPr>
      <w:rPr>
        <w:rFonts w:ascii="Symbol" w:hAnsi="Symbol"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15:restartNumberingAfterBreak="0">
    <w:nsid w:val="3B893813"/>
    <w:multiLevelType w:val="hybridMultilevel"/>
    <w:tmpl w:val="BF9EB156"/>
    <w:lvl w:ilvl="0" w:tplc="B1D267EA">
      <w:start w:val="1"/>
      <w:numFmt w:val="bullet"/>
      <w:pStyle w:val="StyleMainBodyBulletList1Left"/>
      <w:lvlText w:val=""/>
      <w:lvlJc w:val="left"/>
      <w:pPr>
        <w:tabs>
          <w:tab w:val="num" w:pos="1171"/>
        </w:tabs>
        <w:ind w:left="1171" w:hanging="33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2268FA"/>
    <w:multiLevelType w:val="hybridMultilevel"/>
    <w:tmpl w:val="3EE8BB22"/>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15:restartNumberingAfterBreak="0">
    <w:nsid w:val="4F2A4058"/>
    <w:multiLevelType w:val="hybridMultilevel"/>
    <w:tmpl w:val="4C7A6B10"/>
    <w:lvl w:ilvl="0" w:tplc="04090019">
      <w:start w:val="1"/>
      <w:numFmt w:val="lowerLetter"/>
      <w:lvlText w:val="%1."/>
      <w:lvlJc w:val="left"/>
      <w:pPr>
        <w:ind w:left="720" w:hanging="360"/>
      </w:pPr>
    </w:lvl>
    <w:lvl w:ilvl="1" w:tplc="9CC4AAFC">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42E"/>
    <w:multiLevelType w:val="hybridMultilevel"/>
    <w:tmpl w:val="51A46C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B1346A"/>
    <w:multiLevelType w:val="hybridMultilevel"/>
    <w:tmpl w:val="449EF1EC"/>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15:restartNumberingAfterBreak="0">
    <w:nsid w:val="5D5F4756"/>
    <w:multiLevelType w:val="hybridMultilevel"/>
    <w:tmpl w:val="E02ED218"/>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3" w15:restartNumberingAfterBreak="0">
    <w:nsid w:val="6282588A"/>
    <w:multiLevelType w:val="hybridMultilevel"/>
    <w:tmpl w:val="E6DE99FE"/>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15:restartNumberingAfterBreak="0">
    <w:nsid w:val="67E50B50"/>
    <w:multiLevelType w:val="hybridMultilevel"/>
    <w:tmpl w:val="531E204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CCD3B62"/>
    <w:multiLevelType w:val="hybridMultilevel"/>
    <w:tmpl w:val="A6DC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51D80"/>
    <w:multiLevelType w:val="hybridMultilevel"/>
    <w:tmpl w:val="59E88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4796B"/>
    <w:multiLevelType w:val="hybridMultilevel"/>
    <w:tmpl w:val="9B9C2690"/>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8" w15:restartNumberingAfterBreak="0">
    <w:nsid w:val="72957DEF"/>
    <w:multiLevelType w:val="hybridMultilevel"/>
    <w:tmpl w:val="606096B6"/>
    <w:lvl w:ilvl="0" w:tplc="04090001">
      <w:start w:val="1"/>
      <w:numFmt w:val="bullet"/>
      <w:lvlText w:val=""/>
      <w:lvlJc w:val="left"/>
      <w:pPr>
        <w:ind w:left="855" w:hanging="360"/>
      </w:pPr>
      <w:rPr>
        <w:rFonts w:ascii="Symbol" w:hAnsi="Symbol"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9" w15:restartNumberingAfterBreak="0">
    <w:nsid w:val="7391438C"/>
    <w:multiLevelType w:val="hybridMultilevel"/>
    <w:tmpl w:val="2D34B3CA"/>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4F9523B"/>
    <w:multiLevelType w:val="hybridMultilevel"/>
    <w:tmpl w:val="1706B7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1" w15:restartNumberingAfterBreak="0">
    <w:nsid w:val="788A107E"/>
    <w:multiLevelType w:val="hybridMultilevel"/>
    <w:tmpl w:val="C25A7CCC"/>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2" w15:restartNumberingAfterBreak="0">
    <w:nsid w:val="7B51290F"/>
    <w:multiLevelType w:val="hybridMultilevel"/>
    <w:tmpl w:val="B64AE89A"/>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3" w15:restartNumberingAfterBreak="0">
    <w:nsid w:val="7B8328EE"/>
    <w:multiLevelType w:val="hybridMultilevel"/>
    <w:tmpl w:val="DDBC3156"/>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4" w15:restartNumberingAfterBreak="0">
    <w:nsid w:val="7DB3151D"/>
    <w:multiLevelType w:val="hybridMultilevel"/>
    <w:tmpl w:val="6A42DE9C"/>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17"/>
  </w:num>
  <w:num w:numId="2">
    <w:abstractNumId w:val="6"/>
  </w:num>
  <w:num w:numId="3">
    <w:abstractNumId w:val="25"/>
  </w:num>
  <w:num w:numId="4">
    <w:abstractNumId w:val="20"/>
  </w:num>
  <w:num w:numId="5">
    <w:abstractNumId w:val="5"/>
  </w:num>
  <w:num w:numId="6">
    <w:abstractNumId w:val="7"/>
  </w:num>
  <w:num w:numId="7">
    <w:abstractNumId w:val="30"/>
  </w:num>
  <w:num w:numId="8">
    <w:abstractNumId w:val="4"/>
  </w:num>
  <w:num w:numId="9">
    <w:abstractNumId w:val="21"/>
  </w:num>
  <w:num w:numId="10">
    <w:abstractNumId w:val="24"/>
  </w:num>
  <w:num w:numId="11">
    <w:abstractNumId w:val="2"/>
  </w:num>
  <w:num w:numId="12">
    <w:abstractNumId w:val="27"/>
  </w:num>
  <w:num w:numId="13">
    <w:abstractNumId w:val="13"/>
  </w:num>
  <w:num w:numId="14">
    <w:abstractNumId w:val="29"/>
  </w:num>
  <w:num w:numId="15">
    <w:abstractNumId w:val="12"/>
  </w:num>
  <w:num w:numId="16">
    <w:abstractNumId w:val="11"/>
  </w:num>
  <w:num w:numId="17">
    <w:abstractNumId w:val="22"/>
  </w:num>
  <w:num w:numId="18">
    <w:abstractNumId w:val="34"/>
  </w:num>
  <w:num w:numId="19">
    <w:abstractNumId w:val="28"/>
  </w:num>
  <w:num w:numId="20">
    <w:abstractNumId w:val="15"/>
  </w:num>
  <w:num w:numId="21">
    <w:abstractNumId w:val="16"/>
  </w:num>
  <w:num w:numId="22">
    <w:abstractNumId w:val="1"/>
  </w:num>
  <w:num w:numId="23">
    <w:abstractNumId w:val="23"/>
  </w:num>
  <w:num w:numId="24">
    <w:abstractNumId w:val="9"/>
  </w:num>
  <w:num w:numId="25">
    <w:abstractNumId w:val="18"/>
  </w:num>
  <w:num w:numId="26">
    <w:abstractNumId w:val="3"/>
  </w:num>
  <w:num w:numId="27">
    <w:abstractNumId w:val="0"/>
  </w:num>
  <w:num w:numId="28">
    <w:abstractNumId w:val="8"/>
  </w:num>
  <w:num w:numId="29">
    <w:abstractNumId w:val="31"/>
  </w:num>
  <w:num w:numId="30">
    <w:abstractNumId w:val="33"/>
  </w:num>
  <w:num w:numId="31">
    <w:abstractNumId w:val="32"/>
  </w:num>
  <w:num w:numId="32">
    <w:abstractNumId w:val="26"/>
  </w:num>
  <w:num w:numId="33">
    <w:abstractNumId w:val="19"/>
  </w:num>
  <w:num w:numId="34">
    <w:abstractNumId w:val="1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A9"/>
    <w:rsid w:val="0000245C"/>
    <w:rsid w:val="00005482"/>
    <w:rsid w:val="00007592"/>
    <w:rsid w:val="00012812"/>
    <w:rsid w:val="00013201"/>
    <w:rsid w:val="00014C1B"/>
    <w:rsid w:val="000275D1"/>
    <w:rsid w:val="00036DD4"/>
    <w:rsid w:val="00043245"/>
    <w:rsid w:val="0004358D"/>
    <w:rsid w:val="00044401"/>
    <w:rsid w:val="000519A0"/>
    <w:rsid w:val="00063C2A"/>
    <w:rsid w:val="000716D5"/>
    <w:rsid w:val="00072CFF"/>
    <w:rsid w:val="000821E5"/>
    <w:rsid w:val="0008309B"/>
    <w:rsid w:val="00083C51"/>
    <w:rsid w:val="00085AA2"/>
    <w:rsid w:val="0008757A"/>
    <w:rsid w:val="0009047A"/>
    <w:rsid w:val="00091095"/>
    <w:rsid w:val="000930FE"/>
    <w:rsid w:val="00095C9A"/>
    <w:rsid w:val="000B09F5"/>
    <w:rsid w:val="000B221B"/>
    <w:rsid w:val="000B48B4"/>
    <w:rsid w:val="000C225E"/>
    <w:rsid w:val="000C60F6"/>
    <w:rsid w:val="000C68CE"/>
    <w:rsid w:val="000D0BC2"/>
    <w:rsid w:val="000D2F97"/>
    <w:rsid w:val="000D7652"/>
    <w:rsid w:val="000E1BF4"/>
    <w:rsid w:val="00101D0F"/>
    <w:rsid w:val="001038CB"/>
    <w:rsid w:val="00116159"/>
    <w:rsid w:val="001205EB"/>
    <w:rsid w:val="0012131F"/>
    <w:rsid w:val="00122082"/>
    <w:rsid w:val="00130CDF"/>
    <w:rsid w:val="00131A5B"/>
    <w:rsid w:val="00143EF6"/>
    <w:rsid w:val="00146564"/>
    <w:rsid w:val="00156097"/>
    <w:rsid w:val="00160042"/>
    <w:rsid w:val="00165441"/>
    <w:rsid w:val="00167139"/>
    <w:rsid w:val="00170F37"/>
    <w:rsid w:val="00171E9A"/>
    <w:rsid w:val="00193528"/>
    <w:rsid w:val="001A1F9E"/>
    <w:rsid w:val="001A7790"/>
    <w:rsid w:val="001B3BD8"/>
    <w:rsid w:val="001D5B02"/>
    <w:rsid w:val="002060ED"/>
    <w:rsid w:val="002130A4"/>
    <w:rsid w:val="00213D6F"/>
    <w:rsid w:val="002220EB"/>
    <w:rsid w:val="00224AA9"/>
    <w:rsid w:val="00234A78"/>
    <w:rsid w:val="0023567C"/>
    <w:rsid w:val="00242466"/>
    <w:rsid w:val="0024348B"/>
    <w:rsid w:val="00245CBF"/>
    <w:rsid w:val="00261323"/>
    <w:rsid w:val="00273153"/>
    <w:rsid w:val="002800E6"/>
    <w:rsid w:val="00293CDD"/>
    <w:rsid w:val="002A41DB"/>
    <w:rsid w:val="002B3E75"/>
    <w:rsid w:val="002C15D2"/>
    <w:rsid w:val="002D1A23"/>
    <w:rsid w:val="002D6989"/>
    <w:rsid w:val="002E051B"/>
    <w:rsid w:val="002F2A96"/>
    <w:rsid w:val="002F382F"/>
    <w:rsid w:val="00301B02"/>
    <w:rsid w:val="00303183"/>
    <w:rsid w:val="00311E3B"/>
    <w:rsid w:val="00312728"/>
    <w:rsid w:val="003161C5"/>
    <w:rsid w:val="00317B6E"/>
    <w:rsid w:val="00324874"/>
    <w:rsid w:val="00341B94"/>
    <w:rsid w:val="003437F0"/>
    <w:rsid w:val="00353D9B"/>
    <w:rsid w:val="00361F0B"/>
    <w:rsid w:val="00365EBE"/>
    <w:rsid w:val="00374978"/>
    <w:rsid w:val="003754CD"/>
    <w:rsid w:val="00376626"/>
    <w:rsid w:val="00376FE3"/>
    <w:rsid w:val="00385899"/>
    <w:rsid w:val="00392737"/>
    <w:rsid w:val="003A4F88"/>
    <w:rsid w:val="003B7AAE"/>
    <w:rsid w:val="003C2460"/>
    <w:rsid w:val="003C69C8"/>
    <w:rsid w:val="003D21BC"/>
    <w:rsid w:val="003D3DA7"/>
    <w:rsid w:val="003D687C"/>
    <w:rsid w:val="003D7258"/>
    <w:rsid w:val="003D74B1"/>
    <w:rsid w:val="003F1FA7"/>
    <w:rsid w:val="003F22A6"/>
    <w:rsid w:val="003F6CA0"/>
    <w:rsid w:val="004030DC"/>
    <w:rsid w:val="00420F6C"/>
    <w:rsid w:val="0042274D"/>
    <w:rsid w:val="00426B87"/>
    <w:rsid w:val="00427B59"/>
    <w:rsid w:val="00444F02"/>
    <w:rsid w:val="00451003"/>
    <w:rsid w:val="00451373"/>
    <w:rsid w:val="00454379"/>
    <w:rsid w:val="00454B4B"/>
    <w:rsid w:val="00457374"/>
    <w:rsid w:val="00464CE0"/>
    <w:rsid w:val="00475B83"/>
    <w:rsid w:val="00480808"/>
    <w:rsid w:val="00483D1D"/>
    <w:rsid w:val="00490352"/>
    <w:rsid w:val="004A03B7"/>
    <w:rsid w:val="004B50AA"/>
    <w:rsid w:val="004B6C10"/>
    <w:rsid w:val="004C59DE"/>
    <w:rsid w:val="004D1992"/>
    <w:rsid w:val="004D1E17"/>
    <w:rsid w:val="004D32E2"/>
    <w:rsid w:val="004E3C94"/>
    <w:rsid w:val="004E5289"/>
    <w:rsid w:val="004E5540"/>
    <w:rsid w:val="004E663F"/>
    <w:rsid w:val="005014DE"/>
    <w:rsid w:val="00506FD7"/>
    <w:rsid w:val="00510F80"/>
    <w:rsid w:val="005163D3"/>
    <w:rsid w:val="0051773A"/>
    <w:rsid w:val="0051791D"/>
    <w:rsid w:val="005213F7"/>
    <w:rsid w:val="0052219C"/>
    <w:rsid w:val="00534AAA"/>
    <w:rsid w:val="00546F0E"/>
    <w:rsid w:val="00554CD4"/>
    <w:rsid w:val="00556AFE"/>
    <w:rsid w:val="00557E30"/>
    <w:rsid w:val="0057595C"/>
    <w:rsid w:val="00575CC4"/>
    <w:rsid w:val="005776B5"/>
    <w:rsid w:val="0058237C"/>
    <w:rsid w:val="0059161F"/>
    <w:rsid w:val="00592A8A"/>
    <w:rsid w:val="005A290E"/>
    <w:rsid w:val="005A3817"/>
    <w:rsid w:val="005B5D96"/>
    <w:rsid w:val="005D387C"/>
    <w:rsid w:val="005D53A3"/>
    <w:rsid w:val="005D64D2"/>
    <w:rsid w:val="005E1360"/>
    <w:rsid w:val="005E23EE"/>
    <w:rsid w:val="005E457F"/>
    <w:rsid w:val="005E5C9C"/>
    <w:rsid w:val="00603DE8"/>
    <w:rsid w:val="00605B13"/>
    <w:rsid w:val="00607AC4"/>
    <w:rsid w:val="006144A4"/>
    <w:rsid w:val="006145C2"/>
    <w:rsid w:val="0061487A"/>
    <w:rsid w:val="0061747A"/>
    <w:rsid w:val="00624CDE"/>
    <w:rsid w:val="006337BF"/>
    <w:rsid w:val="006345A9"/>
    <w:rsid w:val="00655269"/>
    <w:rsid w:val="006562CB"/>
    <w:rsid w:val="0066531F"/>
    <w:rsid w:val="00666CAD"/>
    <w:rsid w:val="00686DA3"/>
    <w:rsid w:val="00691904"/>
    <w:rsid w:val="006938F4"/>
    <w:rsid w:val="00696464"/>
    <w:rsid w:val="006A3292"/>
    <w:rsid w:val="006A55D8"/>
    <w:rsid w:val="006B08C7"/>
    <w:rsid w:val="006B3D68"/>
    <w:rsid w:val="006C00F3"/>
    <w:rsid w:val="006D154D"/>
    <w:rsid w:val="006F2BA5"/>
    <w:rsid w:val="00701061"/>
    <w:rsid w:val="007037D9"/>
    <w:rsid w:val="00703E8A"/>
    <w:rsid w:val="00704B1E"/>
    <w:rsid w:val="00713E37"/>
    <w:rsid w:val="0071614E"/>
    <w:rsid w:val="00723271"/>
    <w:rsid w:val="007340A5"/>
    <w:rsid w:val="007361B2"/>
    <w:rsid w:val="0074772F"/>
    <w:rsid w:val="0075223D"/>
    <w:rsid w:val="0077571E"/>
    <w:rsid w:val="00780053"/>
    <w:rsid w:val="007807B2"/>
    <w:rsid w:val="00784385"/>
    <w:rsid w:val="00785655"/>
    <w:rsid w:val="00790B6C"/>
    <w:rsid w:val="00797173"/>
    <w:rsid w:val="007A22E0"/>
    <w:rsid w:val="007A6913"/>
    <w:rsid w:val="007B5887"/>
    <w:rsid w:val="007C1024"/>
    <w:rsid w:val="007C77FF"/>
    <w:rsid w:val="007D3DB6"/>
    <w:rsid w:val="007D744F"/>
    <w:rsid w:val="007E43E1"/>
    <w:rsid w:val="007E556D"/>
    <w:rsid w:val="007F0C97"/>
    <w:rsid w:val="0080064E"/>
    <w:rsid w:val="00806B10"/>
    <w:rsid w:val="008103CE"/>
    <w:rsid w:val="008138DB"/>
    <w:rsid w:val="008149E1"/>
    <w:rsid w:val="00826467"/>
    <w:rsid w:val="00836961"/>
    <w:rsid w:val="00845C2D"/>
    <w:rsid w:val="00853128"/>
    <w:rsid w:val="00863D06"/>
    <w:rsid w:val="00870447"/>
    <w:rsid w:val="008707C2"/>
    <w:rsid w:val="008726A4"/>
    <w:rsid w:val="00875126"/>
    <w:rsid w:val="008856F6"/>
    <w:rsid w:val="008A0C0A"/>
    <w:rsid w:val="008A6FF6"/>
    <w:rsid w:val="008C4805"/>
    <w:rsid w:val="008C6410"/>
    <w:rsid w:val="008D59B1"/>
    <w:rsid w:val="008E68A7"/>
    <w:rsid w:val="008F0E26"/>
    <w:rsid w:val="0090167B"/>
    <w:rsid w:val="009016C6"/>
    <w:rsid w:val="00906683"/>
    <w:rsid w:val="00933346"/>
    <w:rsid w:val="009347FE"/>
    <w:rsid w:val="009367D5"/>
    <w:rsid w:val="0094175A"/>
    <w:rsid w:val="00947C12"/>
    <w:rsid w:val="00964F20"/>
    <w:rsid w:val="00982A59"/>
    <w:rsid w:val="00982E89"/>
    <w:rsid w:val="00994E55"/>
    <w:rsid w:val="0099506F"/>
    <w:rsid w:val="009A29F7"/>
    <w:rsid w:val="009A50A8"/>
    <w:rsid w:val="009B578E"/>
    <w:rsid w:val="009E105B"/>
    <w:rsid w:val="009E1E58"/>
    <w:rsid w:val="00A07421"/>
    <w:rsid w:val="00A13768"/>
    <w:rsid w:val="00A16FBC"/>
    <w:rsid w:val="00A23C01"/>
    <w:rsid w:val="00A32E64"/>
    <w:rsid w:val="00A331B7"/>
    <w:rsid w:val="00A3376A"/>
    <w:rsid w:val="00A53F5B"/>
    <w:rsid w:val="00A659FD"/>
    <w:rsid w:val="00A74A57"/>
    <w:rsid w:val="00A77541"/>
    <w:rsid w:val="00A85073"/>
    <w:rsid w:val="00A91B69"/>
    <w:rsid w:val="00A9589F"/>
    <w:rsid w:val="00AA35AC"/>
    <w:rsid w:val="00AA4632"/>
    <w:rsid w:val="00AA64CD"/>
    <w:rsid w:val="00AA68D1"/>
    <w:rsid w:val="00AA797B"/>
    <w:rsid w:val="00AB1104"/>
    <w:rsid w:val="00AD4518"/>
    <w:rsid w:val="00AE1008"/>
    <w:rsid w:val="00AE4AC4"/>
    <w:rsid w:val="00AF2E57"/>
    <w:rsid w:val="00B018E7"/>
    <w:rsid w:val="00B02CA9"/>
    <w:rsid w:val="00B10D26"/>
    <w:rsid w:val="00B156F5"/>
    <w:rsid w:val="00B2245E"/>
    <w:rsid w:val="00B263A0"/>
    <w:rsid w:val="00B30068"/>
    <w:rsid w:val="00B3051E"/>
    <w:rsid w:val="00B32B1F"/>
    <w:rsid w:val="00B33F6E"/>
    <w:rsid w:val="00B34164"/>
    <w:rsid w:val="00B40E4C"/>
    <w:rsid w:val="00B43574"/>
    <w:rsid w:val="00B47EDC"/>
    <w:rsid w:val="00B53FB3"/>
    <w:rsid w:val="00B62DE5"/>
    <w:rsid w:val="00B6729A"/>
    <w:rsid w:val="00B717F4"/>
    <w:rsid w:val="00B75099"/>
    <w:rsid w:val="00B84F20"/>
    <w:rsid w:val="00B93B9C"/>
    <w:rsid w:val="00B93E8F"/>
    <w:rsid w:val="00BA3B42"/>
    <w:rsid w:val="00BA5D73"/>
    <w:rsid w:val="00BA62F8"/>
    <w:rsid w:val="00BA6944"/>
    <w:rsid w:val="00BC2FC1"/>
    <w:rsid w:val="00BD0354"/>
    <w:rsid w:val="00BD37E0"/>
    <w:rsid w:val="00BE16AC"/>
    <w:rsid w:val="00BE615E"/>
    <w:rsid w:val="00BF42D4"/>
    <w:rsid w:val="00BF7524"/>
    <w:rsid w:val="00C04374"/>
    <w:rsid w:val="00C237FE"/>
    <w:rsid w:val="00C3459A"/>
    <w:rsid w:val="00C44C50"/>
    <w:rsid w:val="00C53F4D"/>
    <w:rsid w:val="00C56633"/>
    <w:rsid w:val="00C625DC"/>
    <w:rsid w:val="00C64F78"/>
    <w:rsid w:val="00C72F14"/>
    <w:rsid w:val="00C751B6"/>
    <w:rsid w:val="00C75FED"/>
    <w:rsid w:val="00C80FF4"/>
    <w:rsid w:val="00C81995"/>
    <w:rsid w:val="00C85EBE"/>
    <w:rsid w:val="00C87B8C"/>
    <w:rsid w:val="00C93D86"/>
    <w:rsid w:val="00C95B8E"/>
    <w:rsid w:val="00CB575B"/>
    <w:rsid w:val="00CB72C5"/>
    <w:rsid w:val="00CC0205"/>
    <w:rsid w:val="00CC13B4"/>
    <w:rsid w:val="00CC2662"/>
    <w:rsid w:val="00CC64BC"/>
    <w:rsid w:val="00CC68D2"/>
    <w:rsid w:val="00CD1A9B"/>
    <w:rsid w:val="00CD53CB"/>
    <w:rsid w:val="00CE5179"/>
    <w:rsid w:val="00CF303F"/>
    <w:rsid w:val="00CF5973"/>
    <w:rsid w:val="00D13EA0"/>
    <w:rsid w:val="00D20270"/>
    <w:rsid w:val="00D275F2"/>
    <w:rsid w:val="00D32ECB"/>
    <w:rsid w:val="00D4041D"/>
    <w:rsid w:val="00D42A4D"/>
    <w:rsid w:val="00D51D5E"/>
    <w:rsid w:val="00D54153"/>
    <w:rsid w:val="00D5651B"/>
    <w:rsid w:val="00D705CC"/>
    <w:rsid w:val="00D71F1C"/>
    <w:rsid w:val="00D853B6"/>
    <w:rsid w:val="00D90D26"/>
    <w:rsid w:val="00D95DF6"/>
    <w:rsid w:val="00D9738F"/>
    <w:rsid w:val="00DA22A4"/>
    <w:rsid w:val="00DA3F75"/>
    <w:rsid w:val="00DB059D"/>
    <w:rsid w:val="00DB24B7"/>
    <w:rsid w:val="00DC1433"/>
    <w:rsid w:val="00DE0AE8"/>
    <w:rsid w:val="00DF0417"/>
    <w:rsid w:val="00DF32EC"/>
    <w:rsid w:val="00E0063A"/>
    <w:rsid w:val="00E103B3"/>
    <w:rsid w:val="00E203D3"/>
    <w:rsid w:val="00E26C86"/>
    <w:rsid w:val="00E304D9"/>
    <w:rsid w:val="00E35C42"/>
    <w:rsid w:val="00E51ED0"/>
    <w:rsid w:val="00E559D6"/>
    <w:rsid w:val="00E70471"/>
    <w:rsid w:val="00E80526"/>
    <w:rsid w:val="00E9649C"/>
    <w:rsid w:val="00E97A7C"/>
    <w:rsid w:val="00EA1495"/>
    <w:rsid w:val="00EA381C"/>
    <w:rsid w:val="00EA5F92"/>
    <w:rsid w:val="00EA6C64"/>
    <w:rsid w:val="00EC28F4"/>
    <w:rsid w:val="00EC5024"/>
    <w:rsid w:val="00EC58B9"/>
    <w:rsid w:val="00ED06EC"/>
    <w:rsid w:val="00EE25AA"/>
    <w:rsid w:val="00EE600E"/>
    <w:rsid w:val="00EF51A2"/>
    <w:rsid w:val="00F01E94"/>
    <w:rsid w:val="00F0503A"/>
    <w:rsid w:val="00F05656"/>
    <w:rsid w:val="00F23BA4"/>
    <w:rsid w:val="00F23BD1"/>
    <w:rsid w:val="00F36117"/>
    <w:rsid w:val="00F36C40"/>
    <w:rsid w:val="00F52AA8"/>
    <w:rsid w:val="00F62F11"/>
    <w:rsid w:val="00F64185"/>
    <w:rsid w:val="00F82C4D"/>
    <w:rsid w:val="00F93312"/>
    <w:rsid w:val="00F93B19"/>
    <w:rsid w:val="00F94485"/>
    <w:rsid w:val="00F960E3"/>
    <w:rsid w:val="00FA4C3F"/>
    <w:rsid w:val="00FC4655"/>
    <w:rsid w:val="00FC5580"/>
    <w:rsid w:val="00FE108D"/>
    <w:rsid w:val="00FE4141"/>
    <w:rsid w:val="00FE4D0E"/>
    <w:rsid w:val="00FE5BC5"/>
    <w:rsid w:val="00FF0F2A"/>
    <w:rsid w:val="00FF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4E715"/>
  <w15:docId w15:val="{680FF7F8-E854-41D6-B7B2-764CA2AB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B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4AA9"/>
    <w:pPr>
      <w:tabs>
        <w:tab w:val="center" w:pos="4320"/>
        <w:tab w:val="right" w:pos="8640"/>
      </w:tabs>
    </w:pPr>
  </w:style>
  <w:style w:type="paragraph" w:styleId="Footer">
    <w:name w:val="footer"/>
    <w:basedOn w:val="Normal"/>
    <w:rsid w:val="00224AA9"/>
    <w:pPr>
      <w:tabs>
        <w:tab w:val="center" w:pos="4320"/>
        <w:tab w:val="right" w:pos="8640"/>
      </w:tabs>
    </w:pPr>
  </w:style>
  <w:style w:type="table" w:styleId="TableGrid">
    <w:name w:val="Table Grid"/>
    <w:basedOn w:val="TableNormal"/>
    <w:rsid w:val="00224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basedOn w:val="DefaultParagraphFont"/>
    <w:semiHidden/>
    <w:rsid w:val="00EA1495"/>
    <w:rPr>
      <w:rFonts w:ascii="Arial" w:hAnsi="Arial" w:cs="Arial" w:hint="default"/>
      <w:b w:val="0"/>
      <w:bCs w:val="0"/>
      <w:i w:val="0"/>
      <w:iCs w:val="0"/>
      <w:strike w:val="0"/>
      <w:dstrike w:val="0"/>
      <w:color w:val="auto"/>
      <w:sz w:val="20"/>
      <w:szCs w:val="20"/>
      <w:u w:val="none"/>
      <w:effect w:val="none"/>
    </w:rPr>
  </w:style>
  <w:style w:type="paragraph" w:customStyle="1" w:styleId="Body2MainText">
    <w:name w:val="Body 2 Main Text"/>
    <w:basedOn w:val="Normal"/>
    <w:rsid w:val="00EA1495"/>
    <w:pPr>
      <w:spacing w:before="120"/>
      <w:ind w:left="1800"/>
      <w:jc w:val="both"/>
    </w:pPr>
    <w:rPr>
      <w:rFonts w:ascii="Tahoma" w:hAnsi="Tahoma"/>
      <w:sz w:val="16"/>
    </w:rPr>
  </w:style>
  <w:style w:type="character" w:styleId="PageNumber">
    <w:name w:val="page number"/>
    <w:basedOn w:val="DefaultParagraphFont"/>
    <w:rsid w:val="00EA1495"/>
  </w:style>
  <w:style w:type="paragraph" w:customStyle="1" w:styleId="StyleMainBodyBulletList1Left">
    <w:name w:val="Style Main Body Bullet List 1 + Left"/>
    <w:basedOn w:val="Normal"/>
    <w:rsid w:val="003F22A6"/>
    <w:pPr>
      <w:numPr>
        <w:numId w:val="1"/>
      </w:numPr>
    </w:pPr>
  </w:style>
  <w:style w:type="paragraph" w:styleId="BalloonText">
    <w:name w:val="Balloon Text"/>
    <w:basedOn w:val="Normal"/>
    <w:semiHidden/>
    <w:rsid w:val="000B48B4"/>
    <w:rPr>
      <w:rFonts w:ascii="Tahoma" w:hAnsi="Tahoma" w:cs="Tahoma"/>
      <w:sz w:val="16"/>
      <w:szCs w:val="16"/>
    </w:rPr>
  </w:style>
  <w:style w:type="character" w:styleId="CommentReference">
    <w:name w:val="annotation reference"/>
    <w:basedOn w:val="DefaultParagraphFont"/>
    <w:rsid w:val="00167139"/>
    <w:rPr>
      <w:sz w:val="16"/>
      <w:szCs w:val="16"/>
    </w:rPr>
  </w:style>
  <w:style w:type="paragraph" w:styleId="CommentText">
    <w:name w:val="annotation text"/>
    <w:basedOn w:val="Normal"/>
    <w:link w:val="CommentTextChar"/>
    <w:rsid w:val="00167139"/>
    <w:rPr>
      <w:sz w:val="20"/>
      <w:szCs w:val="20"/>
    </w:rPr>
  </w:style>
  <w:style w:type="character" w:customStyle="1" w:styleId="CommentTextChar">
    <w:name w:val="Comment Text Char"/>
    <w:basedOn w:val="DefaultParagraphFont"/>
    <w:link w:val="CommentText"/>
    <w:rsid w:val="00167139"/>
  </w:style>
  <w:style w:type="paragraph" w:styleId="CommentSubject">
    <w:name w:val="annotation subject"/>
    <w:basedOn w:val="CommentText"/>
    <w:next w:val="CommentText"/>
    <w:link w:val="CommentSubjectChar"/>
    <w:rsid w:val="00167139"/>
    <w:rPr>
      <w:b/>
      <w:bCs/>
    </w:rPr>
  </w:style>
  <w:style w:type="character" w:customStyle="1" w:styleId="CommentSubjectChar">
    <w:name w:val="Comment Subject Char"/>
    <w:basedOn w:val="CommentTextChar"/>
    <w:link w:val="CommentSubject"/>
    <w:rsid w:val="00167139"/>
    <w:rPr>
      <w:b/>
      <w:bCs/>
    </w:rPr>
  </w:style>
  <w:style w:type="character" w:styleId="PlaceholderText">
    <w:name w:val="Placeholder Text"/>
    <w:basedOn w:val="DefaultParagraphFont"/>
    <w:uiPriority w:val="99"/>
    <w:semiHidden/>
    <w:rsid w:val="00FE4D0E"/>
    <w:rPr>
      <w:color w:val="808080"/>
    </w:rPr>
  </w:style>
  <w:style w:type="paragraph" w:styleId="ListParagraph">
    <w:name w:val="List Paragraph"/>
    <w:basedOn w:val="Normal"/>
    <w:uiPriority w:val="34"/>
    <w:qFormat/>
    <w:rsid w:val="00556AFE"/>
    <w:pPr>
      <w:ind w:left="720"/>
      <w:contextualSpacing/>
    </w:pPr>
  </w:style>
  <w:style w:type="paragraph" w:styleId="NormalWeb">
    <w:name w:val="Normal (Web)"/>
    <w:basedOn w:val="Normal"/>
    <w:uiPriority w:val="99"/>
    <w:unhideWhenUsed/>
    <w:rsid w:val="003C69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5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E3C9043138B44B880405718ADB9372" ma:contentTypeVersion="10" ma:contentTypeDescription="Create a new document." ma:contentTypeScope="" ma:versionID="35b3e3acc0d343f8356dedc1ea6ae7a2">
  <xsd:schema xmlns:xsd="http://www.w3.org/2001/XMLSchema" xmlns:xs="http://www.w3.org/2001/XMLSchema" xmlns:p="http://schemas.microsoft.com/office/2006/metadata/properties" xmlns:ns2="36d68ced-3e7e-4a88-b7e1-c5cde739b48c" xmlns:ns3="1413529a-9237-4beb-b17c-5cba50bd42a9" targetNamespace="http://schemas.microsoft.com/office/2006/metadata/properties" ma:root="true" ma:fieldsID="4ecb9c141605cf30c0b12ddb027353a1" ns2:_="" ns3:_="">
    <xsd:import namespace="36d68ced-3e7e-4a88-b7e1-c5cde739b48c"/>
    <xsd:import namespace="1413529a-9237-4beb-b17c-5cba50bd42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68ced-3e7e-4a88-b7e1-c5cde739b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3529a-9237-4beb-b17c-5cba50bd42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3BBD4-F464-4B76-85CC-7DBFB647DDC1}">
  <ds:schemaRefs>
    <ds:schemaRef ds:uri="http://schemas.openxmlformats.org/officeDocument/2006/bibliography"/>
  </ds:schemaRefs>
</ds:datastoreItem>
</file>

<file path=customXml/itemProps2.xml><?xml version="1.0" encoding="utf-8"?>
<ds:datastoreItem xmlns:ds="http://schemas.openxmlformats.org/officeDocument/2006/customXml" ds:itemID="{69A9616A-D164-43EB-9179-0C0038396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68ced-3e7e-4a88-b7e1-c5cde739b48c"/>
    <ds:schemaRef ds:uri="1413529a-9237-4beb-b17c-5cba50bd4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C437E-F55E-462F-9DD7-48A1FF6BCCDC}">
  <ds:schemaRefs>
    <ds:schemaRef ds:uri="http://schemas.microsoft.com/sharepoint/v3/contenttype/forms"/>
  </ds:schemaRefs>
</ds:datastoreItem>
</file>

<file path=customXml/itemProps4.xml><?xml version="1.0" encoding="utf-8"?>
<ds:datastoreItem xmlns:ds="http://schemas.openxmlformats.org/officeDocument/2006/customXml" ds:itemID="{06FE3912-7785-40A9-B971-E3BD737AFF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Eveready Industrial</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JHA Form</dc:subject>
  <dc:creator>Clean Harbors</dc:creator>
  <cp:lastModifiedBy>Busherd, John I</cp:lastModifiedBy>
  <cp:revision>7</cp:revision>
  <cp:lastPrinted>2020-03-19T13:36:00Z</cp:lastPrinted>
  <dcterms:created xsi:type="dcterms:W3CDTF">2023-10-25T19:30:00Z</dcterms:created>
  <dcterms:modified xsi:type="dcterms:W3CDTF">2023-10-25T23:47:00Z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0x010100EFE3C9043138B44B880405718ADB9372</vt:lpwstr>
  </property>
</Properties>
</file>