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06"/>
        <w:gridCol w:w="6154"/>
      </w:tblGrid>
      <w:tr w:rsidR="00EF5165" w14:paraId="6DFE17FF" w14:textId="77777777" w:rsidTr="00AE18B6">
        <w:trPr>
          <w:trHeight w:val="900"/>
        </w:trPr>
        <w:tc>
          <w:tcPr>
            <w:tcW w:w="3206" w:type="dxa"/>
            <w:hideMark/>
          </w:tcPr>
          <w:p w14:paraId="4BC7FA82" w14:textId="77777777" w:rsidR="00EF5165" w:rsidRDefault="00EF5165">
            <w:pPr>
              <w:spacing w:line="276" w:lineRule="auto"/>
              <w:rPr>
                <w:sz w:val="24"/>
                <w:szCs w:val="24"/>
              </w:rPr>
            </w:pPr>
            <w:r>
              <w:rPr>
                <w:sz w:val="24"/>
                <w:szCs w:val="24"/>
              </w:rPr>
              <w:t>After Recording Return</w:t>
            </w:r>
            <w:r>
              <w:rPr>
                <w:sz w:val="24"/>
                <w:szCs w:val="24"/>
              </w:rPr>
              <w:tab/>
              <w:t xml:space="preserve"> </w:t>
            </w:r>
          </w:p>
          <w:p w14:paraId="51E2360D" w14:textId="2D316B57" w:rsidR="00EF5165" w:rsidRDefault="00EF5165">
            <w:pPr>
              <w:spacing w:line="276" w:lineRule="auto"/>
              <w:rPr>
                <w:sz w:val="24"/>
                <w:szCs w:val="24"/>
              </w:rPr>
            </w:pPr>
            <w:r>
              <w:rPr>
                <w:sz w:val="24"/>
                <w:szCs w:val="24"/>
              </w:rPr>
              <w:t>Original Signed Covenant to:</w:t>
            </w:r>
          </w:p>
          <w:p w14:paraId="2EF8FEB2" w14:textId="77777777" w:rsidR="00EC3DA3" w:rsidRPr="00EC3DA3" w:rsidRDefault="00EC3DA3">
            <w:pPr>
              <w:spacing w:line="276" w:lineRule="auto"/>
              <w:rPr>
                <w:bCs/>
                <w:sz w:val="24"/>
                <w:szCs w:val="24"/>
              </w:rPr>
            </w:pPr>
            <w:r w:rsidRPr="00EC3DA3">
              <w:rPr>
                <w:bCs/>
                <w:sz w:val="24"/>
                <w:szCs w:val="24"/>
              </w:rPr>
              <w:t xml:space="preserve">Joe Hunt </w:t>
            </w:r>
          </w:p>
          <w:p w14:paraId="38EE805B" w14:textId="4037926C" w:rsidR="00EF5165" w:rsidRDefault="00EF5165">
            <w:pPr>
              <w:spacing w:line="276" w:lineRule="auto"/>
              <w:rPr>
                <w:sz w:val="24"/>
                <w:szCs w:val="24"/>
              </w:rPr>
            </w:pPr>
            <w:r>
              <w:rPr>
                <w:sz w:val="24"/>
                <w:szCs w:val="24"/>
              </w:rPr>
              <w:t>Toxics Cleanup Program</w:t>
            </w:r>
          </w:p>
          <w:p w14:paraId="30BEEF90" w14:textId="77777777" w:rsidR="00EF5165" w:rsidRDefault="00EF5165">
            <w:pPr>
              <w:spacing w:line="276" w:lineRule="auto"/>
              <w:rPr>
                <w:sz w:val="24"/>
                <w:szCs w:val="24"/>
              </w:rPr>
            </w:pPr>
            <w:r>
              <w:rPr>
                <w:sz w:val="24"/>
                <w:szCs w:val="24"/>
              </w:rPr>
              <w:t>Department of Ecology</w:t>
            </w:r>
          </w:p>
          <w:p w14:paraId="687B0AF5" w14:textId="288EE43C" w:rsidR="00EC3DA3" w:rsidRPr="00EC3DA3" w:rsidRDefault="00EC3DA3">
            <w:pPr>
              <w:spacing w:line="276" w:lineRule="auto"/>
              <w:rPr>
                <w:bCs/>
                <w:sz w:val="24"/>
                <w:szCs w:val="24"/>
              </w:rPr>
            </w:pPr>
            <w:r w:rsidRPr="00EC3DA3">
              <w:rPr>
                <w:bCs/>
                <w:sz w:val="24"/>
                <w:szCs w:val="24"/>
              </w:rPr>
              <w:t>P.O. Box 47</w:t>
            </w:r>
            <w:r>
              <w:rPr>
                <w:bCs/>
                <w:sz w:val="24"/>
                <w:szCs w:val="24"/>
              </w:rPr>
              <w:t>775</w:t>
            </w:r>
            <w:r w:rsidRPr="00EC3DA3">
              <w:rPr>
                <w:bCs/>
                <w:sz w:val="24"/>
                <w:szCs w:val="24"/>
              </w:rPr>
              <w:t xml:space="preserve">, </w:t>
            </w:r>
          </w:p>
          <w:p w14:paraId="27F92C40" w14:textId="3A0D0F7E" w:rsidR="00EF5165" w:rsidRDefault="00EC3DA3">
            <w:pPr>
              <w:spacing w:line="276" w:lineRule="auto"/>
              <w:rPr>
                <w:sz w:val="24"/>
                <w:szCs w:val="24"/>
              </w:rPr>
            </w:pPr>
            <w:r w:rsidRPr="00EC3DA3">
              <w:rPr>
                <w:bCs/>
                <w:sz w:val="24"/>
                <w:szCs w:val="24"/>
              </w:rPr>
              <w:t>Olympia, WA 98504-7</w:t>
            </w:r>
            <w:r>
              <w:rPr>
                <w:bCs/>
                <w:sz w:val="24"/>
                <w:szCs w:val="24"/>
              </w:rPr>
              <w:t>775</w:t>
            </w:r>
          </w:p>
        </w:tc>
        <w:tc>
          <w:tcPr>
            <w:tcW w:w="6154" w:type="dxa"/>
            <w:hideMark/>
          </w:tcPr>
          <w:p w14:paraId="1D234AED" w14:textId="30578857" w:rsidR="00EF5165" w:rsidRDefault="00EF5165">
            <w:pPr>
              <w:spacing w:after="120" w:line="276" w:lineRule="auto"/>
              <w:jc w:val="both"/>
              <w:rPr>
                <w:sz w:val="24"/>
                <w:szCs w:val="24"/>
              </w:rPr>
            </w:pPr>
          </w:p>
        </w:tc>
      </w:tr>
    </w:tbl>
    <w:p w14:paraId="331E78AA" w14:textId="18E1DCD2" w:rsidR="00EF5165" w:rsidRPr="00080E1C" w:rsidRDefault="00EF5165" w:rsidP="00080E1C">
      <w:pPr>
        <w:pStyle w:val="Heading1"/>
        <w:jc w:val="center"/>
        <w:rPr>
          <w:rFonts w:ascii="Times New Roman" w:hAnsi="Times New Roman"/>
        </w:rPr>
      </w:pPr>
      <w:bookmarkStart w:id="0" w:name="_Toc470007949"/>
      <w:r w:rsidRPr="00080E1C">
        <w:rPr>
          <w:rFonts w:ascii="Times New Roman" w:hAnsi="Times New Roman"/>
        </w:rPr>
        <w:t>Environmental Covenant</w:t>
      </w:r>
      <w:bookmarkEnd w:id="0"/>
    </w:p>
    <w:p w14:paraId="500613DA" w14:textId="115C0187" w:rsidR="00EF5165" w:rsidRPr="00961CEB" w:rsidRDefault="00EF5165" w:rsidP="00EF5165">
      <w:pPr>
        <w:tabs>
          <w:tab w:val="left" w:pos="1080"/>
          <w:tab w:val="left" w:pos="1800"/>
        </w:tabs>
        <w:rPr>
          <w:bCs/>
          <w:sz w:val="24"/>
          <w:szCs w:val="24"/>
        </w:rPr>
      </w:pPr>
      <w:r>
        <w:rPr>
          <w:b/>
          <w:sz w:val="24"/>
          <w:szCs w:val="24"/>
        </w:rPr>
        <w:t>Grantor:</w:t>
      </w:r>
      <w:r>
        <w:rPr>
          <w:sz w:val="24"/>
          <w:szCs w:val="24"/>
        </w:rPr>
        <w:tab/>
      </w:r>
      <w:r w:rsidR="00961CEB" w:rsidRPr="00961CEB">
        <w:rPr>
          <w:bCs/>
          <w:sz w:val="24"/>
          <w:szCs w:val="24"/>
        </w:rPr>
        <w:t>GOLD CATTLE LLC</w:t>
      </w:r>
    </w:p>
    <w:p w14:paraId="14346944" w14:textId="77777777" w:rsidR="00EF5165" w:rsidRDefault="00EF5165" w:rsidP="00EF5165">
      <w:pPr>
        <w:tabs>
          <w:tab w:val="left" w:pos="1080"/>
          <w:tab w:val="left" w:pos="1800"/>
        </w:tabs>
        <w:rPr>
          <w:sz w:val="24"/>
          <w:szCs w:val="24"/>
        </w:rPr>
      </w:pPr>
      <w:r>
        <w:rPr>
          <w:b/>
          <w:sz w:val="24"/>
          <w:szCs w:val="24"/>
        </w:rPr>
        <w:t>Grantee:</w:t>
      </w:r>
      <w:r>
        <w:rPr>
          <w:sz w:val="24"/>
          <w:szCs w:val="24"/>
        </w:rPr>
        <w:tab/>
        <w:t>State of Washington, Department of Ecology (hereafter “Ecology”)</w:t>
      </w:r>
    </w:p>
    <w:p w14:paraId="39B70BBA" w14:textId="2C22DEC2" w:rsidR="00EF5165" w:rsidRDefault="00EF5165" w:rsidP="00EF5165">
      <w:pPr>
        <w:tabs>
          <w:tab w:val="left" w:pos="1080"/>
          <w:tab w:val="left" w:pos="1800"/>
        </w:tabs>
        <w:rPr>
          <w:sz w:val="24"/>
          <w:szCs w:val="24"/>
        </w:rPr>
      </w:pPr>
      <w:r>
        <w:rPr>
          <w:b/>
          <w:sz w:val="24"/>
          <w:szCs w:val="24"/>
        </w:rPr>
        <w:t>Brief Legal Description:</w:t>
      </w:r>
      <w:r>
        <w:rPr>
          <w:sz w:val="24"/>
          <w:szCs w:val="24"/>
        </w:rPr>
        <w:t xml:space="preserve"> </w:t>
      </w:r>
      <w:r w:rsidR="009A42C7" w:rsidRPr="009A42C7">
        <w:rPr>
          <w:bCs/>
          <w:sz w:val="24"/>
          <w:szCs w:val="24"/>
        </w:rPr>
        <w:t>See Exhibit A</w:t>
      </w:r>
    </w:p>
    <w:p w14:paraId="3E49B6FC" w14:textId="0F357184" w:rsidR="00EF5165" w:rsidRDefault="00EF5165" w:rsidP="00EF5165">
      <w:pPr>
        <w:tabs>
          <w:tab w:val="left" w:pos="1080"/>
          <w:tab w:val="left" w:pos="1800"/>
        </w:tabs>
        <w:rPr>
          <w:sz w:val="24"/>
          <w:szCs w:val="24"/>
        </w:rPr>
      </w:pPr>
      <w:r>
        <w:rPr>
          <w:b/>
          <w:sz w:val="24"/>
          <w:szCs w:val="24"/>
        </w:rPr>
        <w:t>Tax Parcel Nos.:</w:t>
      </w:r>
      <w:r>
        <w:rPr>
          <w:sz w:val="24"/>
          <w:szCs w:val="24"/>
        </w:rPr>
        <w:tab/>
      </w:r>
      <w:r w:rsidR="00961CEB" w:rsidRPr="00961CEB">
        <w:rPr>
          <w:bCs/>
          <w:sz w:val="24"/>
          <w:szCs w:val="24"/>
        </w:rPr>
        <w:t>78801200000</w:t>
      </w:r>
    </w:p>
    <w:p w14:paraId="529C4860" w14:textId="0E0B1DEB" w:rsidR="00EF5165" w:rsidRDefault="00EF5165" w:rsidP="00A110FD">
      <w:pPr>
        <w:pStyle w:val="Heading2"/>
        <w:jc w:val="center"/>
        <w:rPr>
          <w:sz w:val="24"/>
          <w:szCs w:val="24"/>
          <w:lang w:val="en-GB"/>
        </w:rPr>
      </w:pPr>
      <w:bookmarkStart w:id="1" w:name="_Toc470007950"/>
      <w:r w:rsidRPr="00A110FD">
        <w:rPr>
          <w:rFonts w:asciiTheme="majorHAnsi" w:hAnsiTheme="majorHAnsi"/>
          <w:i w:val="0"/>
          <w:sz w:val="24"/>
          <w:szCs w:val="24"/>
          <w:lang w:val="en-GB"/>
        </w:rPr>
        <w:t>RECITALS</w:t>
      </w:r>
      <w:bookmarkEnd w:id="1"/>
    </w:p>
    <w:p w14:paraId="50916AC8" w14:textId="77777777" w:rsidR="00EF5165" w:rsidRDefault="00EF5165" w:rsidP="00EF5165">
      <w:pPr>
        <w:tabs>
          <w:tab w:val="left" w:pos="0"/>
        </w:tabs>
        <w:suppressAutoHyphens/>
        <w:spacing w:before="120" w:after="120"/>
        <w:jc w:val="both"/>
        <w:rPr>
          <w:color w:val="FF0000"/>
          <w:sz w:val="24"/>
          <w:szCs w:val="24"/>
          <w:u w:val="single"/>
          <w:lang w:val="en-GB"/>
        </w:rPr>
      </w:pPr>
      <w:r>
        <w:rPr>
          <w:b/>
          <w:sz w:val="24"/>
          <w:szCs w:val="24"/>
          <w:lang w:val="en-GB"/>
        </w:rPr>
        <w:t>a.</w:t>
      </w:r>
      <w:r>
        <w:rPr>
          <w:sz w:val="24"/>
          <w:szCs w:val="24"/>
          <w:lang w:val="en-GB"/>
        </w:rPr>
        <w:tab/>
      </w:r>
      <w:r>
        <w:rPr>
          <w:color w:val="000000"/>
          <w:sz w:val="24"/>
          <w:szCs w:val="24"/>
          <w:lang w:val="en-GB"/>
        </w:rPr>
        <w:t>This document is an environmental (restrictive) covenant (hereafter “Covenant”) executed pursuant to the Model Toxics Control Act (“MTCA”), chapter 70.105D RCW, and Uniform Environmental Covenants Act (“UECA”), chapter 64.70 RCW.</w:t>
      </w:r>
    </w:p>
    <w:p w14:paraId="75BA67AD" w14:textId="559B64A4" w:rsidR="00EF5165" w:rsidRDefault="00EF5165" w:rsidP="00EF5165">
      <w:pPr>
        <w:tabs>
          <w:tab w:val="left" w:pos="0"/>
        </w:tabs>
        <w:suppressAutoHyphens/>
        <w:spacing w:after="120"/>
        <w:jc w:val="both"/>
        <w:rPr>
          <w:color w:val="000000"/>
          <w:sz w:val="24"/>
          <w:szCs w:val="24"/>
          <w:lang w:val="en-GB"/>
        </w:rPr>
      </w:pPr>
      <w:r>
        <w:rPr>
          <w:b/>
          <w:color w:val="000000"/>
          <w:sz w:val="24"/>
          <w:szCs w:val="24"/>
          <w:lang w:val="en-GB"/>
        </w:rPr>
        <w:t>b.</w:t>
      </w:r>
      <w:r>
        <w:rPr>
          <w:color w:val="000000"/>
          <w:sz w:val="24"/>
          <w:szCs w:val="24"/>
          <w:lang w:val="en-GB"/>
        </w:rPr>
        <w:tab/>
        <w:t xml:space="preserve">The Property that is the subject of this Covenant is </w:t>
      </w:r>
      <w:r>
        <w:rPr>
          <w:sz w:val="24"/>
          <w:szCs w:val="24"/>
          <w:lang w:val="en-GB"/>
        </w:rPr>
        <w:t>part or all of a site</w:t>
      </w:r>
      <w:r>
        <w:rPr>
          <w:color w:val="000000"/>
          <w:sz w:val="24"/>
          <w:szCs w:val="24"/>
          <w:lang w:val="en-GB"/>
        </w:rPr>
        <w:t xml:space="preserve"> commonly known as </w:t>
      </w:r>
      <w:r w:rsidR="00961CEB">
        <w:rPr>
          <w:bCs/>
          <w:sz w:val="24"/>
          <w:szCs w:val="24"/>
          <w:lang w:val="en-GB"/>
        </w:rPr>
        <w:t xml:space="preserve">Lacey Urban Center, </w:t>
      </w:r>
      <w:r w:rsidR="006C29E1">
        <w:rPr>
          <w:bCs/>
          <w:sz w:val="24"/>
          <w:szCs w:val="24"/>
          <w:lang w:val="en-GB"/>
        </w:rPr>
        <w:t>Clean-up</w:t>
      </w:r>
      <w:r w:rsidR="00961CEB">
        <w:rPr>
          <w:bCs/>
          <w:sz w:val="24"/>
          <w:szCs w:val="24"/>
          <w:lang w:val="en-GB"/>
        </w:rPr>
        <w:t xml:space="preserve"> Site ID# 15414, Facility Site ID# 67913. </w:t>
      </w:r>
      <w:r>
        <w:rPr>
          <w:color w:val="000000"/>
          <w:sz w:val="24"/>
          <w:szCs w:val="24"/>
          <w:lang w:val="en-GB"/>
        </w:rPr>
        <w:t xml:space="preserve">The Property is legally described in Exhibit A, and illustrated in Exhibit B, both of which are attached (hereafter “Property”).  If there are differences between these two Exhibits, the legal description in Exhibit A shall prevail. </w:t>
      </w:r>
    </w:p>
    <w:p w14:paraId="792DBFC6" w14:textId="4C650BAE" w:rsidR="00080E1C" w:rsidRDefault="00EF5165" w:rsidP="00A179D4">
      <w:pPr>
        <w:tabs>
          <w:tab w:val="left" w:pos="0"/>
        </w:tabs>
        <w:suppressAutoHyphens/>
        <w:spacing w:after="120"/>
        <w:jc w:val="both"/>
      </w:pPr>
      <w:r>
        <w:rPr>
          <w:b/>
          <w:color w:val="000000"/>
          <w:sz w:val="24"/>
          <w:szCs w:val="24"/>
          <w:lang w:val="en-GB"/>
        </w:rPr>
        <w:t>c.</w:t>
      </w:r>
      <w:r>
        <w:rPr>
          <w:color w:val="000000"/>
          <w:sz w:val="24"/>
          <w:szCs w:val="24"/>
          <w:lang w:val="en-GB"/>
        </w:rPr>
        <w:tab/>
        <w:t xml:space="preserve">The Property is the subject of remedial action conducted under MTCA. This Covenant is required because residual contamination remains on the Property after completion of remedial actions.  Specifically, the </w:t>
      </w:r>
      <w:r>
        <w:rPr>
          <w:color w:val="000000" w:themeColor="text1"/>
          <w:sz w:val="24"/>
          <w:szCs w:val="24"/>
          <w:lang w:val="en-GB"/>
        </w:rPr>
        <w:t xml:space="preserve">following principal contaminants remain on the Property: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472"/>
      </w:tblGrid>
      <w:tr w:rsidR="00EF5165" w14:paraId="6A3695A0" w14:textId="77777777" w:rsidTr="009D244A">
        <w:tc>
          <w:tcPr>
            <w:tcW w:w="2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AD8BC0" w14:textId="2BE13151" w:rsidR="00EF5165" w:rsidRDefault="00EF5165">
            <w:pPr>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Medium</w:t>
            </w:r>
          </w:p>
        </w:tc>
        <w:tc>
          <w:tcPr>
            <w:tcW w:w="6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70DBC" w14:textId="77777777" w:rsidR="00EF5165" w:rsidRDefault="00EF5165">
            <w:pPr>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Principal Contaminants Present</w:t>
            </w:r>
          </w:p>
        </w:tc>
      </w:tr>
      <w:tr w:rsidR="00EF5165" w14:paraId="3945BEF4" w14:textId="77777777" w:rsidTr="00080E1C">
        <w:tc>
          <w:tcPr>
            <w:tcW w:w="2770" w:type="dxa"/>
            <w:tcBorders>
              <w:top w:val="single" w:sz="4" w:space="0" w:color="auto"/>
              <w:left w:val="single" w:sz="4" w:space="0" w:color="auto"/>
              <w:bottom w:val="single" w:sz="4" w:space="0" w:color="auto"/>
              <w:right w:val="single" w:sz="4" w:space="0" w:color="auto"/>
            </w:tcBorders>
            <w:hideMark/>
          </w:tcPr>
          <w:p w14:paraId="4B16FB08" w14:textId="77777777" w:rsidR="00EF5165" w:rsidRDefault="00EF5165">
            <w:pPr>
              <w:tabs>
                <w:tab w:val="left" w:pos="0"/>
              </w:tabs>
              <w:suppressAutoHyphens/>
              <w:spacing w:line="276" w:lineRule="auto"/>
              <w:jc w:val="both"/>
              <w:rPr>
                <w:color w:val="000000"/>
                <w:sz w:val="24"/>
                <w:szCs w:val="24"/>
                <w:lang w:val="en-GB"/>
              </w:rPr>
            </w:pPr>
            <w:r>
              <w:rPr>
                <w:color w:val="000000"/>
                <w:sz w:val="24"/>
                <w:szCs w:val="24"/>
                <w:lang w:val="en-GB"/>
              </w:rPr>
              <w:t>Soil</w:t>
            </w:r>
          </w:p>
        </w:tc>
        <w:tc>
          <w:tcPr>
            <w:tcW w:w="6472" w:type="dxa"/>
            <w:tcBorders>
              <w:top w:val="single" w:sz="4" w:space="0" w:color="auto"/>
              <w:left w:val="single" w:sz="4" w:space="0" w:color="auto"/>
              <w:bottom w:val="single" w:sz="4" w:space="0" w:color="auto"/>
              <w:right w:val="single" w:sz="4" w:space="0" w:color="auto"/>
            </w:tcBorders>
          </w:tcPr>
          <w:p w14:paraId="4BA94EED" w14:textId="3B8B311F" w:rsidR="00EF5165" w:rsidRDefault="006C29E1">
            <w:pPr>
              <w:tabs>
                <w:tab w:val="left" w:pos="0"/>
              </w:tabs>
              <w:suppressAutoHyphens/>
              <w:spacing w:line="276" w:lineRule="auto"/>
              <w:jc w:val="both"/>
              <w:rPr>
                <w:color w:val="000000"/>
                <w:sz w:val="24"/>
                <w:szCs w:val="24"/>
                <w:lang w:val="en-GB"/>
              </w:rPr>
            </w:pPr>
            <w:r>
              <w:rPr>
                <w:color w:val="000000"/>
                <w:sz w:val="24"/>
                <w:szCs w:val="24"/>
                <w:lang w:val="en-GB"/>
              </w:rPr>
              <w:t>PCE and its daughter products</w:t>
            </w:r>
          </w:p>
        </w:tc>
      </w:tr>
      <w:tr w:rsidR="004A73DA" w14:paraId="0E66BADC" w14:textId="77777777" w:rsidTr="00080E1C">
        <w:tc>
          <w:tcPr>
            <w:tcW w:w="2770" w:type="dxa"/>
            <w:tcBorders>
              <w:top w:val="single" w:sz="4" w:space="0" w:color="auto"/>
              <w:left w:val="single" w:sz="4" w:space="0" w:color="auto"/>
              <w:bottom w:val="single" w:sz="4" w:space="0" w:color="auto"/>
              <w:right w:val="single" w:sz="4" w:space="0" w:color="auto"/>
            </w:tcBorders>
          </w:tcPr>
          <w:p w14:paraId="5A4E7068" w14:textId="6BACFCA8" w:rsidR="004A73DA" w:rsidRDefault="004A73DA">
            <w:pPr>
              <w:tabs>
                <w:tab w:val="left" w:pos="0"/>
              </w:tabs>
              <w:suppressAutoHyphens/>
              <w:spacing w:line="276" w:lineRule="auto"/>
              <w:jc w:val="both"/>
              <w:rPr>
                <w:color w:val="000000"/>
                <w:sz w:val="24"/>
                <w:szCs w:val="24"/>
                <w:lang w:val="en-GB"/>
              </w:rPr>
            </w:pPr>
            <w:r>
              <w:rPr>
                <w:color w:val="000000"/>
                <w:sz w:val="24"/>
                <w:szCs w:val="24"/>
                <w:lang w:val="en-GB"/>
              </w:rPr>
              <w:t>Sub-Slab Vapor</w:t>
            </w:r>
          </w:p>
        </w:tc>
        <w:tc>
          <w:tcPr>
            <w:tcW w:w="6472" w:type="dxa"/>
            <w:tcBorders>
              <w:top w:val="single" w:sz="4" w:space="0" w:color="auto"/>
              <w:left w:val="single" w:sz="4" w:space="0" w:color="auto"/>
              <w:bottom w:val="single" w:sz="4" w:space="0" w:color="auto"/>
              <w:right w:val="single" w:sz="4" w:space="0" w:color="auto"/>
            </w:tcBorders>
          </w:tcPr>
          <w:p w14:paraId="0E3B277E" w14:textId="2B5040FB" w:rsidR="004A73DA" w:rsidRDefault="004A73DA">
            <w:pPr>
              <w:tabs>
                <w:tab w:val="left" w:pos="0"/>
              </w:tabs>
              <w:suppressAutoHyphens/>
              <w:spacing w:line="276" w:lineRule="auto"/>
              <w:jc w:val="both"/>
              <w:rPr>
                <w:color w:val="000000"/>
                <w:sz w:val="24"/>
                <w:szCs w:val="24"/>
                <w:lang w:val="en-GB"/>
              </w:rPr>
            </w:pPr>
            <w:r>
              <w:rPr>
                <w:color w:val="000000"/>
                <w:sz w:val="24"/>
                <w:szCs w:val="24"/>
                <w:lang w:val="en-GB"/>
              </w:rPr>
              <w:t>PCE and its daughter products</w:t>
            </w:r>
          </w:p>
        </w:tc>
      </w:tr>
    </w:tbl>
    <w:p w14:paraId="112F4BCB" w14:textId="77777777" w:rsidR="00EF5165" w:rsidRDefault="00EF5165" w:rsidP="00EF5165">
      <w:pPr>
        <w:tabs>
          <w:tab w:val="left" w:pos="0"/>
        </w:tabs>
        <w:suppressAutoHyphens/>
        <w:jc w:val="both"/>
        <w:rPr>
          <w:color w:val="000000"/>
          <w:sz w:val="24"/>
          <w:szCs w:val="24"/>
          <w:lang w:val="en-GB"/>
        </w:rPr>
      </w:pPr>
    </w:p>
    <w:p w14:paraId="5E7B62A4" w14:textId="65E83698" w:rsidR="00EF5165" w:rsidRDefault="00EF5165" w:rsidP="00EF5165">
      <w:pPr>
        <w:tabs>
          <w:tab w:val="left" w:pos="0"/>
        </w:tabs>
        <w:suppressAutoHyphens/>
        <w:spacing w:after="120"/>
        <w:jc w:val="both"/>
        <w:rPr>
          <w:sz w:val="24"/>
          <w:szCs w:val="24"/>
          <w:lang w:val="en-GB"/>
        </w:rPr>
      </w:pPr>
      <w:r>
        <w:rPr>
          <w:b/>
          <w:color w:val="000000"/>
          <w:sz w:val="24"/>
          <w:szCs w:val="24"/>
          <w:lang w:val="en-GB"/>
        </w:rPr>
        <w:t>d.</w:t>
      </w:r>
      <w:r>
        <w:rPr>
          <w:color w:val="000000"/>
          <w:sz w:val="24"/>
          <w:szCs w:val="24"/>
          <w:lang w:val="en-GB"/>
        </w:rPr>
        <w:tab/>
        <w:t xml:space="preserve">It is the purpose of this Covenant to restrict certain activities and uses of the Property to protect human health and the environment and the integrity of remedial actions conducted at the site. Records describing the extent of residual contamination and remedial actions conducted are available through Ecology. </w:t>
      </w:r>
    </w:p>
    <w:p w14:paraId="27C416AE" w14:textId="1883583D" w:rsidR="00EF5165" w:rsidRPr="006C29E1" w:rsidRDefault="00EF5165" w:rsidP="006C29E1">
      <w:pPr>
        <w:tabs>
          <w:tab w:val="left" w:pos="0"/>
        </w:tabs>
        <w:suppressAutoHyphens/>
        <w:spacing w:after="120"/>
        <w:jc w:val="both"/>
        <w:rPr>
          <w:color w:val="000000" w:themeColor="text1"/>
          <w:sz w:val="24"/>
          <w:szCs w:val="24"/>
          <w:lang w:val="en-GB"/>
        </w:rPr>
      </w:pPr>
      <w:r>
        <w:rPr>
          <w:b/>
          <w:color w:val="000000" w:themeColor="text1"/>
          <w:sz w:val="24"/>
          <w:szCs w:val="24"/>
          <w:lang w:val="en-GB"/>
        </w:rPr>
        <w:t>e.</w:t>
      </w:r>
      <w:r>
        <w:rPr>
          <w:color w:val="000000" w:themeColor="text1"/>
          <w:sz w:val="24"/>
          <w:szCs w:val="24"/>
          <w:lang w:val="en-GB"/>
        </w:rPr>
        <w:tab/>
        <w:t xml:space="preserve">This Covenant grants Ecology certain rights under UECA and as specified in this Covenant. As a Holder of this Covenant under UECA, Ecology has an interest in real property, however, this is not an ownership interest which equates to liability under MTCA or the Comprehensive Environmental Response, Compensation, and Liability Act, 42 U.S.C. </w:t>
      </w:r>
      <w:r>
        <w:rPr>
          <w:rStyle w:val="reference-text"/>
          <w:color w:val="000000" w:themeColor="text1"/>
          <w:sz w:val="24"/>
          <w:szCs w:val="24"/>
        </w:rPr>
        <w:t xml:space="preserve">§ 9601 </w:t>
      </w:r>
      <w:r>
        <w:rPr>
          <w:rStyle w:val="reference-text"/>
          <w:i/>
          <w:iCs/>
          <w:color w:val="000000" w:themeColor="text1"/>
          <w:sz w:val="24"/>
          <w:szCs w:val="24"/>
        </w:rPr>
        <w:t xml:space="preserve">et seq.  </w:t>
      </w:r>
      <w:r>
        <w:rPr>
          <w:rStyle w:val="reference-text"/>
          <w:iCs/>
          <w:color w:val="000000" w:themeColor="text1"/>
          <w:sz w:val="24"/>
          <w:szCs w:val="24"/>
        </w:rPr>
        <w:t>The rights of Ecology as an “agency” under UECA, other than its’ right as a holder, are not an interest in real property.</w:t>
      </w:r>
    </w:p>
    <w:p w14:paraId="78F0AE23" w14:textId="77777777" w:rsidR="004A73DA" w:rsidRDefault="004A73DA">
      <w:pPr>
        <w:rPr>
          <w:rFonts w:asciiTheme="majorHAnsi" w:hAnsiTheme="majorHAnsi"/>
          <w:b/>
          <w:bCs/>
          <w:iCs/>
          <w:color w:val="000000"/>
          <w:sz w:val="24"/>
          <w:szCs w:val="24"/>
          <w:lang w:val="en-GB"/>
        </w:rPr>
      </w:pPr>
      <w:bookmarkStart w:id="2" w:name="_Toc470007951"/>
      <w:r>
        <w:rPr>
          <w:rFonts w:asciiTheme="majorHAnsi" w:hAnsiTheme="majorHAnsi"/>
          <w:i/>
          <w:color w:val="000000"/>
          <w:sz w:val="24"/>
          <w:szCs w:val="24"/>
          <w:lang w:val="en-GB"/>
        </w:rPr>
        <w:br w:type="page"/>
      </w:r>
    </w:p>
    <w:p w14:paraId="28A6CD15" w14:textId="40D9A737" w:rsidR="00EF5165" w:rsidRPr="00A110FD" w:rsidRDefault="00EF5165" w:rsidP="00A110FD">
      <w:pPr>
        <w:pStyle w:val="Heading2"/>
        <w:jc w:val="center"/>
        <w:rPr>
          <w:rFonts w:asciiTheme="majorHAnsi" w:hAnsiTheme="majorHAnsi"/>
          <w:i w:val="0"/>
          <w:color w:val="000000"/>
          <w:sz w:val="24"/>
          <w:szCs w:val="24"/>
          <w:lang w:val="en-GB"/>
        </w:rPr>
      </w:pPr>
      <w:r w:rsidRPr="00A110FD">
        <w:rPr>
          <w:rFonts w:asciiTheme="majorHAnsi" w:hAnsiTheme="majorHAnsi"/>
          <w:i w:val="0"/>
          <w:color w:val="000000"/>
          <w:sz w:val="24"/>
          <w:szCs w:val="24"/>
          <w:lang w:val="en-GB"/>
        </w:rPr>
        <w:lastRenderedPageBreak/>
        <w:t>COVENANT</w:t>
      </w:r>
      <w:bookmarkEnd w:id="2"/>
    </w:p>
    <w:p w14:paraId="22165721" w14:textId="77777777" w:rsidR="00EF5165" w:rsidRDefault="00EF5165" w:rsidP="00EF5165">
      <w:pPr>
        <w:tabs>
          <w:tab w:val="left" w:pos="0"/>
        </w:tabs>
        <w:suppressAutoHyphens/>
        <w:rPr>
          <w:sz w:val="24"/>
          <w:szCs w:val="24"/>
          <w:lang w:val="en-GB"/>
        </w:rPr>
      </w:pPr>
    </w:p>
    <w:p w14:paraId="4E193ED1" w14:textId="7EDECCF7" w:rsidR="00EF5165" w:rsidRDefault="00EF5165" w:rsidP="00EF5165">
      <w:pPr>
        <w:tabs>
          <w:tab w:val="left" w:pos="0"/>
        </w:tabs>
        <w:suppressAutoHyphens/>
        <w:jc w:val="both"/>
        <w:rPr>
          <w:color w:val="000000"/>
          <w:sz w:val="24"/>
          <w:szCs w:val="24"/>
          <w:u w:val="single"/>
          <w:lang w:val="en-GB"/>
        </w:rPr>
      </w:pPr>
      <w:r>
        <w:rPr>
          <w:sz w:val="24"/>
          <w:szCs w:val="24"/>
          <w:lang w:val="en-GB"/>
        </w:rPr>
        <w:tab/>
      </w:r>
      <w:r w:rsidR="006C29E1" w:rsidRPr="006C29E1">
        <w:rPr>
          <w:b/>
          <w:sz w:val="24"/>
          <w:szCs w:val="24"/>
        </w:rPr>
        <w:t>GOLD CATTLE LLC</w:t>
      </w:r>
      <w:r>
        <w:rPr>
          <w:color w:val="000000"/>
          <w:sz w:val="24"/>
          <w:szCs w:val="24"/>
          <w:lang w:val="en-GB"/>
        </w:rPr>
        <w:t>, as Grantor and</w:t>
      </w:r>
      <w:r w:rsidR="006C29E1">
        <w:rPr>
          <w:color w:val="000000"/>
          <w:sz w:val="24"/>
          <w:szCs w:val="24"/>
          <w:lang w:val="en-GB"/>
        </w:rPr>
        <w:t xml:space="preserve"> fee simple</w:t>
      </w:r>
      <w:r>
        <w:rPr>
          <w:color w:val="000000"/>
          <w:sz w:val="24"/>
          <w:szCs w:val="24"/>
          <w:lang w:val="en-GB"/>
        </w:rPr>
        <w:t xml:space="preserve"> owner of the Property hereby grants to the Washington State Department of Ecology, and its successors and assignees, the following covenants.  Furthermore, it </w:t>
      </w:r>
      <w:r>
        <w:rPr>
          <w:color w:val="000000" w:themeColor="text1"/>
          <w:sz w:val="24"/>
          <w:szCs w:val="24"/>
          <w:lang w:val="en-GB"/>
        </w:rPr>
        <w:t xml:space="preserve">is the intent of the Grantor that such covenants shall </w:t>
      </w:r>
      <w:r>
        <w:rPr>
          <w:color w:val="000000" w:themeColor="text1"/>
          <w:sz w:val="24"/>
          <w:szCs w:val="24"/>
        </w:rPr>
        <w:t xml:space="preserve">supersede any prior interests the GRANTOR has in the property and </w:t>
      </w:r>
      <w:r>
        <w:rPr>
          <w:color w:val="000000" w:themeColor="text1"/>
          <w:sz w:val="24"/>
          <w:szCs w:val="24"/>
          <w:lang w:val="en-GB"/>
        </w:rPr>
        <w:t>run with the land and be binding on all current and future</w:t>
      </w:r>
      <w:r>
        <w:rPr>
          <w:color w:val="000000"/>
          <w:sz w:val="24"/>
          <w:szCs w:val="24"/>
          <w:lang w:val="en-GB"/>
        </w:rPr>
        <w:t xml:space="preserve"> owners of any portion of, or interest in, the Property.</w:t>
      </w:r>
      <w:r>
        <w:rPr>
          <w:color w:val="000000"/>
          <w:sz w:val="24"/>
          <w:szCs w:val="24"/>
          <w:u w:val="single"/>
          <w:lang w:val="en-GB"/>
        </w:rPr>
        <w:t xml:space="preserve"> </w:t>
      </w:r>
    </w:p>
    <w:p w14:paraId="398BA9C0" w14:textId="77777777" w:rsidR="00EF5165" w:rsidRDefault="00EF5165" w:rsidP="00EF5165">
      <w:pPr>
        <w:tabs>
          <w:tab w:val="left" w:pos="0"/>
        </w:tabs>
        <w:suppressAutoHyphens/>
        <w:rPr>
          <w:sz w:val="24"/>
          <w:szCs w:val="24"/>
          <w:lang w:val="en-GB"/>
        </w:rPr>
      </w:pPr>
    </w:p>
    <w:p w14:paraId="3DFBEBB7" w14:textId="3F0A9C3F" w:rsidR="00EF5165" w:rsidRDefault="00EF5165" w:rsidP="00EF5165">
      <w:pPr>
        <w:pStyle w:val="Heading2"/>
        <w:tabs>
          <w:tab w:val="num" w:pos="360"/>
        </w:tabs>
        <w:spacing w:before="0" w:after="120"/>
        <w:ind w:left="1440" w:hanging="1440"/>
        <w:rPr>
          <w:rFonts w:ascii="Times New Roman" w:hAnsi="Times New Roman"/>
          <w:i w:val="0"/>
          <w:sz w:val="24"/>
          <w:szCs w:val="24"/>
          <w:lang w:val="en-GB"/>
        </w:rPr>
      </w:pPr>
      <w:bookmarkStart w:id="3" w:name="_Toc470007952"/>
      <w:r>
        <w:rPr>
          <w:rFonts w:ascii="Times New Roman" w:hAnsi="Times New Roman"/>
          <w:i w:val="0"/>
          <w:sz w:val="24"/>
          <w:szCs w:val="24"/>
          <w:lang w:val="en-GB"/>
        </w:rPr>
        <w:t>Section 1.</w:t>
      </w:r>
      <w:r w:rsidR="00A110FD">
        <w:rPr>
          <w:rFonts w:ascii="Times New Roman" w:hAnsi="Times New Roman"/>
          <w:i w:val="0"/>
          <w:sz w:val="24"/>
          <w:szCs w:val="24"/>
          <w:lang w:val="en-GB"/>
        </w:rPr>
        <w:tab/>
      </w:r>
      <w:r>
        <w:rPr>
          <w:rFonts w:ascii="Times New Roman" w:hAnsi="Times New Roman"/>
          <w:i w:val="0"/>
          <w:sz w:val="24"/>
          <w:szCs w:val="24"/>
          <w:lang w:val="en-GB"/>
        </w:rPr>
        <w:t>General Restrictions and Requirements.</w:t>
      </w:r>
      <w:bookmarkEnd w:id="3"/>
    </w:p>
    <w:p w14:paraId="048E9178" w14:textId="77777777" w:rsidR="00EF5165" w:rsidRDefault="00EF5165" w:rsidP="00EF5165">
      <w:pPr>
        <w:tabs>
          <w:tab w:val="left" w:pos="0"/>
        </w:tabs>
        <w:suppressAutoHyphens/>
        <w:spacing w:after="120"/>
        <w:jc w:val="both"/>
        <w:rPr>
          <w:color w:val="000000"/>
          <w:sz w:val="24"/>
          <w:szCs w:val="24"/>
          <w:lang w:val="en-GB"/>
        </w:rPr>
      </w:pPr>
      <w:r>
        <w:rPr>
          <w:color w:val="000000"/>
          <w:sz w:val="24"/>
          <w:szCs w:val="24"/>
          <w:lang w:val="en-GB"/>
        </w:rPr>
        <w:t>The following general restrictions and requirements shall apply to the Property:</w:t>
      </w:r>
    </w:p>
    <w:p w14:paraId="6C6F4EBB" w14:textId="77777777" w:rsidR="00EF5165" w:rsidRDefault="00EF5165" w:rsidP="00EF5165">
      <w:pPr>
        <w:suppressAutoHyphens/>
        <w:spacing w:after="120"/>
        <w:jc w:val="both"/>
        <w:rPr>
          <w:sz w:val="24"/>
          <w:szCs w:val="24"/>
          <w:lang w:val="en-GB"/>
        </w:rPr>
      </w:pPr>
      <w:r>
        <w:rPr>
          <w:b/>
          <w:sz w:val="24"/>
          <w:szCs w:val="24"/>
          <w:lang w:val="en-GB"/>
        </w:rPr>
        <w:t>a.</w:t>
      </w:r>
      <w:r>
        <w:rPr>
          <w:b/>
          <w:sz w:val="24"/>
          <w:szCs w:val="24"/>
          <w:lang w:val="en-GB"/>
        </w:rPr>
        <w:tab/>
        <w:t>Interference with Remedial Action</w:t>
      </w:r>
      <w:r>
        <w:rPr>
          <w:sz w:val="24"/>
          <w:szCs w:val="24"/>
          <w:lang w:val="en-GB"/>
        </w:rPr>
        <w:t xml:space="preserve">.  The Grantor shall not engage in any activity on the Property that may impact or interfere with the remedial </w:t>
      </w:r>
      <w:r>
        <w:rPr>
          <w:sz w:val="24"/>
          <w:szCs w:val="24"/>
        </w:rPr>
        <w:t>action and any operation, maintenance, inspection or monitoring of that remedial action without prior written approval from Ecology.</w:t>
      </w:r>
    </w:p>
    <w:p w14:paraId="052C473C" w14:textId="77777777" w:rsidR="00EF5165" w:rsidRDefault="00EF5165" w:rsidP="00EF5165">
      <w:pPr>
        <w:suppressAutoHyphens/>
        <w:spacing w:after="120"/>
        <w:jc w:val="both"/>
        <w:rPr>
          <w:color w:val="000000"/>
          <w:sz w:val="24"/>
          <w:szCs w:val="24"/>
          <w:lang w:val="en-GB"/>
        </w:rPr>
      </w:pPr>
      <w:r>
        <w:rPr>
          <w:b/>
          <w:color w:val="000000"/>
          <w:sz w:val="24"/>
          <w:szCs w:val="24"/>
          <w:lang w:val="en-GB"/>
        </w:rPr>
        <w:t>b.</w:t>
      </w:r>
      <w:r>
        <w:rPr>
          <w:b/>
          <w:color w:val="000000"/>
          <w:sz w:val="24"/>
          <w:szCs w:val="24"/>
          <w:lang w:val="en-GB"/>
        </w:rPr>
        <w:tab/>
        <w:t>Protection of Human Health and the Environment</w:t>
      </w:r>
      <w:r>
        <w:rPr>
          <w:color w:val="000000"/>
          <w:sz w:val="24"/>
          <w:szCs w:val="24"/>
          <w:lang w:val="en-GB"/>
        </w:rPr>
        <w:t xml:space="preserve">.  The Grantor shall not engage in any activity on the Property that may threaten continued protection of human health or the environment </w:t>
      </w:r>
      <w:r>
        <w:rPr>
          <w:color w:val="000000"/>
          <w:sz w:val="24"/>
          <w:szCs w:val="24"/>
        </w:rPr>
        <w:t>without prior written approval from Ecology</w:t>
      </w:r>
      <w:r>
        <w:rPr>
          <w:color w:val="000000"/>
          <w:sz w:val="24"/>
          <w:szCs w:val="24"/>
          <w:lang w:val="en-GB"/>
        </w:rPr>
        <w:t xml:space="preserve">.  This includes, but is not limited to, any activity that results in </w:t>
      </w:r>
      <w:r>
        <w:rPr>
          <w:color w:val="000000"/>
          <w:sz w:val="24"/>
          <w:szCs w:val="24"/>
        </w:rPr>
        <w:t>the release of residual contamination that was con</w:t>
      </w:r>
      <w:r>
        <w:rPr>
          <w:color w:val="000000"/>
          <w:sz w:val="24"/>
          <w:szCs w:val="24"/>
        </w:rPr>
        <w:softHyphen/>
        <w:t xml:space="preserve">tained as a part of the </w:t>
      </w:r>
      <w:r>
        <w:rPr>
          <w:color w:val="000000"/>
          <w:sz w:val="24"/>
          <w:szCs w:val="24"/>
          <w:lang w:val="en-GB"/>
        </w:rPr>
        <w:t xml:space="preserve">remedial action or that exacerbates or creates a new exposure to residual contamination remaining on the Property. </w:t>
      </w:r>
    </w:p>
    <w:p w14:paraId="0EB58079" w14:textId="77777777" w:rsidR="00EF5165" w:rsidRDefault="00EF5165" w:rsidP="00F95332">
      <w:pPr>
        <w:suppressAutoHyphens/>
        <w:spacing w:after="120"/>
        <w:jc w:val="both"/>
        <w:rPr>
          <w:color w:val="000000"/>
          <w:sz w:val="24"/>
          <w:szCs w:val="24"/>
          <w:lang w:val="en-GB"/>
        </w:rPr>
      </w:pPr>
      <w:r>
        <w:rPr>
          <w:b/>
          <w:color w:val="000000"/>
          <w:sz w:val="24"/>
          <w:szCs w:val="24"/>
          <w:lang w:val="en-GB"/>
        </w:rPr>
        <w:t>c.</w:t>
      </w:r>
      <w:r>
        <w:rPr>
          <w:color w:val="000000"/>
          <w:sz w:val="24"/>
          <w:szCs w:val="24"/>
          <w:lang w:val="en-GB"/>
        </w:rPr>
        <w:t xml:space="preserve"> </w:t>
      </w:r>
      <w:r>
        <w:rPr>
          <w:color w:val="000000"/>
          <w:sz w:val="24"/>
          <w:szCs w:val="24"/>
          <w:lang w:val="en-GB"/>
        </w:rPr>
        <w:tab/>
      </w:r>
      <w:r>
        <w:rPr>
          <w:b/>
          <w:color w:val="000000"/>
          <w:sz w:val="24"/>
          <w:szCs w:val="24"/>
          <w:lang w:val="en-GB"/>
        </w:rPr>
        <w:t>Continued Compliance Required.</w:t>
      </w:r>
      <w:r>
        <w:rPr>
          <w:color w:val="000000"/>
          <w:sz w:val="24"/>
          <w:szCs w:val="24"/>
          <w:lang w:val="en-GB"/>
        </w:rPr>
        <w:t xml:space="preserve">  Grantor shall not convey any interest in any portion of the Property without providing for the continued adequate and complete operation, maintenance and monitoring of remedial actions and continued compliance with this Covenant. </w:t>
      </w:r>
    </w:p>
    <w:p w14:paraId="640E53DB" w14:textId="77777777" w:rsidR="00EF5165" w:rsidRDefault="00EF5165" w:rsidP="00F95332">
      <w:pPr>
        <w:suppressAutoHyphens/>
        <w:spacing w:after="120"/>
        <w:jc w:val="both"/>
        <w:rPr>
          <w:color w:val="000000"/>
          <w:sz w:val="24"/>
          <w:szCs w:val="24"/>
          <w:lang w:val="en-GB"/>
        </w:rPr>
      </w:pPr>
      <w:r>
        <w:rPr>
          <w:b/>
          <w:color w:val="000000"/>
          <w:sz w:val="24"/>
          <w:szCs w:val="24"/>
          <w:lang w:val="en-GB"/>
        </w:rPr>
        <w:t>d.</w:t>
      </w:r>
      <w:r>
        <w:rPr>
          <w:b/>
          <w:color w:val="000000"/>
          <w:sz w:val="24"/>
          <w:szCs w:val="24"/>
          <w:lang w:val="en-GB"/>
        </w:rPr>
        <w:tab/>
        <w:t xml:space="preserve">Leases. </w:t>
      </w:r>
      <w:r>
        <w:rPr>
          <w:color w:val="000000"/>
          <w:sz w:val="24"/>
          <w:szCs w:val="24"/>
          <w:lang w:val="en-GB"/>
        </w:rPr>
        <w:t>Grantor shall restrict any lease for any portion of the Property to uses and activities consistent with this Covenant and notify all lessees of the restrictions on the use of the Property.</w:t>
      </w:r>
    </w:p>
    <w:p w14:paraId="14B3F7B7" w14:textId="77777777" w:rsidR="00EF5165" w:rsidRDefault="00EF5165" w:rsidP="00F95332">
      <w:pPr>
        <w:suppressAutoHyphens/>
        <w:spacing w:after="120"/>
        <w:jc w:val="both"/>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t>Preservation of Reference Monuments.</w:t>
      </w:r>
      <w:r>
        <w:rPr>
          <w:color w:val="000000" w:themeColor="text1"/>
          <w:sz w:val="24"/>
          <w:szCs w:val="24"/>
          <w:lang w:val="en-GB"/>
        </w:rPr>
        <w:t xml:space="preserve">  Grantor shall make a good faith effort to preserve any reference monuments and boundary markers used to define the areal extent of coverage of this Covenant. Should a monument or marker be damaged or destroyed, Grantor shall have it replaced by a licensed professional surveyor within 30 days of discovery of the damage or destruction.</w:t>
      </w:r>
    </w:p>
    <w:p w14:paraId="5732E452" w14:textId="77777777" w:rsidR="00EF5165" w:rsidRDefault="00EF5165" w:rsidP="00F95332">
      <w:pPr>
        <w:pStyle w:val="Heading2"/>
        <w:tabs>
          <w:tab w:val="num" w:pos="360"/>
        </w:tabs>
        <w:spacing w:before="120" w:after="120"/>
        <w:ind w:left="1440" w:hanging="1440"/>
        <w:jc w:val="both"/>
        <w:rPr>
          <w:rFonts w:ascii="Times New Roman" w:hAnsi="Times New Roman"/>
          <w:b w:val="0"/>
          <w:i w:val="0"/>
          <w:color w:val="000000"/>
          <w:sz w:val="24"/>
          <w:szCs w:val="24"/>
          <w:lang w:val="en-GB"/>
        </w:rPr>
      </w:pPr>
      <w:bookmarkStart w:id="4" w:name="_Toc470007953"/>
      <w:r>
        <w:rPr>
          <w:rFonts w:ascii="Times New Roman" w:hAnsi="Times New Roman"/>
          <w:i w:val="0"/>
          <w:color w:val="000000" w:themeColor="text1"/>
          <w:sz w:val="24"/>
          <w:szCs w:val="24"/>
          <w:lang w:val="en-GB"/>
        </w:rPr>
        <w:t>Section 2.</w:t>
      </w:r>
      <w:r>
        <w:rPr>
          <w:rFonts w:ascii="Times New Roman" w:hAnsi="Times New Roman"/>
          <w:i w:val="0"/>
          <w:color w:val="000000" w:themeColor="text1"/>
          <w:sz w:val="24"/>
          <w:szCs w:val="24"/>
          <w:lang w:val="en-GB"/>
        </w:rPr>
        <w:tab/>
        <w:t xml:space="preserve">Specific </w:t>
      </w:r>
      <w:r>
        <w:rPr>
          <w:rFonts w:ascii="Times New Roman" w:hAnsi="Times New Roman"/>
          <w:i w:val="0"/>
          <w:color w:val="000000"/>
          <w:sz w:val="24"/>
          <w:szCs w:val="24"/>
          <w:lang w:val="en-GB"/>
        </w:rPr>
        <w:t>Prohibitions and Requirements.</w:t>
      </w:r>
      <w:bookmarkEnd w:id="4"/>
      <w:r>
        <w:rPr>
          <w:rFonts w:ascii="Times New Roman" w:hAnsi="Times New Roman"/>
          <w:i w:val="0"/>
          <w:color w:val="000000"/>
          <w:sz w:val="24"/>
          <w:szCs w:val="24"/>
          <w:lang w:val="en-GB"/>
        </w:rPr>
        <w:t xml:space="preserve"> </w:t>
      </w:r>
    </w:p>
    <w:p w14:paraId="556D13BB" w14:textId="35946E5E" w:rsidR="00EF5165" w:rsidRPr="006C29E1" w:rsidRDefault="00EF5165" w:rsidP="006C29E1">
      <w:pPr>
        <w:suppressAutoHyphens/>
        <w:spacing w:after="120"/>
        <w:jc w:val="both"/>
        <w:rPr>
          <w:color w:val="000000"/>
          <w:sz w:val="24"/>
          <w:szCs w:val="24"/>
        </w:rPr>
      </w:pPr>
      <w:r>
        <w:rPr>
          <w:color w:val="000000"/>
          <w:sz w:val="24"/>
          <w:szCs w:val="24"/>
        </w:rPr>
        <w:t xml:space="preserve">In addition to the general restrictions in Section 1 of this Covenant, the following additional specific restrictions and requirements shall apply to the Property. </w:t>
      </w:r>
    </w:p>
    <w:p w14:paraId="549ACCD7" w14:textId="6557487B" w:rsidR="00EF5165" w:rsidRPr="006C29E1" w:rsidRDefault="006C29E1" w:rsidP="006C29E1">
      <w:pPr>
        <w:suppressAutoHyphens/>
        <w:spacing w:before="120"/>
        <w:jc w:val="both"/>
        <w:rPr>
          <w:sz w:val="24"/>
          <w:szCs w:val="24"/>
          <w:lang w:val="en-GB"/>
        </w:rPr>
      </w:pPr>
      <w:r w:rsidRPr="006C29E1">
        <w:rPr>
          <w:b/>
          <w:sz w:val="24"/>
          <w:szCs w:val="24"/>
          <w:lang w:val="en-GB"/>
        </w:rPr>
        <w:t>a.</w:t>
      </w:r>
      <w:r>
        <w:rPr>
          <w:b/>
          <w:sz w:val="24"/>
          <w:szCs w:val="24"/>
          <w:lang w:val="en-GB"/>
        </w:rPr>
        <w:tab/>
      </w:r>
      <w:r w:rsidR="00EF5165" w:rsidRPr="006C29E1">
        <w:rPr>
          <w:b/>
          <w:sz w:val="24"/>
          <w:szCs w:val="24"/>
          <w:lang w:val="en-GB"/>
        </w:rPr>
        <w:t>Land use</w:t>
      </w:r>
      <w:r w:rsidR="00EF5165" w:rsidRPr="006C29E1">
        <w:rPr>
          <w:sz w:val="24"/>
          <w:szCs w:val="24"/>
          <w:lang w:val="en-GB"/>
        </w:rPr>
        <w:t xml:space="preserve">. </w:t>
      </w:r>
    </w:p>
    <w:p w14:paraId="2930AF5F" w14:textId="2EBAD062" w:rsidR="006C29E1" w:rsidRPr="006C29E1" w:rsidRDefault="006C29E1" w:rsidP="004A73DA">
      <w:pPr>
        <w:spacing w:after="120"/>
        <w:jc w:val="both"/>
        <w:rPr>
          <w:lang w:val="en-GB"/>
        </w:rPr>
      </w:pPr>
      <w:r>
        <w:rPr>
          <w:color w:val="000000"/>
          <w:sz w:val="24"/>
          <w:szCs w:val="24"/>
          <w:lang w:val="en-GB"/>
        </w:rPr>
        <w:t>The remedial action for the Property is based on a clean-up designed for commercial property.  As such, the Property shall be used in perpetuity only for commercial land uses as that term is defined in the rules promulgated under Chapter 70.105D RCW.  Prohibited uses on the Property include but are not limited to residential uses, childcare facilities, K-12 public or private schools, parks, grazing of animals, and growing of food crops.</w:t>
      </w:r>
    </w:p>
    <w:p w14:paraId="51B14120" w14:textId="058A1603" w:rsidR="00EF5165" w:rsidRDefault="00EF5165" w:rsidP="00EF5165">
      <w:pPr>
        <w:suppressAutoHyphens/>
        <w:jc w:val="both"/>
        <w:rPr>
          <w:b/>
          <w:sz w:val="24"/>
          <w:szCs w:val="24"/>
          <w:lang w:val="en-GB"/>
        </w:rPr>
      </w:pPr>
      <w:r>
        <w:rPr>
          <w:b/>
          <w:sz w:val="24"/>
          <w:szCs w:val="24"/>
          <w:lang w:val="en-GB"/>
        </w:rPr>
        <w:t>b.</w:t>
      </w:r>
      <w:r>
        <w:rPr>
          <w:b/>
          <w:sz w:val="24"/>
          <w:szCs w:val="24"/>
          <w:lang w:val="en-GB"/>
        </w:rPr>
        <w:tab/>
        <w:t>Containment of soil/waste materials.</w:t>
      </w:r>
    </w:p>
    <w:p w14:paraId="4E14804B" w14:textId="657597FE" w:rsidR="00E5176A" w:rsidRDefault="00E5176A" w:rsidP="00E5176A">
      <w:pPr>
        <w:suppressAutoHyphens/>
        <w:spacing w:after="120"/>
        <w:jc w:val="both"/>
        <w:rPr>
          <w:color w:val="000000"/>
          <w:sz w:val="24"/>
          <w:szCs w:val="24"/>
          <w:lang w:val="en-GB"/>
        </w:rPr>
      </w:pPr>
      <w:r>
        <w:rPr>
          <w:color w:val="000000"/>
          <w:sz w:val="24"/>
          <w:szCs w:val="24"/>
          <w:lang w:val="en-GB"/>
        </w:rPr>
        <w:t xml:space="preserve">The remedial action for the Property is based on containing contaminated soil under a cap consisting of </w:t>
      </w:r>
      <w:r w:rsidR="004A73DA">
        <w:rPr>
          <w:color w:val="000000"/>
          <w:sz w:val="24"/>
          <w:szCs w:val="24"/>
          <w:lang w:val="en-GB"/>
        </w:rPr>
        <w:t>the existing commercial building</w:t>
      </w:r>
      <w:r w:rsidRPr="00AE18B6">
        <w:rPr>
          <w:b/>
          <w:sz w:val="24"/>
          <w:szCs w:val="24"/>
          <w:lang w:val="en-GB"/>
        </w:rPr>
        <w:t xml:space="preserve"> </w:t>
      </w:r>
      <w:r>
        <w:rPr>
          <w:color w:val="000000"/>
          <w:sz w:val="24"/>
          <w:szCs w:val="24"/>
          <w:lang w:val="en-GB"/>
        </w:rPr>
        <w:t xml:space="preserve">and located as illustrated in </w:t>
      </w:r>
      <w:r w:rsidRPr="004A73DA">
        <w:rPr>
          <w:bCs/>
          <w:sz w:val="24"/>
          <w:szCs w:val="24"/>
          <w:lang w:val="en-GB"/>
        </w:rPr>
        <w:t>Exhibit C</w:t>
      </w:r>
      <w:r w:rsidRPr="004A73DA">
        <w:rPr>
          <w:color w:val="000000"/>
          <w:sz w:val="24"/>
          <w:szCs w:val="24"/>
          <w:lang w:val="en-GB"/>
        </w:rPr>
        <w:t>.</w:t>
      </w:r>
      <w:r>
        <w:rPr>
          <w:color w:val="000000"/>
          <w:sz w:val="24"/>
          <w:szCs w:val="24"/>
          <w:lang w:val="en-GB"/>
        </w:rPr>
        <w:t xml:space="preserve">  The primary purpose of this cap is to</w:t>
      </w:r>
      <w:r w:rsidR="004A73DA">
        <w:rPr>
          <w:color w:val="000000"/>
          <w:sz w:val="24"/>
          <w:szCs w:val="24"/>
          <w:lang w:val="en-GB"/>
        </w:rPr>
        <w:t xml:space="preserve"> prevent stormwater from potentially mobilizing soil impacts into groundwater (the soil impacts themselves meet MTCA Method B cleanup levels protective of </w:t>
      </w:r>
      <w:r w:rsidR="004A73DA">
        <w:rPr>
          <w:color w:val="000000"/>
          <w:sz w:val="24"/>
          <w:szCs w:val="24"/>
          <w:lang w:val="en-GB"/>
        </w:rPr>
        <w:lastRenderedPageBreak/>
        <w:t>direct contact exposure)</w:t>
      </w:r>
      <w:r w:rsidRPr="00AE18B6">
        <w:rPr>
          <w:bCs/>
          <w:sz w:val="24"/>
          <w:szCs w:val="24"/>
          <w:lang w:val="en-GB"/>
        </w:rPr>
        <w:t>.</w:t>
      </w:r>
      <w:r w:rsidRPr="00AE18B6">
        <w:rPr>
          <w:b/>
          <w:sz w:val="24"/>
          <w:szCs w:val="24"/>
          <w:lang w:val="en-GB"/>
        </w:rPr>
        <w:t xml:space="preserve"> </w:t>
      </w:r>
      <w:r>
        <w:rPr>
          <w:color w:val="000000"/>
          <w:sz w:val="24"/>
          <w:szCs w:val="24"/>
          <w:lang w:val="en-GB"/>
        </w:rPr>
        <w:t xml:space="preserve">As such, the following restrictions shall apply within the area illustrated in </w:t>
      </w:r>
      <w:r w:rsidRPr="004A73DA">
        <w:rPr>
          <w:bCs/>
          <w:sz w:val="24"/>
          <w:szCs w:val="24"/>
          <w:lang w:val="en-GB"/>
        </w:rPr>
        <w:t>Exhibit C:</w:t>
      </w:r>
    </w:p>
    <w:p w14:paraId="2A983CA5" w14:textId="2E993585" w:rsidR="00E5176A" w:rsidRDefault="00E5176A" w:rsidP="00E5176A">
      <w:pPr>
        <w:suppressAutoHyphens/>
        <w:spacing w:after="120"/>
        <w:jc w:val="both"/>
        <w:rPr>
          <w:color w:val="FF0000"/>
          <w:sz w:val="24"/>
          <w:szCs w:val="24"/>
          <w:u w:val="single"/>
          <w:lang w:val="en-GB"/>
        </w:rPr>
      </w:pPr>
      <w:r>
        <w:rPr>
          <w:color w:val="000000"/>
          <w:sz w:val="24"/>
          <w:szCs w:val="24"/>
          <w:lang w:val="en-GB"/>
        </w:rPr>
        <w:t xml:space="preserve">The Grantor shall not alter or remove the existing structures on the Property in any manner that would expose contaminated soil, result in a release to the environment of contaminants, or create a new exposure pathway, without prior written approval of Ecology. Should the Grantor propose to remove all or a portion of the existing structures illustrated in </w:t>
      </w:r>
      <w:r w:rsidRPr="004A73DA">
        <w:rPr>
          <w:bCs/>
          <w:sz w:val="24"/>
          <w:szCs w:val="24"/>
          <w:lang w:val="en-GB"/>
        </w:rPr>
        <w:t>Exhibit C</w:t>
      </w:r>
      <w:r w:rsidRPr="004A73DA">
        <w:rPr>
          <w:b/>
          <w:sz w:val="24"/>
          <w:szCs w:val="24"/>
          <w:lang w:val="en-GB"/>
        </w:rPr>
        <w:t xml:space="preserve"> </w:t>
      </w:r>
      <w:r w:rsidRPr="004A73DA">
        <w:rPr>
          <w:color w:val="000000"/>
          <w:sz w:val="24"/>
          <w:szCs w:val="24"/>
          <w:lang w:val="en-GB"/>
        </w:rPr>
        <w:t>so</w:t>
      </w:r>
      <w:r>
        <w:rPr>
          <w:color w:val="000000"/>
          <w:sz w:val="24"/>
          <w:szCs w:val="24"/>
          <w:lang w:val="en-GB"/>
        </w:rPr>
        <w:t xml:space="preserve"> that access to the underlying contamination is feasible, Ecology may require treatment or removal of the underlying contaminated soil.</w:t>
      </w:r>
    </w:p>
    <w:p w14:paraId="5D4E653C" w14:textId="59FDD0D4" w:rsidR="00EF5165" w:rsidRDefault="00E45ADE" w:rsidP="00EF5165">
      <w:pPr>
        <w:suppressAutoHyphens/>
        <w:jc w:val="both"/>
        <w:rPr>
          <w:b/>
          <w:color w:val="000000"/>
          <w:sz w:val="24"/>
          <w:szCs w:val="24"/>
          <w:lang w:val="en-GB"/>
        </w:rPr>
      </w:pPr>
      <w:r>
        <w:rPr>
          <w:b/>
          <w:color w:val="000000"/>
          <w:sz w:val="24"/>
          <w:szCs w:val="24"/>
          <w:lang w:val="en-GB"/>
        </w:rPr>
        <w:t>c</w:t>
      </w:r>
      <w:r w:rsidR="00EF5165">
        <w:rPr>
          <w:b/>
          <w:color w:val="000000"/>
          <w:sz w:val="24"/>
          <w:szCs w:val="24"/>
          <w:lang w:val="en-GB"/>
        </w:rPr>
        <w:t>.</w:t>
      </w:r>
      <w:r w:rsidR="00EF5165">
        <w:rPr>
          <w:b/>
          <w:color w:val="000000"/>
          <w:sz w:val="24"/>
          <w:szCs w:val="24"/>
          <w:lang w:val="en-GB"/>
        </w:rPr>
        <w:tab/>
      </w:r>
      <w:r w:rsidR="00EF5165">
        <w:rPr>
          <w:b/>
          <w:sz w:val="24"/>
          <w:szCs w:val="24"/>
          <w:lang w:val="en-GB"/>
        </w:rPr>
        <w:t xml:space="preserve">Groundwater </w:t>
      </w:r>
      <w:r w:rsidR="00EF5165">
        <w:rPr>
          <w:b/>
          <w:color w:val="000000"/>
          <w:sz w:val="24"/>
          <w:szCs w:val="24"/>
          <w:lang w:val="en-GB"/>
        </w:rPr>
        <w:t>use.</w:t>
      </w:r>
    </w:p>
    <w:p w14:paraId="763310DA" w14:textId="524107E5" w:rsidR="00E5176A" w:rsidRPr="00E90FD3" w:rsidRDefault="00E90FD3" w:rsidP="00E90FD3">
      <w:pPr>
        <w:suppressAutoHyphens/>
        <w:spacing w:after="120"/>
        <w:jc w:val="both"/>
        <w:rPr>
          <w:color w:val="000000"/>
          <w:sz w:val="24"/>
          <w:szCs w:val="24"/>
          <w:lang w:val="en-GB"/>
        </w:rPr>
      </w:pPr>
      <w:r>
        <w:rPr>
          <w:color w:val="000000"/>
          <w:sz w:val="24"/>
          <w:szCs w:val="24"/>
          <w:lang w:val="en-GB"/>
        </w:rPr>
        <w:fldChar w:fldCharType="begin"/>
      </w:r>
      <w:r>
        <w:rPr>
          <w:color w:val="000000"/>
          <w:sz w:val="24"/>
          <w:szCs w:val="24"/>
          <w:lang w:val="en-GB"/>
        </w:rPr>
        <w:instrText>fillin "Enter restrictions if appropriate" \d ""</w:instrText>
      </w:r>
      <w:r>
        <w:rPr>
          <w:color w:val="000000"/>
          <w:sz w:val="24"/>
          <w:szCs w:val="24"/>
          <w:lang w:val="en-GB"/>
        </w:rPr>
        <w:fldChar w:fldCharType="end"/>
      </w:r>
      <w:r>
        <w:rPr>
          <w:color w:val="000000"/>
          <w:sz w:val="24"/>
          <w:szCs w:val="24"/>
          <w:lang w:val="en-GB"/>
        </w:rPr>
        <w:t xml:space="preserve">The groundwater beneath </w:t>
      </w:r>
      <w:r w:rsidRPr="00E90FD3">
        <w:rPr>
          <w:bCs/>
          <w:sz w:val="24"/>
          <w:szCs w:val="24"/>
          <w:lang w:val="en-GB"/>
        </w:rPr>
        <w:t xml:space="preserve">within the area of the Property illustrated in </w:t>
      </w:r>
      <w:r w:rsidRPr="004A73DA">
        <w:rPr>
          <w:bCs/>
          <w:sz w:val="24"/>
          <w:szCs w:val="24"/>
          <w:lang w:val="en-GB"/>
        </w:rPr>
        <w:t xml:space="preserve">Exhibit C </w:t>
      </w:r>
      <w:r w:rsidRPr="00AE18B6">
        <w:rPr>
          <w:bCs/>
          <w:sz w:val="24"/>
          <w:szCs w:val="24"/>
          <w:lang w:val="en-GB"/>
        </w:rPr>
        <w:t xml:space="preserve">shall not be extracted for any purpose other than temporary construction dewatering, investigation, </w:t>
      </w:r>
      <w:r w:rsidR="00745C4A" w:rsidRPr="00AE18B6">
        <w:rPr>
          <w:bCs/>
          <w:sz w:val="24"/>
          <w:szCs w:val="24"/>
          <w:lang w:val="en-GB"/>
        </w:rPr>
        <w:t>monitoring,</w:t>
      </w:r>
      <w:r w:rsidRPr="00AE18B6">
        <w:rPr>
          <w:bCs/>
          <w:sz w:val="24"/>
          <w:szCs w:val="24"/>
          <w:lang w:val="en-GB"/>
        </w:rPr>
        <w:t xml:space="preserve"> or remediation.  Drilling of a well for any water supply purpose is strictly prohibited. Groundwater extracted </w:t>
      </w:r>
      <w:r w:rsidRPr="00E90FD3">
        <w:rPr>
          <w:bCs/>
          <w:sz w:val="24"/>
          <w:szCs w:val="24"/>
          <w:lang w:val="en-GB"/>
        </w:rPr>
        <w:t>within this area</w:t>
      </w:r>
      <w:r w:rsidRPr="00AE18B6">
        <w:rPr>
          <w:bCs/>
          <w:sz w:val="24"/>
          <w:szCs w:val="24"/>
          <w:lang w:val="en-GB"/>
        </w:rPr>
        <w:t xml:space="preserve"> for any purpose shall be considered potentially contaminated and any discharge of this water shall be done in accord</w:t>
      </w:r>
      <w:r>
        <w:rPr>
          <w:color w:val="000000"/>
          <w:sz w:val="24"/>
          <w:szCs w:val="24"/>
          <w:lang w:val="en-GB"/>
        </w:rPr>
        <w:t>ance with state and federal law.</w:t>
      </w:r>
    </w:p>
    <w:p w14:paraId="2EE01E18" w14:textId="570AFE12" w:rsidR="00EF5165" w:rsidRDefault="00E45ADE" w:rsidP="00EF5165">
      <w:pPr>
        <w:suppressAutoHyphens/>
        <w:jc w:val="both"/>
        <w:rPr>
          <w:b/>
          <w:sz w:val="24"/>
          <w:szCs w:val="24"/>
          <w:lang w:val="en-GB"/>
        </w:rPr>
      </w:pPr>
      <w:r>
        <w:rPr>
          <w:b/>
          <w:color w:val="000000"/>
          <w:sz w:val="24"/>
          <w:szCs w:val="24"/>
          <w:lang w:val="en-GB"/>
        </w:rPr>
        <w:t>d</w:t>
      </w:r>
      <w:r w:rsidR="00EF5165">
        <w:rPr>
          <w:b/>
          <w:color w:val="000000"/>
          <w:sz w:val="24"/>
          <w:szCs w:val="24"/>
          <w:lang w:val="en-GB"/>
        </w:rPr>
        <w:t>.</w:t>
      </w:r>
      <w:r w:rsidR="00EF5165">
        <w:rPr>
          <w:b/>
          <w:color w:val="000000"/>
          <w:sz w:val="24"/>
          <w:szCs w:val="24"/>
          <w:lang w:val="en-GB"/>
        </w:rPr>
        <w:tab/>
      </w:r>
      <w:r w:rsidR="004A73DA">
        <w:rPr>
          <w:b/>
          <w:color w:val="000000"/>
          <w:sz w:val="24"/>
          <w:szCs w:val="24"/>
          <w:lang w:val="en-GB"/>
        </w:rPr>
        <w:t>M</w:t>
      </w:r>
      <w:r w:rsidR="00EF5165">
        <w:rPr>
          <w:b/>
          <w:sz w:val="24"/>
          <w:szCs w:val="24"/>
          <w:lang w:val="en-GB"/>
        </w:rPr>
        <w:t>onitoring.</w:t>
      </w:r>
    </w:p>
    <w:p w14:paraId="05538C93" w14:textId="5B07A16D" w:rsidR="00EF5165" w:rsidRDefault="00E90FD3" w:rsidP="00EF5165">
      <w:pPr>
        <w:suppressAutoHyphens/>
        <w:jc w:val="both"/>
        <w:rPr>
          <w:sz w:val="24"/>
          <w:szCs w:val="24"/>
          <w:lang w:val="en-GB"/>
        </w:rPr>
      </w:pPr>
      <w:r w:rsidRPr="004A73DA">
        <w:rPr>
          <w:sz w:val="24"/>
          <w:szCs w:val="24"/>
          <w:lang w:val="en-GB"/>
        </w:rPr>
        <w:t>Several vapor probes are located on the Property to monitor</w:t>
      </w:r>
      <w:r>
        <w:rPr>
          <w:sz w:val="24"/>
          <w:szCs w:val="24"/>
          <w:lang w:val="en-GB"/>
        </w:rPr>
        <w:t xml:space="preserve"> the performance of the remedial action.  The Grantor shall maintain clear access to these devices and protect them from damage.  The Grantor shall report to Ecology within forty-eight (48) hours of the discovery of any damage to any monitoring device.  </w:t>
      </w:r>
      <w:r>
        <w:rPr>
          <w:color w:val="000000"/>
          <w:sz w:val="24"/>
          <w:szCs w:val="24"/>
          <w:lang w:val="en-GB"/>
        </w:rPr>
        <w:t>Unless Ecology approves of an alternative plan in writing, the Grantor shall promptly repair the damage and submit a report documenting this work to Ecology within thirty (30) days of completing the repairs.</w:t>
      </w:r>
    </w:p>
    <w:p w14:paraId="295C156F" w14:textId="77777777" w:rsidR="00E90FD3" w:rsidRPr="00E90FD3" w:rsidRDefault="00E90FD3" w:rsidP="00EF5165">
      <w:pPr>
        <w:suppressAutoHyphens/>
        <w:jc w:val="both"/>
        <w:rPr>
          <w:sz w:val="24"/>
          <w:szCs w:val="24"/>
          <w:lang w:val="en-GB"/>
        </w:rPr>
      </w:pPr>
    </w:p>
    <w:p w14:paraId="719BED8B" w14:textId="3ECC9D28" w:rsidR="00EF5165" w:rsidRPr="00723F22" w:rsidRDefault="00EF5165" w:rsidP="00723F22">
      <w:pPr>
        <w:pStyle w:val="Heading2"/>
        <w:tabs>
          <w:tab w:val="num" w:pos="360"/>
        </w:tabs>
        <w:spacing w:before="0"/>
        <w:ind w:left="1440" w:hanging="1440"/>
        <w:rPr>
          <w:rFonts w:ascii="Times New Roman" w:hAnsi="Times New Roman"/>
          <w:i w:val="0"/>
          <w:sz w:val="24"/>
          <w:szCs w:val="24"/>
          <w:lang w:val="en-GB"/>
        </w:rPr>
      </w:pPr>
      <w:bookmarkStart w:id="5" w:name="_Toc470007954"/>
      <w:r>
        <w:rPr>
          <w:rFonts w:ascii="Times New Roman" w:hAnsi="Times New Roman"/>
          <w:i w:val="0"/>
          <w:sz w:val="24"/>
          <w:szCs w:val="24"/>
          <w:lang w:val="en-GB"/>
        </w:rPr>
        <w:t>Section 3.</w:t>
      </w:r>
      <w:r>
        <w:rPr>
          <w:rFonts w:ascii="Times New Roman" w:hAnsi="Times New Roman"/>
          <w:i w:val="0"/>
          <w:sz w:val="24"/>
          <w:szCs w:val="24"/>
          <w:lang w:val="en-GB"/>
        </w:rPr>
        <w:tab/>
        <w:t>Access.</w:t>
      </w:r>
      <w:bookmarkEnd w:id="5"/>
      <w:r>
        <w:rPr>
          <w:rFonts w:ascii="Times New Roman" w:hAnsi="Times New Roman"/>
          <w:i w:val="0"/>
          <w:sz w:val="24"/>
          <w:szCs w:val="24"/>
          <w:lang w:val="en-GB"/>
        </w:rPr>
        <w:t xml:space="preserve">  </w:t>
      </w:r>
    </w:p>
    <w:p w14:paraId="05F4DAD2" w14:textId="70F7D8A0" w:rsidR="00EF5165" w:rsidRDefault="00EF5165" w:rsidP="00EF5165">
      <w:pPr>
        <w:spacing w:after="120"/>
        <w:jc w:val="both"/>
        <w:rPr>
          <w:color w:val="000000"/>
          <w:sz w:val="24"/>
          <w:szCs w:val="24"/>
        </w:rPr>
      </w:pPr>
      <w:r>
        <w:rPr>
          <w:b/>
          <w:color w:val="000000"/>
          <w:sz w:val="24"/>
          <w:szCs w:val="24"/>
          <w:lang w:val="en-GB"/>
        </w:rPr>
        <w:t>a.</w:t>
      </w:r>
      <w:r>
        <w:rPr>
          <w:color w:val="000000"/>
          <w:sz w:val="24"/>
          <w:szCs w:val="24"/>
          <w:lang w:val="en-GB"/>
        </w:rPr>
        <w:tab/>
        <w:t>T</w:t>
      </w:r>
      <w:r>
        <w:rPr>
          <w:color w:val="000000"/>
          <w:sz w:val="24"/>
          <w:szCs w:val="24"/>
        </w:rPr>
        <w:t xml:space="preserve">he Grantor shall maintain clear access to all remedial action components necessary to construct, operate, inspect, </w:t>
      </w:r>
      <w:r w:rsidR="004A73DA">
        <w:rPr>
          <w:color w:val="000000"/>
          <w:sz w:val="24"/>
          <w:szCs w:val="24"/>
        </w:rPr>
        <w:t>monitor,</w:t>
      </w:r>
      <w:r>
        <w:rPr>
          <w:color w:val="000000"/>
          <w:sz w:val="24"/>
          <w:szCs w:val="24"/>
        </w:rPr>
        <w:t xml:space="preserve"> and maintain the remedial action.  </w:t>
      </w:r>
    </w:p>
    <w:p w14:paraId="1D7B5E5E" w14:textId="77777777" w:rsidR="00EF5165" w:rsidRDefault="00EF5165" w:rsidP="00EF5165">
      <w:pPr>
        <w:spacing w:after="120"/>
        <w:jc w:val="both"/>
        <w:rPr>
          <w:color w:val="000000"/>
          <w:sz w:val="24"/>
          <w:szCs w:val="24"/>
        </w:rPr>
      </w:pPr>
      <w:r>
        <w:rPr>
          <w:b/>
          <w:color w:val="000000"/>
          <w:sz w:val="24"/>
          <w:szCs w:val="24"/>
        </w:rPr>
        <w:t>b.</w:t>
      </w:r>
      <w:r>
        <w:rPr>
          <w:b/>
          <w:color w:val="000000"/>
          <w:sz w:val="24"/>
          <w:szCs w:val="24"/>
        </w:rPr>
        <w:tab/>
      </w:r>
      <w:r>
        <w:rPr>
          <w:color w:val="000000"/>
          <w:sz w:val="24"/>
          <w:szCs w:val="24"/>
        </w:rPr>
        <w:t xml:space="preserve">The Grantor freely and voluntarily grants Ecology and its authorized representatives, upon reasonable notice, the right to enter the Property at reasonable times to evaluate the effectiveness of this Covenant and associated remedial actions, and enforce compliance with this Covenant and those actions, including the right to take samples, inspect any remedial actions conducted on the Property, and to inspect related records. </w:t>
      </w:r>
    </w:p>
    <w:p w14:paraId="20DFF8D8" w14:textId="77777777" w:rsidR="00EF5165" w:rsidRDefault="00EF5165" w:rsidP="00EF5165">
      <w:pPr>
        <w:tabs>
          <w:tab w:val="left" w:pos="0"/>
        </w:tabs>
        <w:suppressAutoHyphens/>
        <w:jc w:val="both"/>
        <w:rPr>
          <w:color w:val="000000"/>
          <w:sz w:val="24"/>
          <w:szCs w:val="24"/>
          <w:lang w:val="en-GB"/>
        </w:rPr>
      </w:pPr>
      <w:r>
        <w:rPr>
          <w:b/>
          <w:color w:val="000000"/>
          <w:sz w:val="24"/>
          <w:szCs w:val="24"/>
        </w:rPr>
        <w:t>c</w:t>
      </w:r>
      <w:r>
        <w:rPr>
          <w:b/>
          <w:color w:val="000000"/>
          <w:sz w:val="24"/>
          <w:szCs w:val="24"/>
          <w:lang w:val="en-GB"/>
        </w:rPr>
        <w:t>.</w:t>
      </w:r>
      <w:r>
        <w:rPr>
          <w:color w:val="000000"/>
          <w:sz w:val="24"/>
          <w:szCs w:val="24"/>
          <w:lang w:val="en-GB"/>
        </w:rPr>
        <w:tab/>
        <w:t xml:space="preserve">No right of access or use by a third party to any portion of the Property is conveyed by this instrument. </w:t>
      </w:r>
    </w:p>
    <w:p w14:paraId="4B5A2EE4" w14:textId="77777777" w:rsidR="00EF5165" w:rsidRDefault="00EF5165" w:rsidP="00EF5165">
      <w:pPr>
        <w:tabs>
          <w:tab w:val="left" w:pos="0"/>
        </w:tabs>
        <w:suppressAutoHyphens/>
        <w:rPr>
          <w:sz w:val="24"/>
          <w:szCs w:val="24"/>
          <w:lang w:val="en-GB"/>
        </w:rPr>
      </w:pPr>
    </w:p>
    <w:p w14:paraId="044C72AB" w14:textId="4AB5EA23" w:rsidR="00EF5165" w:rsidRPr="00723F22" w:rsidRDefault="00EF5165" w:rsidP="00723F22">
      <w:pPr>
        <w:pStyle w:val="Heading2"/>
        <w:tabs>
          <w:tab w:val="num" w:pos="360"/>
        </w:tabs>
        <w:spacing w:before="0"/>
        <w:ind w:left="1440" w:hanging="1440"/>
        <w:rPr>
          <w:rFonts w:ascii="Times New Roman" w:hAnsi="Times New Roman"/>
          <w:i w:val="0"/>
          <w:sz w:val="24"/>
          <w:szCs w:val="24"/>
          <w:lang w:val="en-GB"/>
        </w:rPr>
      </w:pPr>
      <w:bookmarkStart w:id="6" w:name="_Toc470007955"/>
      <w:r>
        <w:rPr>
          <w:rFonts w:ascii="Times New Roman" w:hAnsi="Times New Roman"/>
          <w:i w:val="0"/>
          <w:sz w:val="24"/>
          <w:szCs w:val="24"/>
          <w:lang w:val="en-GB"/>
        </w:rPr>
        <w:t>Section 4.</w:t>
      </w:r>
      <w:r>
        <w:rPr>
          <w:rFonts w:ascii="Times New Roman" w:hAnsi="Times New Roman"/>
          <w:i w:val="0"/>
          <w:sz w:val="24"/>
          <w:szCs w:val="24"/>
          <w:lang w:val="en-GB"/>
        </w:rPr>
        <w:tab/>
        <w:t>Notice Requirement</w:t>
      </w:r>
      <w:r>
        <w:rPr>
          <w:rFonts w:ascii="Times New Roman" w:hAnsi="Times New Roman"/>
          <w:i w:val="0"/>
          <w:color w:val="000000"/>
          <w:sz w:val="24"/>
          <w:szCs w:val="24"/>
          <w:lang w:val="en-GB"/>
        </w:rPr>
        <w:t>s</w:t>
      </w:r>
      <w:r>
        <w:rPr>
          <w:rFonts w:ascii="Times New Roman" w:hAnsi="Times New Roman"/>
          <w:i w:val="0"/>
          <w:sz w:val="24"/>
          <w:szCs w:val="24"/>
          <w:lang w:val="en-GB"/>
        </w:rPr>
        <w:t>.</w:t>
      </w:r>
      <w:bookmarkEnd w:id="6"/>
      <w:r>
        <w:rPr>
          <w:rFonts w:ascii="Times New Roman" w:hAnsi="Times New Roman"/>
          <w:i w:val="0"/>
          <w:sz w:val="24"/>
          <w:szCs w:val="24"/>
          <w:lang w:val="en-GB"/>
        </w:rPr>
        <w:t xml:space="preserve">  </w:t>
      </w:r>
    </w:p>
    <w:p w14:paraId="03D7CAB7" w14:textId="16EDB4E3" w:rsidR="00EF5165" w:rsidRDefault="00EF5165" w:rsidP="00EF5165">
      <w:pPr>
        <w:tabs>
          <w:tab w:val="left" w:pos="0"/>
        </w:tabs>
        <w:suppressAutoHyphens/>
        <w:spacing w:after="120"/>
        <w:jc w:val="both"/>
        <w:rPr>
          <w:color w:val="000000"/>
          <w:sz w:val="24"/>
          <w:szCs w:val="24"/>
          <w:lang w:val="en-GB"/>
        </w:rPr>
      </w:pPr>
      <w:r>
        <w:rPr>
          <w:b/>
          <w:color w:val="000000"/>
          <w:sz w:val="24"/>
          <w:szCs w:val="24"/>
          <w:lang w:val="en-GB"/>
        </w:rPr>
        <w:t>a.</w:t>
      </w:r>
      <w:r>
        <w:rPr>
          <w:b/>
          <w:color w:val="000000"/>
          <w:sz w:val="24"/>
          <w:szCs w:val="24"/>
          <w:lang w:val="en-GB"/>
        </w:rPr>
        <w:tab/>
        <w:t>Conveyance of Any Interest.</w:t>
      </w:r>
      <w:r>
        <w:rPr>
          <w:color w:val="000000"/>
          <w:sz w:val="24"/>
          <w:szCs w:val="24"/>
          <w:lang w:val="en-GB"/>
        </w:rPr>
        <w:t xml:space="preserve"> The Grantor, when conveying any interest </w:t>
      </w:r>
      <w:r w:rsidRPr="00E90FD3">
        <w:rPr>
          <w:sz w:val="24"/>
          <w:szCs w:val="24"/>
        </w:rPr>
        <w:t>within the area of the Property described and illustrated in Exhibits B and C,</w:t>
      </w:r>
      <w:r>
        <w:rPr>
          <w:color w:val="000000"/>
          <w:sz w:val="24"/>
          <w:szCs w:val="24"/>
          <w:lang w:val="en-GB"/>
        </w:rPr>
        <w:t xml:space="preserve"> including but not limited to title, easement, leases, and security or other interests, must:</w:t>
      </w:r>
    </w:p>
    <w:p w14:paraId="088871A0" w14:textId="55585FA8" w:rsidR="00EF5165" w:rsidRDefault="00EF5165" w:rsidP="00EF5165">
      <w:pPr>
        <w:pStyle w:val="ListParagraph"/>
        <w:numPr>
          <w:ilvl w:val="0"/>
          <w:numId w:val="35"/>
        </w:numPr>
        <w:suppressAutoHyphens/>
        <w:spacing w:after="120"/>
        <w:ind w:left="1080" w:hanging="360"/>
        <w:jc w:val="both"/>
        <w:rPr>
          <w:color w:val="FF0000"/>
          <w:sz w:val="24"/>
          <w:szCs w:val="24"/>
          <w:lang w:val="en-GB"/>
        </w:rPr>
      </w:pPr>
      <w:r>
        <w:rPr>
          <w:color w:val="000000" w:themeColor="text1"/>
          <w:sz w:val="24"/>
          <w:szCs w:val="24"/>
          <w:lang w:val="en-GB"/>
        </w:rPr>
        <w:t>Provide written notice to Ecology of the intended conveyance at least thirty (30) days in advance of the conveyance.</w:t>
      </w:r>
    </w:p>
    <w:p w14:paraId="757BC1DE" w14:textId="77777777" w:rsidR="00EF5165" w:rsidRDefault="00EF5165" w:rsidP="00EF5165">
      <w:pPr>
        <w:suppressAutoHyphens/>
        <w:ind w:left="1080" w:hanging="360"/>
        <w:jc w:val="both"/>
        <w:rPr>
          <w:color w:val="000000"/>
          <w:sz w:val="24"/>
          <w:szCs w:val="24"/>
          <w:lang w:val="en-GB"/>
        </w:rPr>
      </w:pPr>
      <w:r>
        <w:rPr>
          <w:b/>
          <w:color w:val="000000"/>
          <w:sz w:val="24"/>
          <w:szCs w:val="24"/>
          <w:lang w:val="en-GB"/>
        </w:rPr>
        <w:t>ii</w:t>
      </w:r>
      <w:r>
        <w:rPr>
          <w:color w:val="000000"/>
          <w:sz w:val="24"/>
          <w:szCs w:val="24"/>
          <w:lang w:val="en-GB"/>
        </w:rPr>
        <w:t xml:space="preserve">.  Include in the conveying document a notice in substantially the following form, as well as a complete copy of this Covenant:  </w:t>
      </w:r>
    </w:p>
    <w:p w14:paraId="27C94B13" w14:textId="1C6F3F7F" w:rsidR="00EF5165" w:rsidRDefault="00EF5165" w:rsidP="00EF5165">
      <w:pPr>
        <w:tabs>
          <w:tab w:val="left" w:pos="1080"/>
          <w:tab w:val="left" w:pos="2700"/>
          <w:tab w:val="left" w:pos="4050"/>
          <w:tab w:val="left" w:pos="8550"/>
        </w:tabs>
        <w:suppressAutoHyphens/>
        <w:spacing w:before="120" w:after="120"/>
        <w:ind w:left="1080"/>
        <w:jc w:val="both"/>
        <w:rPr>
          <w:b/>
          <w:color w:val="000000"/>
          <w:sz w:val="24"/>
          <w:szCs w:val="24"/>
          <w:lang w:val="en-GB"/>
        </w:rPr>
      </w:pPr>
      <w:r>
        <w:rPr>
          <w:b/>
          <w:color w:val="000000"/>
          <w:sz w:val="24"/>
          <w:szCs w:val="24"/>
          <w:lang w:val="en-GB"/>
        </w:rPr>
        <w:t xml:space="preserve">NOTICE:  </w:t>
      </w:r>
      <w:r>
        <w:rPr>
          <w:b/>
          <w:smallCaps/>
          <w:color w:val="000000"/>
          <w:sz w:val="24"/>
          <w:szCs w:val="24"/>
          <w:lang w:val="en-GB"/>
        </w:rPr>
        <w:t xml:space="preserve">THIS PROPERTY IS SUBJECT TO AN ENVIRONMENTAL COVENANT GRANTED TO THE WASHINGTON STATE DEPARTMENT OF ECOLOGY ON </w:t>
      </w:r>
      <w:r w:rsidR="00983098">
        <w:rPr>
          <w:rStyle w:val="fontstyle01"/>
        </w:rPr>
        <w:t>_______________</w:t>
      </w:r>
      <w:r w:rsidR="00983098">
        <w:rPr>
          <w:rStyle w:val="fontstyle01"/>
          <w:color w:val="006666"/>
        </w:rPr>
        <w:t xml:space="preserve">_ </w:t>
      </w:r>
      <w:r>
        <w:rPr>
          <w:b/>
          <w:smallCaps/>
          <w:color w:val="000000"/>
          <w:sz w:val="24"/>
          <w:szCs w:val="24"/>
          <w:lang w:val="en-GB"/>
        </w:rPr>
        <w:t xml:space="preserve">AND RECORDED WITH THE </w:t>
      </w:r>
      <w:r w:rsidR="00E90FD3">
        <w:rPr>
          <w:b/>
          <w:smallCaps/>
          <w:sz w:val="24"/>
          <w:szCs w:val="24"/>
          <w:lang w:val="en-GB"/>
        </w:rPr>
        <w:t>THURSTON</w:t>
      </w:r>
      <w:r>
        <w:rPr>
          <w:b/>
          <w:smallCaps/>
          <w:color w:val="000000"/>
          <w:sz w:val="24"/>
          <w:szCs w:val="24"/>
          <w:lang w:val="en-GB"/>
        </w:rPr>
        <w:t xml:space="preserve"> COUNTY AUDITOR UNDER RECORDING NUMBER </w:t>
      </w:r>
      <w:bookmarkStart w:id="7" w:name="_Hlk110515048"/>
      <w:r w:rsidR="00983098">
        <w:rPr>
          <w:rStyle w:val="fontstyle01"/>
        </w:rPr>
        <w:t>_______________</w:t>
      </w:r>
      <w:r w:rsidR="00983098">
        <w:rPr>
          <w:rStyle w:val="fontstyle01"/>
          <w:color w:val="006666"/>
        </w:rPr>
        <w:t>_</w:t>
      </w:r>
      <w:bookmarkEnd w:id="7"/>
      <w:r>
        <w:rPr>
          <w:b/>
          <w:smallCaps/>
          <w:color w:val="000000"/>
          <w:sz w:val="24"/>
          <w:szCs w:val="24"/>
          <w:lang w:val="en-GB"/>
        </w:rPr>
        <w:t xml:space="preserve">.  </w:t>
      </w:r>
      <w:r>
        <w:rPr>
          <w:b/>
          <w:smallCaps/>
          <w:color w:val="000000"/>
          <w:sz w:val="24"/>
          <w:szCs w:val="24"/>
          <w:lang w:val="en-GB"/>
        </w:rPr>
        <w:lastRenderedPageBreak/>
        <w:t>USES AND ACTIVITIES ON THIS PROPERTY MUST COMPLY WITH THAT COVENANT, A COMPLETE COPY OF WHICH IS ATTACHED TO THIS DOCUMENT.</w:t>
      </w:r>
    </w:p>
    <w:p w14:paraId="7051E141" w14:textId="77777777" w:rsidR="00EF5165" w:rsidRDefault="00EF5165" w:rsidP="00F95332">
      <w:pPr>
        <w:suppressAutoHyphens/>
        <w:spacing w:after="120"/>
        <w:ind w:left="1080" w:hanging="360"/>
        <w:jc w:val="both"/>
        <w:rPr>
          <w:color w:val="000000"/>
          <w:sz w:val="24"/>
          <w:szCs w:val="24"/>
          <w:lang w:val="en-GB"/>
        </w:rPr>
      </w:pPr>
      <w:r>
        <w:rPr>
          <w:b/>
          <w:color w:val="000000"/>
          <w:sz w:val="24"/>
          <w:szCs w:val="24"/>
        </w:rPr>
        <w:t>iii.</w:t>
      </w:r>
      <w:r>
        <w:rPr>
          <w:color w:val="000000"/>
          <w:sz w:val="24"/>
          <w:szCs w:val="24"/>
        </w:rPr>
        <w:t xml:space="preserve"> Unless otherwise agreed to in writing by Ecology, </w:t>
      </w:r>
      <w:r>
        <w:rPr>
          <w:color w:val="000000"/>
          <w:sz w:val="24"/>
          <w:szCs w:val="24"/>
          <w:lang w:val="en-GB"/>
        </w:rPr>
        <w:t xml:space="preserve">provide Ecology with a complete copy of the executed document within thirty (30) days of the date of execution of such document. </w:t>
      </w:r>
    </w:p>
    <w:p w14:paraId="103B7426" w14:textId="77777777" w:rsidR="00EF5165" w:rsidRDefault="00EF5165" w:rsidP="00F95332">
      <w:pPr>
        <w:tabs>
          <w:tab w:val="left" w:pos="0"/>
        </w:tabs>
        <w:suppressAutoHyphens/>
        <w:spacing w:after="120"/>
        <w:jc w:val="both"/>
        <w:rPr>
          <w:b/>
          <w:color w:val="000000" w:themeColor="text1"/>
          <w:sz w:val="24"/>
          <w:szCs w:val="24"/>
          <w:lang w:val="en-GB"/>
        </w:rPr>
      </w:pPr>
      <w:r>
        <w:rPr>
          <w:b/>
          <w:color w:val="000000"/>
          <w:sz w:val="24"/>
          <w:szCs w:val="24"/>
          <w:lang w:val="en-GB"/>
        </w:rPr>
        <w:t>b.</w:t>
      </w:r>
      <w:r>
        <w:rPr>
          <w:b/>
          <w:color w:val="000000"/>
          <w:sz w:val="24"/>
          <w:szCs w:val="24"/>
          <w:lang w:val="en-GB"/>
        </w:rPr>
        <w:tab/>
        <w:t>Reporting Violations.</w:t>
      </w:r>
      <w:r>
        <w:rPr>
          <w:color w:val="000000"/>
          <w:sz w:val="24"/>
          <w:szCs w:val="24"/>
          <w:lang w:val="en-GB"/>
        </w:rPr>
        <w:t xml:space="preserve">  Should the Grantor become aware of any violation of this </w:t>
      </w:r>
      <w:r>
        <w:rPr>
          <w:color w:val="000000" w:themeColor="text1"/>
          <w:sz w:val="24"/>
          <w:szCs w:val="24"/>
          <w:lang w:val="en-GB"/>
        </w:rPr>
        <w:t>Covenant, Grantor shall promptly report such violation in writing to Ecology.</w:t>
      </w:r>
    </w:p>
    <w:p w14:paraId="53E3A142" w14:textId="77777777" w:rsidR="00EF5165" w:rsidRDefault="00EF5165" w:rsidP="00F95332">
      <w:pPr>
        <w:tabs>
          <w:tab w:val="left" w:pos="0"/>
        </w:tabs>
        <w:suppressAutoHyphens/>
        <w:spacing w:after="120"/>
        <w:jc w:val="both"/>
        <w:rPr>
          <w:color w:val="000000"/>
          <w:sz w:val="24"/>
          <w:szCs w:val="24"/>
          <w:lang w:val="en-GB"/>
        </w:rPr>
      </w:pPr>
      <w:r>
        <w:rPr>
          <w:b/>
          <w:color w:val="000000"/>
          <w:sz w:val="24"/>
          <w:szCs w:val="24"/>
          <w:lang w:val="en-GB"/>
        </w:rPr>
        <w:t>c.</w:t>
      </w:r>
      <w:r>
        <w:rPr>
          <w:color w:val="000000"/>
          <w:sz w:val="24"/>
          <w:szCs w:val="24"/>
          <w:lang w:val="en-GB"/>
        </w:rPr>
        <w:tab/>
      </w:r>
      <w:r>
        <w:rPr>
          <w:b/>
          <w:color w:val="000000"/>
          <w:sz w:val="24"/>
          <w:szCs w:val="24"/>
          <w:lang w:val="en-GB"/>
        </w:rPr>
        <w:t>Emergencies.</w:t>
      </w:r>
      <w:r>
        <w:rPr>
          <w:color w:val="000000"/>
          <w:sz w:val="24"/>
          <w:szCs w:val="24"/>
          <w:lang w:val="en-GB"/>
        </w:rPr>
        <w:t xml:space="preserve"> For any emergency or significant change in site conditions due to Acts of Nature (for example, flood or fire) resulting in a violation of this Covenant, the Grantor is authorized to respond to such an event in accordance with state and federal law.  The Grantor </w:t>
      </w:r>
      <w:r>
        <w:rPr>
          <w:color w:val="000000" w:themeColor="text1"/>
          <w:sz w:val="24"/>
          <w:szCs w:val="24"/>
          <w:lang w:val="en-GB"/>
        </w:rPr>
        <w:t>must notify Ecology in writing of the event and response actions planned or taken as soon as</w:t>
      </w:r>
      <w:r>
        <w:rPr>
          <w:color w:val="000000"/>
          <w:sz w:val="24"/>
          <w:szCs w:val="24"/>
          <w:lang w:val="en-GB"/>
        </w:rPr>
        <w:t xml:space="preserve"> practical but no later than within 24 hours of the discovery of the event. </w:t>
      </w:r>
    </w:p>
    <w:p w14:paraId="703A287E" w14:textId="4A86A8BF" w:rsidR="00EF5165" w:rsidRPr="00723F22" w:rsidRDefault="00EF5165" w:rsidP="00F95332">
      <w:pPr>
        <w:tabs>
          <w:tab w:val="left" w:pos="0"/>
        </w:tabs>
        <w:suppressAutoHyphens/>
        <w:spacing w:before="120" w:after="120"/>
        <w:jc w:val="both"/>
        <w:rPr>
          <w:color w:val="000000" w:themeColor="text1"/>
          <w:sz w:val="24"/>
          <w:szCs w:val="24"/>
          <w:lang w:val="en-GB"/>
        </w:rPr>
      </w:pPr>
      <w:r>
        <w:rPr>
          <w:b/>
          <w:color w:val="000000" w:themeColor="text1"/>
          <w:sz w:val="24"/>
          <w:szCs w:val="24"/>
          <w:lang w:val="en-GB"/>
        </w:rPr>
        <w:t>d.</w:t>
      </w:r>
      <w:r>
        <w:rPr>
          <w:b/>
          <w:color w:val="000000" w:themeColor="text1"/>
          <w:sz w:val="24"/>
          <w:szCs w:val="24"/>
          <w:lang w:val="en-GB"/>
        </w:rPr>
        <w:tab/>
        <w:t xml:space="preserve">Notification procedure.  </w:t>
      </w:r>
      <w:r>
        <w:rPr>
          <w:color w:val="000000" w:themeColor="text1"/>
          <w:sz w:val="24"/>
          <w:szCs w:val="24"/>
          <w:lang w:val="en-GB"/>
        </w:rPr>
        <w:t>Any required written notice, approval, reporting or other communication shall be</w:t>
      </w:r>
      <w:r>
        <w:rPr>
          <w:color w:val="000000"/>
          <w:sz w:val="24"/>
          <w:szCs w:val="24"/>
          <w:lang w:val="en-GB"/>
        </w:rPr>
        <w:t xml:space="preserve"> personally delivered or sent by first class mail to the following persons.</w:t>
      </w:r>
      <w:r>
        <w:rPr>
          <w:sz w:val="24"/>
          <w:szCs w:val="24"/>
          <w:lang w:val="en-GB"/>
        </w:rPr>
        <w:t xml:space="preserve"> </w:t>
      </w:r>
      <w:r>
        <w:rPr>
          <w:color w:val="000000"/>
          <w:sz w:val="24"/>
          <w:szCs w:val="24"/>
          <w:lang w:val="en-GB"/>
        </w:rPr>
        <w:t xml:space="preserve">Any </w:t>
      </w:r>
      <w:r>
        <w:rPr>
          <w:color w:val="000000" w:themeColor="text1"/>
          <w:sz w:val="24"/>
          <w:szCs w:val="24"/>
          <w:lang w:val="en-GB"/>
        </w:rPr>
        <w:t xml:space="preserve">change in this contact information shall be submitted in writing to all parties to this Covenant.  Upon mutual agreement of the parties to this Covenant, an alternative to personal delivery or </w:t>
      </w:r>
      <w:r w:rsidR="004A73DA">
        <w:rPr>
          <w:color w:val="000000" w:themeColor="text1"/>
          <w:sz w:val="24"/>
          <w:szCs w:val="24"/>
          <w:lang w:val="en-GB"/>
        </w:rPr>
        <w:t>first-class</w:t>
      </w:r>
      <w:r>
        <w:rPr>
          <w:color w:val="000000" w:themeColor="text1"/>
          <w:sz w:val="24"/>
          <w:szCs w:val="24"/>
          <w:lang w:val="en-GB"/>
        </w:rPr>
        <w:t xml:space="preserve"> mail, such as e-mail or other electronic means, may be used for these communications.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4656"/>
      </w:tblGrid>
      <w:tr w:rsidR="00EF5165" w14:paraId="1876F83D" w14:textId="77777777" w:rsidTr="00EF5165">
        <w:tc>
          <w:tcPr>
            <w:tcW w:w="4428" w:type="dxa"/>
            <w:tcBorders>
              <w:top w:val="single" w:sz="4" w:space="0" w:color="auto"/>
              <w:left w:val="single" w:sz="4" w:space="0" w:color="auto"/>
              <w:bottom w:val="single" w:sz="4" w:space="0" w:color="auto"/>
              <w:right w:val="single" w:sz="4" w:space="0" w:color="auto"/>
            </w:tcBorders>
          </w:tcPr>
          <w:p w14:paraId="2A9E06C7" w14:textId="67AEE124" w:rsidR="00E90FD3" w:rsidRPr="00E90FD3" w:rsidRDefault="004A73DA" w:rsidP="00E90FD3">
            <w:pPr>
              <w:pStyle w:val="NormalWeb"/>
              <w:spacing w:before="0" w:beforeAutospacing="0" w:after="0" w:afterAutospacing="0" w:line="276" w:lineRule="auto"/>
            </w:pPr>
            <w:r>
              <w:t xml:space="preserve">Ms. </w:t>
            </w:r>
            <w:r w:rsidR="00E90FD3" w:rsidRPr="00E90FD3">
              <w:t>Keum Woo</w:t>
            </w:r>
          </w:p>
          <w:p w14:paraId="0B76C3CF" w14:textId="77777777" w:rsidR="00E90FD3" w:rsidRPr="00E90FD3" w:rsidRDefault="00E90FD3" w:rsidP="00E90FD3">
            <w:pPr>
              <w:pStyle w:val="NormalWeb"/>
              <w:spacing w:before="0" w:beforeAutospacing="0" w:after="0" w:afterAutospacing="0" w:line="276" w:lineRule="auto"/>
            </w:pPr>
            <w:r w:rsidRPr="00E90FD3">
              <w:t>6730 Troon Lane SE</w:t>
            </w:r>
          </w:p>
          <w:p w14:paraId="6642828F" w14:textId="657A78E1" w:rsidR="00E90FD3" w:rsidRPr="00E90FD3" w:rsidRDefault="00E90FD3" w:rsidP="00E90FD3">
            <w:pPr>
              <w:pStyle w:val="NormalWeb"/>
              <w:spacing w:before="0" w:beforeAutospacing="0" w:after="0" w:afterAutospacing="0" w:line="276" w:lineRule="auto"/>
            </w:pPr>
            <w:r w:rsidRPr="00E90FD3">
              <w:t>Olympia, Washington 98501-5179</w:t>
            </w:r>
          </w:p>
          <w:p w14:paraId="267C460D" w14:textId="0898334C" w:rsidR="00E90FD3" w:rsidRPr="00E90FD3" w:rsidRDefault="00E90FD3" w:rsidP="00E90FD3">
            <w:pPr>
              <w:pStyle w:val="NormalWeb"/>
              <w:spacing w:before="0" w:beforeAutospacing="0" w:after="0" w:afterAutospacing="0" w:line="276" w:lineRule="auto"/>
            </w:pPr>
            <w:r w:rsidRPr="00E90FD3">
              <w:t>360.923.4136</w:t>
            </w:r>
          </w:p>
          <w:p w14:paraId="2097A827" w14:textId="3158B88B" w:rsidR="00E90FD3" w:rsidRPr="00E90FD3" w:rsidRDefault="002703D0" w:rsidP="00E90FD3">
            <w:pPr>
              <w:pStyle w:val="NormalWeb"/>
              <w:spacing w:before="0" w:beforeAutospacing="0" w:after="0" w:afterAutospacing="0" w:line="276" w:lineRule="auto"/>
            </w:pPr>
            <w:hyperlink r:id="rId8" w:history="1">
              <w:r w:rsidR="00E90FD3" w:rsidRPr="00E90FD3">
                <w:rPr>
                  <w:rStyle w:val="Hyperlink"/>
                </w:rPr>
                <w:t>keumwoo@hotmail.com</w:t>
              </w:r>
            </w:hyperlink>
            <w:r w:rsidR="00E90FD3" w:rsidRPr="00E90FD3">
              <w:t xml:space="preserve"> </w:t>
            </w:r>
          </w:p>
          <w:p w14:paraId="629B6AE4" w14:textId="77777777" w:rsidR="00EF5165" w:rsidRDefault="00EF5165" w:rsidP="00F95332">
            <w:pPr>
              <w:suppressAutoHyphens/>
              <w:spacing w:line="276" w:lineRule="auto"/>
              <w:jc w:val="both"/>
              <w:rPr>
                <w:sz w:val="24"/>
                <w:szCs w:val="24"/>
                <w:lang w:val="en-GB"/>
              </w:rPr>
            </w:pPr>
          </w:p>
          <w:p w14:paraId="7F60908E" w14:textId="77777777" w:rsidR="00EF5165" w:rsidRDefault="00EF5165" w:rsidP="00F95332">
            <w:pPr>
              <w:suppressAutoHyphens/>
              <w:spacing w:line="276" w:lineRule="auto"/>
              <w:jc w:val="both"/>
              <w:rPr>
                <w:sz w:val="24"/>
                <w:szCs w:val="24"/>
                <w:lang w:val="en-GB"/>
              </w:rPr>
            </w:pPr>
          </w:p>
          <w:p w14:paraId="36968EB9" w14:textId="77777777" w:rsidR="00EF5165" w:rsidRDefault="00EF5165" w:rsidP="00F95332">
            <w:pPr>
              <w:suppressAutoHyphens/>
              <w:spacing w:line="276" w:lineRule="auto"/>
              <w:jc w:val="both"/>
              <w:rPr>
                <w:sz w:val="24"/>
                <w:szCs w:val="24"/>
                <w:lang w:val="en-GB"/>
              </w:rPr>
            </w:pPr>
          </w:p>
        </w:tc>
        <w:tc>
          <w:tcPr>
            <w:tcW w:w="4662" w:type="dxa"/>
            <w:tcBorders>
              <w:top w:val="single" w:sz="4" w:space="0" w:color="auto"/>
              <w:left w:val="single" w:sz="4" w:space="0" w:color="auto"/>
              <w:bottom w:val="single" w:sz="4" w:space="0" w:color="auto"/>
              <w:right w:val="single" w:sz="4" w:space="0" w:color="auto"/>
            </w:tcBorders>
            <w:hideMark/>
          </w:tcPr>
          <w:p w14:paraId="48EE21DA"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Environmental Covenants Coordinator</w:t>
            </w:r>
          </w:p>
          <w:p w14:paraId="72958F72"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Washington State Department of Ecology</w:t>
            </w:r>
          </w:p>
          <w:p w14:paraId="6EACEDCA"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Toxics Cleanup Program</w:t>
            </w:r>
          </w:p>
          <w:p w14:paraId="7B2B5571"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P.O. Box 47600</w:t>
            </w:r>
          </w:p>
          <w:p w14:paraId="4879C204"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 xml:space="preserve">Olympia, WA  98504 </w:t>
            </w:r>
            <w:r>
              <w:rPr>
                <w:strike/>
                <w:color w:val="000000"/>
                <w:sz w:val="24"/>
                <w:szCs w:val="24"/>
                <w:lang w:val="en-GB"/>
              </w:rPr>
              <w:t>–</w:t>
            </w:r>
            <w:r>
              <w:rPr>
                <w:color w:val="000000"/>
                <w:sz w:val="24"/>
                <w:szCs w:val="24"/>
                <w:lang w:val="en-GB"/>
              </w:rPr>
              <w:t xml:space="preserve"> 7600</w:t>
            </w:r>
          </w:p>
          <w:p w14:paraId="0214F7F0" w14:textId="77777777" w:rsidR="00EF5165" w:rsidRDefault="00EF5165" w:rsidP="00F95332">
            <w:pPr>
              <w:suppressAutoHyphens/>
              <w:spacing w:line="276" w:lineRule="auto"/>
              <w:jc w:val="both"/>
              <w:rPr>
                <w:color w:val="000000"/>
                <w:sz w:val="24"/>
                <w:szCs w:val="24"/>
                <w:lang w:val="en-GB"/>
              </w:rPr>
            </w:pPr>
            <w:r>
              <w:rPr>
                <w:color w:val="000000"/>
                <w:sz w:val="24"/>
                <w:szCs w:val="24"/>
                <w:lang w:val="en-GB"/>
              </w:rPr>
              <w:t>(360) 407-6000</w:t>
            </w:r>
          </w:p>
          <w:p w14:paraId="7978558D" w14:textId="77777777" w:rsidR="00EF5165" w:rsidRDefault="002703D0" w:rsidP="00F95332">
            <w:pPr>
              <w:suppressAutoHyphens/>
              <w:spacing w:line="276" w:lineRule="auto"/>
              <w:jc w:val="both"/>
              <w:rPr>
                <w:color w:val="000000"/>
                <w:sz w:val="24"/>
                <w:szCs w:val="24"/>
                <w:lang w:val="en-GB"/>
              </w:rPr>
            </w:pPr>
            <w:hyperlink r:id="rId9" w:history="1">
              <w:r w:rsidR="00EF5165">
                <w:rPr>
                  <w:rStyle w:val="Hyperlink"/>
                  <w:sz w:val="24"/>
                  <w:szCs w:val="24"/>
                  <w:lang w:val="en-GB"/>
                </w:rPr>
                <w:t>ToxicsCleanupProgramHQ@ecy.wa.gov</w:t>
              </w:r>
            </w:hyperlink>
          </w:p>
        </w:tc>
      </w:tr>
    </w:tbl>
    <w:p w14:paraId="43F39603" w14:textId="77777777" w:rsidR="00615008" w:rsidRDefault="00615008" w:rsidP="00F95332">
      <w:pPr>
        <w:pStyle w:val="Heading2"/>
        <w:tabs>
          <w:tab w:val="num" w:pos="360"/>
        </w:tabs>
        <w:spacing w:before="0" w:after="0" w:line="240" w:lineRule="exact"/>
        <w:ind w:left="1440" w:hanging="1440"/>
        <w:jc w:val="both"/>
        <w:rPr>
          <w:rFonts w:ascii="Times New Roman" w:hAnsi="Times New Roman"/>
          <w:i w:val="0"/>
          <w:sz w:val="24"/>
          <w:szCs w:val="24"/>
          <w:lang w:val="en-GB"/>
        </w:rPr>
      </w:pPr>
    </w:p>
    <w:p w14:paraId="26A8E8C1" w14:textId="7D8DF201" w:rsidR="00EF5165" w:rsidRPr="00723F22" w:rsidRDefault="00EF5165" w:rsidP="00F95332">
      <w:pPr>
        <w:pStyle w:val="Heading2"/>
        <w:tabs>
          <w:tab w:val="num" w:pos="360"/>
        </w:tabs>
        <w:spacing w:before="0" w:line="240" w:lineRule="exact"/>
        <w:ind w:left="1440" w:hanging="1440"/>
        <w:jc w:val="both"/>
        <w:rPr>
          <w:rFonts w:ascii="Times New Roman" w:hAnsi="Times New Roman"/>
          <w:i w:val="0"/>
          <w:sz w:val="24"/>
          <w:szCs w:val="24"/>
          <w:lang w:val="en-GB"/>
        </w:rPr>
      </w:pPr>
      <w:bookmarkStart w:id="8" w:name="_Toc470007956"/>
      <w:r>
        <w:rPr>
          <w:rFonts w:ascii="Times New Roman" w:hAnsi="Times New Roman"/>
          <w:i w:val="0"/>
          <w:sz w:val="24"/>
          <w:szCs w:val="24"/>
          <w:lang w:val="en-GB"/>
        </w:rPr>
        <w:t>Section 5.</w:t>
      </w:r>
      <w:r>
        <w:rPr>
          <w:rFonts w:ascii="Times New Roman" w:hAnsi="Times New Roman"/>
          <w:i w:val="0"/>
          <w:sz w:val="24"/>
          <w:szCs w:val="24"/>
          <w:lang w:val="en-GB"/>
        </w:rPr>
        <w:tab/>
        <w:t>Modification or Termination.</w:t>
      </w:r>
      <w:bookmarkEnd w:id="8"/>
      <w:r>
        <w:rPr>
          <w:rFonts w:ascii="Times New Roman" w:hAnsi="Times New Roman"/>
          <w:i w:val="0"/>
          <w:sz w:val="24"/>
          <w:szCs w:val="24"/>
          <w:lang w:val="en-GB"/>
        </w:rPr>
        <w:t xml:space="preserve">  </w:t>
      </w:r>
    </w:p>
    <w:p w14:paraId="38F5FAEC" w14:textId="1760F46F" w:rsidR="00EF5165" w:rsidRDefault="00EF5165" w:rsidP="00F95332">
      <w:pPr>
        <w:suppressAutoHyphens/>
        <w:spacing w:after="120"/>
        <w:jc w:val="both"/>
        <w:rPr>
          <w:color w:val="000000" w:themeColor="text1"/>
          <w:sz w:val="24"/>
          <w:szCs w:val="24"/>
        </w:rPr>
      </w:pPr>
      <w:r>
        <w:rPr>
          <w:b/>
          <w:color w:val="000000"/>
          <w:sz w:val="24"/>
          <w:szCs w:val="24"/>
          <w:lang w:val="en-GB"/>
        </w:rPr>
        <w:t>a.</w:t>
      </w:r>
      <w:r>
        <w:rPr>
          <w:color w:val="000000"/>
          <w:sz w:val="24"/>
          <w:szCs w:val="24"/>
          <w:lang w:val="en-GB"/>
        </w:rPr>
        <w:tab/>
      </w:r>
      <w:r>
        <w:rPr>
          <w:color w:val="000000" w:themeColor="text1"/>
          <w:sz w:val="24"/>
          <w:szCs w:val="24"/>
          <w:lang w:val="en-GB"/>
        </w:rPr>
        <w:t>Grantor must provide written notice and obtain approval</w:t>
      </w:r>
      <w:r>
        <w:rPr>
          <w:color w:val="000000"/>
          <w:sz w:val="24"/>
          <w:szCs w:val="24"/>
          <w:lang w:val="en-GB"/>
        </w:rPr>
        <w:t xml:space="preserve"> from Ecology at least sixty (60) </w:t>
      </w:r>
      <w:r>
        <w:rPr>
          <w:color w:val="000000" w:themeColor="text1"/>
          <w:sz w:val="24"/>
          <w:szCs w:val="24"/>
          <w:lang w:val="en-GB"/>
        </w:rPr>
        <w:t xml:space="preserve">days in advance </w:t>
      </w:r>
      <w:r>
        <w:rPr>
          <w:color w:val="000000" w:themeColor="text1"/>
          <w:sz w:val="24"/>
          <w:szCs w:val="24"/>
        </w:rPr>
        <w:t>of any proposed activity or use of the Property in a manner that is inconsistent with this Covenant.</w:t>
      </w:r>
      <w:r>
        <w:rPr>
          <w:color w:val="000000" w:themeColor="text1"/>
          <w:sz w:val="24"/>
          <w:szCs w:val="24"/>
          <w:lang w:val="en-GB"/>
        </w:rPr>
        <w:t xml:space="preserve">  </w:t>
      </w:r>
      <w:r>
        <w:rPr>
          <w:color w:val="000000" w:themeColor="text1"/>
          <w:sz w:val="24"/>
          <w:szCs w:val="24"/>
        </w:rPr>
        <w:t xml:space="preserve">For any proposal that is inconsistent with this Covenant and permanently modifies an activity or use restriction at the site: </w:t>
      </w:r>
    </w:p>
    <w:p w14:paraId="4FA7FC29" w14:textId="77777777" w:rsidR="00EF5165" w:rsidRDefault="00EF5165" w:rsidP="00F95332">
      <w:pPr>
        <w:suppressAutoHyphens/>
        <w:spacing w:after="120"/>
        <w:ind w:firstLine="720"/>
        <w:jc w:val="both"/>
        <w:rPr>
          <w:color w:val="000000" w:themeColor="text1"/>
          <w:sz w:val="24"/>
          <w:szCs w:val="24"/>
        </w:rPr>
      </w:pPr>
      <w:r>
        <w:rPr>
          <w:color w:val="000000" w:themeColor="text1"/>
          <w:sz w:val="24"/>
          <w:szCs w:val="24"/>
        </w:rPr>
        <w:t xml:space="preserve">i. Ecology must issue a public notice and provide an opportunity for the public to comment on the proposal; and </w:t>
      </w:r>
    </w:p>
    <w:p w14:paraId="7A819538" w14:textId="77777777" w:rsidR="00EF5165" w:rsidRDefault="00EF5165" w:rsidP="00F95332">
      <w:pPr>
        <w:suppressAutoHyphens/>
        <w:spacing w:after="120"/>
        <w:ind w:firstLine="720"/>
        <w:jc w:val="both"/>
        <w:rPr>
          <w:color w:val="000000" w:themeColor="text1"/>
          <w:sz w:val="24"/>
          <w:szCs w:val="24"/>
        </w:rPr>
      </w:pPr>
      <w:r>
        <w:rPr>
          <w:color w:val="000000" w:themeColor="text1"/>
          <w:sz w:val="24"/>
          <w:szCs w:val="24"/>
        </w:rPr>
        <w:t xml:space="preserve">ii. If Ecology approves of the proposal, the Covenant must be amended to reflect the change before the activity or use can proceed. </w:t>
      </w:r>
    </w:p>
    <w:p w14:paraId="58468DDD" w14:textId="77777777" w:rsidR="00EF5165" w:rsidRDefault="00EF5165" w:rsidP="00F95332">
      <w:pPr>
        <w:tabs>
          <w:tab w:val="left" w:pos="0"/>
        </w:tabs>
        <w:suppressAutoHyphens/>
        <w:spacing w:after="120"/>
        <w:jc w:val="both"/>
        <w:rPr>
          <w:b/>
          <w:color w:val="000000"/>
          <w:sz w:val="24"/>
          <w:szCs w:val="24"/>
          <w:highlight w:val="cyan"/>
        </w:rPr>
      </w:pPr>
      <w:r>
        <w:rPr>
          <w:b/>
          <w:color w:val="000000" w:themeColor="text1"/>
          <w:sz w:val="24"/>
          <w:szCs w:val="24"/>
        </w:rPr>
        <w:t>b.</w:t>
      </w:r>
      <w:r>
        <w:rPr>
          <w:color w:val="000000" w:themeColor="text1"/>
          <w:sz w:val="24"/>
          <w:szCs w:val="24"/>
        </w:rPr>
        <w:tab/>
        <w:t>If the condi</w:t>
      </w:r>
      <w:r>
        <w:rPr>
          <w:color w:val="000000" w:themeColor="text1"/>
          <w:sz w:val="24"/>
          <w:szCs w:val="24"/>
        </w:rPr>
        <w:softHyphen/>
        <w:t xml:space="preserve">tions at the site requiring </w:t>
      </w:r>
      <w:r>
        <w:rPr>
          <w:color w:val="000000"/>
          <w:sz w:val="24"/>
          <w:szCs w:val="24"/>
        </w:rPr>
        <w:t xml:space="preserve">a Covenant have changed or no longer exist, then the Grantor may submit a request to Ecology that this Covenant be amended or terminated.  Any </w:t>
      </w:r>
      <w:r>
        <w:rPr>
          <w:color w:val="000000" w:themeColor="text1"/>
          <w:sz w:val="24"/>
          <w:szCs w:val="24"/>
        </w:rPr>
        <w:t xml:space="preserve">amendment or termination of this Covenant must follow the procedures in </w:t>
      </w:r>
      <w:r>
        <w:rPr>
          <w:color w:val="000000" w:themeColor="text1"/>
          <w:sz w:val="24"/>
          <w:szCs w:val="24"/>
          <w:lang w:val="en-GB"/>
        </w:rPr>
        <w:t>MTCA and UECA</w:t>
      </w:r>
      <w:r>
        <w:rPr>
          <w:color w:val="000000"/>
          <w:sz w:val="24"/>
          <w:szCs w:val="24"/>
        </w:rPr>
        <w:t xml:space="preserve"> and any rules promulgated under these chapters.</w:t>
      </w:r>
    </w:p>
    <w:p w14:paraId="65CD6D66" w14:textId="77777777" w:rsidR="00EF5165" w:rsidRDefault="00EF5165" w:rsidP="00F95332">
      <w:pPr>
        <w:tabs>
          <w:tab w:val="left" w:pos="0"/>
        </w:tabs>
        <w:suppressAutoHyphens/>
        <w:jc w:val="both"/>
        <w:rPr>
          <w:sz w:val="24"/>
          <w:szCs w:val="24"/>
          <w:highlight w:val="cyan"/>
          <w:lang w:val="en-GB"/>
        </w:rPr>
      </w:pPr>
    </w:p>
    <w:p w14:paraId="0D360C98" w14:textId="77777777" w:rsidR="004A73DA" w:rsidRDefault="004A73DA">
      <w:pPr>
        <w:rPr>
          <w:b/>
          <w:bCs/>
          <w:iCs/>
          <w:color w:val="000000"/>
          <w:sz w:val="24"/>
          <w:szCs w:val="24"/>
          <w:lang w:val="en-GB"/>
        </w:rPr>
      </w:pPr>
      <w:bookmarkStart w:id="9" w:name="_Toc470007957"/>
      <w:r>
        <w:rPr>
          <w:i/>
          <w:color w:val="000000"/>
          <w:sz w:val="24"/>
          <w:szCs w:val="24"/>
          <w:lang w:val="en-GB"/>
        </w:rPr>
        <w:br w:type="page"/>
      </w:r>
    </w:p>
    <w:p w14:paraId="14EAD1A0" w14:textId="3B001518" w:rsidR="00EF5165" w:rsidRDefault="00EF5165" w:rsidP="00F95332">
      <w:pPr>
        <w:pStyle w:val="Heading2"/>
        <w:tabs>
          <w:tab w:val="num" w:pos="360"/>
        </w:tabs>
        <w:spacing w:before="0" w:after="0"/>
        <w:ind w:left="1440" w:hanging="1440"/>
        <w:jc w:val="both"/>
        <w:rPr>
          <w:rFonts w:ascii="Times New Roman" w:hAnsi="Times New Roman"/>
          <w:i w:val="0"/>
          <w:color w:val="000000"/>
          <w:sz w:val="24"/>
          <w:szCs w:val="24"/>
          <w:lang w:val="en-GB"/>
        </w:rPr>
      </w:pPr>
      <w:r>
        <w:rPr>
          <w:rFonts w:ascii="Times New Roman" w:hAnsi="Times New Roman"/>
          <w:i w:val="0"/>
          <w:color w:val="000000"/>
          <w:sz w:val="24"/>
          <w:szCs w:val="24"/>
          <w:lang w:val="en-GB"/>
        </w:rPr>
        <w:lastRenderedPageBreak/>
        <w:t>Section 6.</w:t>
      </w:r>
      <w:r>
        <w:rPr>
          <w:rFonts w:ascii="Times New Roman" w:hAnsi="Times New Roman"/>
          <w:i w:val="0"/>
          <w:color w:val="000000"/>
          <w:sz w:val="24"/>
          <w:szCs w:val="24"/>
          <w:lang w:val="en-GB"/>
        </w:rPr>
        <w:tab/>
        <w:t>Enforcement and Construction.</w:t>
      </w:r>
      <w:bookmarkEnd w:id="9"/>
      <w:r>
        <w:rPr>
          <w:rFonts w:ascii="Times New Roman" w:hAnsi="Times New Roman"/>
          <w:i w:val="0"/>
          <w:color w:val="000000"/>
          <w:sz w:val="24"/>
          <w:szCs w:val="24"/>
          <w:lang w:val="en-GB"/>
        </w:rPr>
        <w:t xml:space="preserve">  </w:t>
      </w:r>
    </w:p>
    <w:p w14:paraId="0F78AC5D" w14:textId="77777777" w:rsidR="00EF5165" w:rsidRDefault="00EF5165" w:rsidP="00F95332">
      <w:pPr>
        <w:tabs>
          <w:tab w:val="left" w:pos="0"/>
        </w:tabs>
        <w:suppressAutoHyphens/>
        <w:jc w:val="both"/>
        <w:rPr>
          <w:color w:val="000000"/>
          <w:sz w:val="24"/>
          <w:szCs w:val="24"/>
          <w:lang w:val="en-GB"/>
        </w:rPr>
      </w:pPr>
    </w:p>
    <w:p w14:paraId="237918F8" w14:textId="77777777" w:rsidR="00EF5165" w:rsidRDefault="00EF5165" w:rsidP="00F95332">
      <w:pPr>
        <w:tabs>
          <w:tab w:val="left" w:pos="0"/>
        </w:tabs>
        <w:suppressAutoHyphens/>
        <w:spacing w:after="120"/>
        <w:jc w:val="both"/>
        <w:rPr>
          <w:color w:val="000000" w:themeColor="text1"/>
          <w:sz w:val="24"/>
          <w:szCs w:val="24"/>
        </w:rPr>
      </w:pPr>
      <w:r>
        <w:rPr>
          <w:b/>
          <w:color w:val="000000"/>
          <w:sz w:val="24"/>
          <w:szCs w:val="24"/>
          <w:lang w:val="en-GB"/>
        </w:rPr>
        <w:t>a.</w:t>
      </w:r>
      <w:r>
        <w:rPr>
          <w:b/>
          <w:color w:val="000000"/>
          <w:sz w:val="24"/>
          <w:szCs w:val="24"/>
          <w:lang w:val="en-GB"/>
        </w:rPr>
        <w:tab/>
      </w:r>
      <w:r>
        <w:rPr>
          <w:color w:val="000000"/>
          <w:sz w:val="24"/>
          <w:szCs w:val="24"/>
          <w:lang w:val="en-GB"/>
        </w:rPr>
        <w:t xml:space="preserve">This </w:t>
      </w:r>
      <w:r>
        <w:rPr>
          <w:color w:val="000000" w:themeColor="text1"/>
          <w:sz w:val="24"/>
          <w:szCs w:val="24"/>
          <w:lang w:val="en-GB"/>
        </w:rPr>
        <w:t xml:space="preserve">Covenant is </w:t>
      </w:r>
      <w:r>
        <w:rPr>
          <w:color w:val="000000" w:themeColor="text1"/>
          <w:sz w:val="24"/>
          <w:szCs w:val="24"/>
        </w:rPr>
        <w:t xml:space="preserve">being freely and voluntarily granted by the Grantor. </w:t>
      </w:r>
    </w:p>
    <w:p w14:paraId="77BFA9DF" w14:textId="77777777" w:rsidR="00EF5165" w:rsidRDefault="00EF5165" w:rsidP="00F95332">
      <w:pPr>
        <w:suppressAutoHyphens/>
        <w:spacing w:after="120"/>
        <w:jc w:val="both"/>
        <w:rPr>
          <w:color w:val="000000" w:themeColor="text1"/>
          <w:sz w:val="24"/>
          <w:szCs w:val="24"/>
          <w:lang w:val="en-GB"/>
        </w:rPr>
      </w:pPr>
      <w:r>
        <w:rPr>
          <w:b/>
          <w:color w:val="000000" w:themeColor="text1"/>
          <w:sz w:val="24"/>
          <w:szCs w:val="24"/>
          <w:lang w:val="en-GB"/>
        </w:rPr>
        <w:t xml:space="preserve">b. </w:t>
      </w:r>
      <w:r>
        <w:rPr>
          <w:rStyle w:val="FootnoteReference"/>
          <w:b/>
          <w:color w:val="000000" w:themeColor="text1"/>
          <w:sz w:val="24"/>
          <w:szCs w:val="24"/>
        </w:rPr>
        <w:tab/>
      </w:r>
      <w:r>
        <w:rPr>
          <w:color w:val="000000" w:themeColor="text1"/>
          <w:sz w:val="24"/>
          <w:szCs w:val="24"/>
        </w:rPr>
        <w:t>Within ten (10) days of execution of this Covenant, Grantor shall provide Ecology with an original signed Covenant and proof of recording and a copy of the Covenant and proof of recording to others required by RCW 64.70.070.</w:t>
      </w:r>
      <w:r>
        <w:rPr>
          <w:rStyle w:val="FootnoteReference"/>
          <w:b/>
          <w:color w:val="000000" w:themeColor="text1"/>
          <w:sz w:val="24"/>
          <w:szCs w:val="24"/>
        </w:rPr>
        <w:t xml:space="preserve"> </w:t>
      </w:r>
      <w:r>
        <w:rPr>
          <w:b/>
          <w:color w:val="000000" w:themeColor="text1"/>
          <w:sz w:val="24"/>
          <w:szCs w:val="24"/>
        </w:rPr>
        <w:t xml:space="preserve"> </w:t>
      </w:r>
    </w:p>
    <w:p w14:paraId="0EE4D0AB" w14:textId="1E041DA5" w:rsidR="00EF5165" w:rsidRDefault="00EF5165" w:rsidP="00F95332">
      <w:pPr>
        <w:tabs>
          <w:tab w:val="left" w:pos="0"/>
        </w:tabs>
        <w:suppressAutoHyphens/>
        <w:spacing w:after="120"/>
        <w:jc w:val="both"/>
        <w:rPr>
          <w:color w:val="000000" w:themeColor="text1"/>
          <w:sz w:val="24"/>
          <w:szCs w:val="24"/>
          <w:lang w:val="en-GB"/>
        </w:rPr>
      </w:pPr>
      <w:r>
        <w:rPr>
          <w:b/>
          <w:color w:val="000000" w:themeColor="text1"/>
          <w:sz w:val="24"/>
          <w:szCs w:val="24"/>
          <w:lang w:val="en-GB"/>
        </w:rPr>
        <w:t xml:space="preserve">c. </w:t>
      </w:r>
      <w:r>
        <w:rPr>
          <w:b/>
          <w:color w:val="000000" w:themeColor="text1"/>
          <w:sz w:val="24"/>
          <w:szCs w:val="24"/>
          <w:lang w:val="en-GB"/>
        </w:rPr>
        <w:tab/>
      </w:r>
      <w:r>
        <w:rPr>
          <w:color w:val="000000" w:themeColor="text1"/>
          <w:sz w:val="24"/>
          <w:szCs w:val="24"/>
          <w:lang w:val="en-GB"/>
        </w:rPr>
        <w:t xml:space="preserve">Ecology shall be </w:t>
      </w:r>
      <w:r>
        <w:rPr>
          <w:color w:val="000000"/>
          <w:sz w:val="24"/>
          <w:szCs w:val="24"/>
          <w:lang w:val="en-GB"/>
        </w:rPr>
        <w:t xml:space="preserve">entitled to enforce the terms of this Covenant by resort to specific performance or legal process.  All remedies available in this Covenant shall be in addition to any </w:t>
      </w:r>
      <w:r>
        <w:rPr>
          <w:color w:val="000000" w:themeColor="text1"/>
          <w:sz w:val="24"/>
          <w:szCs w:val="24"/>
          <w:lang w:val="en-GB"/>
        </w:rPr>
        <w:t>and all remedies at law or in equity, including MTCA and UECA.</w:t>
      </w:r>
      <w:r>
        <w:rPr>
          <w:color w:val="000000" w:themeColor="text1"/>
          <w:sz w:val="24"/>
          <w:szCs w:val="24"/>
        </w:rPr>
        <w:t xml:space="preserve">   Enforcement of the terms of</w:t>
      </w:r>
      <w:r>
        <w:rPr>
          <w:color w:val="000000"/>
          <w:sz w:val="24"/>
          <w:szCs w:val="24"/>
        </w:rPr>
        <w:t xml:space="preserve"> this Covenant shall be at the discretion of Ecology, and any</w:t>
      </w:r>
      <w:r>
        <w:rPr>
          <w:sz w:val="24"/>
          <w:szCs w:val="24"/>
        </w:rPr>
        <w:t xml:space="preserve"> forbearance, </w:t>
      </w:r>
      <w:r w:rsidR="00DB632E">
        <w:rPr>
          <w:sz w:val="24"/>
          <w:szCs w:val="24"/>
        </w:rPr>
        <w:t>delay,</w:t>
      </w:r>
      <w:r>
        <w:rPr>
          <w:sz w:val="24"/>
          <w:szCs w:val="24"/>
        </w:rPr>
        <w:t xml:space="preserve"> or omission to exercise its rights under this Covenant in the event of a breach of any </w:t>
      </w:r>
      <w:r>
        <w:rPr>
          <w:color w:val="000000"/>
          <w:sz w:val="24"/>
          <w:szCs w:val="24"/>
        </w:rPr>
        <w:t>term of this Covenant is not a waiver by Ecology of that term or of any subsequent breach of that term, or any other term in this Cove</w:t>
      </w:r>
      <w:r>
        <w:rPr>
          <w:color w:val="000000" w:themeColor="text1"/>
          <w:sz w:val="24"/>
          <w:szCs w:val="24"/>
        </w:rPr>
        <w:t>nant, or of any rights of Ecology under this Covenant.</w:t>
      </w:r>
    </w:p>
    <w:p w14:paraId="7B25DEF3" w14:textId="77777777" w:rsidR="00EF5165" w:rsidRDefault="00EF5165" w:rsidP="00F95332">
      <w:pPr>
        <w:suppressAutoHyphens/>
        <w:spacing w:after="120"/>
        <w:jc w:val="both"/>
        <w:rPr>
          <w:color w:val="000000"/>
          <w:sz w:val="24"/>
          <w:szCs w:val="24"/>
        </w:rPr>
      </w:pPr>
      <w:r>
        <w:rPr>
          <w:b/>
          <w:color w:val="000000" w:themeColor="text1"/>
          <w:sz w:val="24"/>
          <w:szCs w:val="24"/>
          <w:lang w:val="en-GB"/>
        </w:rPr>
        <w:t>d.</w:t>
      </w:r>
      <w:r>
        <w:rPr>
          <w:b/>
          <w:color w:val="000000" w:themeColor="text1"/>
          <w:sz w:val="24"/>
          <w:szCs w:val="24"/>
          <w:lang w:val="en-GB"/>
        </w:rPr>
        <w:tab/>
      </w:r>
      <w:r>
        <w:rPr>
          <w:color w:val="000000" w:themeColor="text1"/>
          <w:sz w:val="24"/>
          <w:szCs w:val="24"/>
          <w:lang w:val="en-GB"/>
        </w:rPr>
        <w:t>The Grantor shall be responsible for all costs associated with implementation of this Covenant.  Furthermore, t</w:t>
      </w:r>
      <w:r>
        <w:rPr>
          <w:color w:val="000000" w:themeColor="text1"/>
          <w:sz w:val="24"/>
          <w:szCs w:val="24"/>
        </w:rPr>
        <w:t xml:space="preserve">he Grantor, upon request by Ecology, shall be obligated to pay for Ecology’s costs </w:t>
      </w:r>
      <w:r>
        <w:rPr>
          <w:color w:val="000000"/>
          <w:sz w:val="24"/>
          <w:szCs w:val="24"/>
        </w:rPr>
        <w:t xml:space="preserve">to process a request for any modification or termination of this Covenant and any approval required by this Covenant.  </w:t>
      </w:r>
    </w:p>
    <w:p w14:paraId="76E6FE45" w14:textId="77777777" w:rsidR="00EF5165" w:rsidRDefault="00EF5165" w:rsidP="00F95332">
      <w:pPr>
        <w:tabs>
          <w:tab w:val="left" w:pos="0"/>
        </w:tabs>
        <w:suppressAutoHyphens/>
        <w:spacing w:after="120"/>
        <w:jc w:val="both"/>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r>
      <w:r>
        <w:rPr>
          <w:color w:val="000000" w:themeColor="text1"/>
          <w:sz w:val="24"/>
          <w:szCs w:val="24"/>
          <w:lang w:val="en-GB"/>
        </w:rPr>
        <w:t>This Covenant shall be liberally construed to meet the intent of MTCA and UECA.</w:t>
      </w:r>
    </w:p>
    <w:p w14:paraId="16B58FC9" w14:textId="77777777" w:rsidR="00EF5165" w:rsidRDefault="00EF5165" w:rsidP="00F95332">
      <w:pPr>
        <w:tabs>
          <w:tab w:val="left" w:pos="0"/>
        </w:tabs>
        <w:suppressAutoHyphens/>
        <w:spacing w:after="120"/>
        <w:jc w:val="both"/>
        <w:rPr>
          <w:color w:val="000000"/>
          <w:sz w:val="24"/>
          <w:szCs w:val="24"/>
          <w:lang w:val="en-GB"/>
        </w:rPr>
      </w:pPr>
      <w:r>
        <w:rPr>
          <w:b/>
          <w:color w:val="000000"/>
          <w:sz w:val="24"/>
          <w:szCs w:val="24"/>
          <w:lang w:val="en-GB"/>
        </w:rPr>
        <w:t>f.</w:t>
      </w:r>
      <w:r>
        <w:rPr>
          <w:b/>
          <w:color w:val="000000"/>
          <w:sz w:val="24"/>
          <w:szCs w:val="24"/>
          <w:lang w:val="en-GB"/>
        </w:rPr>
        <w:tab/>
      </w:r>
      <w:r>
        <w:rPr>
          <w:sz w:val="24"/>
          <w:szCs w:val="24"/>
        </w:rPr>
        <w:t xml:space="preserve">The provisions of this Covenant shall be severable.  </w:t>
      </w:r>
      <w:r>
        <w:rPr>
          <w:color w:val="000000"/>
          <w:sz w:val="24"/>
          <w:szCs w:val="24"/>
          <w:lang w:val="en-GB"/>
        </w:rPr>
        <w:t>If any provision in this Covenant or its application to any person or circumstance is held invalid, the remainder of this Covenant or its application to any person or circumstance is not affected and shall continue in full force and effect as though such void provision had not been contained herein.</w:t>
      </w:r>
    </w:p>
    <w:p w14:paraId="4E59C917" w14:textId="77777777" w:rsidR="00EF5165" w:rsidRDefault="00EF5165" w:rsidP="00F95332">
      <w:pPr>
        <w:tabs>
          <w:tab w:val="left" w:pos="0"/>
        </w:tabs>
        <w:suppressAutoHyphens/>
        <w:spacing w:after="120"/>
        <w:jc w:val="both"/>
        <w:rPr>
          <w:color w:val="000000"/>
          <w:sz w:val="24"/>
          <w:szCs w:val="24"/>
          <w:lang w:val="en-GB"/>
        </w:rPr>
      </w:pPr>
      <w:r>
        <w:rPr>
          <w:b/>
          <w:color w:val="000000"/>
          <w:sz w:val="24"/>
          <w:szCs w:val="24"/>
          <w:lang w:val="en-GB"/>
        </w:rPr>
        <w:t>g.</w:t>
      </w:r>
      <w:r>
        <w:rPr>
          <w:color w:val="000000"/>
          <w:sz w:val="24"/>
          <w:szCs w:val="24"/>
          <w:lang w:val="en-GB"/>
        </w:rPr>
        <w:tab/>
      </w:r>
      <w:r>
        <w:rPr>
          <w:color w:val="000000"/>
          <w:sz w:val="24"/>
          <w:szCs w:val="24"/>
        </w:rPr>
        <w:t>A heading used at the beginning of any section or paragraph or exhibit of this Covenant may be used to aid in the interpretation of that section or paragraph or exhibit but does not override the specific requirements in that section or paragraph.</w:t>
      </w:r>
    </w:p>
    <w:p w14:paraId="65846499" w14:textId="77777777" w:rsidR="00EF5165" w:rsidRDefault="00EF5165" w:rsidP="00EF5165">
      <w:pPr>
        <w:rPr>
          <w:b/>
          <w:sz w:val="24"/>
          <w:szCs w:val="24"/>
          <w:highlight w:val="yellow"/>
        </w:rPr>
      </w:pPr>
    </w:p>
    <w:p w14:paraId="61FF9B16" w14:textId="753EADFD" w:rsidR="00EF5165" w:rsidRPr="00E34EBF" w:rsidRDefault="00723F22" w:rsidP="00EF5165">
      <w:pPr>
        <w:rPr>
          <w:b/>
          <w:sz w:val="24"/>
          <w:szCs w:val="24"/>
          <w:highlight w:val="yellow"/>
        </w:rPr>
      </w:pPr>
      <w:r>
        <w:rPr>
          <w:b/>
          <w:sz w:val="24"/>
          <w:szCs w:val="24"/>
          <w:highlight w:val="yellow"/>
        </w:rPr>
        <w:br w:type="page"/>
      </w:r>
    </w:p>
    <w:p w14:paraId="25ED8910" w14:textId="7E3F7BB3" w:rsidR="00EF5165" w:rsidRDefault="00EF5165" w:rsidP="00F95332">
      <w:pPr>
        <w:tabs>
          <w:tab w:val="left" w:pos="0"/>
        </w:tabs>
        <w:suppressAutoHyphens/>
        <w:jc w:val="both"/>
        <w:rPr>
          <w:sz w:val="24"/>
          <w:szCs w:val="24"/>
          <w:lang w:val="en-GB"/>
        </w:rPr>
      </w:pPr>
      <w:r>
        <w:rPr>
          <w:sz w:val="24"/>
          <w:szCs w:val="24"/>
          <w:lang w:val="en-GB"/>
        </w:rPr>
        <w:lastRenderedPageBreak/>
        <w:t xml:space="preserve">The undersigned Grantor warrants he/she holds the title </w:t>
      </w:r>
      <w:r w:rsidRPr="00E34EBF">
        <w:rPr>
          <w:bCs/>
          <w:sz w:val="24"/>
          <w:szCs w:val="24"/>
        </w:rPr>
        <w:t>to the Property</w:t>
      </w:r>
      <w:r w:rsidRPr="00983098">
        <w:rPr>
          <w:bCs/>
          <w:sz w:val="24"/>
          <w:szCs w:val="24"/>
        </w:rPr>
        <w:t xml:space="preserve"> </w:t>
      </w:r>
      <w:r>
        <w:rPr>
          <w:sz w:val="24"/>
          <w:szCs w:val="24"/>
          <w:lang w:val="en-GB"/>
        </w:rPr>
        <w:t>and has authority to execute this Covenant.</w:t>
      </w:r>
    </w:p>
    <w:p w14:paraId="24AFFE22" w14:textId="77777777" w:rsidR="00EF5165" w:rsidRDefault="00EF5165" w:rsidP="00F95332">
      <w:pPr>
        <w:tabs>
          <w:tab w:val="left" w:pos="0"/>
        </w:tabs>
        <w:suppressAutoHyphens/>
        <w:jc w:val="both"/>
        <w:rPr>
          <w:sz w:val="24"/>
          <w:szCs w:val="24"/>
          <w:lang w:val="en-GB"/>
        </w:rPr>
      </w:pPr>
    </w:p>
    <w:p w14:paraId="0EB53798" w14:textId="77777777" w:rsidR="00EF5165" w:rsidRDefault="00EF5165" w:rsidP="00EF5165">
      <w:pPr>
        <w:tabs>
          <w:tab w:val="left" w:pos="0"/>
        </w:tabs>
        <w:suppressAutoHyphens/>
        <w:rPr>
          <w:sz w:val="24"/>
          <w:szCs w:val="24"/>
          <w:lang w:val="en-GB"/>
        </w:rPr>
      </w:pPr>
      <w:r>
        <w:rPr>
          <w:sz w:val="24"/>
          <w:szCs w:val="24"/>
          <w:lang w:val="en-GB"/>
        </w:rPr>
        <w:tab/>
      </w:r>
      <w:r>
        <w:rPr>
          <w:sz w:val="24"/>
          <w:szCs w:val="24"/>
          <w:lang w:val="en-GB"/>
        </w:rPr>
        <w:fldChar w:fldCharType="begin"/>
      </w:r>
      <w:r>
        <w:rPr>
          <w:sz w:val="24"/>
          <w:szCs w:val="24"/>
          <w:lang w:val="en-GB"/>
        </w:rPr>
        <w:instrText>fillin "Name of Company" \d ""</w:instrText>
      </w:r>
      <w:r>
        <w:rPr>
          <w:sz w:val="24"/>
          <w:szCs w:val="24"/>
          <w:lang w:val="en-GB"/>
        </w:rPr>
        <w:fldChar w:fldCharType="end"/>
      </w:r>
      <w:r>
        <w:rPr>
          <w:sz w:val="24"/>
          <w:szCs w:val="24"/>
          <w:lang w:val="en-GB"/>
        </w:rPr>
        <w:t>EXECUTED this ______ day of __________________, 20___.</w:t>
      </w:r>
    </w:p>
    <w:p w14:paraId="59228282" w14:textId="77777777" w:rsidR="00EF5165" w:rsidRDefault="00EF5165" w:rsidP="00EF5165">
      <w:pPr>
        <w:tabs>
          <w:tab w:val="left" w:pos="0"/>
        </w:tabs>
        <w:suppressAutoHyphens/>
        <w:rPr>
          <w:sz w:val="24"/>
          <w:szCs w:val="24"/>
          <w:lang w:val="en-GB"/>
        </w:rPr>
      </w:pPr>
    </w:p>
    <w:p w14:paraId="17654879" w14:textId="1BA0CD92" w:rsidR="00773E6D" w:rsidRPr="00E34EBF" w:rsidRDefault="00E34EBF" w:rsidP="00E34EBF">
      <w:pPr>
        <w:pStyle w:val="NormalWeb"/>
        <w:spacing w:before="0" w:beforeAutospacing="0" w:after="0" w:afterAutospacing="0" w:line="276" w:lineRule="auto"/>
        <w:rPr>
          <w:rStyle w:val="fontstyle01"/>
          <w:rFonts w:ascii="Times New Roman" w:hAnsi="Times New Roman"/>
          <w:b w:val="0"/>
          <w:bCs w:val="0"/>
          <w:color w:val="auto"/>
        </w:rPr>
      </w:pPr>
      <w:r w:rsidRPr="006C29E1">
        <w:rPr>
          <w:b/>
        </w:rPr>
        <w:t>GOLD CATTLE LLC</w:t>
      </w:r>
      <w:r w:rsidR="00773E6D" w:rsidRPr="00773E6D">
        <w:rPr>
          <w:rFonts w:ascii="TimesNewRomanPS-BoldMT" w:hAnsi="TimesNewRomanPS-BoldMT"/>
          <w:b/>
          <w:bCs/>
          <w:color w:val="000000"/>
          <w:highlight w:val="yellow"/>
        </w:rPr>
        <w:br/>
      </w:r>
      <w:r w:rsidR="00DB632E">
        <w:rPr>
          <w:b/>
          <w:bCs/>
        </w:rPr>
        <w:t xml:space="preserve">Ms. </w:t>
      </w:r>
      <w:r w:rsidRPr="00E34EBF">
        <w:rPr>
          <w:b/>
          <w:bCs/>
        </w:rPr>
        <w:t>Keum Woo</w:t>
      </w:r>
    </w:p>
    <w:p w14:paraId="2399FE2F" w14:textId="42BAB959" w:rsidR="00773E6D" w:rsidRPr="00DE3A3A" w:rsidRDefault="00773E6D" w:rsidP="00773E6D">
      <w:pPr>
        <w:suppressAutoHyphens/>
        <w:spacing w:line="276" w:lineRule="auto"/>
        <w:rPr>
          <w:bCs/>
          <w:sz w:val="24"/>
          <w:szCs w:val="24"/>
          <w:lang w:val="en-GB"/>
        </w:rPr>
      </w:pPr>
      <w:r>
        <w:rPr>
          <w:rFonts w:ascii="TimesNewRomanPS-BoldMT" w:hAnsi="TimesNewRomanPS-BoldMT"/>
          <w:b/>
          <w:bCs/>
          <w:color w:val="000000"/>
        </w:rPr>
        <w:br/>
      </w:r>
      <w:r>
        <w:rPr>
          <w:rStyle w:val="fontstyle01"/>
        </w:rPr>
        <w:t>________________________________</w:t>
      </w:r>
      <w:r>
        <w:rPr>
          <w:rFonts w:ascii="TimesNewRomanPS-BoldMT" w:hAnsi="TimesNewRomanPS-BoldMT"/>
          <w:b/>
          <w:bCs/>
          <w:color w:val="000000"/>
        </w:rPr>
        <w:br/>
      </w:r>
      <w:r w:rsidR="00DB632E">
        <w:rPr>
          <w:b/>
          <w:sz w:val="24"/>
          <w:szCs w:val="24"/>
          <w:lang w:val="en-GB"/>
        </w:rPr>
        <w:t xml:space="preserve">Property </w:t>
      </w:r>
      <w:r w:rsidR="00E34EBF" w:rsidRPr="00E34EBF">
        <w:rPr>
          <w:b/>
          <w:sz w:val="24"/>
          <w:szCs w:val="24"/>
          <w:lang w:val="en-GB"/>
        </w:rPr>
        <w:t>Owner</w:t>
      </w:r>
    </w:p>
    <w:p w14:paraId="1427811E" w14:textId="77777777" w:rsidR="00EF5165" w:rsidRDefault="00EF5165" w:rsidP="00EF5165">
      <w:pPr>
        <w:rPr>
          <w:b/>
          <w:color w:val="FF0000"/>
          <w:sz w:val="24"/>
          <w:szCs w:val="24"/>
        </w:rPr>
      </w:pPr>
    </w:p>
    <w:p w14:paraId="5E7ADF6F" w14:textId="77777777" w:rsidR="00E34EBF" w:rsidRDefault="00E34EBF" w:rsidP="00E34EBF">
      <w:pPr>
        <w:tabs>
          <w:tab w:val="left" w:pos="-1440"/>
          <w:tab w:val="left" w:pos="-720"/>
          <w:tab w:val="left" w:pos="3600"/>
        </w:tabs>
        <w:rPr>
          <w:sz w:val="24"/>
          <w:szCs w:val="24"/>
        </w:rPr>
      </w:pPr>
      <w:r>
        <w:rPr>
          <w:sz w:val="24"/>
          <w:szCs w:val="24"/>
        </w:rPr>
        <w:t xml:space="preserve">STATE OF </w:t>
      </w:r>
      <w:r>
        <w:rPr>
          <w:sz w:val="24"/>
          <w:szCs w:val="24"/>
          <w:u w:val="single"/>
        </w:rPr>
        <w:tab/>
      </w:r>
    </w:p>
    <w:p w14:paraId="2ADA8370" w14:textId="77777777" w:rsidR="00E34EBF" w:rsidRDefault="00E34EBF" w:rsidP="00E34EBF">
      <w:pPr>
        <w:tabs>
          <w:tab w:val="left" w:pos="-1440"/>
          <w:tab w:val="left" w:pos="-720"/>
          <w:tab w:val="left" w:pos="3600"/>
        </w:tabs>
        <w:rPr>
          <w:sz w:val="24"/>
          <w:szCs w:val="24"/>
        </w:rPr>
      </w:pPr>
      <w:r>
        <w:rPr>
          <w:sz w:val="24"/>
          <w:szCs w:val="24"/>
        </w:rPr>
        <w:t xml:space="preserve">COUNTY OF </w:t>
      </w:r>
      <w:r>
        <w:rPr>
          <w:sz w:val="24"/>
          <w:szCs w:val="24"/>
          <w:u w:val="single"/>
        </w:rPr>
        <w:tab/>
      </w:r>
    </w:p>
    <w:p w14:paraId="1BF12F90" w14:textId="77777777" w:rsidR="00E34EBF" w:rsidRDefault="00E34EBF" w:rsidP="00E34EBF">
      <w:pPr>
        <w:tabs>
          <w:tab w:val="left" w:pos="-1440"/>
          <w:tab w:val="left" w:pos="-720"/>
        </w:tabs>
        <w:jc w:val="both"/>
        <w:rPr>
          <w:spacing w:val="-4"/>
          <w:sz w:val="24"/>
          <w:szCs w:val="24"/>
        </w:rPr>
      </w:pPr>
    </w:p>
    <w:p w14:paraId="0EBA72EB" w14:textId="77777777" w:rsidR="00E34EBF" w:rsidRDefault="00E34EBF" w:rsidP="00E34EBF">
      <w:pPr>
        <w:tabs>
          <w:tab w:val="left" w:pos="-1440"/>
          <w:tab w:val="left" w:pos="-720"/>
        </w:tabs>
        <w:jc w:val="both"/>
        <w:rPr>
          <w:spacing w:val="-4"/>
          <w:sz w:val="24"/>
          <w:szCs w:val="24"/>
        </w:rPr>
      </w:pPr>
      <w:r>
        <w:rPr>
          <w:spacing w:val="-4"/>
          <w:sz w:val="24"/>
          <w:szCs w:val="24"/>
        </w:rPr>
        <w:tab/>
        <w:t xml:space="preserve">On this </w:t>
      </w:r>
      <w:r>
        <w:rPr>
          <w:spacing w:val="-4"/>
          <w:sz w:val="24"/>
          <w:szCs w:val="24"/>
          <w:u w:val="single"/>
        </w:rPr>
        <w:tab/>
      </w:r>
      <w:r>
        <w:rPr>
          <w:spacing w:val="-4"/>
          <w:sz w:val="24"/>
          <w:szCs w:val="24"/>
        </w:rPr>
        <w:t xml:space="preserve"> day of </w:t>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20__, I certify that ___________________________ personally appeared before me, acknowledged that </w:t>
      </w:r>
      <w:r>
        <w:rPr>
          <w:b/>
          <w:spacing w:val="-4"/>
          <w:sz w:val="24"/>
          <w:szCs w:val="24"/>
        </w:rPr>
        <w:t>he/she</w:t>
      </w:r>
      <w:r>
        <w:rPr>
          <w:spacing w:val="-4"/>
          <w:sz w:val="24"/>
          <w:szCs w:val="24"/>
        </w:rPr>
        <w:t xml:space="preserve"> is </w:t>
      </w:r>
      <w:r>
        <w:rPr>
          <w:sz w:val="24"/>
          <w:szCs w:val="24"/>
        </w:rPr>
        <w:t xml:space="preserve">the individual described herein and who executed the within and foregoing instrument and signed the same at </w:t>
      </w:r>
      <w:r>
        <w:rPr>
          <w:b/>
          <w:sz w:val="24"/>
          <w:szCs w:val="24"/>
        </w:rPr>
        <w:t>his/her</w:t>
      </w:r>
      <w:r>
        <w:rPr>
          <w:sz w:val="24"/>
          <w:szCs w:val="24"/>
        </w:rPr>
        <w:t xml:space="preserve"> free and voluntary act and deed for the uses and purposes therein mentioned.</w:t>
      </w:r>
    </w:p>
    <w:p w14:paraId="21D75F6A" w14:textId="77777777" w:rsidR="00E34EBF" w:rsidRDefault="00E34EBF" w:rsidP="00E34EBF">
      <w:pPr>
        <w:tabs>
          <w:tab w:val="left" w:pos="-1440"/>
          <w:tab w:val="left" w:pos="-720"/>
        </w:tabs>
        <w:ind w:left="4320"/>
        <w:rPr>
          <w:spacing w:val="-4"/>
          <w:sz w:val="24"/>
          <w:szCs w:val="24"/>
        </w:rPr>
      </w:pPr>
    </w:p>
    <w:p w14:paraId="5E742844" w14:textId="77777777" w:rsidR="00E34EBF" w:rsidRDefault="00E34EBF" w:rsidP="00E34EBF">
      <w:pPr>
        <w:tabs>
          <w:tab w:val="left" w:pos="-1440"/>
          <w:tab w:val="left" w:pos="-720"/>
        </w:tabs>
        <w:ind w:left="4320"/>
        <w:rPr>
          <w:spacing w:val="-4"/>
          <w:sz w:val="24"/>
          <w:szCs w:val="24"/>
        </w:rPr>
      </w:pPr>
      <w:r>
        <w:rPr>
          <w:spacing w:val="-4"/>
          <w:sz w:val="24"/>
          <w:szCs w:val="24"/>
        </w:rPr>
        <w:t>__________________________________________</w:t>
      </w:r>
    </w:p>
    <w:p w14:paraId="2939B2D7" w14:textId="77777777" w:rsidR="00E34EBF" w:rsidRDefault="00E34EBF" w:rsidP="00E34EBF">
      <w:pPr>
        <w:tabs>
          <w:tab w:val="left" w:pos="-1440"/>
          <w:tab w:val="left" w:pos="-720"/>
        </w:tabs>
        <w:ind w:left="4320"/>
        <w:rPr>
          <w:spacing w:val="-4"/>
          <w:sz w:val="24"/>
          <w:szCs w:val="24"/>
        </w:rPr>
      </w:pPr>
      <w:r>
        <w:rPr>
          <w:spacing w:val="-4"/>
          <w:sz w:val="24"/>
          <w:szCs w:val="24"/>
        </w:rPr>
        <w:t xml:space="preserve">Notary Public in and for the State of Washington </w:t>
      </w:r>
    </w:p>
    <w:p w14:paraId="258E986E" w14:textId="77777777" w:rsidR="00E34EBF" w:rsidRDefault="00E34EBF" w:rsidP="00E34EBF">
      <w:pPr>
        <w:tabs>
          <w:tab w:val="left" w:pos="-1440"/>
          <w:tab w:val="left" w:pos="-720"/>
        </w:tabs>
        <w:ind w:left="4320"/>
        <w:rPr>
          <w:spacing w:val="-4"/>
          <w:sz w:val="24"/>
          <w:szCs w:val="24"/>
        </w:rPr>
      </w:pPr>
      <w:r>
        <w:rPr>
          <w:spacing w:val="-4"/>
          <w:sz w:val="24"/>
          <w:szCs w:val="24"/>
        </w:rPr>
        <w:t>Residing at  ________________________________</w:t>
      </w:r>
    </w:p>
    <w:p w14:paraId="6A7A81E2" w14:textId="77777777" w:rsidR="00E34EBF" w:rsidRDefault="00E34EBF" w:rsidP="00E34EBF">
      <w:pPr>
        <w:tabs>
          <w:tab w:val="left" w:pos="-1440"/>
          <w:tab w:val="left" w:pos="-720"/>
        </w:tabs>
        <w:ind w:left="4320"/>
        <w:rPr>
          <w:spacing w:val="-4"/>
          <w:sz w:val="24"/>
          <w:szCs w:val="24"/>
        </w:rPr>
      </w:pPr>
      <w:r>
        <w:rPr>
          <w:spacing w:val="-4"/>
          <w:sz w:val="24"/>
          <w:szCs w:val="24"/>
        </w:rPr>
        <w:t>My appointment expires   _____________________</w:t>
      </w:r>
    </w:p>
    <w:p w14:paraId="559248C1" w14:textId="77777777" w:rsidR="00A110FD" w:rsidRPr="001B6D4E" w:rsidRDefault="00A110FD" w:rsidP="00A110FD">
      <w:pPr>
        <w:rPr>
          <w:sz w:val="24"/>
          <w:szCs w:val="24"/>
        </w:rPr>
      </w:pPr>
    </w:p>
    <w:p w14:paraId="5A0A2D37" w14:textId="77777777" w:rsidR="00EF5165" w:rsidRDefault="00EF5165" w:rsidP="00EF5165">
      <w:pPr>
        <w:tabs>
          <w:tab w:val="left" w:pos="-1440"/>
          <w:tab w:val="left" w:pos="-720"/>
        </w:tabs>
        <w:jc w:val="both"/>
        <w:rPr>
          <w:color w:val="000000" w:themeColor="text1"/>
          <w:spacing w:val="-4"/>
          <w:sz w:val="24"/>
          <w:szCs w:val="24"/>
        </w:rPr>
      </w:pPr>
    </w:p>
    <w:p w14:paraId="147E4C23" w14:textId="7E0A8935" w:rsidR="00EF5165" w:rsidRPr="00E34EBF" w:rsidRDefault="00EF5165" w:rsidP="00E34EBF">
      <w:pPr>
        <w:rPr>
          <w:b/>
          <w:sz w:val="24"/>
          <w:szCs w:val="24"/>
          <w:highlight w:val="yellow"/>
        </w:rPr>
      </w:pPr>
      <w:r>
        <w:rPr>
          <w:b/>
          <w:sz w:val="24"/>
          <w:szCs w:val="24"/>
          <w:highlight w:val="yellow"/>
        </w:rPr>
        <w:br w:type="page"/>
      </w:r>
    </w:p>
    <w:p w14:paraId="4C3B9D8D" w14:textId="7A3322EF" w:rsidR="00EF5165" w:rsidRDefault="00DB632E" w:rsidP="00F95332">
      <w:pPr>
        <w:jc w:val="both"/>
        <w:rPr>
          <w:color w:val="000000" w:themeColor="text1"/>
          <w:sz w:val="24"/>
          <w:szCs w:val="24"/>
        </w:rPr>
      </w:pPr>
      <w:r>
        <w:rPr>
          <w:color w:val="000000" w:themeColor="text1"/>
          <w:sz w:val="24"/>
          <w:szCs w:val="24"/>
        </w:rPr>
        <w:lastRenderedPageBreak/>
        <w:t>The Department of Ecology</w:t>
      </w:r>
      <w:r w:rsidR="00EF5165">
        <w:rPr>
          <w:b/>
          <w:color w:val="000000" w:themeColor="text1"/>
          <w:sz w:val="24"/>
          <w:szCs w:val="24"/>
        </w:rPr>
        <w:t xml:space="preserve"> </w:t>
      </w:r>
      <w:r w:rsidR="00EF5165">
        <w:rPr>
          <w:color w:val="000000" w:themeColor="text1"/>
          <w:sz w:val="24"/>
          <w:szCs w:val="24"/>
        </w:rPr>
        <w:t>hereby accepts the status as GRANTEE and HOLDER of the above Environmental Covenant.</w:t>
      </w:r>
    </w:p>
    <w:p w14:paraId="261804F6" w14:textId="77777777" w:rsidR="00EF5165" w:rsidRDefault="00EF5165" w:rsidP="00EF5165">
      <w:pPr>
        <w:rPr>
          <w:sz w:val="24"/>
          <w:szCs w:val="24"/>
        </w:rPr>
      </w:pPr>
    </w:p>
    <w:p w14:paraId="028329F0" w14:textId="77777777" w:rsidR="00EF5165" w:rsidRDefault="00EF5165" w:rsidP="00EF5165">
      <w:pPr>
        <w:rPr>
          <w:sz w:val="24"/>
          <w:szCs w:val="24"/>
        </w:rPr>
      </w:pPr>
      <w:r>
        <w:rPr>
          <w:sz w:val="24"/>
          <w:szCs w:val="24"/>
        </w:rPr>
        <w:t>STATE OF WASHINGTON</w:t>
      </w:r>
    </w:p>
    <w:p w14:paraId="7CEC841F" w14:textId="77777777" w:rsidR="00EF5165" w:rsidRDefault="00EF5165" w:rsidP="00EF5165">
      <w:pPr>
        <w:rPr>
          <w:sz w:val="24"/>
          <w:szCs w:val="24"/>
        </w:rPr>
      </w:pPr>
      <w:r>
        <w:rPr>
          <w:sz w:val="24"/>
          <w:szCs w:val="24"/>
        </w:rPr>
        <w:t>DEPARTMENT OF ECOLOGY</w:t>
      </w:r>
    </w:p>
    <w:p w14:paraId="1895925A" w14:textId="77777777" w:rsidR="00EF5165" w:rsidRDefault="00EF5165" w:rsidP="00EF5165">
      <w:pPr>
        <w:rPr>
          <w:sz w:val="24"/>
          <w:szCs w:val="24"/>
        </w:rPr>
      </w:pPr>
    </w:p>
    <w:p w14:paraId="4287A746" w14:textId="77777777" w:rsidR="00CF5EB9" w:rsidRPr="00BD603E" w:rsidRDefault="00CF5EB9" w:rsidP="00CF5EB9">
      <w:pPr>
        <w:spacing w:line="360" w:lineRule="auto"/>
        <w:rPr>
          <w:color w:val="000000" w:themeColor="text1"/>
          <w:sz w:val="24"/>
          <w:szCs w:val="24"/>
        </w:rPr>
      </w:pPr>
      <w:r w:rsidRPr="00BD603E">
        <w:rPr>
          <w:color w:val="000000" w:themeColor="text1"/>
          <w:sz w:val="24"/>
          <w:szCs w:val="24"/>
        </w:rPr>
        <w:t>__________________________________________</w:t>
      </w:r>
    </w:p>
    <w:p w14:paraId="45641C2C" w14:textId="46D94778" w:rsidR="007E0BA8" w:rsidRDefault="00CF5EB9" w:rsidP="007E0BA8">
      <w:pPr>
        <w:rPr>
          <w:color w:val="000000" w:themeColor="text1"/>
          <w:sz w:val="24"/>
          <w:szCs w:val="24"/>
        </w:rPr>
      </w:pPr>
      <w:r w:rsidRPr="00BD603E">
        <w:rPr>
          <w:color w:val="000000" w:themeColor="text1"/>
          <w:sz w:val="24"/>
          <w:szCs w:val="24"/>
        </w:rPr>
        <w:t xml:space="preserve">By: </w:t>
      </w:r>
      <w:r>
        <w:rPr>
          <w:color w:val="000000" w:themeColor="text1"/>
          <w:sz w:val="24"/>
          <w:szCs w:val="24"/>
        </w:rPr>
        <w:tab/>
      </w:r>
      <w:r w:rsidR="00DB632E">
        <w:rPr>
          <w:color w:val="000000" w:themeColor="text1"/>
          <w:sz w:val="24"/>
          <w:szCs w:val="24"/>
        </w:rPr>
        <w:t>Jerome Lambiotte</w:t>
      </w:r>
    </w:p>
    <w:p w14:paraId="2C998FBD" w14:textId="77777777" w:rsidR="007E0BA8" w:rsidRDefault="007E0BA8" w:rsidP="007E0BA8">
      <w:pPr>
        <w:rPr>
          <w:color w:val="000000" w:themeColor="text1"/>
          <w:sz w:val="24"/>
          <w:szCs w:val="24"/>
        </w:rPr>
      </w:pPr>
      <w:r>
        <w:rPr>
          <w:color w:val="000000" w:themeColor="text1"/>
          <w:sz w:val="24"/>
          <w:szCs w:val="24"/>
        </w:rPr>
        <w:tab/>
        <w:t>Section Manager</w:t>
      </w:r>
    </w:p>
    <w:p w14:paraId="1A2C11A4" w14:textId="77777777" w:rsidR="007E0BA8" w:rsidRDefault="007E0BA8" w:rsidP="007E0BA8">
      <w:pPr>
        <w:rPr>
          <w:color w:val="000000" w:themeColor="text1"/>
          <w:sz w:val="24"/>
          <w:szCs w:val="24"/>
        </w:rPr>
      </w:pPr>
      <w:r>
        <w:rPr>
          <w:color w:val="000000" w:themeColor="text1"/>
          <w:sz w:val="24"/>
          <w:szCs w:val="24"/>
        </w:rPr>
        <w:tab/>
        <w:t>Toxics Cleanup Program</w:t>
      </w:r>
    </w:p>
    <w:p w14:paraId="27AD7B19" w14:textId="77777777" w:rsidR="007E0BA8" w:rsidRPr="00FB3762" w:rsidRDefault="007E0BA8" w:rsidP="007E0BA8">
      <w:pPr>
        <w:rPr>
          <w:color w:val="000000" w:themeColor="text1"/>
          <w:sz w:val="24"/>
          <w:szCs w:val="24"/>
        </w:rPr>
      </w:pPr>
      <w:r>
        <w:rPr>
          <w:color w:val="000000" w:themeColor="text1"/>
          <w:sz w:val="24"/>
          <w:szCs w:val="24"/>
        </w:rPr>
        <w:tab/>
        <w:t>Southwest Regional Office</w:t>
      </w:r>
    </w:p>
    <w:p w14:paraId="0434D6F1" w14:textId="4558429A" w:rsidR="00CF5EB9" w:rsidRDefault="00CF5EB9" w:rsidP="00CF5EB9">
      <w:pPr>
        <w:rPr>
          <w:sz w:val="24"/>
          <w:szCs w:val="24"/>
          <w:lang w:val="en-GB"/>
        </w:rPr>
      </w:pPr>
    </w:p>
    <w:p w14:paraId="1083D140" w14:textId="77777777" w:rsidR="00EF5165" w:rsidRDefault="00EF5165" w:rsidP="00EF5165">
      <w:pPr>
        <w:tabs>
          <w:tab w:val="left" w:pos="0"/>
        </w:tabs>
        <w:suppressAutoHyphens/>
        <w:rPr>
          <w:color w:val="000000" w:themeColor="text1"/>
          <w:sz w:val="24"/>
          <w:szCs w:val="24"/>
        </w:rPr>
      </w:pPr>
      <w:r>
        <w:rPr>
          <w:color w:val="000000" w:themeColor="text1"/>
          <w:sz w:val="24"/>
          <w:szCs w:val="24"/>
          <w:lang w:val="en-GB"/>
        </w:rPr>
        <w:t>Dated:</w:t>
      </w:r>
      <w:r>
        <w:rPr>
          <w:color w:val="000000" w:themeColor="text1"/>
          <w:sz w:val="24"/>
          <w:szCs w:val="24"/>
          <w:lang w:val="en-GB"/>
        </w:rPr>
        <w:tab/>
      </w:r>
      <w:r>
        <w:rPr>
          <w:color w:val="000000" w:themeColor="text1"/>
          <w:sz w:val="24"/>
          <w:szCs w:val="24"/>
        </w:rPr>
        <w:t>_____________________________</w:t>
      </w:r>
    </w:p>
    <w:p w14:paraId="2BFF4D28" w14:textId="77777777" w:rsidR="00EF5165" w:rsidRDefault="00EF5165" w:rsidP="00EF5165">
      <w:pPr>
        <w:rPr>
          <w:b/>
          <w:color w:val="FF0000"/>
          <w:sz w:val="24"/>
          <w:szCs w:val="24"/>
        </w:rPr>
      </w:pPr>
    </w:p>
    <w:p w14:paraId="7C3FC740" w14:textId="77777777" w:rsidR="00EF5165" w:rsidRDefault="00EF5165" w:rsidP="00EF5165">
      <w:pPr>
        <w:rPr>
          <w:b/>
          <w:bCs/>
          <w:spacing w:val="-4"/>
          <w:kern w:val="32"/>
          <w:sz w:val="24"/>
          <w:szCs w:val="24"/>
        </w:rPr>
      </w:pPr>
    </w:p>
    <w:p w14:paraId="35CBECA5" w14:textId="77777777" w:rsidR="00EF5165" w:rsidRPr="00D37E7D" w:rsidRDefault="00EF5165" w:rsidP="00D37E7D">
      <w:pPr>
        <w:jc w:val="right"/>
        <w:rPr>
          <w:b/>
          <w:bCs/>
          <w:spacing w:val="-4"/>
          <w:kern w:val="32"/>
          <w:sz w:val="24"/>
          <w:szCs w:val="24"/>
        </w:rPr>
      </w:pPr>
      <w:r w:rsidRPr="00D37E7D">
        <w:rPr>
          <w:b/>
          <w:spacing w:val="-4"/>
          <w:sz w:val="24"/>
          <w:szCs w:val="24"/>
        </w:rPr>
        <w:t>STATE ACKNOWLEDGMENT</w:t>
      </w:r>
    </w:p>
    <w:p w14:paraId="6B423C4C" w14:textId="77777777" w:rsidR="00EF5165" w:rsidRDefault="00EF5165" w:rsidP="00EF5165">
      <w:pPr>
        <w:tabs>
          <w:tab w:val="left" w:pos="-1440"/>
          <w:tab w:val="left" w:pos="-720"/>
          <w:tab w:val="left" w:pos="3600"/>
        </w:tabs>
        <w:jc w:val="both"/>
        <w:rPr>
          <w:spacing w:val="-4"/>
          <w:sz w:val="24"/>
          <w:szCs w:val="24"/>
        </w:rPr>
      </w:pPr>
    </w:p>
    <w:p w14:paraId="67101EF3" w14:textId="77777777" w:rsidR="00EF5165" w:rsidRDefault="00EF5165" w:rsidP="00EF5165">
      <w:pPr>
        <w:tabs>
          <w:tab w:val="left" w:pos="-1440"/>
          <w:tab w:val="left" w:pos="-720"/>
          <w:tab w:val="left" w:pos="4320"/>
        </w:tabs>
        <w:jc w:val="both"/>
        <w:rPr>
          <w:spacing w:val="-4"/>
          <w:sz w:val="24"/>
          <w:szCs w:val="24"/>
          <w:u w:val="single"/>
        </w:rPr>
      </w:pPr>
      <w:r>
        <w:rPr>
          <w:spacing w:val="-4"/>
          <w:sz w:val="24"/>
          <w:szCs w:val="24"/>
        </w:rPr>
        <w:t xml:space="preserve">STATE OF </w:t>
      </w:r>
      <w:r>
        <w:rPr>
          <w:spacing w:val="-4"/>
          <w:sz w:val="24"/>
          <w:szCs w:val="24"/>
          <w:u w:val="single"/>
        </w:rPr>
        <w:tab/>
      </w:r>
    </w:p>
    <w:p w14:paraId="70804D7B" w14:textId="77777777" w:rsidR="00EF5165" w:rsidRDefault="00EF5165" w:rsidP="00EF5165">
      <w:pPr>
        <w:tabs>
          <w:tab w:val="left" w:pos="-1440"/>
          <w:tab w:val="left" w:pos="-720"/>
          <w:tab w:val="left" w:pos="4320"/>
        </w:tabs>
        <w:jc w:val="both"/>
        <w:rPr>
          <w:spacing w:val="-4"/>
          <w:sz w:val="24"/>
          <w:szCs w:val="24"/>
        </w:rPr>
      </w:pPr>
    </w:p>
    <w:p w14:paraId="05295588" w14:textId="77777777" w:rsidR="00EF5165" w:rsidRDefault="00EF5165" w:rsidP="00EF5165">
      <w:pPr>
        <w:tabs>
          <w:tab w:val="left" w:pos="-1440"/>
          <w:tab w:val="left" w:pos="-720"/>
          <w:tab w:val="left" w:pos="4320"/>
        </w:tabs>
        <w:jc w:val="both"/>
        <w:rPr>
          <w:spacing w:val="-4"/>
          <w:sz w:val="24"/>
          <w:szCs w:val="24"/>
        </w:rPr>
      </w:pPr>
      <w:r>
        <w:rPr>
          <w:spacing w:val="-4"/>
          <w:sz w:val="24"/>
          <w:szCs w:val="24"/>
        </w:rPr>
        <w:t xml:space="preserve">COUNTY OF </w:t>
      </w:r>
      <w:r>
        <w:rPr>
          <w:spacing w:val="-4"/>
          <w:sz w:val="24"/>
          <w:szCs w:val="24"/>
          <w:u w:val="single"/>
        </w:rPr>
        <w:tab/>
      </w:r>
    </w:p>
    <w:p w14:paraId="1DC300F9" w14:textId="77777777" w:rsidR="00EF5165" w:rsidRDefault="00EF5165" w:rsidP="00EF5165">
      <w:pPr>
        <w:tabs>
          <w:tab w:val="left" w:pos="-1440"/>
          <w:tab w:val="left" w:pos="-720"/>
        </w:tabs>
        <w:jc w:val="both"/>
        <w:rPr>
          <w:spacing w:val="-4"/>
          <w:sz w:val="24"/>
          <w:szCs w:val="24"/>
        </w:rPr>
      </w:pPr>
    </w:p>
    <w:p w14:paraId="5D091DA2" w14:textId="77777777" w:rsidR="00EF5165" w:rsidRDefault="00EF5165" w:rsidP="00EF5165">
      <w:pPr>
        <w:tabs>
          <w:tab w:val="left" w:pos="-1440"/>
          <w:tab w:val="left" w:pos="-720"/>
        </w:tabs>
        <w:jc w:val="both"/>
        <w:rPr>
          <w:spacing w:val="-4"/>
          <w:sz w:val="24"/>
          <w:szCs w:val="24"/>
        </w:rPr>
      </w:pPr>
      <w:r>
        <w:rPr>
          <w:spacing w:val="-4"/>
          <w:sz w:val="24"/>
          <w:szCs w:val="24"/>
        </w:rPr>
        <w:tab/>
        <w:t xml:space="preserve">On this </w:t>
      </w:r>
      <w:r>
        <w:rPr>
          <w:spacing w:val="-4"/>
          <w:sz w:val="24"/>
          <w:szCs w:val="24"/>
          <w:u w:val="single"/>
        </w:rPr>
        <w:tab/>
      </w:r>
      <w:r>
        <w:rPr>
          <w:spacing w:val="-4"/>
          <w:sz w:val="24"/>
          <w:szCs w:val="24"/>
        </w:rPr>
        <w:t xml:space="preserve"> day of </w:t>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20__, I certify that ___________________________ personally appeared before me, acknowledged that </w:t>
      </w:r>
      <w:r>
        <w:rPr>
          <w:b/>
          <w:spacing w:val="-4"/>
          <w:sz w:val="24"/>
          <w:szCs w:val="24"/>
        </w:rPr>
        <w:t>he/she</w:t>
      </w:r>
      <w:r>
        <w:rPr>
          <w:spacing w:val="-4"/>
          <w:sz w:val="24"/>
          <w:szCs w:val="24"/>
        </w:rPr>
        <w:t xml:space="preserve"> is the </w:t>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of the state agency that executed the within and foregoing instrument, and signed said instrument by free and voluntary act and deed, for the uses and purposes therein mentioned, and on oath stated that </w:t>
      </w:r>
      <w:r>
        <w:rPr>
          <w:b/>
          <w:spacing w:val="-4"/>
          <w:sz w:val="24"/>
          <w:szCs w:val="24"/>
        </w:rPr>
        <w:t xml:space="preserve">he/she </w:t>
      </w:r>
      <w:r>
        <w:rPr>
          <w:spacing w:val="-4"/>
          <w:sz w:val="24"/>
          <w:szCs w:val="24"/>
        </w:rPr>
        <w:t xml:space="preserve">was authorized to execute said instrument for </w:t>
      </w:r>
      <w:r>
        <w:rPr>
          <w:color w:val="000000" w:themeColor="text1"/>
          <w:spacing w:val="-4"/>
          <w:sz w:val="24"/>
          <w:szCs w:val="24"/>
        </w:rPr>
        <w:t>said state agency.</w:t>
      </w:r>
    </w:p>
    <w:p w14:paraId="41C2AD23" w14:textId="77777777" w:rsidR="00EF5165" w:rsidRDefault="00EF5165" w:rsidP="00EF5165">
      <w:pPr>
        <w:tabs>
          <w:tab w:val="left" w:pos="-1440"/>
          <w:tab w:val="left" w:pos="-720"/>
        </w:tabs>
        <w:ind w:left="4320"/>
        <w:rPr>
          <w:spacing w:val="-4"/>
          <w:sz w:val="24"/>
          <w:szCs w:val="24"/>
        </w:rPr>
      </w:pPr>
    </w:p>
    <w:p w14:paraId="6478F706" w14:textId="77777777" w:rsidR="00EF5165" w:rsidRDefault="00EF5165" w:rsidP="00EF5165">
      <w:pPr>
        <w:tabs>
          <w:tab w:val="left" w:pos="-1440"/>
          <w:tab w:val="left" w:pos="-720"/>
        </w:tabs>
        <w:ind w:left="4320"/>
        <w:rPr>
          <w:spacing w:val="-4"/>
          <w:sz w:val="24"/>
          <w:szCs w:val="24"/>
        </w:rPr>
      </w:pPr>
    </w:p>
    <w:p w14:paraId="0FA97CD2" w14:textId="77777777" w:rsidR="00EF5165" w:rsidRDefault="00EF5165" w:rsidP="00EF5165">
      <w:pPr>
        <w:tabs>
          <w:tab w:val="left" w:pos="-1440"/>
          <w:tab w:val="left" w:pos="-720"/>
        </w:tabs>
        <w:ind w:left="4320"/>
        <w:rPr>
          <w:spacing w:val="-4"/>
          <w:sz w:val="24"/>
          <w:szCs w:val="24"/>
        </w:rPr>
      </w:pPr>
      <w:r>
        <w:rPr>
          <w:spacing w:val="-4"/>
          <w:sz w:val="24"/>
          <w:szCs w:val="24"/>
        </w:rPr>
        <w:t>__________________________________________</w:t>
      </w:r>
    </w:p>
    <w:p w14:paraId="74263D62" w14:textId="77777777" w:rsidR="00EF5165" w:rsidRDefault="00EF5165" w:rsidP="00EF5165">
      <w:pPr>
        <w:tabs>
          <w:tab w:val="left" w:pos="-1440"/>
          <w:tab w:val="left" w:pos="-720"/>
        </w:tabs>
        <w:ind w:left="4320"/>
        <w:rPr>
          <w:spacing w:val="-4"/>
          <w:sz w:val="24"/>
          <w:szCs w:val="24"/>
        </w:rPr>
      </w:pPr>
      <w:r>
        <w:rPr>
          <w:spacing w:val="-4"/>
          <w:sz w:val="24"/>
          <w:szCs w:val="24"/>
        </w:rPr>
        <w:t>Notary Public in and for the State of Washington</w:t>
      </w:r>
    </w:p>
    <w:p w14:paraId="7A0DC22C" w14:textId="77777777" w:rsidR="00EF5165" w:rsidRDefault="00EF5165" w:rsidP="00EF5165">
      <w:pPr>
        <w:tabs>
          <w:tab w:val="left" w:pos="-1440"/>
          <w:tab w:val="left" w:pos="-720"/>
        </w:tabs>
        <w:ind w:left="4320"/>
        <w:rPr>
          <w:spacing w:val="-4"/>
          <w:sz w:val="24"/>
          <w:szCs w:val="24"/>
        </w:rPr>
      </w:pPr>
    </w:p>
    <w:p w14:paraId="7CDF0FA3" w14:textId="77777777" w:rsidR="00EF5165" w:rsidRDefault="00EF5165" w:rsidP="00EF5165">
      <w:pPr>
        <w:tabs>
          <w:tab w:val="left" w:pos="-1440"/>
          <w:tab w:val="left" w:pos="-720"/>
        </w:tabs>
        <w:ind w:left="4320"/>
        <w:rPr>
          <w:spacing w:val="-4"/>
          <w:sz w:val="24"/>
          <w:szCs w:val="24"/>
        </w:rPr>
      </w:pPr>
    </w:p>
    <w:p w14:paraId="1467D196" w14:textId="77777777" w:rsidR="00EF5165" w:rsidRDefault="00EF5165" w:rsidP="00EF5165">
      <w:pPr>
        <w:tabs>
          <w:tab w:val="left" w:pos="-1440"/>
          <w:tab w:val="left" w:pos="-720"/>
        </w:tabs>
        <w:ind w:left="4320"/>
        <w:rPr>
          <w:spacing w:val="-4"/>
          <w:sz w:val="24"/>
          <w:szCs w:val="24"/>
        </w:rPr>
      </w:pPr>
      <w:r>
        <w:rPr>
          <w:spacing w:val="-4"/>
          <w:sz w:val="24"/>
          <w:szCs w:val="24"/>
        </w:rPr>
        <w:t>Residing at  ________________________________</w:t>
      </w:r>
    </w:p>
    <w:p w14:paraId="6DE01439" w14:textId="77777777" w:rsidR="00EF5165" w:rsidRDefault="00EF5165" w:rsidP="00EF5165">
      <w:pPr>
        <w:tabs>
          <w:tab w:val="left" w:pos="-1440"/>
          <w:tab w:val="left" w:pos="-720"/>
        </w:tabs>
        <w:ind w:left="4320"/>
        <w:rPr>
          <w:spacing w:val="-4"/>
          <w:sz w:val="24"/>
          <w:szCs w:val="24"/>
        </w:rPr>
      </w:pPr>
    </w:p>
    <w:p w14:paraId="4874B968" w14:textId="77777777" w:rsidR="00EF5165" w:rsidRDefault="00EF5165" w:rsidP="00EF5165">
      <w:pPr>
        <w:tabs>
          <w:tab w:val="left" w:pos="-1440"/>
          <w:tab w:val="left" w:pos="-720"/>
        </w:tabs>
        <w:ind w:left="4320"/>
        <w:rPr>
          <w:spacing w:val="-4"/>
          <w:sz w:val="24"/>
          <w:szCs w:val="24"/>
        </w:rPr>
      </w:pPr>
    </w:p>
    <w:p w14:paraId="40F9976F" w14:textId="77777777" w:rsidR="00EF5165" w:rsidRDefault="00EF5165" w:rsidP="00EF5165">
      <w:pPr>
        <w:tabs>
          <w:tab w:val="left" w:pos="-1440"/>
          <w:tab w:val="left" w:pos="-720"/>
        </w:tabs>
        <w:ind w:left="4320"/>
        <w:rPr>
          <w:szCs w:val="24"/>
        </w:rPr>
      </w:pPr>
      <w:r>
        <w:rPr>
          <w:spacing w:val="-4"/>
          <w:sz w:val="24"/>
          <w:szCs w:val="24"/>
        </w:rPr>
        <w:t>My appointment expires  ______________________</w:t>
      </w:r>
    </w:p>
    <w:p w14:paraId="42335032" w14:textId="77777777" w:rsidR="00EF5165" w:rsidRDefault="00EF5165" w:rsidP="00EF5165">
      <w:pPr>
        <w:tabs>
          <w:tab w:val="left" w:pos="0"/>
        </w:tabs>
        <w:suppressAutoHyphens/>
        <w:rPr>
          <w:b/>
          <w:color w:val="008000"/>
          <w:sz w:val="24"/>
          <w:szCs w:val="24"/>
          <w:highlight w:val="yellow"/>
          <w:lang w:val="en-GB"/>
        </w:rPr>
      </w:pPr>
    </w:p>
    <w:p w14:paraId="459863F5" w14:textId="77777777" w:rsidR="00EF5165" w:rsidRDefault="00EF5165" w:rsidP="00EF5165">
      <w:pPr>
        <w:rPr>
          <w:b/>
          <w:caps/>
          <w:kern w:val="28"/>
          <w:lang w:val="en-GB"/>
        </w:rPr>
      </w:pPr>
    </w:p>
    <w:p w14:paraId="023F8706" w14:textId="77777777" w:rsidR="00EF5165" w:rsidRDefault="00EF5165" w:rsidP="00EF5165">
      <w:pPr>
        <w:rPr>
          <w:b/>
          <w:bCs/>
          <w:kern w:val="32"/>
          <w:sz w:val="24"/>
          <w:szCs w:val="24"/>
          <w:lang w:val="en-GB"/>
        </w:rPr>
      </w:pPr>
      <w:r>
        <w:rPr>
          <w:sz w:val="24"/>
          <w:szCs w:val="24"/>
          <w:lang w:val="en-GB"/>
        </w:rPr>
        <w:br w:type="page"/>
      </w:r>
    </w:p>
    <w:p w14:paraId="5A2B9C90" w14:textId="77777777" w:rsidR="00EF5165" w:rsidRPr="006F2E70" w:rsidRDefault="00EF5165" w:rsidP="006F2E70">
      <w:pPr>
        <w:pStyle w:val="Heading2"/>
        <w:jc w:val="center"/>
        <w:rPr>
          <w:rFonts w:ascii="Times New Roman" w:hAnsi="Times New Roman"/>
          <w:bCs w:val="0"/>
          <w:i w:val="0"/>
          <w:sz w:val="24"/>
          <w:szCs w:val="24"/>
        </w:rPr>
      </w:pPr>
      <w:bookmarkStart w:id="10" w:name="_Toc470007958"/>
      <w:r w:rsidRPr="006F2E70">
        <w:rPr>
          <w:rFonts w:ascii="Times New Roman" w:hAnsi="Times New Roman"/>
          <w:i w:val="0"/>
          <w:sz w:val="24"/>
          <w:szCs w:val="24"/>
        </w:rPr>
        <w:lastRenderedPageBreak/>
        <w:t>Exhibit A</w:t>
      </w:r>
      <w:bookmarkEnd w:id="10"/>
    </w:p>
    <w:p w14:paraId="562220AC" w14:textId="77777777" w:rsidR="00EF5165" w:rsidRDefault="00EF5165" w:rsidP="00EF5165">
      <w:pPr>
        <w:jc w:val="center"/>
        <w:rPr>
          <w:sz w:val="24"/>
          <w:szCs w:val="24"/>
        </w:rPr>
      </w:pPr>
    </w:p>
    <w:p w14:paraId="764C4797" w14:textId="77777777" w:rsidR="00EF5165" w:rsidRDefault="00EF5165" w:rsidP="00EF5165">
      <w:pPr>
        <w:jc w:val="center"/>
        <w:rPr>
          <w:b/>
          <w:smallCaps/>
          <w:sz w:val="24"/>
          <w:szCs w:val="24"/>
        </w:rPr>
      </w:pPr>
      <w:r>
        <w:rPr>
          <w:b/>
          <w:smallCaps/>
          <w:sz w:val="24"/>
          <w:szCs w:val="24"/>
        </w:rPr>
        <w:t>Legal Description</w:t>
      </w:r>
    </w:p>
    <w:p w14:paraId="67635547" w14:textId="77777777" w:rsidR="00EF5165" w:rsidRDefault="00EF5165" w:rsidP="00EF5165">
      <w:pPr>
        <w:jc w:val="center"/>
        <w:rPr>
          <w:b/>
          <w:smallCaps/>
          <w:sz w:val="24"/>
          <w:szCs w:val="24"/>
        </w:rPr>
      </w:pPr>
    </w:p>
    <w:p w14:paraId="4E07B2FF" w14:textId="77777777" w:rsidR="0018690A" w:rsidRDefault="0018690A" w:rsidP="0018690A">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COMMERCIAL AREA A OF TANGLEWILDE DIVISION #6, SUBDIVISION A, AS RECORDED IN VOLUME 13 OF PLATS, PAGES 4 AND 5;</w:t>
      </w:r>
    </w:p>
    <w:p w14:paraId="3DF95023" w14:textId="77777777" w:rsidR="0018690A" w:rsidRDefault="0018690A" w:rsidP="0018690A">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EXCEPTING  THEREFROM THE NORTHERLY 296.09 FEET OF THE WESTERLY 200 FEET;</w:t>
      </w:r>
    </w:p>
    <w:p w14:paraId="3DA30DC8" w14:textId="77777777" w:rsidR="0018690A" w:rsidRDefault="0018690A" w:rsidP="0018690A">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ALSO EXCEPTING THEREFROM THAT PART CONVEYED TO THE STATE OF WASHINGTON BY INSTRUMENT RECORDED MAY 29, 1959 UNDER AUDITOR’S FILE NO. 611950;</w:t>
      </w:r>
    </w:p>
    <w:p w14:paraId="765BD29E" w14:textId="77777777" w:rsidR="0018690A" w:rsidRDefault="0018690A" w:rsidP="0018690A">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ALSO EXCEPTING THEREFROM THAT PORTION DESCRIBED AS FOLLOWS:</w:t>
      </w:r>
    </w:p>
    <w:p w14:paraId="745A5B23" w14:textId="65AF171B" w:rsidR="0018690A" w:rsidRDefault="0018690A" w:rsidP="0018690A">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BEGINNING AT TH NORTHEAST CORNER OF SAID AREA A; THENCE SOUTHWESTERLY ALONG THE NORTHERLY BOUNDARY THEREOF 175 FEET; THENCE SOUTHEASTERLY AT RIGHT ANGLES TO THE NORTH LINE OF SAID AREA A; 125 FEE; THENCE NORTHEASTERLY, PARALLEL WITH PRIMARY STATE HIGHWAY NO. 1 TO THE WESTERLY LINE OF RANGER DRIVE; THENCE NORTHERLY ALONG RANGER DRIVE TO THE POINT OF BEGINNING;</w:t>
      </w:r>
    </w:p>
    <w:p w14:paraId="37953CA3" w14:textId="77777777" w:rsidR="002703D0" w:rsidRDefault="0018690A" w:rsidP="002703D0">
      <w:pPr>
        <w:pStyle w:val="Heading2"/>
        <w:rPr>
          <w:rFonts w:ascii="Times New Roman" w:hAnsi="Times New Roman"/>
          <w:b w:val="0"/>
          <w:bCs w:val="0"/>
          <w:i w:val="0"/>
          <w:iCs w:val="0"/>
          <w:sz w:val="24"/>
          <w:szCs w:val="24"/>
        </w:rPr>
      </w:pPr>
      <w:r>
        <w:rPr>
          <w:rFonts w:ascii="Times New Roman" w:hAnsi="Times New Roman"/>
          <w:b w:val="0"/>
          <w:bCs w:val="0"/>
          <w:i w:val="0"/>
          <w:iCs w:val="0"/>
          <w:sz w:val="24"/>
          <w:szCs w:val="24"/>
        </w:rPr>
        <w:t>IN THURSTON COUNTY, WASHINGTON.</w:t>
      </w:r>
    </w:p>
    <w:p w14:paraId="604198C2" w14:textId="09164D04" w:rsidR="00EF5165" w:rsidRPr="006F2E70" w:rsidRDefault="00EF5165" w:rsidP="002703D0">
      <w:pPr>
        <w:pStyle w:val="Heading2"/>
        <w:jc w:val="center"/>
        <w:rPr>
          <w:rFonts w:ascii="Times New Roman" w:hAnsi="Times New Roman"/>
          <w:i w:val="0"/>
          <w:sz w:val="24"/>
          <w:szCs w:val="24"/>
        </w:rPr>
      </w:pPr>
      <w:r>
        <w:br w:type="page"/>
      </w:r>
      <w:bookmarkStart w:id="11" w:name="_Toc470007959"/>
      <w:r w:rsidRPr="006F2E70">
        <w:rPr>
          <w:rFonts w:ascii="Times New Roman" w:hAnsi="Times New Roman"/>
          <w:i w:val="0"/>
          <w:sz w:val="24"/>
          <w:szCs w:val="24"/>
        </w:rPr>
        <w:lastRenderedPageBreak/>
        <w:t>Exhibit B</w:t>
      </w:r>
      <w:bookmarkEnd w:id="11"/>
    </w:p>
    <w:p w14:paraId="4F8E3C24" w14:textId="77777777" w:rsidR="00EF5165" w:rsidRDefault="00EF5165" w:rsidP="00EF5165">
      <w:pPr>
        <w:jc w:val="center"/>
        <w:rPr>
          <w:sz w:val="24"/>
          <w:szCs w:val="24"/>
        </w:rPr>
      </w:pPr>
    </w:p>
    <w:p w14:paraId="1EA61FF9" w14:textId="77777777" w:rsidR="00EF5165" w:rsidRDefault="00EF5165" w:rsidP="00EF5165">
      <w:pPr>
        <w:jc w:val="center"/>
        <w:rPr>
          <w:b/>
          <w:smallCaps/>
          <w:sz w:val="24"/>
          <w:szCs w:val="24"/>
        </w:rPr>
      </w:pPr>
      <w:r>
        <w:rPr>
          <w:b/>
          <w:smallCaps/>
          <w:sz w:val="24"/>
          <w:szCs w:val="24"/>
        </w:rPr>
        <w:t>Property Map</w:t>
      </w:r>
    </w:p>
    <w:p w14:paraId="662566B3" w14:textId="77777777" w:rsidR="00EF5165" w:rsidRDefault="00EF5165" w:rsidP="00EF5165">
      <w:pPr>
        <w:jc w:val="center"/>
        <w:rPr>
          <w:b/>
          <w:smallCaps/>
          <w:sz w:val="24"/>
          <w:szCs w:val="24"/>
        </w:rPr>
      </w:pPr>
    </w:p>
    <w:p w14:paraId="4A68132B" w14:textId="77777777" w:rsidR="00EF5165" w:rsidRPr="006F2E70" w:rsidRDefault="00EF5165" w:rsidP="006F2E70">
      <w:pPr>
        <w:pStyle w:val="Heading2"/>
        <w:jc w:val="center"/>
        <w:rPr>
          <w:rFonts w:ascii="Times New Roman" w:hAnsi="Times New Roman"/>
          <w:i w:val="0"/>
          <w:sz w:val="24"/>
          <w:szCs w:val="24"/>
        </w:rPr>
      </w:pPr>
      <w:r w:rsidRPr="006F2E70">
        <w:br w:type="page"/>
      </w:r>
      <w:bookmarkStart w:id="12" w:name="_Toc470007960"/>
      <w:r w:rsidRPr="006F2E70">
        <w:rPr>
          <w:rFonts w:ascii="Times New Roman" w:hAnsi="Times New Roman"/>
          <w:i w:val="0"/>
          <w:sz w:val="24"/>
          <w:szCs w:val="24"/>
        </w:rPr>
        <w:lastRenderedPageBreak/>
        <w:t>Exhibit C</w:t>
      </w:r>
      <w:bookmarkEnd w:id="12"/>
    </w:p>
    <w:p w14:paraId="15B42C3E" w14:textId="77777777" w:rsidR="00EF5165" w:rsidRDefault="00EF5165" w:rsidP="00EF5165">
      <w:pPr>
        <w:jc w:val="center"/>
        <w:rPr>
          <w:sz w:val="24"/>
          <w:szCs w:val="24"/>
        </w:rPr>
      </w:pPr>
    </w:p>
    <w:p w14:paraId="3C121546" w14:textId="77777777" w:rsidR="00EF5165" w:rsidRDefault="00EF5165" w:rsidP="00EF5165">
      <w:pPr>
        <w:jc w:val="center"/>
        <w:rPr>
          <w:b/>
          <w:smallCaps/>
          <w:sz w:val="24"/>
          <w:szCs w:val="24"/>
        </w:rPr>
      </w:pPr>
      <w:r>
        <w:rPr>
          <w:b/>
          <w:smallCaps/>
          <w:sz w:val="24"/>
          <w:szCs w:val="24"/>
        </w:rPr>
        <w:t>Map Illustrating Location of Restrictions</w:t>
      </w:r>
    </w:p>
    <w:p w14:paraId="1CC6F49A" w14:textId="77777777" w:rsidR="00EF5165" w:rsidRDefault="00EF5165" w:rsidP="00EF5165">
      <w:pPr>
        <w:jc w:val="center"/>
        <w:rPr>
          <w:b/>
          <w:smallCaps/>
          <w:sz w:val="24"/>
          <w:szCs w:val="24"/>
        </w:rPr>
      </w:pPr>
    </w:p>
    <w:p w14:paraId="17A26714" w14:textId="77777777" w:rsidR="00EF5165" w:rsidRDefault="00EF5165" w:rsidP="00EF5165">
      <w:pPr>
        <w:tabs>
          <w:tab w:val="left" w:pos="0"/>
        </w:tabs>
        <w:suppressAutoHyphens/>
        <w:jc w:val="center"/>
        <w:rPr>
          <w:b/>
          <w:color w:val="008000"/>
          <w:highlight w:val="yellow"/>
          <w:lang w:val="en-GB"/>
        </w:rPr>
      </w:pPr>
    </w:p>
    <w:p w14:paraId="4C592768" w14:textId="3E27639F" w:rsidR="00EF5165" w:rsidRDefault="00EF5165" w:rsidP="00EF5165">
      <w:pPr>
        <w:tabs>
          <w:tab w:val="left" w:pos="0"/>
        </w:tabs>
        <w:suppressAutoHyphens/>
        <w:jc w:val="center"/>
        <w:rPr>
          <w:b/>
          <w:color w:val="008000"/>
          <w:highlight w:val="yellow"/>
          <w:lang w:val="en-GB"/>
        </w:rPr>
      </w:pPr>
    </w:p>
    <w:p w14:paraId="1A5B5FA8" w14:textId="07B10190" w:rsidR="00D31BDE" w:rsidRPr="00FE01ED" w:rsidRDefault="00D31BDE" w:rsidP="007E0BA8">
      <w:pPr>
        <w:pStyle w:val="Heading2"/>
      </w:pPr>
    </w:p>
    <w:sectPr w:rsidR="00D31BDE" w:rsidRPr="00FE01ED" w:rsidSect="00F026A1">
      <w:headerReference w:type="default" r:id="rId10"/>
      <w:footerReference w:type="default" r:id="rId11"/>
      <w:headerReference w:type="first" r:id="rId12"/>
      <w:footnotePr>
        <w:numRestart w:val="eachSect"/>
      </w:footnotePr>
      <w:pgSz w:w="12240" w:h="15840" w:code="1"/>
      <w:pgMar w:top="720" w:right="1440" w:bottom="72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7EEC" w14:textId="77777777" w:rsidR="00DB664A" w:rsidRDefault="00DB664A" w:rsidP="00DB0E28">
      <w:r>
        <w:separator/>
      </w:r>
    </w:p>
  </w:endnote>
  <w:endnote w:type="continuationSeparator" w:id="0">
    <w:p w14:paraId="07755E96" w14:textId="77777777" w:rsidR="00DB664A" w:rsidRDefault="00DB664A" w:rsidP="00D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473" w14:textId="5F326C42" w:rsidR="00DB664A" w:rsidRPr="00981367" w:rsidRDefault="00DB664A" w:rsidP="00EC7B2C">
    <w:pPr>
      <w:pStyle w:val="Footer"/>
      <w:tabs>
        <w:tab w:val="clear" w:pos="4320"/>
        <w:tab w:val="clear" w:pos="8640"/>
        <w:tab w:val="center" w:pos="4680"/>
        <w:tab w:val="right" w:pos="9360"/>
      </w:tabs>
      <w:rPr>
        <w:i/>
        <w:color w:val="000000"/>
        <w:sz w:val="24"/>
        <w:szCs w:val="24"/>
      </w:rPr>
    </w:pPr>
    <w:r w:rsidRPr="00981367">
      <w:rPr>
        <w:i/>
        <w:sz w:val="24"/>
        <w:szCs w:val="24"/>
      </w:rPr>
      <w:t>Publication Number: 15-09-054</w:t>
    </w:r>
    <w:r w:rsidRPr="00981367">
      <w:rPr>
        <w:i/>
        <w:sz w:val="24"/>
        <w:szCs w:val="24"/>
      </w:rPr>
      <w:tab/>
    </w:r>
    <w:r>
      <w:rPr>
        <w:i/>
        <w:sz w:val="24"/>
        <w:szCs w:val="24"/>
      </w:rPr>
      <w:t xml:space="preserve">Attachment C page </w:t>
    </w:r>
    <w:r w:rsidRPr="00981367">
      <w:rPr>
        <w:rStyle w:val="PageNumber"/>
        <w:i/>
        <w:sz w:val="24"/>
        <w:szCs w:val="24"/>
      </w:rPr>
      <w:fldChar w:fldCharType="begin"/>
    </w:r>
    <w:r w:rsidRPr="00981367">
      <w:rPr>
        <w:rStyle w:val="PageNumber"/>
        <w:i/>
        <w:sz w:val="24"/>
        <w:szCs w:val="24"/>
      </w:rPr>
      <w:instrText xml:space="preserve"> PAGE </w:instrText>
    </w:r>
    <w:r w:rsidRPr="00981367">
      <w:rPr>
        <w:rStyle w:val="PageNumber"/>
        <w:i/>
        <w:sz w:val="24"/>
        <w:szCs w:val="24"/>
      </w:rPr>
      <w:fldChar w:fldCharType="separate"/>
    </w:r>
    <w:r w:rsidR="009410DB">
      <w:rPr>
        <w:rStyle w:val="PageNumber"/>
        <w:i/>
        <w:noProof/>
        <w:sz w:val="24"/>
        <w:szCs w:val="24"/>
      </w:rPr>
      <w:t>21</w:t>
    </w:r>
    <w:r w:rsidRPr="00981367">
      <w:rPr>
        <w:rStyle w:val="PageNumber"/>
        <w:i/>
        <w:sz w:val="24"/>
        <w:szCs w:val="24"/>
      </w:rPr>
      <w:fldChar w:fldCharType="end"/>
    </w:r>
    <w:r w:rsidRPr="00981367">
      <w:rPr>
        <w:rStyle w:val="PageNumber"/>
        <w:i/>
        <w:sz w:val="24"/>
        <w:szCs w:val="24"/>
      </w:rPr>
      <w:tab/>
    </w:r>
    <w:r w:rsidRPr="00981367">
      <w:rPr>
        <w:i/>
        <w:color w:val="000000"/>
        <w:sz w:val="24"/>
        <w:szCs w:val="24"/>
      </w:rPr>
      <w:t xml:space="preserve">Revised: </w:t>
    </w:r>
    <w:r>
      <w:rPr>
        <w:i/>
        <w:color w:val="000000"/>
        <w:sz w:val="24"/>
        <w:szCs w:val="24"/>
      </w:rPr>
      <w:t>December 22,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61C2" w14:textId="77777777" w:rsidR="00DB664A" w:rsidRDefault="00DB664A" w:rsidP="00DB0E28">
      <w:r>
        <w:separator/>
      </w:r>
    </w:p>
  </w:footnote>
  <w:footnote w:type="continuationSeparator" w:id="0">
    <w:p w14:paraId="7A2127DC" w14:textId="77777777" w:rsidR="00DB664A" w:rsidRDefault="00DB664A" w:rsidP="00DB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4C29" w14:textId="77777777" w:rsidR="00DB664A" w:rsidRPr="00A13101" w:rsidRDefault="00DB664A" w:rsidP="005B05A7">
    <w:pPr>
      <w:pStyle w:val="Header"/>
      <w:tabs>
        <w:tab w:val="clear" w:pos="4320"/>
        <w:tab w:val="clear" w:pos="8640"/>
        <w:tab w:val="right" w:pos="9360"/>
      </w:tabs>
      <w:rPr>
        <w:i/>
      </w:rPr>
    </w:pPr>
    <w:r w:rsidRPr="00A13101">
      <w:rPr>
        <w:i/>
      </w:rPr>
      <w:t>W</w:t>
    </w:r>
    <w:r>
      <w:rPr>
        <w:i/>
      </w:rPr>
      <w:t>ashington State</w:t>
    </w:r>
    <w:r w:rsidRPr="00A13101">
      <w:rPr>
        <w:i/>
      </w:rPr>
      <w:t xml:space="preserve"> Department of Ecology</w:t>
    </w:r>
    <w:r w:rsidRPr="00A13101">
      <w:rPr>
        <w:i/>
      </w:rPr>
      <w:tab/>
      <w:t xml:space="preserve">Toxics Cleanup Program Procedure </w:t>
    </w:r>
    <w:r>
      <w:rPr>
        <w:i/>
      </w:rPr>
      <w:t>440</w:t>
    </w:r>
    <w:r w:rsidRPr="00A13101">
      <w:rPr>
        <w:i/>
      </w:rPr>
      <w:t>A</w:t>
    </w:r>
  </w:p>
  <w:p w14:paraId="644DC4B1" w14:textId="77777777" w:rsidR="00DB664A" w:rsidRPr="00FB05B3" w:rsidRDefault="00DB664A" w:rsidP="00790F06">
    <w:pPr>
      <w:pStyle w:val="Header"/>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2E37" w14:textId="77777777" w:rsidR="00DB664A" w:rsidRDefault="00DB664A" w:rsidP="00B9396A">
    <w:pPr>
      <w:pStyle w:val="Header"/>
      <w:rPr>
        <w:i/>
        <w:sz w:val="22"/>
      </w:rPr>
    </w:pPr>
    <w:r w:rsidRPr="003E40BD">
      <w:rPr>
        <w:i/>
        <w:sz w:val="22"/>
      </w:rPr>
      <w:t>Washington State Department of Ecology</w:t>
    </w:r>
  </w:p>
  <w:p w14:paraId="489C26F4" w14:textId="77777777" w:rsidR="00DB664A" w:rsidRDefault="00DB6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30C"/>
    <w:multiLevelType w:val="hybridMultilevel"/>
    <w:tmpl w:val="BF5814DC"/>
    <w:lvl w:ilvl="0" w:tplc="610C9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7D47"/>
    <w:multiLevelType w:val="hybridMultilevel"/>
    <w:tmpl w:val="4E9C3720"/>
    <w:lvl w:ilvl="0" w:tplc="3FBEBCBA">
      <w:start w:val="1"/>
      <w:numFmt w:val="decimal"/>
      <w:lvlText w:val="%1."/>
      <w:lvlJc w:val="left"/>
      <w:pPr>
        <w:tabs>
          <w:tab w:val="num" w:pos="720"/>
        </w:tabs>
        <w:ind w:left="720" w:hanging="360"/>
      </w:pPr>
      <w:rPr>
        <w:rFonts w:hint="default"/>
      </w:rPr>
    </w:lvl>
    <w:lvl w:ilvl="1" w:tplc="BFD28F62">
      <w:start w:val="1"/>
      <w:numFmt w:val="lowerLetter"/>
      <w:lvlText w:val="%2."/>
      <w:lvlJc w:val="left"/>
      <w:pPr>
        <w:tabs>
          <w:tab w:val="num" w:pos="1440"/>
        </w:tabs>
        <w:ind w:left="1440" w:hanging="360"/>
      </w:pPr>
      <w:rPr>
        <w:rFonts w:hint="default"/>
      </w:rPr>
    </w:lvl>
    <w:lvl w:ilvl="2" w:tplc="46B624A6" w:tentative="1">
      <w:start w:val="1"/>
      <w:numFmt w:val="lowerRoman"/>
      <w:lvlText w:val="%3."/>
      <w:lvlJc w:val="right"/>
      <w:pPr>
        <w:tabs>
          <w:tab w:val="num" w:pos="2160"/>
        </w:tabs>
        <w:ind w:left="2160" w:hanging="180"/>
      </w:pPr>
    </w:lvl>
    <w:lvl w:ilvl="3" w:tplc="720228E8" w:tentative="1">
      <w:start w:val="1"/>
      <w:numFmt w:val="decimal"/>
      <w:lvlText w:val="%4."/>
      <w:lvlJc w:val="left"/>
      <w:pPr>
        <w:tabs>
          <w:tab w:val="num" w:pos="2880"/>
        </w:tabs>
        <w:ind w:left="2880" w:hanging="360"/>
      </w:pPr>
    </w:lvl>
    <w:lvl w:ilvl="4" w:tplc="B36CADFA" w:tentative="1">
      <w:start w:val="1"/>
      <w:numFmt w:val="lowerLetter"/>
      <w:lvlText w:val="%5."/>
      <w:lvlJc w:val="left"/>
      <w:pPr>
        <w:tabs>
          <w:tab w:val="num" w:pos="3600"/>
        </w:tabs>
        <w:ind w:left="3600" w:hanging="360"/>
      </w:pPr>
    </w:lvl>
    <w:lvl w:ilvl="5" w:tplc="CDEC6766" w:tentative="1">
      <w:start w:val="1"/>
      <w:numFmt w:val="lowerRoman"/>
      <w:lvlText w:val="%6."/>
      <w:lvlJc w:val="right"/>
      <w:pPr>
        <w:tabs>
          <w:tab w:val="num" w:pos="4320"/>
        </w:tabs>
        <w:ind w:left="4320" w:hanging="180"/>
      </w:pPr>
    </w:lvl>
    <w:lvl w:ilvl="6" w:tplc="0AF8463E" w:tentative="1">
      <w:start w:val="1"/>
      <w:numFmt w:val="decimal"/>
      <w:lvlText w:val="%7."/>
      <w:lvlJc w:val="left"/>
      <w:pPr>
        <w:tabs>
          <w:tab w:val="num" w:pos="5040"/>
        </w:tabs>
        <w:ind w:left="5040" w:hanging="360"/>
      </w:pPr>
    </w:lvl>
    <w:lvl w:ilvl="7" w:tplc="03DC5596" w:tentative="1">
      <w:start w:val="1"/>
      <w:numFmt w:val="lowerLetter"/>
      <w:lvlText w:val="%8."/>
      <w:lvlJc w:val="left"/>
      <w:pPr>
        <w:tabs>
          <w:tab w:val="num" w:pos="5760"/>
        </w:tabs>
        <w:ind w:left="5760" w:hanging="360"/>
      </w:pPr>
    </w:lvl>
    <w:lvl w:ilvl="8" w:tplc="E6BC7D5C" w:tentative="1">
      <w:start w:val="1"/>
      <w:numFmt w:val="lowerRoman"/>
      <w:lvlText w:val="%9."/>
      <w:lvlJc w:val="right"/>
      <w:pPr>
        <w:tabs>
          <w:tab w:val="num" w:pos="6480"/>
        </w:tabs>
        <w:ind w:left="6480" w:hanging="180"/>
      </w:pPr>
    </w:lvl>
  </w:abstractNum>
  <w:abstractNum w:abstractNumId="2" w15:restartNumberingAfterBreak="0">
    <w:nsid w:val="0BE17737"/>
    <w:multiLevelType w:val="hybridMultilevel"/>
    <w:tmpl w:val="97B46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3A64"/>
    <w:multiLevelType w:val="singleLevel"/>
    <w:tmpl w:val="02247178"/>
    <w:lvl w:ilvl="0">
      <w:start w:val="1"/>
      <w:numFmt w:val="bullet"/>
      <w:pStyle w:val="Bullet4"/>
      <w:lvlText w:val=""/>
      <w:lvlJc w:val="left"/>
      <w:pPr>
        <w:tabs>
          <w:tab w:val="num" w:pos="360"/>
        </w:tabs>
        <w:ind w:left="360" w:hanging="360"/>
      </w:pPr>
      <w:rPr>
        <w:rFonts w:ascii="Symbol" w:hAnsi="Symbol" w:hint="default"/>
        <w:sz w:val="20"/>
      </w:rPr>
    </w:lvl>
  </w:abstractNum>
  <w:abstractNum w:abstractNumId="4" w15:restartNumberingAfterBreak="0">
    <w:nsid w:val="17512C91"/>
    <w:multiLevelType w:val="hybridMultilevel"/>
    <w:tmpl w:val="E1704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366E3"/>
    <w:multiLevelType w:val="hybridMultilevel"/>
    <w:tmpl w:val="D6785AF8"/>
    <w:lvl w:ilvl="0" w:tplc="E6223850">
      <w:start w:val="1"/>
      <w:numFmt w:val="bullet"/>
      <w:lvlText w:val=""/>
      <w:lvlJc w:val="left"/>
      <w:pPr>
        <w:ind w:left="720" w:hanging="360"/>
      </w:pPr>
      <w:rPr>
        <w:rFonts w:ascii="Symbol" w:hAnsi="Symbol" w:hint="default"/>
      </w:rPr>
    </w:lvl>
    <w:lvl w:ilvl="1" w:tplc="ADBC8E70">
      <w:start w:val="1"/>
      <w:numFmt w:val="bullet"/>
      <w:lvlText w:val="o"/>
      <w:lvlJc w:val="left"/>
      <w:pPr>
        <w:ind w:left="1440" w:hanging="360"/>
      </w:pPr>
      <w:rPr>
        <w:rFonts w:ascii="Courier New" w:hAnsi="Courier New" w:cs="Courier New" w:hint="default"/>
      </w:rPr>
    </w:lvl>
    <w:lvl w:ilvl="2" w:tplc="F208C8D8">
      <w:start w:val="1"/>
      <w:numFmt w:val="bullet"/>
      <w:lvlText w:val=""/>
      <w:lvlJc w:val="left"/>
      <w:pPr>
        <w:ind w:left="2160" w:hanging="360"/>
      </w:pPr>
      <w:rPr>
        <w:rFonts w:ascii="Wingdings" w:hAnsi="Wingdings" w:hint="default"/>
      </w:rPr>
    </w:lvl>
    <w:lvl w:ilvl="3" w:tplc="860E5536">
      <w:start w:val="1"/>
      <w:numFmt w:val="bullet"/>
      <w:lvlText w:val=""/>
      <w:lvlJc w:val="left"/>
      <w:pPr>
        <w:ind w:left="2880" w:hanging="360"/>
      </w:pPr>
      <w:rPr>
        <w:rFonts w:ascii="Symbol" w:hAnsi="Symbol" w:hint="default"/>
      </w:rPr>
    </w:lvl>
    <w:lvl w:ilvl="4" w:tplc="4EFEFA28">
      <w:start w:val="1"/>
      <w:numFmt w:val="bullet"/>
      <w:lvlText w:val="o"/>
      <w:lvlJc w:val="left"/>
      <w:pPr>
        <w:ind w:left="3600" w:hanging="360"/>
      </w:pPr>
      <w:rPr>
        <w:rFonts w:ascii="Courier New" w:hAnsi="Courier New" w:cs="Courier New" w:hint="default"/>
      </w:rPr>
    </w:lvl>
    <w:lvl w:ilvl="5" w:tplc="867A670A">
      <w:start w:val="1"/>
      <w:numFmt w:val="bullet"/>
      <w:lvlText w:val=""/>
      <w:lvlJc w:val="left"/>
      <w:pPr>
        <w:ind w:left="4320" w:hanging="360"/>
      </w:pPr>
      <w:rPr>
        <w:rFonts w:ascii="Wingdings" w:hAnsi="Wingdings" w:hint="default"/>
      </w:rPr>
    </w:lvl>
    <w:lvl w:ilvl="6" w:tplc="75AA8222">
      <w:start w:val="1"/>
      <w:numFmt w:val="bullet"/>
      <w:lvlText w:val=""/>
      <w:lvlJc w:val="left"/>
      <w:pPr>
        <w:ind w:left="5040" w:hanging="360"/>
      </w:pPr>
      <w:rPr>
        <w:rFonts w:ascii="Symbol" w:hAnsi="Symbol" w:hint="default"/>
      </w:rPr>
    </w:lvl>
    <w:lvl w:ilvl="7" w:tplc="B7968D44">
      <w:start w:val="1"/>
      <w:numFmt w:val="bullet"/>
      <w:lvlText w:val="o"/>
      <w:lvlJc w:val="left"/>
      <w:pPr>
        <w:ind w:left="5760" w:hanging="360"/>
      </w:pPr>
      <w:rPr>
        <w:rFonts w:ascii="Courier New" w:hAnsi="Courier New" w:cs="Courier New" w:hint="default"/>
      </w:rPr>
    </w:lvl>
    <w:lvl w:ilvl="8" w:tplc="08342BCE">
      <w:start w:val="1"/>
      <w:numFmt w:val="bullet"/>
      <w:lvlText w:val=""/>
      <w:lvlJc w:val="left"/>
      <w:pPr>
        <w:ind w:left="6480" w:hanging="360"/>
      </w:pPr>
      <w:rPr>
        <w:rFonts w:ascii="Wingdings" w:hAnsi="Wingdings" w:hint="default"/>
      </w:rPr>
    </w:lvl>
  </w:abstractNum>
  <w:abstractNum w:abstractNumId="6" w15:restartNumberingAfterBreak="0">
    <w:nsid w:val="1B164539"/>
    <w:multiLevelType w:val="hybridMultilevel"/>
    <w:tmpl w:val="E166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810A6"/>
    <w:multiLevelType w:val="hybridMultilevel"/>
    <w:tmpl w:val="8AF6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F6069"/>
    <w:multiLevelType w:val="hybridMultilevel"/>
    <w:tmpl w:val="E562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5C29"/>
    <w:multiLevelType w:val="hybridMultilevel"/>
    <w:tmpl w:val="D6CAB754"/>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8D1026"/>
    <w:multiLevelType w:val="hybridMultilevel"/>
    <w:tmpl w:val="8D380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065CE7"/>
    <w:multiLevelType w:val="hybridMultilevel"/>
    <w:tmpl w:val="BE48710A"/>
    <w:lvl w:ilvl="0" w:tplc="04090019">
      <w:start w:val="1"/>
      <w:numFmt w:val="lowerLetter"/>
      <w:lvlText w:val="%1."/>
      <w:lvlJc w:val="left"/>
      <w:pPr>
        <w:ind w:left="702" w:hanging="360"/>
      </w:p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2" w15:restartNumberingAfterBreak="0">
    <w:nsid w:val="3A964731"/>
    <w:multiLevelType w:val="hybridMultilevel"/>
    <w:tmpl w:val="ED601C18"/>
    <w:lvl w:ilvl="0" w:tplc="52E8215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B766970"/>
    <w:multiLevelType w:val="hybridMultilevel"/>
    <w:tmpl w:val="5BF42082"/>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1BC1AB0"/>
    <w:multiLevelType w:val="hybridMultilevel"/>
    <w:tmpl w:val="5D087A50"/>
    <w:lvl w:ilvl="0" w:tplc="9C0636A2">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F198F"/>
    <w:multiLevelType w:val="hybridMultilevel"/>
    <w:tmpl w:val="4E4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2E5F"/>
    <w:multiLevelType w:val="hybridMultilevel"/>
    <w:tmpl w:val="7AAC8F3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4EB2C5B"/>
    <w:multiLevelType w:val="hybridMultilevel"/>
    <w:tmpl w:val="DB70E608"/>
    <w:lvl w:ilvl="0" w:tplc="A24CC8BC">
      <w:start w:val="2"/>
      <w:numFmt w:val="decimal"/>
      <w:lvlText w:val="%1."/>
      <w:lvlJc w:val="left"/>
      <w:pPr>
        <w:tabs>
          <w:tab w:val="num" w:pos="1080"/>
        </w:tabs>
        <w:ind w:left="1080" w:hanging="720"/>
      </w:pPr>
      <w:rPr>
        <w:rFonts w:ascii="Times New Roman" w:eastAsiaTheme="minorHAnsi"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890A4F"/>
    <w:multiLevelType w:val="hybridMultilevel"/>
    <w:tmpl w:val="46D4B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0F379D"/>
    <w:multiLevelType w:val="hybridMultilevel"/>
    <w:tmpl w:val="9F365EBC"/>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08138CB"/>
    <w:multiLevelType w:val="hybridMultilevel"/>
    <w:tmpl w:val="01A212AE"/>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4C55597"/>
    <w:multiLevelType w:val="hybridMultilevel"/>
    <w:tmpl w:val="928E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8F41E1"/>
    <w:multiLevelType w:val="hybridMultilevel"/>
    <w:tmpl w:val="2B328428"/>
    <w:lvl w:ilvl="0" w:tplc="BFD28F62">
      <w:start w:val="1"/>
      <w:numFmt w:val="lowerLetter"/>
      <w:lvlText w:val="%1."/>
      <w:lvlJc w:val="left"/>
      <w:pPr>
        <w:ind w:left="720" w:hanging="360"/>
      </w:pPr>
      <w:rPr>
        <w:rFonts w:hint="default"/>
      </w:rPr>
    </w:lvl>
    <w:lvl w:ilvl="1" w:tplc="76A88A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574A9"/>
    <w:multiLevelType w:val="hybridMultilevel"/>
    <w:tmpl w:val="8110A3A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5F422A32"/>
    <w:multiLevelType w:val="hybridMultilevel"/>
    <w:tmpl w:val="DFD0D9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0B255E"/>
    <w:multiLevelType w:val="hybridMultilevel"/>
    <w:tmpl w:val="82323EFC"/>
    <w:lvl w:ilvl="0" w:tplc="B5CA759A">
      <w:start w:val="1"/>
      <w:numFmt w:val="decimal"/>
      <w:lvlText w:val="%1."/>
      <w:lvlJc w:val="left"/>
      <w:pPr>
        <w:tabs>
          <w:tab w:val="num" w:pos="1440"/>
        </w:tabs>
        <w:ind w:left="1440" w:hanging="720"/>
      </w:pPr>
      <w:rPr>
        <w:rFonts w:ascii="Times New Roman" w:eastAsiaTheme="minorHAnsi"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FA6DA4"/>
    <w:multiLevelType w:val="hybridMultilevel"/>
    <w:tmpl w:val="AD423B60"/>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C164C74"/>
    <w:multiLevelType w:val="hybridMultilevel"/>
    <w:tmpl w:val="82C8A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75631"/>
    <w:multiLevelType w:val="hybridMultilevel"/>
    <w:tmpl w:val="8AF6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466E7"/>
    <w:multiLevelType w:val="hybridMultilevel"/>
    <w:tmpl w:val="F2C87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F4748"/>
    <w:multiLevelType w:val="hybridMultilevel"/>
    <w:tmpl w:val="A63A9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E5CCF"/>
    <w:multiLevelType w:val="hybridMultilevel"/>
    <w:tmpl w:val="A0902464"/>
    <w:lvl w:ilvl="0" w:tplc="110EAC18">
      <w:start w:val="1"/>
      <w:numFmt w:val="lowerRoman"/>
      <w:lvlText w:val="%1."/>
      <w:lvlJc w:val="left"/>
      <w:pPr>
        <w:ind w:left="1440" w:hanging="72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68116A1"/>
    <w:multiLevelType w:val="hybridMultilevel"/>
    <w:tmpl w:val="99B4FB6C"/>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7C05986"/>
    <w:multiLevelType w:val="hybridMultilevel"/>
    <w:tmpl w:val="6A303EBA"/>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C5A583B"/>
    <w:multiLevelType w:val="hybridMultilevel"/>
    <w:tmpl w:val="D9E4A442"/>
    <w:lvl w:ilvl="0" w:tplc="E93C27A6">
      <w:start w:val="1"/>
      <w:numFmt w:val="bullet"/>
      <w:lvlText w:val=""/>
      <w:lvlJc w:val="left"/>
      <w:pPr>
        <w:tabs>
          <w:tab w:val="num" w:pos="990"/>
        </w:tabs>
        <w:ind w:left="990" w:hanging="360"/>
      </w:pPr>
      <w:rPr>
        <w:rFonts w:ascii="Symbol" w:hAnsi="Symbol" w:hint="default"/>
        <w:color w:val="000000" w:themeColor="text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947837"/>
    <w:multiLevelType w:val="hybridMultilevel"/>
    <w:tmpl w:val="57AA6B64"/>
    <w:lvl w:ilvl="0" w:tplc="B5CA759A">
      <w:start w:val="1"/>
      <w:numFmt w:val="decimal"/>
      <w:lvlText w:val="%1."/>
      <w:lvlJc w:val="left"/>
      <w:pPr>
        <w:tabs>
          <w:tab w:val="num" w:pos="1440"/>
        </w:tabs>
        <w:ind w:left="1440" w:hanging="720"/>
      </w:pPr>
      <w:rPr>
        <w:rFonts w:ascii="Times New Roman" w:eastAsiaTheme="minorHAnsi"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80796506">
    <w:abstractNumId w:val="1"/>
  </w:num>
  <w:num w:numId="2" w16cid:durableId="1485970777">
    <w:abstractNumId w:val="3"/>
  </w:num>
  <w:num w:numId="3" w16cid:durableId="1718167159">
    <w:abstractNumId w:val="23"/>
  </w:num>
  <w:num w:numId="4" w16cid:durableId="221646713">
    <w:abstractNumId w:val="34"/>
  </w:num>
  <w:num w:numId="5" w16cid:durableId="928657951">
    <w:abstractNumId w:val="22"/>
  </w:num>
  <w:num w:numId="6" w16cid:durableId="1772630408">
    <w:abstractNumId w:val="15"/>
  </w:num>
  <w:num w:numId="7" w16cid:durableId="53894078">
    <w:abstractNumId w:val="35"/>
  </w:num>
  <w:num w:numId="8" w16cid:durableId="223106341">
    <w:abstractNumId w:val="27"/>
  </w:num>
  <w:num w:numId="9" w16cid:durableId="1891115815">
    <w:abstractNumId w:val="7"/>
  </w:num>
  <w:num w:numId="10" w16cid:durableId="1796363446">
    <w:abstractNumId w:val="0"/>
  </w:num>
  <w:num w:numId="11" w16cid:durableId="1286962289">
    <w:abstractNumId w:val="30"/>
  </w:num>
  <w:num w:numId="12" w16cid:durableId="1050034832">
    <w:abstractNumId w:val="29"/>
  </w:num>
  <w:num w:numId="13" w16cid:durableId="1863324092">
    <w:abstractNumId w:val="28"/>
  </w:num>
  <w:num w:numId="14" w16cid:durableId="1328242132">
    <w:abstractNumId w:val="25"/>
  </w:num>
  <w:num w:numId="15" w16cid:durableId="1726102997">
    <w:abstractNumId w:val="8"/>
  </w:num>
  <w:num w:numId="16" w16cid:durableId="1611006841">
    <w:abstractNumId w:val="26"/>
  </w:num>
  <w:num w:numId="17" w16cid:durableId="532424720">
    <w:abstractNumId w:val="19"/>
  </w:num>
  <w:num w:numId="18" w16cid:durableId="1219514506">
    <w:abstractNumId w:val="33"/>
  </w:num>
  <w:num w:numId="19" w16cid:durableId="2142839446">
    <w:abstractNumId w:val="13"/>
  </w:num>
  <w:num w:numId="20" w16cid:durableId="1041440901">
    <w:abstractNumId w:val="32"/>
  </w:num>
  <w:num w:numId="21" w16cid:durableId="1651253383">
    <w:abstractNumId w:val="16"/>
  </w:num>
  <w:num w:numId="22" w16cid:durableId="3286463">
    <w:abstractNumId w:val="9"/>
  </w:num>
  <w:num w:numId="23" w16cid:durableId="2115320432">
    <w:abstractNumId w:val="20"/>
  </w:num>
  <w:num w:numId="24" w16cid:durableId="1208295272">
    <w:abstractNumId w:val="17"/>
  </w:num>
  <w:num w:numId="25" w16cid:durableId="353727220">
    <w:abstractNumId w:val="6"/>
  </w:num>
  <w:num w:numId="26" w16cid:durableId="677578136">
    <w:abstractNumId w:val="4"/>
  </w:num>
  <w:num w:numId="27" w16cid:durableId="1306163556">
    <w:abstractNumId w:val="2"/>
  </w:num>
  <w:num w:numId="28" w16cid:durableId="896161662">
    <w:abstractNumId w:val="10"/>
  </w:num>
  <w:num w:numId="29" w16cid:durableId="854227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57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093688">
    <w:abstractNumId w:val="21"/>
  </w:num>
  <w:num w:numId="32" w16cid:durableId="619723903">
    <w:abstractNumId w:val="11"/>
    <w:lvlOverride w:ilvl="0">
      <w:startOverride w:val="1"/>
    </w:lvlOverride>
    <w:lvlOverride w:ilvl="1"/>
    <w:lvlOverride w:ilvl="2"/>
    <w:lvlOverride w:ilvl="3"/>
    <w:lvlOverride w:ilvl="4"/>
    <w:lvlOverride w:ilvl="5"/>
    <w:lvlOverride w:ilvl="6"/>
    <w:lvlOverride w:ilvl="7"/>
    <w:lvlOverride w:ilvl="8"/>
  </w:num>
  <w:num w:numId="33" w16cid:durableId="521214387">
    <w:abstractNumId w:val="23"/>
  </w:num>
  <w:num w:numId="34" w16cid:durableId="2359891">
    <w:abstractNumId w:val="5"/>
  </w:num>
  <w:num w:numId="35" w16cid:durableId="870403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9661885">
    <w:abstractNumId w:val="18"/>
  </w:num>
  <w:num w:numId="37" w16cid:durableId="1000812598">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95585">
      <o:colormenu v:ext="edit" fillcolor="none" strokecolor="black"/>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1F"/>
    <w:rsid w:val="00002489"/>
    <w:rsid w:val="0000268F"/>
    <w:rsid w:val="000038AC"/>
    <w:rsid w:val="00004E49"/>
    <w:rsid w:val="000078FB"/>
    <w:rsid w:val="00015C6E"/>
    <w:rsid w:val="00016B51"/>
    <w:rsid w:val="000227E9"/>
    <w:rsid w:val="00022CD5"/>
    <w:rsid w:val="00025905"/>
    <w:rsid w:val="000262CC"/>
    <w:rsid w:val="00026559"/>
    <w:rsid w:val="00030EA1"/>
    <w:rsid w:val="00033FE3"/>
    <w:rsid w:val="0003408D"/>
    <w:rsid w:val="000363AC"/>
    <w:rsid w:val="0003799E"/>
    <w:rsid w:val="000402C7"/>
    <w:rsid w:val="00041785"/>
    <w:rsid w:val="00041E95"/>
    <w:rsid w:val="00046255"/>
    <w:rsid w:val="0004655B"/>
    <w:rsid w:val="00050D16"/>
    <w:rsid w:val="00051877"/>
    <w:rsid w:val="00051EDE"/>
    <w:rsid w:val="000552C1"/>
    <w:rsid w:val="00055607"/>
    <w:rsid w:val="00057D6C"/>
    <w:rsid w:val="00060002"/>
    <w:rsid w:val="000606D1"/>
    <w:rsid w:val="00061CDB"/>
    <w:rsid w:val="00062CF8"/>
    <w:rsid w:val="00063373"/>
    <w:rsid w:val="00064751"/>
    <w:rsid w:val="00064DAF"/>
    <w:rsid w:val="00065562"/>
    <w:rsid w:val="00066C97"/>
    <w:rsid w:val="00071F7C"/>
    <w:rsid w:val="0007260C"/>
    <w:rsid w:val="00073252"/>
    <w:rsid w:val="00075B28"/>
    <w:rsid w:val="000762E7"/>
    <w:rsid w:val="00080E1C"/>
    <w:rsid w:val="00081429"/>
    <w:rsid w:val="0009024F"/>
    <w:rsid w:val="00090DBD"/>
    <w:rsid w:val="000919AE"/>
    <w:rsid w:val="00091AE7"/>
    <w:rsid w:val="00093CAF"/>
    <w:rsid w:val="00094CFC"/>
    <w:rsid w:val="000A4A77"/>
    <w:rsid w:val="000A70C1"/>
    <w:rsid w:val="000A742C"/>
    <w:rsid w:val="000A7D75"/>
    <w:rsid w:val="000B1AB7"/>
    <w:rsid w:val="000B7061"/>
    <w:rsid w:val="000C2FCE"/>
    <w:rsid w:val="000C6202"/>
    <w:rsid w:val="000D26C4"/>
    <w:rsid w:val="000D4DED"/>
    <w:rsid w:val="000D5C2A"/>
    <w:rsid w:val="000D5E7E"/>
    <w:rsid w:val="000D6A3C"/>
    <w:rsid w:val="000E1449"/>
    <w:rsid w:val="000E34BC"/>
    <w:rsid w:val="000F1EDE"/>
    <w:rsid w:val="000F2967"/>
    <w:rsid w:val="000F5EAE"/>
    <w:rsid w:val="000F7017"/>
    <w:rsid w:val="00101B64"/>
    <w:rsid w:val="00107D14"/>
    <w:rsid w:val="0011185D"/>
    <w:rsid w:val="0011303D"/>
    <w:rsid w:val="00113BBE"/>
    <w:rsid w:val="00117198"/>
    <w:rsid w:val="00117FA4"/>
    <w:rsid w:val="001266A7"/>
    <w:rsid w:val="00126C6A"/>
    <w:rsid w:val="00127EAF"/>
    <w:rsid w:val="00130AD9"/>
    <w:rsid w:val="00131512"/>
    <w:rsid w:val="001316C5"/>
    <w:rsid w:val="00131B2D"/>
    <w:rsid w:val="0013459C"/>
    <w:rsid w:val="00140E13"/>
    <w:rsid w:val="00141D55"/>
    <w:rsid w:val="00143772"/>
    <w:rsid w:val="00144463"/>
    <w:rsid w:val="0014579E"/>
    <w:rsid w:val="00145DB0"/>
    <w:rsid w:val="00154092"/>
    <w:rsid w:val="00155DC8"/>
    <w:rsid w:val="00156DD6"/>
    <w:rsid w:val="00160D9C"/>
    <w:rsid w:val="0016321D"/>
    <w:rsid w:val="00164911"/>
    <w:rsid w:val="0016568A"/>
    <w:rsid w:val="00166BEC"/>
    <w:rsid w:val="00167903"/>
    <w:rsid w:val="00167BE2"/>
    <w:rsid w:val="001705EE"/>
    <w:rsid w:val="00171B0F"/>
    <w:rsid w:val="00171E9F"/>
    <w:rsid w:val="00175D4B"/>
    <w:rsid w:val="001774A2"/>
    <w:rsid w:val="001804F5"/>
    <w:rsid w:val="001820CB"/>
    <w:rsid w:val="00183B00"/>
    <w:rsid w:val="00185639"/>
    <w:rsid w:val="0018690A"/>
    <w:rsid w:val="00190139"/>
    <w:rsid w:val="0019130D"/>
    <w:rsid w:val="00194F5C"/>
    <w:rsid w:val="001975F5"/>
    <w:rsid w:val="001A3758"/>
    <w:rsid w:val="001A4CED"/>
    <w:rsid w:val="001A546E"/>
    <w:rsid w:val="001A5AEB"/>
    <w:rsid w:val="001A6437"/>
    <w:rsid w:val="001A6B58"/>
    <w:rsid w:val="001A6D29"/>
    <w:rsid w:val="001B031A"/>
    <w:rsid w:val="001B17BE"/>
    <w:rsid w:val="001B2A8F"/>
    <w:rsid w:val="001B367C"/>
    <w:rsid w:val="001B48DA"/>
    <w:rsid w:val="001B5FDA"/>
    <w:rsid w:val="001B6D4E"/>
    <w:rsid w:val="001C012D"/>
    <w:rsid w:val="001C026C"/>
    <w:rsid w:val="001C1A7F"/>
    <w:rsid w:val="001C3D00"/>
    <w:rsid w:val="001C3EA9"/>
    <w:rsid w:val="001D010B"/>
    <w:rsid w:val="001D200C"/>
    <w:rsid w:val="001D535A"/>
    <w:rsid w:val="001E308D"/>
    <w:rsid w:val="001E46E5"/>
    <w:rsid w:val="001E4A01"/>
    <w:rsid w:val="001E5182"/>
    <w:rsid w:val="001F233E"/>
    <w:rsid w:val="001F2693"/>
    <w:rsid w:val="001F4071"/>
    <w:rsid w:val="00200F3F"/>
    <w:rsid w:val="00210F86"/>
    <w:rsid w:val="002140EA"/>
    <w:rsid w:val="00215D57"/>
    <w:rsid w:val="002167A9"/>
    <w:rsid w:val="00216EE0"/>
    <w:rsid w:val="002171BD"/>
    <w:rsid w:val="002174F2"/>
    <w:rsid w:val="00220AA3"/>
    <w:rsid w:val="002244D3"/>
    <w:rsid w:val="00224BD3"/>
    <w:rsid w:val="00232544"/>
    <w:rsid w:val="002333CB"/>
    <w:rsid w:val="002356D9"/>
    <w:rsid w:val="00236792"/>
    <w:rsid w:val="00237FDB"/>
    <w:rsid w:val="00240553"/>
    <w:rsid w:val="00242F87"/>
    <w:rsid w:val="00243E5C"/>
    <w:rsid w:val="002463BF"/>
    <w:rsid w:val="00247D0C"/>
    <w:rsid w:val="00251A31"/>
    <w:rsid w:val="00255269"/>
    <w:rsid w:val="00255887"/>
    <w:rsid w:val="0026269F"/>
    <w:rsid w:val="00262E58"/>
    <w:rsid w:val="002703D0"/>
    <w:rsid w:val="002716CE"/>
    <w:rsid w:val="00271991"/>
    <w:rsid w:val="00273149"/>
    <w:rsid w:val="00275553"/>
    <w:rsid w:val="00282BC0"/>
    <w:rsid w:val="0028318E"/>
    <w:rsid w:val="0028662E"/>
    <w:rsid w:val="002872B0"/>
    <w:rsid w:val="002929E9"/>
    <w:rsid w:val="00295788"/>
    <w:rsid w:val="00295C1D"/>
    <w:rsid w:val="00297089"/>
    <w:rsid w:val="00297FA8"/>
    <w:rsid w:val="002A2E64"/>
    <w:rsid w:val="002A2EBD"/>
    <w:rsid w:val="002B28A3"/>
    <w:rsid w:val="002B38ED"/>
    <w:rsid w:val="002B3E73"/>
    <w:rsid w:val="002B7B5F"/>
    <w:rsid w:val="002C2EA4"/>
    <w:rsid w:val="002C4F4E"/>
    <w:rsid w:val="002C78E3"/>
    <w:rsid w:val="002D0AB2"/>
    <w:rsid w:val="002D0B0D"/>
    <w:rsid w:val="002D4A2B"/>
    <w:rsid w:val="002D57EE"/>
    <w:rsid w:val="002E01BD"/>
    <w:rsid w:val="002E2433"/>
    <w:rsid w:val="002E24E3"/>
    <w:rsid w:val="002E3DA0"/>
    <w:rsid w:val="002E47A0"/>
    <w:rsid w:val="002E7B2A"/>
    <w:rsid w:val="003071FF"/>
    <w:rsid w:val="003133AF"/>
    <w:rsid w:val="003134F3"/>
    <w:rsid w:val="003202B0"/>
    <w:rsid w:val="00320CED"/>
    <w:rsid w:val="00323B26"/>
    <w:rsid w:val="003247CD"/>
    <w:rsid w:val="00324816"/>
    <w:rsid w:val="00326292"/>
    <w:rsid w:val="00327F2D"/>
    <w:rsid w:val="00331D17"/>
    <w:rsid w:val="0033439A"/>
    <w:rsid w:val="00335E5A"/>
    <w:rsid w:val="00340788"/>
    <w:rsid w:val="0034616D"/>
    <w:rsid w:val="00347BAC"/>
    <w:rsid w:val="00347EAC"/>
    <w:rsid w:val="00354598"/>
    <w:rsid w:val="00355210"/>
    <w:rsid w:val="00356012"/>
    <w:rsid w:val="00356067"/>
    <w:rsid w:val="00362695"/>
    <w:rsid w:val="00362853"/>
    <w:rsid w:val="00365FD7"/>
    <w:rsid w:val="00371C6A"/>
    <w:rsid w:val="00376B3F"/>
    <w:rsid w:val="00377A5C"/>
    <w:rsid w:val="00381BF9"/>
    <w:rsid w:val="00381FA5"/>
    <w:rsid w:val="00383682"/>
    <w:rsid w:val="0038774A"/>
    <w:rsid w:val="00387965"/>
    <w:rsid w:val="003922E7"/>
    <w:rsid w:val="003933F4"/>
    <w:rsid w:val="00393814"/>
    <w:rsid w:val="00397390"/>
    <w:rsid w:val="003A0D04"/>
    <w:rsid w:val="003A30A9"/>
    <w:rsid w:val="003A586C"/>
    <w:rsid w:val="003A6801"/>
    <w:rsid w:val="003B30A4"/>
    <w:rsid w:val="003B483C"/>
    <w:rsid w:val="003B7B59"/>
    <w:rsid w:val="003C0F00"/>
    <w:rsid w:val="003C28AB"/>
    <w:rsid w:val="003C5791"/>
    <w:rsid w:val="003D01C3"/>
    <w:rsid w:val="003D59E8"/>
    <w:rsid w:val="003E5238"/>
    <w:rsid w:val="003E5FC1"/>
    <w:rsid w:val="003E74D9"/>
    <w:rsid w:val="003F0A09"/>
    <w:rsid w:val="003F0E93"/>
    <w:rsid w:val="003F1E07"/>
    <w:rsid w:val="003F2CE2"/>
    <w:rsid w:val="003F3441"/>
    <w:rsid w:val="003F4081"/>
    <w:rsid w:val="003F433E"/>
    <w:rsid w:val="003F6233"/>
    <w:rsid w:val="00403179"/>
    <w:rsid w:val="00404297"/>
    <w:rsid w:val="004047AD"/>
    <w:rsid w:val="0040568A"/>
    <w:rsid w:val="00407970"/>
    <w:rsid w:val="00410396"/>
    <w:rsid w:val="0041117D"/>
    <w:rsid w:val="00411340"/>
    <w:rsid w:val="004115FF"/>
    <w:rsid w:val="00411D43"/>
    <w:rsid w:val="00414589"/>
    <w:rsid w:val="00414E35"/>
    <w:rsid w:val="004160B0"/>
    <w:rsid w:val="004168D3"/>
    <w:rsid w:val="00417649"/>
    <w:rsid w:val="00417F32"/>
    <w:rsid w:val="00425CA1"/>
    <w:rsid w:val="00427E11"/>
    <w:rsid w:val="00430270"/>
    <w:rsid w:val="00432AE3"/>
    <w:rsid w:val="00433199"/>
    <w:rsid w:val="00434F2F"/>
    <w:rsid w:val="00440C98"/>
    <w:rsid w:val="00441372"/>
    <w:rsid w:val="00441719"/>
    <w:rsid w:val="00444D6E"/>
    <w:rsid w:val="0044583E"/>
    <w:rsid w:val="00451E4C"/>
    <w:rsid w:val="00452E60"/>
    <w:rsid w:val="0046090C"/>
    <w:rsid w:val="0046194F"/>
    <w:rsid w:val="00461E64"/>
    <w:rsid w:val="0046289D"/>
    <w:rsid w:val="00463FFD"/>
    <w:rsid w:val="004721B8"/>
    <w:rsid w:val="00475A7C"/>
    <w:rsid w:val="00481B66"/>
    <w:rsid w:val="004841D5"/>
    <w:rsid w:val="00490C9C"/>
    <w:rsid w:val="004929C0"/>
    <w:rsid w:val="00493856"/>
    <w:rsid w:val="00494A13"/>
    <w:rsid w:val="004969AC"/>
    <w:rsid w:val="004970BA"/>
    <w:rsid w:val="00497D8A"/>
    <w:rsid w:val="004A1D79"/>
    <w:rsid w:val="004A276F"/>
    <w:rsid w:val="004A2E8E"/>
    <w:rsid w:val="004A4BE7"/>
    <w:rsid w:val="004A53C4"/>
    <w:rsid w:val="004A5967"/>
    <w:rsid w:val="004A73DA"/>
    <w:rsid w:val="004B320C"/>
    <w:rsid w:val="004B33AF"/>
    <w:rsid w:val="004B3E9C"/>
    <w:rsid w:val="004B5C8F"/>
    <w:rsid w:val="004B6C6D"/>
    <w:rsid w:val="004D0E11"/>
    <w:rsid w:val="004D3DA9"/>
    <w:rsid w:val="004E0565"/>
    <w:rsid w:val="004E0ACD"/>
    <w:rsid w:val="004E135B"/>
    <w:rsid w:val="004E1D3C"/>
    <w:rsid w:val="004E2677"/>
    <w:rsid w:val="004E34C8"/>
    <w:rsid w:val="004E415C"/>
    <w:rsid w:val="004E4502"/>
    <w:rsid w:val="004E7ED8"/>
    <w:rsid w:val="004F07CF"/>
    <w:rsid w:val="004F08EC"/>
    <w:rsid w:val="004F2BF9"/>
    <w:rsid w:val="004F2F98"/>
    <w:rsid w:val="004F365C"/>
    <w:rsid w:val="004F3AFD"/>
    <w:rsid w:val="004F6E92"/>
    <w:rsid w:val="005009D6"/>
    <w:rsid w:val="00505B9C"/>
    <w:rsid w:val="00507A17"/>
    <w:rsid w:val="00514525"/>
    <w:rsid w:val="00521961"/>
    <w:rsid w:val="00521DDC"/>
    <w:rsid w:val="00521E6C"/>
    <w:rsid w:val="00523076"/>
    <w:rsid w:val="00530C54"/>
    <w:rsid w:val="00531D8D"/>
    <w:rsid w:val="00532903"/>
    <w:rsid w:val="00534805"/>
    <w:rsid w:val="00535A21"/>
    <w:rsid w:val="00542FFA"/>
    <w:rsid w:val="00543390"/>
    <w:rsid w:val="00543E95"/>
    <w:rsid w:val="00544D4B"/>
    <w:rsid w:val="00546139"/>
    <w:rsid w:val="00546BA0"/>
    <w:rsid w:val="00546EC0"/>
    <w:rsid w:val="00546FCB"/>
    <w:rsid w:val="00550475"/>
    <w:rsid w:val="005523DB"/>
    <w:rsid w:val="005541D5"/>
    <w:rsid w:val="00555553"/>
    <w:rsid w:val="00560773"/>
    <w:rsid w:val="00561A06"/>
    <w:rsid w:val="0056357F"/>
    <w:rsid w:val="00563618"/>
    <w:rsid w:val="00564719"/>
    <w:rsid w:val="00564F95"/>
    <w:rsid w:val="005676A6"/>
    <w:rsid w:val="0057188A"/>
    <w:rsid w:val="005719C0"/>
    <w:rsid w:val="005727A9"/>
    <w:rsid w:val="00574771"/>
    <w:rsid w:val="005747F7"/>
    <w:rsid w:val="00581497"/>
    <w:rsid w:val="005847D9"/>
    <w:rsid w:val="005850CC"/>
    <w:rsid w:val="00585A10"/>
    <w:rsid w:val="00585AC5"/>
    <w:rsid w:val="00586B46"/>
    <w:rsid w:val="00586BD2"/>
    <w:rsid w:val="00590AE0"/>
    <w:rsid w:val="00590E70"/>
    <w:rsid w:val="00593B56"/>
    <w:rsid w:val="005951C8"/>
    <w:rsid w:val="00595F2B"/>
    <w:rsid w:val="00596429"/>
    <w:rsid w:val="005A1857"/>
    <w:rsid w:val="005A1FEC"/>
    <w:rsid w:val="005A33C0"/>
    <w:rsid w:val="005B05A7"/>
    <w:rsid w:val="005B0F7E"/>
    <w:rsid w:val="005B1CF9"/>
    <w:rsid w:val="005B24FD"/>
    <w:rsid w:val="005B352C"/>
    <w:rsid w:val="005B3C9F"/>
    <w:rsid w:val="005B61E3"/>
    <w:rsid w:val="005B623A"/>
    <w:rsid w:val="005B684A"/>
    <w:rsid w:val="005B69C0"/>
    <w:rsid w:val="005C09D9"/>
    <w:rsid w:val="005C10B2"/>
    <w:rsid w:val="005C4E53"/>
    <w:rsid w:val="005C5424"/>
    <w:rsid w:val="005C56A4"/>
    <w:rsid w:val="005C68AA"/>
    <w:rsid w:val="005D4AF0"/>
    <w:rsid w:val="005D6CC6"/>
    <w:rsid w:val="005D72B4"/>
    <w:rsid w:val="005E7159"/>
    <w:rsid w:val="005F0212"/>
    <w:rsid w:val="005F2628"/>
    <w:rsid w:val="005F5002"/>
    <w:rsid w:val="005F5391"/>
    <w:rsid w:val="006011E3"/>
    <w:rsid w:val="006047B6"/>
    <w:rsid w:val="006061DF"/>
    <w:rsid w:val="00607A16"/>
    <w:rsid w:val="00610B52"/>
    <w:rsid w:val="00611EF7"/>
    <w:rsid w:val="00614715"/>
    <w:rsid w:val="00615008"/>
    <w:rsid w:val="0061675D"/>
    <w:rsid w:val="006167D0"/>
    <w:rsid w:val="00617118"/>
    <w:rsid w:val="0062173F"/>
    <w:rsid w:val="00622E98"/>
    <w:rsid w:val="00624BC2"/>
    <w:rsid w:val="00626A33"/>
    <w:rsid w:val="00630612"/>
    <w:rsid w:val="00630A89"/>
    <w:rsid w:val="00631EB5"/>
    <w:rsid w:val="006377B8"/>
    <w:rsid w:val="00637B64"/>
    <w:rsid w:val="00637FAC"/>
    <w:rsid w:val="00641F79"/>
    <w:rsid w:val="00642B3B"/>
    <w:rsid w:val="00643215"/>
    <w:rsid w:val="00644D8B"/>
    <w:rsid w:val="00646B90"/>
    <w:rsid w:val="00647B95"/>
    <w:rsid w:val="0065085F"/>
    <w:rsid w:val="00656FC7"/>
    <w:rsid w:val="00661A59"/>
    <w:rsid w:val="0066395A"/>
    <w:rsid w:val="006708F1"/>
    <w:rsid w:val="006745AB"/>
    <w:rsid w:val="00674CA9"/>
    <w:rsid w:val="006771CB"/>
    <w:rsid w:val="00690C26"/>
    <w:rsid w:val="006918B5"/>
    <w:rsid w:val="00693DBA"/>
    <w:rsid w:val="006956A8"/>
    <w:rsid w:val="00695A72"/>
    <w:rsid w:val="00696E16"/>
    <w:rsid w:val="006A1BDC"/>
    <w:rsid w:val="006A4DF0"/>
    <w:rsid w:val="006A6A7D"/>
    <w:rsid w:val="006B27C0"/>
    <w:rsid w:val="006B46F1"/>
    <w:rsid w:val="006B7DE9"/>
    <w:rsid w:val="006B7E4B"/>
    <w:rsid w:val="006C109F"/>
    <w:rsid w:val="006C26D8"/>
    <w:rsid w:val="006C29E1"/>
    <w:rsid w:val="006D1DCE"/>
    <w:rsid w:val="006D2349"/>
    <w:rsid w:val="006D4010"/>
    <w:rsid w:val="006D76D8"/>
    <w:rsid w:val="006E2EFB"/>
    <w:rsid w:val="006E2F2C"/>
    <w:rsid w:val="006E5A4C"/>
    <w:rsid w:val="006F1511"/>
    <w:rsid w:val="006F1BC6"/>
    <w:rsid w:val="006F2E70"/>
    <w:rsid w:val="006F2E76"/>
    <w:rsid w:val="007021E7"/>
    <w:rsid w:val="00702461"/>
    <w:rsid w:val="00703647"/>
    <w:rsid w:val="007038D3"/>
    <w:rsid w:val="007040EC"/>
    <w:rsid w:val="00705626"/>
    <w:rsid w:val="0070683D"/>
    <w:rsid w:val="00711041"/>
    <w:rsid w:val="007214FB"/>
    <w:rsid w:val="007225C6"/>
    <w:rsid w:val="00723F22"/>
    <w:rsid w:val="00723F2F"/>
    <w:rsid w:val="00727A8A"/>
    <w:rsid w:val="00735C40"/>
    <w:rsid w:val="00742B98"/>
    <w:rsid w:val="00743141"/>
    <w:rsid w:val="0074327F"/>
    <w:rsid w:val="007451CA"/>
    <w:rsid w:val="00745C4A"/>
    <w:rsid w:val="00750862"/>
    <w:rsid w:val="00754C51"/>
    <w:rsid w:val="00756B47"/>
    <w:rsid w:val="00761018"/>
    <w:rsid w:val="00762A74"/>
    <w:rsid w:val="0076633A"/>
    <w:rsid w:val="007673B2"/>
    <w:rsid w:val="0077163A"/>
    <w:rsid w:val="00772C65"/>
    <w:rsid w:val="00773E6D"/>
    <w:rsid w:val="00777F97"/>
    <w:rsid w:val="0078017E"/>
    <w:rsid w:val="00781424"/>
    <w:rsid w:val="00781744"/>
    <w:rsid w:val="00782187"/>
    <w:rsid w:val="00783005"/>
    <w:rsid w:val="00784701"/>
    <w:rsid w:val="00784802"/>
    <w:rsid w:val="007848DC"/>
    <w:rsid w:val="00785E40"/>
    <w:rsid w:val="007868EB"/>
    <w:rsid w:val="00786ECC"/>
    <w:rsid w:val="0079090B"/>
    <w:rsid w:val="00790BC7"/>
    <w:rsid w:val="00790F06"/>
    <w:rsid w:val="00791BB9"/>
    <w:rsid w:val="007923B7"/>
    <w:rsid w:val="00794944"/>
    <w:rsid w:val="00795B80"/>
    <w:rsid w:val="00797EF9"/>
    <w:rsid w:val="007A1B7E"/>
    <w:rsid w:val="007A2026"/>
    <w:rsid w:val="007A285A"/>
    <w:rsid w:val="007A28A1"/>
    <w:rsid w:val="007A72E1"/>
    <w:rsid w:val="007B276D"/>
    <w:rsid w:val="007B3C9E"/>
    <w:rsid w:val="007B40AD"/>
    <w:rsid w:val="007B59F7"/>
    <w:rsid w:val="007B6AE9"/>
    <w:rsid w:val="007C180E"/>
    <w:rsid w:val="007D0193"/>
    <w:rsid w:val="007D0F7F"/>
    <w:rsid w:val="007D1328"/>
    <w:rsid w:val="007D14BC"/>
    <w:rsid w:val="007D26D8"/>
    <w:rsid w:val="007D26FF"/>
    <w:rsid w:val="007D3C25"/>
    <w:rsid w:val="007D5312"/>
    <w:rsid w:val="007D78CD"/>
    <w:rsid w:val="007E0BA8"/>
    <w:rsid w:val="007E1944"/>
    <w:rsid w:val="007E36F2"/>
    <w:rsid w:val="007E71EF"/>
    <w:rsid w:val="007F0600"/>
    <w:rsid w:val="007F0AD6"/>
    <w:rsid w:val="007F2AD2"/>
    <w:rsid w:val="007F3790"/>
    <w:rsid w:val="007F5F58"/>
    <w:rsid w:val="007F73FA"/>
    <w:rsid w:val="007F75EF"/>
    <w:rsid w:val="00800F99"/>
    <w:rsid w:val="00802A2E"/>
    <w:rsid w:val="0080427E"/>
    <w:rsid w:val="00807261"/>
    <w:rsid w:val="008076D7"/>
    <w:rsid w:val="00815D42"/>
    <w:rsid w:val="00816C21"/>
    <w:rsid w:val="00820D70"/>
    <w:rsid w:val="00820DF6"/>
    <w:rsid w:val="00823622"/>
    <w:rsid w:val="00825DE2"/>
    <w:rsid w:val="00825EAA"/>
    <w:rsid w:val="008264D8"/>
    <w:rsid w:val="00833946"/>
    <w:rsid w:val="00834724"/>
    <w:rsid w:val="00835564"/>
    <w:rsid w:val="00836F4E"/>
    <w:rsid w:val="008413AB"/>
    <w:rsid w:val="0084598D"/>
    <w:rsid w:val="00846B7C"/>
    <w:rsid w:val="00850F94"/>
    <w:rsid w:val="0085129D"/>
    <w:rsid w:val="00852053"/>
    <w:rsid w:val="008550F0"/>
    <w:rsid w:val="0085616A"/>
    <w:rsid w:val="008576CD"/>
    <w:rsid w:val="00857FC4"/>
    <w:rsid w:val="0086178B"/>
    <w:rsid w:val="0086200C"/>
    <w:rsid w:val="0086553B"/>
    <w:rsid w:val="00866BD3"/>
    <w:rsid w:val="0087158E"/>
    <w:rsid w:val="00871A0A"/>
    <w:rsid w:val="0087435F"/>
    <w:rsid w:val="00874512"/>
    <w:rsid w:val="00875E45"/>
    <w:rsid w:val="0087648C"/>
    <w:rsid w:val="00876829"/>
    <w:rsid w:val="008778D8"/>
    <w:rsid w:val="008800A7"/>
    <w:rsid w:val="00881435"/>
    <w:rsid w:val="00883919"/>
    <w:rsid w:val="00884666"/>
    <w:rsid w:val="00884E5D"/>
    <w:rsid w:val="00891526"/>
    <w:rsid w:val="00892924"/>
    <w:rsid w:val="008A3824"/>
    <w:rsid w:val="008A3D6D"/>
    <w:rsid w:val="008B3AF6"/>
    <w:rsid w:val="008B542C"/>
    <w:rsid w:val="008B5D6A"/>
    <w:rsid w:val="008B7ACB"/>
    <w:rsid w:val="008C4538"/>
    <w:rsid w:val="008C71FD"/>
    <w:rsid w:val="008C7B08"/>
    <w:rsid w:val="008D088B"/>
    <w:rsid w:val="008D4D45"/>
    <w:rsid w:val="008D69E5"/>
    <w:rsid w:val="008D6A1C"/>
    <w:rsid w:val="008D7128"/>
    <w:rsid w:val="008D74BE"/>
    <w:rsid w:val="008D7E5D"/>
    <w:rsid w:val="008E0388"/>
    <w:rsid w:val="008E251F"/>
    <w:rsid w:val="008E6A80"/>
    <w:rsid w:val="008E7485"/>
    <w:rsid w:val="008E7E87"/>
    <w:rsid w:val="008F4F95"/>
    <w:rsid w:val="008F6C6E"/>
    <w:rsid w:val="00901652"/>
    <w:rsid w:val="009016B5"/>
    <w:rsid w:val="0090194B"/>
    <w:rsid w:val="009026ED"/>
    <w:rsid w:val="0090292B"/>
    <w:rsid w:val="009040C0"/>
    <w:rsid w:val="00905804"/>
    <w:rsid w:val="00917069"/>
    <w:rsid w:val="00925583"/>
    <w:rsid w:val="00926390"/>
    <w:rsid w:val="00927F67"/>
    <w:rsid w:val="00931300"/>
    <w:rsid w:val="009353FA"/>
    <w:rsid w:val="00935D72"/>
    <w:rsid w:val="009374F0"/>
    <w:rsid w:val="00940A84"/>
    <w:rsid w:val="009410DB"/>
    <w:rsid w:val="00941EF0"/>
    <w:rsid w:val="00941F7B"/>
    <w:rsid w:val="009425EA"/>
    <w:rsid w:val="00944084"/>
    <w:rsid w:val="00944125"/>
    <w:rsid w:val="0094665C"/>
    <w:rsid w:val="00946A19"/>
    <w:rsid w:val="009475D5"/>
    <w:rsid w:val="009501D4"/>
    <w:rsid w:val="009536A3"/>
    <w:rsid w:val="00954FC5"/>
    <w:rsid w:val="00955309"/>
    <w:rsid w:val="0096031D"/>
    <w:rsid w:val="0096197B"/>
    <w:rsid w:val="00961CEB"/>
    <w:rsid w:val="0096376D"/>
    <w:rsid w:val="00964D02"/>
    <w:rsid w:val="00965983"/>
    <w:rsid w:val="00965AD9"/>
    <w:rsid w:val="00966CB6"/>
    <w:rsid w:val="00967D21"/>
    <w:rsid w:val="00970F81"/>
    <w:rsid w:val="009722B0"/>
    <w:rsid w:val="00972411"/>
    <w:rsid w:val="009755AC"/>
    <w:rsid w:val="00981367"/>
    <w:rsid w:val="00981472"/>
    <w:rsid w:val="00983098"/>
    <w:rsid w:val="00983AB0"/>
    <w:rsid w:val="00983BD0"/>
    <w:rsid w:val="009868DC"/>
    <w:rsid w:val="0099055E"/>
    <w:rsid w:val="0099327C"/>
    <w:rsid w:val="00995F31"/>
    <w:rsid w:val="009A3AC5"/>
    <w:rsid w:val="009A42C7"/>
    <w:rsid w:val="009A4602"/>
    <w:rsid w:val="009A5A6C"/>
    <w:rsid w:val="009A5C7D"/>
    <w:rsid w:val="009B11F6"/>
    <w:rsid w:val="009B226B"/>
    <w:rsid w:val="009B266A"/>
    <w:rsid w:val="009B3EB3"/>
    <w:rsid w:val="009B4EF0"/>
    <w:rsid w:val="009C35A8"/>
    <w:rsid w:val="009C3B5E"/>
    <w:rsid w:val="009D1F73"/>
    <w:rsid w:val="009D244A"/>
    <w:rsid w:val="009D2D05"/>
    <w:rsid w:val="009E2058"/>
    <w:rsid w:val="009E40B8"/>
    <w:rsid w:val="009E5075"/>
    <w:rsid w:val="009E60F1"/>
    <w:rsid w:val="009E6542"/>
    <w:rsid w:val="009E6F28"/>
    <w:rsid w:val="009F19B5"/>
    <w:rsid w:val="009F1A99"/>
    <w:rsid w:val="009F3E43"/>
    <w:rsid w:val="009F48DF"/>
    <w:rsid w:val="009F632A"/>
    <w:rsid w:val="009F69F3"/>
    <w:rsid w:val="00A000D0"/>
    <w:rsid w:val="00A01850"/>
    <w:rsid w:val="00A02270"/>
    <w:rsid w:val="00A030FB"/>
    <w:rsid w:val="00A03465"/>
    <w:rsid w:val="00A061ED"/>
    <w:rsid w:val="00A06E02"/>
    <w:rsid w:val="00A06E58"/>
    <w:rsid w:val="00A0754E"/>
    <w:rsid w:val="00A10257"/>
    <w:rsid w:val="00A110FD"/>
    <w:rsid w:val="00A129B6"/>
    <w:rsid w:val="00A12EBC"/>
    <w:rsid w:val="00A136AB"/>
    <w:rsid w:val="00A156F9"/>
    <w:rsid w:val="00A16BEB"/>
    <w:rsid w:val="00A179D4"/>
    <w:rsid w:val="00A20C9A"/>
    <w:rsid w:val="00A21AC2"/>
    <w:rsid w:val="00A21C50"/>
    <w:rsid w:val="00A22E23"/>
    <w:rsid w:val="00A230DA"/>
    <w:rsid w:val="00A23D76"/>
    <w:rsid w:val="00A2440C"/>
    <w:rsid w:val="00A25E47"/>
    <w:rsid w:val="00A3314E"/>
    <w:rsid w:val="00A40020"/>
    <w:rsid w:val="00A40921"/>
    <w:rsid w:val="00A463EC"/>
    <w:rsid w:val="00A47813"/>
    <w:rsid w:val="00A47940"/>
    <w:rsid w:val="00A52020"/>
    <w:rsid w:val="00A52176"/>
    <w:rsid w:val="00A52740"/>
    <w:rsid w:val="00A53821"/>
    <w:rsid w:val="00A53F71"/>
    <w:rsid w:val="00A54CC8"/>
    <w:rsid w:val="00A569DE"/>
    <w:rsid w:val="00A573FB"/>
    <w:rsid w:val="00A62B33"/>
    <w:rsid w:val="00A65426"/>
    <w:rsid w:val="00A663A9"/>
    <w:rsid w:val="00A66530"/>
    <w:rsid w:val="00A67C63"/>
    <w:rsid w:val="00A713C0"/>
    <w:rsid w:val="00A714AF"/>
    <w:rsid w:val="00A72758"/>
    <w:rsid w:val="00A7374F"/>
    <w:rsid w:val="00A751F7"/>
    <w:rsid w:val="00A761A6"/>
    <w:rsid w:val="00A772BA"/>
    <w:rsid w:val="00A77ACC"/>
    <w:rsid w:val="00A80C0F"/>
    <w:rsid w:val="00A81496"/>
    <w:rsid w:val="00A81929"/>
    <w:rsid w:val="00A8315A"/>
    <w:rsid w:val="00A84753"/>
    <w:rsid w:val="00A851A0"/>
    <w:rsid w:val="00A86563"/>
    <w:rsid w:val="00A91B88"/>
    <w:rsid w:val="00A942E5"/>
    <w:rsid w:val="00A964C1"/>
    <w:rsid w:val="00A96C91"/>
    <w:rsid w:val="00A97203"/>
    <w:rsid w:val="00A97AFF"/>
    <w:rsid w:val="00AA18FB"/>
    <w:rsid w:val="00AB15EA"/>
    <w:rsid w:val="00AB2D4A"/>
    <w:rsid w:val="00AB6EAA"/>
    <w:rsid w:val="00AC361F"/>
    <w:rsid w:val="00AC4CC5"/>
    <w:rsid w:val="00AC5D27"/>
    <w:rsid w:val="00AC75CD"/>
    <w:rsid w:val="00AD57C2"/>
    <w:rsid w:val="00AD5AE2"/>
    <w:rsid w:val="00AD5EE9"/>
    <w:rsid w:val="00AD6AE5"/>
    <w:rsid w:val="00AE0699"/>
    <w:rsid w:val="00AE1234"/>
    <w:rsid w:val="00AE18B6"/>
    <w:rsid w:val="00AE328B"/>
    <w:rsid w:val="00AE393A"/>
    <w:rsid w:val="00AE58D6"/>
    <w:rsid w:val="00AE6CEC"/>
    <w:rsid w:val="00AF0BA1"/>
    <w:rsid w:val="00AF10F2"/>
    <w:rsid w:val="00AF21FC"/>
    <w:rsid w:val="00AF564E"/>
    <w:rsid w:val="00AF5DE0"/>
    <w:rsid w:val="00AF70B3"/>
    <w:rsid w:val="00B0427B"/>
    <w:rsid w:val="00B050C3"/>
    <w:rsid w:val="00B074BC"/>
    <w:rsid w:val="00B07A62"/>
    <w:rsid w:val="00B14460"/>
    <w:rsid w:val="00B146D9"/>
    <w:rsid w:val="00B1559E"/>
    <w:rsid w:val="00B20753"/>
    <w:rsid w:val="00B22626"/>
    <w:rsid w:val="00B25172"/>
    <w:rsid w:val="00B26A2C"/>
    <w:rsid w:val="00B328B6"/>
    <w:rsid w:val="00B4210D"/>
    <w:rsid w:val="00B502AC"/>
    <w:rsid w:val="00B51BF3"/>
    <w:rsid w:val="00B52AA4"/>
    <w:rsid w:val="00B545A5"/>
    <w:rsid w:val="00B54775"/>
    <w:rsid w:val="00B5697F"/>
    <w:rsid w:val="00B5735A"/>
    <w:rsid w:val="00B614A5"/>
    <w:rsid w:val="00B61EA0"/>
    <w:rsid w:val="00B63DF5"/>
    <w:rsid w:val="00B6455A"/>
    <w:rsid w:val="00B65624"/>
    <w:rsid w:val="00B65805"/>
    <w:rsid w:val="00B70A2C"/>
    <w:rsid w:val="00B71D72"/>
    <w:rsid w:val="00B7276B"/>
    <w:rsid w:val="00B76F0F"/>
    <w:rsid w:val="00B818D6"/>
    <w:rsid w:val="00B8223A"/>
    <w:rsid w:val="00B842E5"/>
    <w:rsid w:val="00B84475"/>
    <w:rsid w:val="00B862F4"/>
    <w:rsid w:val="00B86CE8"/>
    <w:rsid w:val="00B904A2"/>
    <w:rsid w:val="00B9396A"/>
    <w:rsid w:val="00B94316"/>
    <w:rsid w:val="00B945F7"/>
    <w:rsid w:val="00B95EE5"/>
    <w:rsid w:val="00B973BB"/>
    <w:rsid w:val="00BA05B0"/>
    <w:rsid w:val="00BA5A2A"/>
    <w:rsid w:val="00BB039B"/>
    <w:rsid w:val="00BB0DAA"/>
    <w:rsid w:val="00BB10F0"/>
    <w:rsid w:val="00BB1982"/>
    <w:rsid w:val="00BB3685"/>
    <w:rsid w:val="00BB4045"/>
    <w:rsid w:val="00BB407E"/>
    <w:rsid w:val="00BC2DF4"/>
    <w:rsid w:val="00BC34F4"/>
    <w:rsid w:val="00BC5BA9"/>
    <w:rsid w:val="00BC5F80"/>
    <w:rsid w:val="00BC6552"/>
    <w:rsid w:val="00BD0E44"/>
    <w:rsid w:val="00BD15D3"/>
    <w:rsid w:val="00BD2835"/>
    <w:rsid w:val="00BD33AA"/>
    <w:rsid w:val="00BD4664"/>
    <w:rsid w:val="00BD4DD5"/>
    <w:rsid w:val="00BE040F"/>
    <w:rsid w:val="00BE06BC"/>
    <w:rsid w:val="00BE0CA5"/>
    <w:rsid w:val="00BE21EB"/>
    <w:rsid w:val="00BE3DA8"/>
    <w:rsid w:val="00BE5EC2"/>
    <w:rsid w:val="00BE66B5"/>
    <w:rsid w:val="00BF152D"/>
    <w:rsid w:val="00BF464E"/>
    <w:rsid w:val="00BF5591"/>
    <w:rsid w:val="00BF5776"/>
    <w:rsid w:val="00BF5C50"/>
    <w:rsid w:val="00C01029"/>
    <w:rsid w:val="00C03543"/>
    <w:rsid w:val="00C04F84"/>
    <w:rsid w:val="00C058C9"/>
    <w:rsid w:val="00C05DC5"/>
    <w:rsid w:val="00C100C3"/>
    <w:rsid w:val="00C12B48"/>
    <w:rsid w:val="00C12D80"/>
    <w:rsid w:val="00C137DC"/>
    <w:rsid w:val="00C143EC"/>
    <w:rsid w:val="00C1495A"/>
    <w:rsid w:val="00C14B63"/>
    <w:rsid w:val="00C15970"/>
    <w:rsid w:val="00C21141"/>
    <w:rsid w:val="00C251AF"/>
    <w:rsid w:val="00C27853"/>
    <w:rsid w:val="00C2787F"/>
    <w:rsid w:val="00C27EAC"/>
    <w:rsid w:val="00C30E8C"/>
    <w:rsid w:val="00C311DB"/>
    <w:rsid w:val="00C32B23"/>
    <w:rsid w:val="00C32CD2"/>
    <w:rsid w:val="00C40A7E"/>
    <w:rsid w:val="00C42693"/>
    <w:rsid w:val="00C43543"/>
    <w:rsid w:val="00C44376"/>
    <w:rsid w:val="00C51684"/>
    <w:rsid w:val="00C5214E"/>
    <w:rsid w:val="00C60352"/>
    <w:rsid w:val="00C60F86"/>
    <w:rsid w:val="00C708C9"/>
    <w:rsid w:val="00C712E3"/>
    <w:rsid w:val="00C74A6B"/>
    <w:rsid w:val="00C76B17"/>
    <w:rsid w:val="00C77521"/>
    <w:rsid w:val="00C8153D"/>
    <w:rsid w:val="00C842B4"/>
    <w:rsid w:val="00C86247"/>
    <w:rsid w:val="00C863C5"/>
    <w:rsid w:val="00C919DE"/>
    <w:rsid w:val="00C93132"/>
    <w:rsid w:val="00C94F11"/>
    <w:rsid w:val="00C95C70"/>
    <w:rsid w:val="00C96FCE"/>
    <w:rsid w:val="00C9731E"/>
    <w:rsid w:val="00CA02F9"/>
    <w:rsid w:val="00CA0C25"/>
    <w:rsid w:val="00CA11B8"/>
    <w:rsid w:val="00CA4C24"/>
    <w:rsid w:val="00CA4F02"/>
    <w:rsid w:val="00CA524B"/>
    <w:rsid w:val="00CA6386"/>
    <w:rsid w:val="00CB03B0"/>
    <w:rsid w:val="00CB072A"/>
    <w:rsid w:val="00CB0DB4"/>
    <w:rsid w:val="00CB1F8F"/>
    <w:rsid w:val="00CB281C"/>
    <w:rsid w:val="00CB2FCE"/>
    <w:rsid w:val="00CB373F"/>
    <w:rsid w:val="00CB3A98"/>
    <w:rsid w:val="00CB3FA6"/>
    <w:rsid w:val="00CB60BA"/>
    <w:rsid w:val="00CB6ADF"/>
    <w:rsid w:val="00CB7543"/>
    <w:rsid w:val="00CC3090"/>
    <w:rsid w:val="00CC3315"/>
    <w:rsid w:val="00CC43DF"/>
    <w:rsid w:val="00CD2EFA"/>
    <w:rsid w:val="00CD7CB0"/>
    <w:rsid w:val="00CE1AE1"/>
    <w:rsid w:val="00CE7C67"/>
    <w:rsid w:val="00CF2E39"/>
    <w:rsid w:val="00CF3A68"/>
    <w:rsid w:val="00CF5EB9"/>
    <w:rsid w:val="00CF69C2"/>
    <w:rsid w:val="00D00340"/>
    <w:rsid w:val="00D038C1"/>
    <w:rsid w:val="00D052EE"/>
    <w:rsid w:val="00D05C02"/>
    <w:rsid w:val="00D07E4F"/>
    <w:rsid w:val="00D11BC0"/>
    <w:rsid w:val="00D13087"/>
    <w:rsid w:val="00D14344"/>
    <w:rsid w:val="00D14E52"/>
    <w:rsid w:val="00D161D7"/>
    <w:rsid w:val="00D174A9"/>
    <w:rsid w:val="00D22376"/>
    <w:rsid w:val="00D22DF4"/>
    <w:rsid w:val="00D23E90"/>
    <w:rsid w:val="00D24D91"/>
    <w:rsid w:val="00D2503F"/>
    <w:rsid w:val="00D27F81"/>
    <w:rsid w:val="00D31BDE"/>
    <w:rsid w:val="00D32D4C"/>
    <w:rsid w:val="00D34BAC"/>
    <w:rsid w:val="00D376BB"/>
    <w:rsid w:val="00D37E7D"/>
    <w:rsid w:val="00D409C4"/>
    <w:rsid w:val="00D5161A"/>
    <w:rsid w:val="00D55520"/>
    <w:rsid w:val="00D62598"/>
    <w:rsid w:val="00D628DD"/>
    <w:rsid w:val="00D62FE6"/>
    <w:rsid w:val="00D64DA3"/>
    <w:rsid w:val="00D64F90"/>
    <w:rsid w:val="00D653EB"/>
    <w:rsid w:val="00D71E2E"/>
    <w:rsid w:val="00D726C5"/>
    <w:rsid w:val="00D72703"/>
    <w:rsid w:val="00D735C5"/>
    <w:rsid w:val="00D749BC"/>
    <w:rsid w:val="00D749F7"/>
    <w:rsid w:val="00D75E3A"/>
    <w:rsid w:val="00D76E3F"/>
    <w:rsid w:val="00D77C7B"/>
    <w:rsid w:val="00D84039"/>
    <w:rsid w:val="00D84373"/>
    <w:rsid w:val="00D87196"/>
    <w:rsid w:val="00D9207B"/>
    <w:rsid w:val="00D9231E"/>
    <w:rsid w:val="00D92382"/>
    <w:rsid w:val="00D94BEF"/>
    <w:rsid w:val="00D94F55"/>
    <w:rsid w:val="00D9561E"/>
    <w:rsid w:val="00D96299"/>
    <w:rsid w:val="00D96CC7"/>
    <w:rsid w:val="00DA3430"/>
    <w:rsid w:val="00DA36BF"/>
    <w:rsid w:val="00DA48A5"/>
    <w:rsid w:val="00DB04C8"/>
    <w:rsid w:val="00DB0911"/>
    <w:rsid w:val="00DB0E28"/>
    <w:rsid w:val="00DB1449"/>
    <w:rsid w:val="00DB1D14"/>
    <w:rsid w:val="00DB2460"/>
    <w:rsid w:val="00DB2968"/>
    <w:rsid w:val="00DB3614"/>
    <w:rsid w:val="00DB5AD8"/>
    <w:rsid w:val="00DB632E"/>
    <w:rsid w:val="00DB664A"/>
    <w:rsid w:val="00DB77FB"/>
    <w:rsid w:val="00DC0CFD"/>
    <w:rsid w:val="00DC29FB"/>
    <w:rsid w:val="00DC7409"/>
    <w:rsid w:val="00DD0905"/>
    <w:rsid w:val="00DD0B01"/>
    <w:rsid w:val="00DD1D2C"/>
    <w:rsid w:val="00DD3CF0"/>
    <w:rsid w:val="00DD3D1E"/>
    <w:rsid w:val="00DD6A18"/>
    <w:rsid w:val="00DE27DC"/>
    <w:rsid w:val="00DE483A"/>
    <w:rsid w:val="00DF0031"/>
    <w:rsid w:val="00DF19E0"/>
    <w:rsid w:val="00DF3E97"/>
    <w:rsid w:val="00DF595F"/>
    <w:rsid w:val="00DF70DE"/>
    <w:rsid w:val="00DF7B55"/>
    <w:rsid w:val="00E05A5E"/>
    <w:rsid w:val="00E05CD3"/>
    <w:rsid w:val="00E06B7C"/>
    <w:rsid w:val="00E12D6E"/>
    <w:rsid w:val="00E144A3"/>
    <w:rsid w:val="00E20FF6"/>
    <w:rsid w:val="00E239F3"/>
    <w:rsid w:val="00E34279"/>
    <w:rsid w:val="00E34EBF"/>
    <w:rsid w:val="00E35EF1"/>
    <w:rsid w:val="00E37817"/>
    <w:rsid w:val="00E3788B"/>
    <w:rsid w:val="00E378E4"/>
    <w:rsid w:val="00E41664"/>
    <w:rsid w:val="00E4187A"/>
    <w:rsid w:val="00E43F94"/>
    <w:rsid w:val="00E45ADE"/>
    <w:rsid w:val="00E5176A"/>
    <w:rsid w:val="00E5209B"/>
    <w:rsid w:val="00E54117"/>
    <w:rsid w:val="00E54F2E"/>
    <w:rsid w:val="00E57A40"/>
    <w:rsid w:val="00E66BF1"/>
    <w:rsid w:val="00E741F1"/>
    <w:rsid w:val="00E819D5"/>
    <w:rsid w:val="00E81DF0"/>
    <w:rsid w:val="00E84049"/>
    <w:rsid w:val="00E861E8"/>
    <w:rsid w:val="00E909BD"/>
    <w:rsid w:val="00E90FD3"/>
    <w:rsid w:val="00E9751F"/>
    <w:rsid w:val="00EA200A"/>
    <w:rsid w:val="00EA239E"/>
    <w:rsid w:val="00EA4801"/>
    <w:rsid w:val="00EA5C57"/>
    <w:rsid w:val="00EA7325"/>
    <w:rsid w:val="00EB1617"/>
    <w:rsid w:val="00EB2156"/>
    <w:rsid w:val="00EB4F79"/>
    <w:rsid w:val="00EB57F0"/>
    <w:rsid w:val="00EB6AE8"/>
    <w:rsid w:val="00EC1B01"/>
    <w:rsid w:val="00EC3CFD"/>
    <w:rsid w:val="00EC3DA3"/>
    <w:rsid w:val="00EC44EB"/>
    <w:rsid w:val="00EC490F"/>
    <w:rsid w:val="00EC4985"/>
    <w:rsid w:val="00EC5267"/>
    <w:rsid w:val="00EC7B2C"/>
    <w:rsid w:val="00ED4364"/>
    <w:rsid w:val="00ED5A7C"/>
    <w:rsid w:val="00ED5FB6"/>
    <w:rsid w:val="00EE1C68"/>
    <w:rsid w:val="00EE5C4C"/>
    <w:rsid w:val="00EE6193"/>
    <w:rsid w:val="00EE631A"/>
    <w:rsid w:val="00EE7549"/>
    <w:rsid w:val="00EE7774"/>
    <w:rsid w:val="00EF02B2"/>
    <w:rsid w:val="00EF07A1"/>
    <w:rsid w:val="00EF1A3B"/>
    <w:rsid w:val="00EF208A"/>
    <w:rsid w:val="00EF500F"/>
    <w:rsid w:val="00EF5165"/>
    <w:rsid w:val="00EF5718"/>
    <w:rsid w:val="00EF5EC3"/>
    <w:rsid w:val="00F02203"/>
    <w:rsid w:val="00F026A1"/>
    <w:rsid w:val="00F039FE"/>
    <w:rsid w:val="00F047A4"/>
    <w:rsid w:val="00F055AB"/>
    <w:rsid w:val="00F05DE4"/>
    <w:rsid w:val="00F06787"/>
    <w:rsid w:val="00F110F4"/>
    <w:rsid w:val="00F13AFC"/>
    <w:rsid w:val="00F14AC4"/>
    <w:rsid w:val="00F1601A"/>
    <w:rsid w:val="00F165C5"/>
    <w:rsid w:val="00F165D7"/>
    <w:rsid w:val="00F175DA"/>
    <w:rsid w:val="00F17D45"/>
    <w:rsid w:val="00F217C5"/>
    <w:rsid w:val="00F21E78"/>
    <w:rsid w:val="00F235F4"/>
    <w:rsid w:val="00F23973"/>
    <w:rsid w:val="00F25023"/>
    <w:rsid w:val="00F268FE"/>
    <w:rsid w:val="00F3188B"/>
    <w:rsid w:val="00F37817"/>
    <w:rsid w:val="00F40B07"/>
    <w:rsid w:val="00F41EC5"/>
    <w:rsid w:val="00F4203E"/>
    <w:rsid w:val="00F42D0C"/>
    <w:rsid w:val="00F54037"/>
    <w:rsid w:val="00F546D0"/>
    <w:rsid w:val="00F54C0C"/>
    <w:rsid w:val="00F55831"/>
    <w:rsid w:val="00F579EB"/>
    <w:rsid w:val="00F57BCC"/>
    <w:rsid w:val="00F61E7A"/>
    <w:rsid w:val="00F64F54"/>
    <w:rsid w:val="00F717B6"/>
    <w:rsid w:val="00F73175"/>
    <w:rsid w:val="00F74973"/>
    <w:rsid w:val="00F75C59"/>
    <w:rsid w:val="00F764F0"/>
    <w:rsid w:val="00F77B5A"/>
    <w:rsid w:val="00F83F9D"/>
    <w:rsid w:val="00F87C99"/>
    <w:rsid w:val="00F87DF5"/>
    <w:rsid w:val="00F9328F"/>
    <w:rsid w:val="00F93D60"/>
    <w:rsid w:val="00F95332"/>
    <w:rsid w:val="00F95E4B"/>
    <w:rsid w:val="00F95EC1"/>
    <w:rsid w:val="00FA0D1F"/>
    <w:rsid w:val="00FA218B"/>
    <w:rsid w:val="00FA2272"/>
    <w:rsid w:val="00FA2D2E"/>
    <w:rsid w:val="00FA36FE"/>
    <w:rsid w:val="00FA56F7"/>
    <w:rsid w:val="00FA7540"/>
    <w:rsid w:val="00FB05B3"/>
    <w:rsid w:val="00FB119F"/>
    <w:rsid w:val="00FB17A1"/>
    <w:rsid w:val="00FB384A"/>
    <w:rsid w:val="00FB51D3"/>
    <w:rsid w:val="00FB6D73"/>
    <w:rsid w:val="00FC1256"/>
    <w:rsid w:val="00FC2A63"/>
    <w:rsid w:val="00FC2C86"/>
    <w:rsid w:val="00FC2E54"/>
    <w:rsid w:val="00FC5548"/>
    <w:rsid w:val="00FC6482"/>
    <w:rsid w:val="00FC7C14"/>
    <w:rsid w:val="00FD163A"/>
    <w:rsid w:val="00FD390D"/>
    <w:rsid w:val="00FD6551"/>
    <w:rsid w:val="00FD70AB"/>
    <w:rsid w:val="00FE01ED"/>
    <w:rsid w:val="00FE3B6D"/>
    <w:rsid w:val="00FE546E"/>
    <w:rsid w:val="00FE600A"/>
    <w:rsid w:val="00FE703B"/>
    <w:rsid w:val="00FE799E"/>
    <w:rsid w:val="00FF0705"/>
    <w:rsid w:val="00FF290B"/>
    <w:rsid w:val="00FF670A"/>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colormenu v:ext="edit" fillcolor="none" strokecolor="black"/>
    </o:shapedefaults>
    <o:shapelayout v:ext="edit">
      <o:idmap v:ext="edit" data="1"/>
    </o:shapelayout>
  </w:shapeDefaults>
  <w:decimalSymbol w:val="."/>
  <w:listSeparator w:val=","/>
  <w14:docId w14:val="439F79AD"/>
  <w15:docId w15:val="{343905BE-5B0D-4878-ACAB-7D51FEC5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9F"/>
  </w:style>
  <w:style w:type="paragraph" w:styleId="Heading1">
    <w:name w:val="heading 1"/>
    <w:basedOn w:val="Normal"/>
    <w:next w:val="Normal"/>
    <w:link w:val="Heading1Char"/>
    <w:qFormat/>
    <w:rsid w:val="00DD3C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D3CF0"/>
    <w:pPr>
      <w:keepNext/>
      <w:spacing w:before="240" w:after="60"/>
      <w:outlineLvl w:val="1"/>
    </w:pPr>
    <w:rPr>
      <w:rFonts w:ascii="Cambria" w:hAnsi="Cambria"/>
      <w:b/>
      <w:bCs/>
      <w:i/>
      <w:iCs/>
      <w:sz w:val="28"/>
      <w:szCs w:val="28"/>
    </w:rPr>
  </w:style>
  <w:style w:type="paragraph" w:styleId="Heading3">
    <w:name w:val="heading 3"/>
    <w:basedOn w:val="Normal"/>
    <w:qFormat/>
    <w:rsid w:val="006D1DCE"/>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DD3CF0"/>
    <w:pPr>
      <w:keepNext/>
      <w:tabs>
        <w:tab w:val="num" w:pos="0"/>
      </w:tabs>
      <w:spacing w:line="240" w:lineRule="exact"/>
      <w:ind w:left="2160" w:hanging="720"/>
      <w:outlineLvl w:val="3"/>
    </w:pPr>
    <w:rPr>
      <w:b/>
      <w:sz w:val="24"/>
    </w:rPr>
  </w:style>
  <w:style w:type="paragraph" w:styleId="Heading5">
    <w:name w:val="heading 5"/>
    <w:basedOn w:val="Normal"/>
    <w:next w:val="Normal"/>
    <w:link w:val="Heading5Char"/>
    <w:qFormat/>
    <w:rsid w:val="00DD3CF0"/>
    <w:pPr>
      <w:keepNext/>
      <w:tabs>
        <w:tab w:val="num" w:pos="0"/>
      </w:tabs>
      <w:spacing w:line="240" w:lineRule="exact"/>
      <w:ind w:left="2880" w:hanging="720"/>
      <w:outlineLvl w:val="4"/>
    </w:pPr>
    <w:rPr>
      <w:b/>
      <w:sz w:val="24"/>
    </w:rPr>
  </w:style>
  <w:style w:type="paragraph" w:styleId="Heading6">
    <w:name w:val="heading 6"/>
    <w:basedOn w:val="Normal"/>
    <w:next w:val="Normal"/>
    <w:link w:val="Heading6Char"/>
    <w:qFormat/>
    <w:rsid w:val="00DD3CF0"/>
    <w:pPr>
      <w:keepNext/>
      <w:tabs>
        <w:tab w:val="num" w:pos="0"/>
      </w:tabs>
      <w:spacing w:line="240" w:lineRule="exact"/>
      <w:ind w:left="3600" w:hanging="720"/>
      <w:outlineLvl w:val="5"/>
    </w:pPr>
    <w:rPr>
      <w:b/>
      <w:sz w:val="24"/>
    </w:rPr>
  </w:style>
  <w:style w:type="paragraph" w:styleId="Heading7">
    <w:name w:val="heading 7"/>
    <w:basedOn w:val="Normal"/>
    <w:next w:val="Normal"/>
    <w:link w:val="Heading7Char"/>
    <w:qFormat/>
    <w:rsid w:val="00DD3CF0"/>
    <w:pPr>
      <w:keepNext/>
      <w:tabs>
        <w:tab w:val="num" w:pos="4320"/>
      </w:tabs>
      <w:spacing w:line="240" w:lineRule="exact"/>
      <w:ind w:left="4320" w:hanging="720"/>
      <w:outlineLvl w:val="6"/>
    </w:pPr>
    <w:rPr>
      <w:b/>
      <w:sz w:val="24"/>
    </w:rPr>
  </w:style>
  <w:style w:type="paragraph" w:styleId="Heading8">
    <w:name w:val="heading 8"/>
    <w:basedOn w:val="Normal"/>
    <w:next w:val="Normal"/>
    <w:link w:val="Heading8Char"/>
    <w:qFormat/>
    <w:rsid w:val="00DD3CF0"/>
    <w:pPr>
      <w:keepNext/>
      <w:tabs>
        <w:tab w:val="num" w:pos="0"/>
      </w:tabs>
      <w:spacing w:line="240" w:lineRule="exact"/>
      <w:ind w:left="5040" w:hanging="720"/>
      <w:outlineLvl w:val="7"/>
    </w:pPr>
    <w:rPr>
      <w:b/>
      <w:sz w:val="24"/>
    </w:rPr>
  </w:style>
  <w:style w:type="paragraph" w:styleId="Heading9">
    <w:name w:val="heading 9"/>
    <w:basedOn w:val="Normal"/>
    <w:next w:val="Normal"/>
    <w:link w:val="Heading9Char"/>
    <w:qFormat/>
    <w:rsid w:val="00DD3CF0"/>
    <w:pPr>
      <w:keepNext/>
      <w:tabs>
        <w:tab w:val="num" w:pos="0"/>
      </w:tabs>
      <w:spacing w:line="240" w:lineRule="exact"/>
      <w:ind w:left="576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3CF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DD3CF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D3CF0"/>
    <w:rPr>
      <w:b/>
      <w:sz w:val="24"/>
    </w:rPr>
  </w:style>
  <w:style w:type="character" w:customStyle="1" w:styleId="Heading5Char">
    <w:name w:val="Heading 5 Char"/>
    <w:basedOn w:val="DefaultParagraphFont"/>
    <w:link w:val="Heading5"/>
    <w:rsid w:val="00DD3CF0"/>
    <w:rPr>
      <w:b/>
      <w:sz w:val="24"/>
    </w:rPr>
  </w:style>
  <w:style w:type="character" w:customStyle="1" w:styleId="Heading6Char">
    <w:name w:val="Heading 6 Char"/>
    <w:basedOn w:val="DefaultParagraphFont"/>
    <w:link w:val="Heading6"/>
    <w:rsid w:val="00DD3CF0"/>
    <w:rPr>
      <w:b/>
      <w:sz w:val="24"/>
    </w:rPr>
  </w:style>
  <w:style w:type="character" w:customStyle="1" w:styleId="Heading7Char">
    <w:name w:val="Heading 7 Char"/>
    <w:basedOn w:val="DefaultParagraphFont"/>
    <w:link w:val="Heading7"/>
    <w:rsid w:val="00DD3CF0"/>
    <w:rPr>
      <w:b/>
      <w:sz w:val="24"/>
    </w:rPr>
  </w:style>
  <w:style w:type="character" w:customStyle="1" w:styleId="Heading8Char">
    <w:name w:val="Heading 8 Char"/>
    <w:basedOn w:val="DefaultParagraphFont"/>
    <w:link w:val="Heading8"/>
    <w:rsid w:val="00DD3CF0"/>
    <w:rPr>
      <w:b/>
      <w:sz w:val="24"/>
    </w:rPr>
  </w:style>
  <w:style w:type="character" w:customStyle="1" w:styleId="Heading9Char">
    <w:name w:val="Heading 9 Char"/>
    <w:basedOn w:val="DefaultParagraphFont"/>
    <w:link w:val="Heading9"/>
    <w:rsid w:val="00DD3CF0"/>
    <w:rPr>
      <w:sz w:val="24"/>
    </w:rPr>
  </w:style>
  <w:style w:type="paragraph" w:styleId="Header">
    <w:name w:val="header"/>
    <w:basedOn w:val="Normal"/>
    <w:link w:val="HeaderChar"/>
    <w:rsid w:val="00521DDC"/>
    <w:pPr>
      <w:tabs>
        <w:tab w:val="center" w:pos="4320"/>
        <w:tab w:val="right" w:pos="8640"/>
      </w:tabs>
    </w:pPr>
  </w:style>
  <w:style w:type="character" w:customStyle="1" w:styleId="HeaderChar">
    <w:name w:val="Header Char"/>
    <w:basedOn w:val="DefaultParagraphFont"/>
    <w:link w:val="Header"/>
    <w:uiPriority w:val="99"/>
    <w:rsid w:val="00C03543"/>
  </w:style>
  <w:style w:type="paragraph" w:styleId="Footer">
    <w:name w:val="footer"/>
    <w:basedOn w:val="Normal"/>
    <w:link w:val="FooterChar"/>
    <w:rsid w:val="00521DDC"/>
    <w:pPr>
      <w:tabs>
        <w:tab w:val="center" w:pos="4320"/>
        <w:tab w:val="right" w:pos="8640"/>
      </w:tabs>
    </w:pPr>
  </w:style>
  <w:style w:type="character" w:customStyle="1" w:styleId="FooterChar">
    <w:name w:val="Footer Char"/>
    <w:basedOn w:val="DefaultParagraphFont"/>
    <w:link w:val="Footer"/>
    <w:rsid w:val="00DD3CF0"/>
  </w:style>
  <w:style w:type="paragraph" w:styleId="FootnoteText">
    <w:name w:val="footnote text"/>
    <w:basedOn w:val="Normal"/>
    <w:link w:val="FootnoteTextChar"/>
    <w:semiHidden/>
    <w:rsid w:val="00521DDC"/>
  </w:style>
  <w:style w:type="character" w:customStyle="1" w:styleId="FootnoteTextChar">
    <w:name w:val="Footnote Text Char"/>
    <w:basedOn w:val="DefaultParagraphFont"/>
    <w:link w:val="FootnoteText"/>
    <w:semiHidden/>
    <w:rsid w:val="004A276F"/>
  </w:style>
  <w:style w:type="character" w:styleId="FootnoteReference">
    <w:name w:val="footnote reference"/>
    <w:basedOn w:val="DefaultParagraphFont"/>
    <w:rsid w:val="00521DDC"/>
    <w:rPr>
      <w:vertAlign w:val="superscript"/>
    </w:rPr>
  </w:style>
  <w:style w:type="character" w:styleId="PageNumber">
    <w:name w:val="page number"/>
    <w:basedOn w:val="DefaultParagraphFont"/>
    <w:rsid w:val="00521DDC"/>
  </w:style>
  <w:style w:type="paragraph" w:styleId="BalloonText">
    <w:name w:val="Balloon Text"/>
    <w:basedOn w:val="Normal"/>
    <w:semiHidden/>
    <w:rsid w:val="00DE483A"/>
    <w:rPr>
      <w:rFonts w:ascii="Tahoma" w:hAnsi="Tahoma" w:cs="Tahoma"/>
      <w:sz w:val="16"/>
      <w:szCs w:val="16"/>
    </w:rPr>
  </w:style>
  <w:style w:type="table" w:styleId="TableGrid">
    <w:name w:val="Table Grid"/>
    <w:basedOn w:val="TableNormal"/>
    <w:rsid w:val="00E0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4"/>
    <w:basedOn w:val="Normal"/>
    <w:rsid w:val="00995F31"/>
    <w:pPr>
      <w:numPr>
        <w:numId w:val="2"/>
      </w:numPr>
    </w:pPr>
  </w:style>
  <w:style w:type="paragraph" w:styleId="NormalWeb">
    <w:name w:val="Normal (Web)"/>
    <w:basedOn w:val="Normal"/>
    <w:uiPriority w:val="99"/>
    <w:rsid w:val="0028662E"/>
    <w:pPr>
      <w:spacing w:before="100" w:beforeAutospacing="1" w:after="100" w:afterAutospacing="1"/>
    </w:pPr>
    <w:rPr>
      <w:sz w:val="24"/>
      <w:szCs w:val="24"/>
    </w:rPr>
  </w:style>
  <w:style w:type="paragraph" w:styleId="HTMLPreformatted">
    <w:name w:val="HTML Preformatted"/>
    <w:basedOn w:val="Normal"/>
    <w:rsid w:val="00286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C12B48"/>
    <w:rPr>
      <w:color w:val="0000FF"/>
      <w:u w:val="single"/>
    </w:rPr>
  </w:style>
  <w:style w:type="character" w:styleId="Strong">
    <w:name w:val="Strong"/>
    <w:basedOn w:val="DefaultParagraphFont"/>
    <w:qFormat/>
    <w:rsid w:val="00AC5D27"/>
    <w:rPr>
      <w:b/>
      <w:bCs/>
    </w:rPr>
  </w:style>
  <w:style w:type="paragraph" w:customStyle="1" w:styleId="LineNumbers">
    <w:name w:val="LineNumbers"/>
    <w:basedOn w:val="Normal"/>
    <w:rsid w:val="00DD3CF0"/>
    <w:pPr>
      <w:spacing w:line="240" w:lineRule="exact"/>
      <w:jc w:val="right"/>
    </w:pPr>
    <w:rPr>
      <w:sz w:val="24"/>
    </w:rPr>
  </w:style>
  <w:style w:type="paragraph" w:customStyle="1" w:styleId="SingleSpacing">
    <w:name w:val="Single Spacing"/>
    <w:basedOn w:val="Normal"/>
    <w:rsid w:val="00DD3CF0"/>
    <w:pPr>
      <w:spacing w:line="240" w:lineRule="exact"/>
    </w:pPr>
    <w:rPr>
      <w:sz w:val="24"/>
    </w:rPr>
  </w:style>
  <w:style w:type="paragraph" w:customStyle="1" w:styleId="15Spacing">
    <w:name w:val="1.5 Spacing"/>
    <w:basedOn w:val="Normal"/>
    <w:rsid w:val="00DD3CF0"/>
    <w:pPr>
      <w:spacing w:line="360" w:lineRule="auto"/>
    </w:pPr>
    <w:rPr>
      <w:sz w:val="24"/>
    </w:rPr>
  </w:style>
  <w:style w:type="paragraph" w:customStyle="1" w:styleId="DoubleSpacing">
    <w:name w:val="Double Spacing"/>
    <w:basedOn w:val="Normal"/>
    <w:rsid w:val="00DD3CF0"/>
    <w:pPr>
      <w:spacing w:line="240" w:lineRule="exact"/>
    </w:pPr>
    <w:rPr>
      <w:sz w:val="24"/>
    </w:rPr>
  </w:style>
  <w:style w:type="paragraph" w:customStyle="1" w:styleId="Address">
    <w:name w:val="Address"/>
    <w:basedOn w:val="SingleSpacing"/>
    <w:rsid w:val="00DD3CF0"/>
    <w:pPr>
      <w:ind w:left="4680"/>
    </w:pPr>
  </w:style>
  <w:style w:type="paragraph" w:customStyle="1" w:styleId="CourtName">
    <w:name w:val="CourtName"/>
    <w:basedOn w:val="Normal"/>
    <w:rsid w:val="00DD3CF0"/>
    <w:pPr>
      <w:spacing w:line="240" w:lineRule="exact"/>
      <w:jc w:val="center"/>
    </w:pPr>
    <w:rPr>
      <w:sz w:val="24"/>
    </w:rPr>
  </w:style>
  <w:style w:type="paragraph" w:styleId="BodyText">
    <w:name w:val="Body Text"/>
    <w:basedOn w:val="Normal"/>
    <w:link w:val="BodyTextChar"/>
    <w:rsid w:val="00DD3CF0"/>
    <w:pPr>
      <w:spacing w:after="120" w:line="480" w:lineRule="auto"/>
      <w:ind w:firstLine="720"/>
    </w:pPr>
    <w:rPr>
      <w:sz w:val="24"/>
    </w:rPr>
  </w:style>
  <w:style w:type="character" w:customStyle="1" w:styleId="BodyTextChar">
    <w:name w:val="Body Text Char"/>
    <w:basedOn w:val="DefaultParagraphFont"/>
    <w:link w:val="BodyText"/>
    <w:rsid w:val="00DD3CF0"/>
    <w:rPr>
      <w:sz w:val="24"/>
    </w:rPr>
  </w:style>
  <w:style w:type="paragraph" w:styleId="EnvelopeAddress">
    <w:name w:val="envelope address"/>
    <w:basedOn w:val="Normal"/>
    <w:rsid w:val="00DD3CF0"/>
    <w:pPr>
      <w:framePr w:w="7920" w:h="1980" w:hRule="exact" w:hSpace="180" w:wrap="auto" w:hAnchor="page" w:xAlign="center" w:yAlign="bottom"/>
      <w:spacing w:line="240" w:lineRule="exact"/>
      <w:ind w:left="2880"/>
    </w:pPr>
    <w:rPr>
      <w:caps/>
      <w:sz w:val="24"/>
    </w:rPr>
  </w:style>
  <w:style w:type="paragraph" w:customStyle="1" w:styleId="DNRLevel1">
    <w:name w:val="DNRLevel1"/>
    <w:rsid w:val="00DD3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character" w:customStyle="1" w:styleId="Briefs1">
    <w:name w:val="Briefs 1"/>
    <w:basedOn w:val="DefaultParagraphFont"/>
    <w:rsid w:val="00DD3CF0"/>
  </w:style>
  <w:style w:type="character" w:customStyle="1" w:styleId="CommentTextChar">
    <w:name w:val="Comment Text Char"/>
    <w:basedOn w:val="DefaultParagraphFont"/>
    <w:link w:val="CommentText"/>
    <w:uiPriority w:val="99"/>
    <w:semiHidden/>
    <w:rsid w:val="00DD3CF0"/>
  </w:style>
  <w:style w:type="paragraph" w:styleId="CommentText">
    <w:name w:val="annotation text"/>
    <w:basedOn w:val="Normal"/>
    <w:link w:val="CommentTextChar"/>
    <w:uiPriority w:val="99"/>
    <w:semiHidden/>
    <w:unhideWhenUsed/>
    <w:rsid w:val="00DD3CF0"/>
    <w:pPr>
      <w:spacing w:line="240" w:lineRule="exact"/>
    </w:pPr>
  </w:style>
  <w:style w:type="character" w:customStyle="1" w:styleId="CommentSubjectChar">
    <w:name w:val="Comment Subject Char"/>
    <w:basedOn w:val="CommentTextChar"/>
    <w:link w:val="CommentSubject"/>
    <w:uiPriority w:val="99"/>
    <w:semiHidden/>
    <w:rsid w:val="00DD3CF0"/>
    <w:rPr>
      <w:b/>
      <w:bCs/>
    </w:rPr>
  </w:style>
  <w:style w:type="paragraph" w:styleId="CommentSubject">
    <w:name w:val="annotation subject"/>
    <w:basedOn w:val="CommentText"/>
    <w:next w:val="CommentText"/>
    <w:link w:val="CommentSubjectChar"/>
    <w:uiPriority w:val="99"/>
    <w:semiHidden/>
    <w:unhideWhenUsed/>
    <w:rsid w:val="00DD3CF0"/>
    <w:rPr>
      <w:b/>
      <w:bCs/>
    </w:rPr>
  </w:style>
  <w:style w:type="paragraph" w:styleId="ListParagraph">
    <w:name w:val="List Paragraph"/>
    <w:basedOn w:val="Normal"/>
    <w:uiPriority w:val="34"/>
    <w:qFormat/>
    <w:rsid w:val="00CB0DB4"/>
    <w:pPr>
      <w:ind w:left="720"/>
    </w:pPr>
  </w:style>
  <w:style w:type="character" w:styleId="CommentReference">
    <w:name w:val="annotation reference"/>
    <w:basedOn w:val="DefaultParagraphFont"/>
    <w:semiHidden/>
    <w:unhideWhenUsed/>
    <w:rsid w:val="00D5161A"/>
    <w:rPr>
      <w:sz w:val="16"/>
      <w:szCs w:val="16"/>
    </w:rPr>
  </w:style>
  <w:style w:type="character" w:customStyle="1" w:styleId="reference-text">
    <w:name w:val="reference-text"/>
    <w:basedOn w:val="DefaultParagraphFont"/>
    <w:rsid w:val="00BA5A2A"/>
  </w:style>
  <w:style w:type="paragraph" w:styleId="EndnoteText">
    <w:name w:val="endnote text"/>
    <w:basedOn w:val="Normal"/>
    <w:link w:val="EndnoteTextChar"/>
    <w:semiHidden/>
    <w:rsid w:val="00807261"/>
    <w:rPr>
      <w:rFonts w:ascii="Courier New" w:hAnsi="Courier New"/>
      <w:sz w:val="24"/>
    </w:rPr>
  </w:style>
  <w:style w:type="character" w:customStyle="1" w:styleId="EndnoteTextChar">
    <w:name w:val="Endnote Text Char"/>
    <w:basedOn w:val="DefaultParagraphFont"/>
    <w:link w:val="EndnoteText"/>
    <w:semiHidden/>
    <w:rsid w:val="00807261"/>
    <w:rPr>
      <w:rFonts w:ascii="Courier New" w:hAnsi="Courier New"/>
      <w:sz w:val="24"/>
    </w:rPr>
  </w:style>
  <w:style w:type="character" w:styleId="FollowedHyperlink">
    <w:name w:val="FollowedHyperlink"/>
    <w:basedOn w:val="DefaultParagraphFont"/>
    <w:uiPriority w:val="99"/>
    <w:semiHidden/>
    <w:unhideWhenUsed/>
    <w:rsid w:val="00FE01ED"/>
    <w:rPr>
      <w:color w:val="919191" w:themeColor="followedHyperlink"/>
      <w:u w:val="single"/>
    </w:rPr>
  </w:style>
  <w:style w:type="paragraph" w:styleId="Revision">
    <w:name w:val="Revision"/>
    <w:hidden/>
    <w:uiPriority w:val="99"/>
    <w:semiHidden/>
    <w:rsid w:val="001C026C"/>
  </w:style>
  <w:style w:type="paragraph" w:styleId="TOCHeading">
    <w:name w:val="TOC Heading"/>
    <w:basedOn w:val="Heading1"/>
    <w:next w:val="Normal"/>
    <w:uiPriority w:val="39"/>
    <w:unhideWhenUsed/>
    <w:qFormat/>
    <w:rsid w:val="00DA48A5"/>
    <w:pPr>
      <w:keepLines/>
      <w:spacing w:after="0" w:line="259" w:lineRule="auto"/>
      <w:outlineLvl w:val="9"/>
    </w:pPr>
    <w:rPr>
      <w:rFonts w:asciiTheme="majorHAnsi" w:eastAsiaTheme="majorEastAsia" w:hAnsiTheme="majorHAnsi" w:cstheme="majorBidi"/>
      <w:b w:val="0"/>
      <w:bCs w:val="0"/>
      <w:color w:val="A5A5A5" w:themeColor="accent1" w:themeShade="BF"/>
      <w:kern w:val="0"/>
    </w:rPr>
  </w:style>
  <w:style w:type="paragraph" w:styleId="TOC1">
    <w:name w:val="toc 1"/>
    <w:basedOn w:val="Normal"/>
    <w:next w:val="Normal"/>
    <w:autoRedefine/>
    <w:uiPriority w:val="39"/>
    <w:unhideWhenUsed/>
    <w:rsid w:val="008413AB"/>
    <w:pPr>
      <w:spacing w:after="100"/>
    </w:pPr>
  </w:style>
  <w:style w:type="paragraph" w:styleId="TOC2">
    <w:name w:val="toc 2"/>
    <w:basedOn w:val="Normal"/>
    <w:next w:val="Normal"/>
    <w:autoRedefine/>
    <w:uiPriority w:val="39"/>
    <w:unhideWhenUsed/>
    <w:rsid w:val="005541D5"/>
    <w:pPr>
      <w:spacing w:after="100"/>
      <w:ind w:left="200"/>
    </w:pPr>
  </w:style>
  <w:style w:type="paragraph" w:styleId="TOC3">
    <w:name w:val="toc 3"/>
    <w:basedOn w:val="Normal"/>
    <w:next w:val="Normal"/>
    <w:autoRedefine/>
    <w:uiPriority w:val="39"/>
    <w:unhideWhenUsed/>
    <w:rsid w:val="005541D5"/>
    <w:pPr>
      <w:spacing w:after="100"/>
      <w:ind w:left="400"/>
    </w:pPr>
  </w:style>
  <w:style w:type="character" w:customStyle="1" w:styleId="fontstyle01">
    <w:name w:val="fontstyle01"/>
    <w:basedOn w:val="DefaultParagraphFont"/>
    <w:rsid w:val="00983098"/>
    <w:rPr>
      <w:rFonts w:ascii="TimesNewRomanPS-BoldMT" w:hAnsi="TimesNewRomanPS-BoldMT" w:hint="default"/>
      <w:b/>
      <w:bCs/>
      <w:i w:val="0"/>
      <w:iCs w:val="0"/>
      <w:color w:val="000000"/>
      <w:sz w:val="24"/>
      <w:szCs w:val="24"/>
    </w:rPr>
  </w:style>
  <w:style w:type="character" w:styleId="UnresolvedMention">
    <w:name w:val="Unresolved Mention"/>
    <w:basedOn w:val="DefaultParagraphFont"/>
    <w:uiPriority w:val="99"/>
    <w:semiHidden/>
    <w:unhideWhenUsed/>
    <w:rsid w:val="00D6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973">
      <w:bodyDiv w:val="1"/>
      <w:marLeft w:val="0"/>
      <w:marRight w:val="0"/>
      <w:marTop w:val="0"/>
      <w:marBottom w:val="0"/>
      <w:divBdr>
        <w:top w:val="none" w:sz="0" w:space="0" w:color="auto"/>
        <w:left w:val="none" w:sz="0" w:space="0" w:color="auto"/>
        <w:bottom w:val="none" w:sz="0" w:space="0" w:color="auto"/>
        <w:right w:val="none" w:sz="0" w:space="0" w:color="auto"/>
      </w:divBdr>
    </w:div>
    <w:div w:id="11419658">
      <w:bodyDiv w:val="1"/>
      <w:marLeft w:val="0"/>
      <w:marRight w:val="0"/>
      <w:marTop w:val="0"/>
      <w:marBottom w:val="0"/>
      <w:divBdr>
        <w:top w:val="none" w:sz="0" w:space="0" w:color="auto"/>
        <w:left w:val="none" w:sz="0" w:space="0" w:color="auto"/>
        <w:bottom w:val="none" w:sz="0" w:space="0" w:color="auto"/>
        <w:right w:val="none" w:sz="0" w:space="0" w:color="auto"/>
      </w:divBdr>
    </w:div>
    <w:div w:id="358823409">
      <w:bodyDiv w:val="1"/>
      <w:marLeft w:val="0"/>
      <w:marRight w:val="0"/>
      <w:marTop w:val="0"/>
      <w:marBottom w:val="0"/>
      <w:divBdr>
        <w:top w:val="none" w:sz="0" w:space="0" w:color="auto"/>
        <w:left w:val="none" w:sz="0" w:space="0" w:color="auto"/>
        <w:bottom w:val="none" w:sz="0" w:space="0" w:color="auto"/>
        <w:right w:val="none" w:sz="0" w:space="0" w:color="auto"/>
      </w:divBdr>
    </w:div>
    <w:div w:id="919607210">
      <w:bodyDiv w:val="1"/>
      <w:marLeft w:val="0"/>
      <w:marRight w:val="0"/>
      <w:marTop w:val="0"/>
      <w:marBottom w:val="0"/>
      <w:divBdr>
        <w:top w:val="none" w:sz="0" w:space="0" w:color="auto"/>
        <w:left w:val="none" w:sz="0" w:space="0" w:color="auto"/>
        <w:bottom w:val="none" w:sz="0" w:space="0" w:color="auto"/>
        <w:right w:val="none" w:sz="0" w:space="0" w:color="auto"/>
      </w:divBdr>
    </w:div>
    <w:div w:id="1330210631">
      <w:bodyDiv w:val="1"/>
      <w:marLeft w:val="0"/>
      <w:marRight w:val="0"/>
      <w:marTop w:val="0"/>
      <w:marBottom w:val="0"/>
      <w:divBdr>
        <w:top w:val="none" w:sz="0" w:space="0" w:color="auto"/>
        <w:left w:val="none" w:sz="0" w:space="0" w:color="auto"/>
        <w:bottom w:val="none" w:sz="0" w:space="0" w:color="auto"/>
        <w:right w:val="none" w:sz="0" w:space="0" w:color="auto"/>
      </w:divBdr>
    </w:div>
    <w:div w:id="1489441957">
      <w:bodyDiv w:val="1"/>
      <w:marLeft w:val="0"/>
      <w:marRight w:val="0"/>
      <w:marTop w:val="0"/>
      <w:marBottom w:val="0"/>
      <w:divBdr>
        <w:top w:val="none" w:sz="0" w:space="0" w:color="auto"/>
        <w:left w:val="none" w:sz="0" w:space="0" w:color="auto"/>
        <w:bottom w:val="none" w:sz="0" w:space="0" w:color="auto"/>
        <w:right w:val="none" w:sz="0" w:space="0" w:color="auto"/>
      </w:divBdr>
    </w:div>
    <w:div w:id="19576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umwoo@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xicsCleanupProgramHQ@ecy.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F3709-45BB-40E6-90F7-1EA36AC2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2444</Words>
  <Characters>13624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Procedure 440 A</vt:lpstr>
    </vt:vector>
  </TitlesOfParts>
  <Company>WA Department of Ecology</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440 A</dc:title>
  <dc:subject>Establishing Environmental Covenants</dc:subject>
  <dc:creator>Heim, Elaine (ECY)</dc:creator>
  <cp:lastModifiedBy>Scott Rose</cp:lastModifiedBy>
  <cp:revision>19</cp:revision>
  <cp:lastPrinted>2016-12-23T22:24:00Z</cp:lastPrinted>
  <dcterms:created xsi:type="dcterms:W3CDTF">2018-02-05T16:08:00Z</dcterms:created>
  <dcterms:modified xsi:type="dcterms:W3CDTF">2024-04-02T23:13:00Z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