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E01A" w14:textId="77777777" w:rsidR="00E473B7" w:rsidRDefault="007E6379" w:rsidP="007E6379">
      <w:pPr>
        <w:jc w:val="center"/>
      </w:pPr>
      <w:r>
        <w:rPr>
          <w:noProof/>
        </w:rPr>
        <w:drawing>
          <wp:inline distT="0" distB="0" distL="0" distR="0" wp14:anchorId="22D1E04C" wp14:editId="22D1E04D">
            <wp:extent cx="537718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7180" cy="1371600"/>
                    </a:xfrm>
                    <a:prstGeom prst="rect">
                      <a:avLst/>
                    </a:prstGeom>
                    <a:noFill/>
                  </pic:spPr>
                </pic:pic>
              </a:graphicData>
            </a:graphic>
          </wp:inline>
        </w:drawing>
      </w:r>
    </w:p>
    <w:p w14:paraId="22D1E01B" w14:textId="77777777" w:rsidR="007E6379" w:rsidRDefault="007E6379" w:rsidP="007E6379">
      <w:pPr>
        <w:contextualSpacing/>
        <w:rPr>
          <w:rFonts w:cs="Times New Roman"/>
          <w:bCs/>
          <w:szCs w:val="24"/>
        </w:rPr>
      </w:pPr>
    </w:p>
    <w:p w14:paraId="22D1E01C" w14:textId="77777777" w:rsidR="007E6379" w:rsidRDefault="007E6379" w:rsidP="007E6379">
      <w:pPr>
        <w:contextualSpacing/>
        <w:rPr>
          <w:rFonts w:cs="Times New Roman"/>
          <w:bCs/>
          <w:szCs w:val="24"/>
        </w:rPr>
      </w:pPr>
      <w:r>
        <w:rPr>
          <w:rFonts w:cs="Times New Roman"/>
          <w:bCs/>
          <w:szCs w:val="24"/>
        </w:rPr>
        <w:t>March 18, 2019</w:t>
      </w:r>
    </w:p>
    <w:p w14:paraId="22D1E01D" w14:textId="77777777" w:rsidR="007E6379" w:rsidRDefault="007E6379" w:rsidP="007E6379">
      <w:pPr>
        <w:contextualSpacing/>
        <w:rPr>
          <w:rFonts w:cs="Times New Roman"/>
          <w:bCs/>
          <w:szCs w:val="24"/>
        </w:rPr>
      </w:pPr>
    </w:p>
    <w:p w14:paraId="22D1E01E" w14:textId="77777777" w:rsidR="007E6379" w:rsidRPr="007E6379" w:rsidRDefault="007E6379" w:rsidP="007E6379">
      <w:pPr>
        <w:contextualSpacing/>
        <w:rPr>
          <w:rFonts w:cs="Times New Roman"/>
          <w:i/>
          <w:iCs/>
          <w:szCs w:val="24"/>
        </w:rPr>
      </w:pPr>
      <w:r>
        <w:rPr>
          <w:rFonts w:cs="Times New Roman"/>
          <w:bCs/>
          <w:szCs w:val="24"/>
        </w:rPr>
        <w:t>Eran Fields</w:t>
      </w:r>
      <w:r>
        <w:rPr>
          <w:rFonts w:cs="Times New Roman"/>
          <w:szCs w:val="24"/>
        </w:rPr>
        <w:t xml:space="preserve"> </w:t>
      </w:r>
      <w:r>
        <w:rPr>
          <w:rFonts w:cs="Times New Roman"/>
          <w:szCs w:val="24"/>
        </w:rPr>
        <w:br/>
        <w:t>FH Br</w:t>
      </w:r>
      <w:r w:rsidR="009E6C94">
        <w:rPr>
          <w:rFonts w:cs="Times New Roman"/>
          <w:szCs w:val="24"/>
        </w:rPr>
        <w:t xml:space="preserve">ooklyn, LLC </w:t>
      </w:r>
      <w:r w:rsidR="009E6C94">
        <w:rPr>
          <w:rFonts w:cs="Times New Roman"/>
          <w:szCs w:val="24"/>
        </w:rPr>
        <w:br/>
        <w:t xml:space="preserve">2251 Linda Flora Drive </w:t>
      </w:r>
      <w:r w:rsidR="009E6C94">
        <w:rPr>
          <w:rFonts w:cs="Times New Roman"/>
          <w:szCs w:val="24"/>
        </w:rPr>
        <w:br/>
        <w:t>Los Angeles, CA 90777</w:t>
      </w:r>
    </w:p>
    <w:p w14:paraId="22D1E01F" w14:textId="77777777" w:rsidR="007E6379" w:rsidRPr="001E58B3" w:rsidRDefault="007E6379" w:rsidP="007E6379">
      <w:pPr>
        <w:rPr>
          <w:rFonts w:cs="Times New Roman"/>
          <w:szCs w:val="24"/>
        </w:rPr>
      </w:pPr>
    </w:p>
    <w:p w14:paraId="22D1E020" w14:textId="77777777" w:rsidR="007E6379" w:rsidRPr="001E58B3" w:rsidRDefault="007E6379" w:rsidP="007E6379">
      <w:pPr>
        <w:tabs>
          <w:tab w:val="left" w:pos="-720"/>
        </w:tabs>
        <w:suppressAutoHyphens/>
        <w:ind w:left="1440" w:hanging="720"/>
        <w:rPr>
          <w:rFonts w:cs="Times New Roman"/>
          <w:b/>
          <w:i/>
          <w:szCs w:val="24"/>
        </w:rPr>
      </w:pPr>
      <w:r w:rsidRPr="001E58B3">
        <w:rPr>
          <w:rFonts w:cs="Times New Roman"/>
          <w:b/>
          <w:szCs w:val="24"/>
        </w:rPr>
        <w:t>Re:</w:t>
      </w:r>
      <w:r w:rsidRPr="001E58B3">
        <w:rPr>
          <w:rFonts w:cs="Times New Roman"/>
          <w:b/>
          <w:szCs w:val="24"/>
        </w:rPr>
        <w:tab/>
        <w:t>Agreed Order D</w:t>
      </w:r>
      <w:r>
        <w:rPr>
          <w:rFonts w:cs="Times New Roman"/>
          <w:b/>
          <w:szCs w:val="24"/>
        </w:rPr>
        <w:t>E 13815, Successful Completion of Interim Action</w:t>
      </w:r>
      <w:r w:rsidRPr="001E58B3">
        <w:rPr>
          <w:rFonts w:cs="Times New Roman"/>
          <w:b/>
          <w:szCs w:val="24"/>
        </w:rPr>
        <w:t>:</w:t>
      </w:r>
    </w:p>
    <w:p w14:paraId="22D1E021" w14:textId="77777777" w:rsidR="007E6379" w:rsidRPr="001E58B3" w:rsidRDefault="007E6379" w:rsidP="007E6379">
      <w:pPr>
        <w:rPr>
          <w:rFonts w:cs="Times New Roman"/>
          <w:szCs w:val="24"/>
        </w:rPr>
      </w:pPr>
    </w:p>
    <w:p w14:paraId="22D1E022" w14:textId="77777777" w:rsidR="007E6379" w:rsidRPr="001E58B3" w:rsidRDefault="007E6379" w:rsidP="007E6379">
      <w:pPr>
        <w:widowControl w:val="0"/>
        <w:numPr>
          <w:ilvl w:val="0"/>
          <w:numId w:val="1"/>
        </w:numPr>
        <w:tabs>
          <w:tab w:val="clear" w:pos="1080"/>
        </w:tabs>
        <w:suppressAutoHyphens/>
        <w:overflowPunct w:val="0"/>
        <w:autoSpaceDE w:val="0"/>
        <w:autoSpaceDN w:val="0"/>
        <w:adjustRightInd w:val="0"/>
        <w:ind w:left="1800"/>
        <w:textAlignment w:val="baseline"/>
        <w:rPr>
          <w:rFonts w:cs="Times New Roman"/>
          <w:szCs w:val="24"/>
        </w:rPr>
      </w:pPr>
      <w:r w:rsidRPr="001E58B3">
        <w:rPr>
          <w:rFonts w:cs="Times New Roman"/>
          <w:szCs w:val="24"/>
        </w:rPr>
        <w:t xml:space="preserve">Name: </w:t>
      </w:r>
      <w:r w:rsidRPr="001E58B3">
        <w:rPr>
          <w:rFonts w:cs="Times New Roman"/>
          <w:b/>
          <w:szCs w:val="24"/>
        </w:rPr>
        <w:t>Chevron 90129</w:t>
      </w:r>
    </w:p>
    <w:p w14:paraId="22D1E023" w14:textId="77777777" w:rsidR="007E6379" w:rsidRPr="001E58B3" w:rsidRDefault="007E6379" w:rsidP="007E6379">
      <w:pPr>
        <w:widowControl w:val="0"/>
        <w:numPr>
          <w:ilvl w:val="0"/>
          <w:numId w:val="1"/>
        </w:numPr>
        <w:suppressAutoHyphens/>
        <w:overflowPunct w:val="0"/>
        <w:autoSpaceDE w:val="0"/>
        <w:autoSpaceDN w:val="0"/>
        <w:adjustRightInd w:val="0"/>
        <w:ind w:left="1800"/>
        <w:textAlignment w:val="baseline"/>
        <w:rPr>
          <w:rFonts w:cs="Times New Roman"/>
          <w:szCs w:val="24"/>
        </w:rPr>
      </w:pPr>
      <w:r w:rsidRPr="001E58B3">
        <w:rPr>
          <w:rFonts w:cs="Times New Roman"/>
          <w:szCs w:val="24"/>
        </w:rPr>
        <w:t xml:space="preserve">Address: </w:t>
      </w:r>
      <w:r w:rsidRPr="00A641C1">
        <w:rPr>
          <w:rFonts w:cs="Times New Roman"/>
          <w:b/>
          <w:szCs w:val="24"/>
        </w:rPr>
        <w:t>4700 Brooklyn Ave NE Seattle WA 98105</w:t>
      </w:r>
    </w:p>
    <w:p w14:paraId="22D1E024" w14:textId="77777777" w:rsidR="007E6379" w:rsidRPr="001E58B3" w:rsidRDefault="007E6379" w:rsidP="007E6379">
      <w:pPr>
        <w:widowControl w:val="0"/>
        <w:numPr>
          <w:ilvl w:val="0"/>
          <w:numId w:val="1"/>
        </w:numPr>
        <w:suppressAutoHyphens/>
        <w:overflowPunct w:val="0"/>
        <w:autoSpaceDE w:val="0"/>
        <w:autoSpaceDN w:val="0"/>
        <w:adjustRightInd w:val="0"/>
        <w:ind w:left="1800"/>
        <w:textAlignment w:val="baseline"/>
        <w:rPr>
          <w:rFonts w:cs="Times New Roman"/>
          <w:szCs w:val="24"/>
        </w:rPr>
      </w:pPr>
      <w:r w:rsidRPr="001E58B3">
        <w:rPr>
          <w:rFonts w:cs="Times New Roman"/>
          <w:szCs w:val="24"/>
        </w:rPr>
        <w:t>County Assessor’s Parcel Number</w:t>
      </w:r>
      <w:r>
        <w:rPr>
          <w:rFonts w:cs="Times New Roman"/>
          <w:szCs w:val="24"/>
        </w:rPr>
        <w:t>:</w:t>
      </w:r>
      <w:r w:rsidRPr="001E58B3">
        <w:rPr>
          <w:rFonts w:cs="Times New Roman"/>
          <w:szCs w:val="24"/>
        </w:rPr>
        <w:t xml:space="preserve"> </w:t>
      </w:r>
      <w:r w:rsidRPr="00A641C1">
        <w:rPr>
          <w:rFonts w:cs="Times New Roman"/>
          <w:b/>
          <w:szCs w:val="24"/>
        </w:rPr>
        <w:t>8816400985</w:t>
      </w:r>
    </w:p>
    <w:p w14:paraId="22D1E025" w14:textId="77777777" w:rsidR="007E6379" w:rsidRPr="001E58B3" w:rsidRDefault="007E6379" w:rsidP="007E6379">
      <w:pPr>
        <w:widowControl w:val="0"/>
        <w:numPr>
          <w:ilvl w:val="0"/>
          <w:numId w:val="1"/>
        </w:numPr>
        <w:suppressAutoHyphens/>
        <w:overflowPunct w:val="0"/>
        <w:autoSpaceDE w:val="0"/>
        <w:autoSpaceDN w:val="0"/>
        <w:adjustRightInd w:val="0"/>
        <w:ind w:left="1800"/>
        <w:textAlignment w:val="baseline"/>
        <w:rPr>
          <w:rFonts w:cs="Times New Roman"/>
          <w:szCs w:val="24"/>
        </w:rPr>
      </w:pPr>
      <w:r w:rsidRPr="001E58B3">
        <w:rPr>
          <w:rFonts w:cs="Times New Roman"/>
          <w:szCs w:val="24"/>
        </w:rPr>
        <w:t xml:space="preserve">Facility/Site No.: </w:t>
      </w:r>
      <w:r w:rsidRPr="00A641C1">
        <w:rPr>
          <w:rFonts w:cs="Times New Roman"/>
          <w:b/>
          <w:szCs w:val="24"/>
        </w:rPr>
        <w:t>81966648</w:t>
      </w:r>
    </w:p>
    <w:p w14:paraId="22D1E026" w14:textId="77777777" w:rsidR="007E6379" w:rsidRPr="001E58B3" w:rsidRDefault="007E6379" w:rsidP="007E6379">
      <w:pPr>
        <w:widowControl w:val="0"/>
        <w:numPr>
          <w:ilvl w:val="0"/>
          <w:numId w:val="1"/>
        </w:numPr>
        <w:suppressAutoHyphens/>
        <w:overflowPunct w:val="0"/>
        <w:autoSpaceDE w:val="0"/>
        <w:autoSpaceDN w:val="0"/>
        <w:adjustRightInd w:val="0"/>
        <w:ind w:left="1800"/>
        <w:textAlignment w:val="baseline"/>
        <w:rPr>
          <w:rFonts w:cs="Times New Roman"/>
          <w:szCs w:val="24"/>
        </w:rPr>
      </w:pPr>
      <w:r w:rsidRPr="001E58B3">
        <w:rPr>
          <w:rFonts w:cs="Times New Roman"/>
          <w:szCs w:val="24"/>
        </w:rPr>
        <w:t xml:space="preserve">Cleanup Site No.: </w:t>
      </w:r>
      <w:r w:rsidRPr="00A641C1">
        <w:rPr>
          <w:rFonts w:cs="Times New Roman"/>
          <w:b/>
          <w:szCs w:val="24"/>
        </w:rPr>
        <w:t>10632</w:t>
      </w:r>
    </w:p>
    <w:p w14:paraId="22D1E027" w14:textId="77777777" w:rsidR="007E6379" w:rsidRPr="00AF194C" w:rsidRDefault="007E6379" w:rsidP="007E6379">
      <w:pPr>
        <w:rPr>
          <w:szCs w:val="24"/>
        </w:rPr>
      </w:pPr>
    </w:p>
    <w:p w14:paraId="22D1E028" w14:textId="77777777" w:rsidR="007E6379" w:rsidRPr="001E58B3" w:rsidRDefault="007E6379" w:rsidP="007E6379">
      <w:pPr>
        <w:rPr>
          <w:rFonts w:cs="Times New Roman"/>
        </w:rPr>
      </w:pPr>
      <w:r w:rsidRPr="001E58B3">
        <w:rPr>
          <w:rFonts w:cs="Times New Roman"/>
          <w:szCs w:val="24"/>
        </w:rPr>
        <w:t>Dear Mr.</w:t>
      </w:r>
      <w:r>
        <w:rPr>
          <w:rFonts w:cs="Times New Roman"/>
          <w:szCs w:val="24"/>
        </w:rPr>
        <w:t xml:space="preserve"> Fields</w:t>
      </w:r>
    </w:p>
    <w:p w14:paraId="22D1E029" w14:textId="77777777" w:rsidR="00531BBB" w:rsidRDefault="00531BBB" w:rsidP="007E6379"/>
    <w:p w14:paraId="22D1E02A" w14:textId="77777777" w:rsidR="007E6379" w:rsidRDefault="006E4797" w:rsidP="007E6379">
      <w:r>
        <w:t xml:space="preserve">On February 13, 2019 </w:t>
      </w:r>
      <w:r w:rsidR="00A606B6">
        <w:t xml:space="preserve">the </w:t>
      </w:r>
      <w:r w:rsidR="00531BBB">
        <w:t>Washington State Department of Ecology (</w:t>
      </w:r>
      <w:r>
        <w:t>Ecology</w:t>
      </w:r>
      <w:r w:rsidR="00531BBB">
        <w:t>)</w:t>
      </w:r>
      <w:r>
        <w:t xml:space="preserve"> received your request that Ecology acknowledge the successful comple</w:t>
      </w:r>
      <w:r w:rsidR="00837689">
        <w:t xml:space="preserve">tion of the Interim Action </w:t>
      </w:r>
      <w:r>
        <w:t>performed at the former Chevron 90129 facility (Site).</w:t>
      </w:r>
      <w:r w:rsidR="00531BBB">
        <w:t xml:space="preserve"> Ecology is responding to your request </w:t>
      </w:r>
      <w:r w:rsidR="00531BBB" w:rsidRPr="002973B4">
        <w:rPr>
          <w:szCs w:val="24"/>
        </w:rPr>
        <w:t>under the authority of the Model Toxics Control Act (MTCA), Chapter 70.105D RCW</w:t>
      </w:r>
      <w:r w:rsidR="00531BBB">
        <w:rPr>
          <w:szCs w:val="24"/>
        </w:rPr>
        <w:t xml:space="preserve">, and </w:t>
      </w:r>
      <w:r w:rsidR="00F46940">
        <w:rPr>
          <w:szCs w:val="24"/>
        </w:rPr>
        <w:t>Task 2 Interim Action, Exhibit B Scope of Work</w:t>
      </w:r>
      <w:r w:rsidR="00531BBB">
        <w:rPr>
          <w:szCs w:val="24"/>
        </w:rPr>
        <w:t xml:space="preserve"> of Agreed Order DE 13815.</w:t>
      </w:r>
    </w:p>
    <w:p w14:paraId="22D1E02B" w14:textId="77777777" w:rsidR="007E6379" w:rsidRDefault="007E6379" w:rsidP="007E6379"/>
    <w:p w14:paraId="22D1E02C" w14:textId="77777777" w:rsidR="006E4797" w:rsidRDefault="006E4797" w:rsidP="007E6379">
      <w:r>
        <w:t>Ecology notes the following:</w:t>
      </w:r>
    </w:p>
    <w:p w14:paraId="22D1E02D" w14:textId="77777777" w:rsidR="0052235F" w:rsidRDefault="0052235F" w:rsidP="007E6379"/>
    <w:p w14:paraId="22D1E02E" w14:textId="77777777" w:rsidR="0052235F" w:rsidRPr="002A3D7F" w:rsidRDefault="0052235F" w:rsidP="0052235F">
      <w:pPr>
        <w:pStyle w:val="ListParagraph"/>
        <w:numPr>
          <w:ilvl w:val="0"/>
          <w:numId w:val="2"/>
        </w:numPr>
        <w:rPr>
          <w:szCs w:val="24"/>
        </w:rPr>
      </w:pPr>
      <w:r>
        <w:t>T</w:t>
      </w:r>
      <w:r w:rsidRPr="002A3D7F">
        <w:t>he Interim Action</w:t>
      </w:r>
      <w:r>
        <w:t xml:space="preserve"> was approved on March 18</w:t>
      </w:r>
      <w:r w:rsidRPr="002A3D7F">
        <w:t xml:space="preserve">, 2018, after the </w:t>
      </w:r>
      <w:r>
        <w:t>completion of the Public Comment Period held from December 22, 2017, to January 22, 2018 for the Interim Action Work Plan, the State Environmental Policy Act Checklist and Determination of Non-Significance.</w:t>
      </w:r>
    </w:p>
    <w:p w14:paraId="22D1E02F" w14:textId="77777777" w:rsidR="0052235F" w:rsidRPr="0052235F" w:rsidRDefault="0052235F" w:rsidP="007E6379">
      <w:pPr>
        <w:pStyle w:val="ListParagraph"/>
        <w:numPr>
          <w:ilvl w:val="0"/>
          <w:numId w:val="2"/>
        </w:numPr>
        <w:autoSpaceDE w:val="0"/>
        <w:autoSpaceDN w:val="0"/>
        <w:adjustRightInd w:val="0"/>
        <w:rPr>
          <w:rFonts w:eastAsia="Times New Roman" w:cs="Times New Roman"/>
          <w:szCs w:val="24"/>
        </w:rPr>
      </w:pPr>
      <w:r>
        <w:rPr>
          <w:rFonts w:eastAsia="Times New Roman" w:cs="Times New Roman"/>
          <w:szCs w:val="24"/>
        </w:rPr>
        <w:t>The Interim Action r</w:t>
      </w:r>
      <w:r w:rsidRPr="008E0455">
        <w:rPr>
          <w:rFonts w:eastAsia="Times New Roman" w:cs="Times New Roman"/>
          <w:szCs w:val="24"/>
        </w:rPr>
        <w:t xml:space="preserve">emedial excavation </w:t>
      </w:r>
      <w:r>
        <w:rPr>
          <w:rFonts w:eastAsia="Times New Roman" w:cs="Times New Roman"/>
          <w:szCs w:val="24"/>
        </w:rPr>
        <w:t xml:space="preserve">activities commenced on June </w:t>
      </w:r>
      <w:r w:rsidRPr="008E0455">
        <w:rPr>
          <w:rFonts w:eastAsia="Times New Roman" w:cs="Times New Roman"/>
          <w:szCs w:val="24"/>
        </w:rPr>
        <w:t xml:space="preserve">9, 2018 and were completed on September 13, 2018. The Interim Action Report was submitted </w:t>
      </w:r>
      <w:r>
        <w:rPr>
          <w:rFonts w:eastAsia="Times New Roman" w:cs="Times New Roman"/>
          <w:szCs w:val="24"/>
        </w:rPr>
        <w:t>to Ecology on January</w:t>
      </w:r>
      <w:r w:rsidRPr="008E0455">
        <w:rPr>
          <w:rFonts w:eastAsia="Times New Roman" w:cs="Times New Roman"/>
          <w:szCs w:val="24"/>
        </w:rPr>
        <w:t xml:space="preserve"> 4, 2019</w:t>
      </w:r>
      <w:r>
        <w:rPr>
          <w:rFonts w:eastAsia="Times New Roman" w:cs="Times New Roman"/>
          <w:szCs w:val="24"/>
        </w:rPr>
        <w:t>. A</w:t>
      </w:r>
      <w:r w:rsidRPr="008E0455">
        <w:rPr>
          <w:rFonts w:eastAsia="Times New Roman" w:cs="Times New Roman"/>
          <w:szCs w:val="24"/>
        </w:rPr>
        <w:t xml:space="preserve">ll environmental data was submitted to Ecology’s Environmental Information Management (EIM) </w:t>
      </w:r>
      <w:r>
        <w:rPr>
          <w:rFonts w:eastAsia="Times New Roman" w:cs="Times New Roman"/>
          <w:szCs w:val="24"/>
        </w:rPr>
        <w:t xml:space="preserve">on </w:t>
      </w:r>
      <w:r w:rsidRPr="008E0455">
        <w:rPr>
          <w:rFonts w:eastAsia="Times New Roman" w:cs="Times New Roman"/>
          <w:szCs w:val="24"/>
        </w:rPr>
        <w:t>February 4, 2019 which completed the Interim Action.</w:t>
      </w:r>
    </w:p>
    <w:p w14:paraId="22D1E030" w14:textId="77777777" w:rsidR="007E6379" w:rsidRPr="002A3D7F" w:rsidRDefault="006E4797" w:rsidP="006E4797">
      <w:pPr>
        <w:pStyle w:val="ListParagraph"/>
        <w:numPr>
          <w:ilvl w:val="0"/>
          <w:numId w:val="2"/>
        </w:numPr>
      </w:pPr>
      <w:r w:rsidRPr="002A3D7F">
        <w:t xml:space="preserve">A total of 6,837 tons (4,558 cubic yards) of petroleum-contaminated soil exceeding MTCA Method A cleanup levels and a total of 1,259 tons (839 cubic yards) of impacted </w:t>
      </w:r>
      <w:r w:rsidRPr="002A3D7F">
        <w:lastRenderedPageBreak/>
        <w:t xml:space="preserve">soil (detections below Method A cleanup levels) were </w:t>
      </w:r>
      <w:r w:rsidR="0052235F">
        <w:t>excavated, and properly disposed of</w:t>
      </w:r>
      <w:r w:rsidRPr="002A3D7F">
        <w:t>.</w:t>
      </w:r>
    </w:p>
    <w:p w14:paraId="22D1E031" w14:textId="77777777" w:rsidR="007E6379" w:rsidRPr="002A3D7F" w:rsidRDefault="006E4797" w:rsidP="006E4797">
      <w:pPr>
        <w:pStyle w:val="ListParagraph"/>
        <w:numPr>
          <w:ilvl w:val="0"/>
          <w:numId w:val="2"/>
        </w:numPr>
      </w:pPr>
      <w:r w:rsidRPr="002A3D7F">
        <w:t xml:space="preserve">A total of 1,842,284 gallons of groundwater were treated and discharged to surface water in compliance with all conditions required by </w:t>
      </w:r>
      <w:r w:rsidR="002A3D7F">
        <w:t>Construction Stormwater General Permit (</w:t>
      </w:r>
      <w:r w:rsidRPr="002A3D7F">
        <w:t>CSWGP</w:t>
      </w:r>
      <w:r w:rsidR="002A3D7F">
        <w:t>)</w:t>
      </w:r>
      <w:r w:rsidRPr="002A3D7F">
        <w:t xml:space="preserve"> WAR No. 306191 and Administrativ</w:t>
      </w:r>
      <w:r w:rsidR="0052235F">
        <w:t xml:space="preserve">e Order No. 15705 issued by </w:t>
      </w:r>
      <w:r w:rsidRPr="002A3D7F">
        <w:t>Ecology</w:t>
      </w:r>
      <w:r w:rsidR="0052235F">
        <w:t>’s</w:t>
      </w:r>
      <w:r w:rsidRPr="002A3D7F">
        <w:t xml:space="preserve"> Water Quality</w:t>
      </w:r>
      <w:r w:rsidR="0052235F">
        <w:t xml:space="preserve"> Program</w:t>
      </w:r>
      <w:r w:rsidRPr="002A3D7F">
        <w:t>.</w:t>
      </w:r>
    </w:p>
    <w:p w14:paraId="22D1E032" w14:textId="77777777" w:rsidR="007E6379" w:rsidRPr="002A3D7F" w:rsidRDefault="006E4797" w:rsidP="006E4797">
      <w:pPr>
        <w:pStyle w:val="ListParagraph"/>
        <w:numPr>
          <w:ilvl w:val="0"/>
          <w:numId w:val="2"/>
        </w:numPr>
      </w:pPr>
      <w:r w:rsidRPr="002A3D7F">
        <w:t xml:space="preserve">The estimated average depth of the </w:t>
      </w:r>
      <w:r w:rsidR="00CA7D43">
        <w:t>remedial excavation</w:t>
      </w:r>
      <w:r w:rsidRPr="002A3D7F">
        <w:t xml:space="preserve"> was 21 feet below ground surface (bgs)</w:t>
      </w:r>
      <w:r w:rsidR="0052235F">
        <w:t>.</w:t>
      </w:r>
      <w:r w:rsidRPr="002A3D7F">
        <w:t xml:space="preserve"> Focused areas of cleanup were necessary beyond 24 feet to excavate all contaminated soils above cleanup levels – with a maximum cleanup depth of 34 feet bgs.</w:t>
      </w:r>
    </w:p>
    <w:p w14:paraId="22D1E033" w14:textId="77777777" w:rsidR="006E4797" w:rsidRDefault="006E4797" w:rsidP="007E6379"/>
    <w:p w14:paraId="22D1E034" w14:textId="77777777" w:rsidR="005C0D60" w:rsidRDefault="005C0D60" w:rsidP="007E6379">
      <w:r>
        <w:t xml:space="preserve">After reviewing the Interim Action Report and EIM data, Ecology acknowledges that all </w:t>
      </w:r>
      <w:r w:rsidR="0052235F">
        <w:t xml:space="preserve">soil and groundwater </w:t>
      </w:r>
      <w:r>
        <w:t xml:space="preserve">contamination exceeding MTCA Method A </w:t>
      </w:r>
      <w:proofErr w:type="gramStart"/>
      <w:r>
        <w:t>Cleanup levels</w:t>
      </w:r>
      <w:proofErr w:type="gramEnd"/>
      <w:r>
        <w:t xml:space="preserve"> have been removed from within the footprint of the Property.</w:t>
      </w:r>
    </w:p>
    <w:p w14:paraId="22D1E035" w14:textId="77777777" w:rsidR="005C0D60" w:rsidRDefault="005C0D60" w:rsidP="007E6379"/>
    <w:p w14:paraId="22D1E036" w14:textId="77777777" w:rsidR="005C0D60" w:rsidRDefault="005C0D60" w:rsidP="007E6379">
      <w:r>
        <w:t xml:space="preserve">Ecology further acknowledges </w:t>
      </w:r>
      <w:r w:rsidR="0016407C">
        <w:t xml:space="preserve">that </w:t>
      </w:r>
      <w:r>
        <w:t>the Interim Action was</w:t>
      </w:r>
      <w:r w:rsidRPr="005C0D60">
        <w:t xml:space="preserve"> completed in accordance with the Final Interim Action Work Plan and satisfies all Agreed Order requirements for the Interim Action</w:t>
      </w:r>
      <w:r>
        <w:t>.</w:t>
      </w:r>
    </w:p>
    <w:p w14:paraId="22D1E037" w14:textId="77777777" w:rsidR="006E4797" w:rsidRDefault="006E4797" w:rsidP="007E6379"/>
    <w:p w14:paraId="22D1E038" w14:textId="77777777" w:rsidR="008F2F04" w:rsidRPr="008F2F04" w:rsidRDefault="008F2F04" w:rsidP="008F2F04">
      <w:pPr>
        <w:pStyle w:val="Default"/>
        <w:rPr>
          <w:rFonts w:ascii="Times New Roman" w:hAnsi="Times New Roman" w:cstheme="minorBidi"/>
          <w:color w:val="auto"/>
          <w:szCs w:val="22"/>
        </w:rPr>
      </w:pPr>
      <w:r>
        <w:t>This decision is only for t</w:t>
      </w:r>
      <w:r w:rsidR="0016407C">
        <w:t>he Property portion of the Site.</w:t>
      </w:r>
      <w:r>
        <w:t xml:space="preserve"> </w:t>
      </w:r>
      <w:r w:rsidRPr="005C0D60">
        <w:rPr>
          <w:rFonts w:ascii="Times New Roman" w:hAnsi="Times New Roman" w:cstheme="minorBidi"/>
          <w:color w:val="auto"/>
          <w:szCs w:val="22"/>
        </w:rPr>
        <w:t>Agreed Order DE 13815</w:t>
      </w:r>
      <w:r>
        <w:rPr>
          <w:rFonts w:ascii="Times New Roman" w:hAnsi="Times New Roman" w:cstheme="minorBidi"/>
          <w:color w:val="auto"/>
          <w:szCs w:val="22"/>
        </w:rPr>
        <w:t xml:space="preserve"> requires the cleanup of the entire Site</w:t>
      </w:r>
      <w:r w:rsidR="0016407C">
        <w:rPr>
          <w:rFonts w:ascii="Times New Roman" w:hAnsi="Times New Roman" w:cstheme="minorBidi"/>
          <w:color w:val="auto"/>
          <w:szCs w:val="22"/>
        </w:rPr>
        <w:t xml:space="preserve"> that includes off-property contamination. Off-</w:t>
      </w:r>
      <w:r>
        <w:rPr>
          <w:rFonts w:ascii="Times New Roman" w:hAnsi="Times New Roman" w:cstheme="minorBidi"/>
          <w:color w:val="auto"/>
          <w:szCs w:val="22"/>
        </w:rPr>
        <w:t xml:space="preserve">property Remedial Investigations to characterize the full nature and extent </w:t>
      </w:r>
      <w:r w:rsidR="001F22D1">
        <w:rPr>
          <w:rFonts w:ascii="Times New Roman" w:hAnsi="Times New Roman" w:cstheme="minorBidi"/>
          <w:color w:val="auto"/>
          <w:szCs w:val="22"/>
        </w:rPr>
        <w:t xml:space="preserve">of the Site </w:t>
      </w:r>
      <w:r w:rsidR="0016407C">
        <w:rPr>
          <w:rFonts w:ascii="Times New Roman" w:hAnsi="Times New Roman" w:cstheme="minorBidi"/>
          <w:color w:val="auto"/>
          <w:szCs w:val="22"/>
        </w:rPr>
        <w:t>are on-going.</w:t>
      </w:r>
      <w:r>
        <w:rPr>
          <w:rFonts w:ascii="Times New Roman" w:hAnsi="Times New Roman" w:cstheme="minorBidi"/>
          <w:color w:val="auto"/>
          <w:szCs w:val="22"/>
        </w:rPr>
        <w:t xml:space="preserve"> </w:t>
      </w:r>
      <w:r w:rsidR="006F64BC">
        <w:rPr>
          <w:rFonts w:ascii="Times New Roman" w:hAnsi="Times New Roman" w:cstheme="minorBidi"/>
          <w:color w:val="auto"/>
          <w:szCs w:val="22"/>
        </w:rPr>
        <w:t xml:space="preserve">Off-property Remedial Investigations are scheduled to be completed no later than August 2019 (Ecology Formal Notice of Schedule Extension, July 31, 2018) and are a Deliverable. </w:t>
      </w:r>
      <w:r w:rsidR="0016407C">
        <w:rPr>
          <w:rFonts w:ascii="Times New Roman" w:hAnsi="Times New Roman" w:cstheme="minorBidi"/>
          <w:color w:val="auto"/>
          <w:szCs w:val="22"/>
        </w:rPr>
        <w:t>Remediation of the off-p</w:t>
      </w:r>
      <w:r>
        <w:rPr>
          <w:rFonts w:ascii="Times New Roman" w:hAnsi="Times New Roman" w:cstheme="minorBidi"/>
          <w:color w:val="auto"/>
          <w:szCs w:val="22"/>
        </w:rPr>
        <w:t>roperty contamination of the Site has not commenced.</w:t>
      </w:r>
    </w:p>
    <w:p w14:paraId="22D1E039" w14:textId="77777777" w:rsidR="008F2F04" w:rsidRDefault="008F2F04" w:rsidP="007E6379"/>
    <w:p w14:paraId="22D1E03A" w14:textId="77777777" w:rsidR="0016407C" w:rsidRDefault="0016407C" w:rsidP="007E6379">
      <w:r>
        <w:t>Ecology is pleased that the cleanup at the Site has progressed to this timely completion of the Interim Action.</w:t>
      </w:r>
    </w:p>
    <w:p w14:paraId="22D1E03B" w14:textId="77777777" w:rsidR="0016407C" w:rsidRDefault="0016407C" w:rsidP="007E6379"/>
    <w:p w14:paraId="22D1E03C" w14:textId="77777777" w:rsidR="007E6379" w:rsidRPr="001E58B3" w:rsidRDefault="007E6379" w:rsidP="007E6379">
      <w:pPr>
        <w:pStyle w:val="BodyText"/>
        <w:tabs>
          <w:tab w:val="clear" w:pos="-720"/>
        </w:tabs>
        <w:rPr>
          <w:szCs w:val="24"/>
        </w:rPr>
      </w:pPr>
      <w:r w:rsidRPr="001E58B3">
        <w:rPr>
          <w:szCs w:val="24"/>
        </w:rPr>
        <w:t>If you have any q</w:t>
      </w:r>
      <w:r>
        <w:rPr>
          <w:szCs w:val="24"/>
        </w:rPr>
        <w:t>uestions regarding this letter</w:t>
      </w:r>
      <w:r w:rsidRPr="001E58B3">
        <w:rPr>
          <w:szCs w:val="24"/>
        </w:rPr>
        <w:t>, please contact me at (425) 649-4446, or email at damy461@ecy.wa.gov.</w:t>
      </w:r>
    </w:p>
    <w:p w14:paraId="22D1E03D" w14:textId="77777777" w:rsidR="007E6379" w:rsidRPr="00942C19" w:rsidRDefault="007E6379" w:rsidP="007E6379">
      <w:pPr>
        <w:rPr>
          <w:rStyle w:val="StyleTimesNewRoman12pt"/>
          <w:rFonts w:cs="Times New Roman"/>
          <w:szCs w:val="24"/>
        </w:rPr>
      </w:pPr>
    </w:p>
    <w:p w14:paraId="22D1E03F" w14:textId="1F7AB6CC" w:rsidR="007E6379" w:rsidRPr="00430B3E" w:rsidRDefault="007E6379" w:rsidP="00430B3E">
      <w:pPr>
        <w:pStyle w:val="BodyText"/>
        <w:rPr>
          <w:rStyle w:val="StyleTimesNewRoman12pt"/>
          <w:szCs w:val="24"/>
        </w:rPr>
      </w:pPr>
      <w:r w:rsidRPr="001E58B3">
        <w:rPr>
          <w:szCs w:val="24"/>
        </w:rPr>
        <w:t>Sincerely,</w:t>
      </w:r>
    </w:p>
    <w:p w14:paraId="22D1E041" w14:textId="69A189EB" w:rsidR="007E6379" w:rsidRPr="00942C19" w:rsidRDefault="00430B3E" w:rsidP="007E6379">
      <w:pPr>
        <w:tabs>
          <w:tab w:val="left" w:pos="-720"/>
        </w:tabs>
        <w:suppressAutoHyphens/>
        <w:rPr>
          <w:rStyle w:val="StyleTimesNewRoman12pt"/>
          <w:rFonts w:cs="Times New Roman"/>
          <w:szCs w:val="24"/>
          <w:highlight w:val="yellow"/>
        </w:rPr>
      </w:pPr>
      <w:r>
        <w:rPr>
          <w:rFonts w:cs="Times New Roman"/>
          <w:noProof/>
          <w:szCs w:val="24"/>
        </w:rPr>
        <w:drawing>
          <wp:inline distT="0" distB="0" distL="0" distR="0" wp14:anchorId="415439CF" wp14:editId="70198B31">
            <wp:extent cx="2286000" cy="548640"/>
            <wp:effectExtent l="0" t="0" r="0" b="3810"/>
            <wp:docPr id="55113972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39726" name="Picture 1" descr="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286000" cy="548640"/>
                    </a:xfrm>
                    <a:prstGeom prst="rect">
                      <a:avLst/>
                    </a:prstGeom>
                  </pic:spPr>
                </pic:pic>
              </a:graphicData>
            </a:graphic>
          </wp:inline>
        </w:drawing>
      </w:r>
    </w:p>
    <w:p w14:paraId="22D1E042" w14:textId="77777777" w:rsidR="007E6379" w:rsidRPr="001E58B3" w:rsidRDefault="007E6379" w:rsidP="007E6379">
      <w:pPr>
        <w:rPr>
          <w:rStyle w:val="StyleTimesNewRoman12pt"/>
          <w:rFonts w:cs="Times New Roman"/>
          <w:i/>
          <w:szCs w:val="24"/>
        </w:rPr>
      </w:pPr>
      <w:r w:rsidRPr="001E58B3">
        <w:rPr>
          <w:rStyle w:val="StyleTimesNewRoman12pt"/>
          <w:rFonts w:cs="Times New Roman"/>
          <w:szCs w:val="24"/>
        </w:rPr>
        <w:t>Dale Myers</w:t>
      </w:r>
    </w:p>
    <w:p w14:paraId="22D1E043" w14:textId="77777777" w:rsidR="007E6379" w:rsidRPr="001E58B3" w:rsidRDefault="007E6379" w:rsidP="007E6379">
      <w:pPr>
        <w:rPr>
          <w:rStyle w:val="StyleTimesNewRoman12pt"/>
          <w:rFonts w:cs="Times New Roman"/>
          <w:i/>
          <w:szCs w:val="24"/>
        </w:rPr>
      </w:pPr>
      <w:r w:rsidRPr="001E58B3">
        <w:rPr>
          <w:rStyle w:val="StyleTimesNewRoman12pt"/>
          <w:rFonts w:cs="Times New Roman"/>
          <w:szCs w:val="24"/>
        </w:rPr>
        <w:t>Project Manager</w:t>
      </w:r>
    </w:p>
    <w:p w14:paraId="22D1E044" w14:textId="77777777" w:rsidR="007E6379" w:rsidRPr="001E58B3" w:rsidRDefault="007E6379" w:rsidP="007E6379">
      <w:pPr>
        <w:rPr>
          <w:rStyle w:val="StyleTimesNewRoman12pt"/>
          <w:rFonts w:cs="Times New Roman"/>
          <w:i/>
          <w:szCs w:val="24"/>
        </w:rPr>
      </w:pPr>
      <w:r w:rsidRPr="001E58B3">
        <w:rPr>
          <w:rStyle w:val="StyleTimesNewRoman12pt"/>
          <w:rFonts w:cs="Times New Roman"/>
          <w:szCs w:val="24"/>
        </w:rPr>
        <w:t>Department of Ecology</w:t>
      </w:r>
    </w:p>
    <w:p w14:paraId="22D1E045" w14:textId="77777777" w:rsidR="007E6379" w:rsidRPr="001E58B3" w:rsidRDefault="007E6379" w:rsidP="007E6379">
      <w:pPr>
        <w:rPr>
          <w:rStyle w:val="StyleTimesNewRoman12pt"/>
          <w:rFonts w:cs="Times New Roman"/>
          <w:i/>
          <w:szCs w:val="24"/>
        </w:rPr>
      </w:pPr>
      <w:r w:rsidRPr="001E58B3">
        <w:rPr>
          <w:rStyle w:val="StyleTimesNewRoman12pt"/>
          <w:rFonts w:cs="Times New Roman"/>
          <w:szCs w:val="24"/>
        </w:rPr>
        <w:t>Northwest Regional Office</w:t>
      </w:r>
    </w:p>
    <w:p w14:paraId="22D1E046" w14:textId="77777777" w:rsidR="007E6379" w:rsidRPr="001E58B3" w:rsidRDefault="007E6379" w:rsidP="007E6379">
      <w:pPr>
        <w:rPr>
          <w:rStyle w:val="StyleTimesNewRoman12pt"/>
          <w:rFonts w:cs="Times New Roman"/>
          <w:i/>
          <w:szCs w:val="24"/>
        </w:rPr>
      </w:pPr>
      <w:r w:rsidRPr="001E58B3">
        <w:rPr>
          <w:rStyle w:val="StyleTimesNewRoman12pt"/>
          <w:rFonts w:cs="Times New Roman"/>
          <w:szCs w:val="24"/>
        </w:rPr>
        <w:t>Toxics Cleanup Program</w:t>
      </w:r>
    </w:p>
    <w:p w14:paraId="22D1E047" w14:textId="77777777" w:rsidR="007E6379" w:rsidRPr="00942C19" w:rsidRDefault="007E6379" w:rsidP="007E6379">
      <w:pPr>
        <w:rPr>
          <w:rStyle w:val="StyleTimesNewRoman12pt"/>
          <w:rFonts w:cs="Times New Roman"/>
          <w:szCs w:val="24"/>
          <w:highlight w:val="yellow"/>
        </w:rPr>
      </w:pPr>
    </w:p>
    <w:p w14:paraId="22D1E048" w14:textId="77777777" w:rsidR="007E6379" w:rsidRPr="001E58B3" w:rsidRDefault="007E6379" w:rsidP="007E6379">
      <w:pPr>
        <w:rPr>
          <w:rFonts w:cs="Times New Roman"/>
          <w:szCs w:val="24"/>
        </w:rPr>
      </w:pPr>
      <w:r w:rsidRPr="001E58B3">
        <w:rPr>
          <w:rStyle w:val="StyleTimesNewRoman12pt"/>
          <w:rFonts w:cs="Times New Roman"/>
          <w:szCs w:val="24"/>
        </w:rPr>
        <w:t>cc</w:t>
      </w:r>
      <w:r w:rsidRPr="001E58B3">
        <w:rPr>
          <w:rStyle w:val="StyleTimesNewRoman12pt"/>
          <w:rFonts w:cs="Times New Roman"/>
          <w:szCs w:val="24"/>
        </w:rPr>
        <w:tab/>
      </w:r>
      <w:r>
        <w:rPr>
          <w:rFonts w:cs="Times New Roman"/>
          <w:szCs w:val="24"/>
        </w:rPr>
        <w:t>Eric G. Hetrick (Chevron Environmental Management Company)</w:t>
      </w:r>
    </w:p>
    <w:p w14:paraId="22D1E049" w14:textId="77777777" w:rsidR="007E6379" w:rsidRPr="001E58B3" w:rsidRDefault="007E6379" w:rsidP="007E6379">
      <w:pPr>
        <w:rPr>
          <w:rFonts w:cs="Times New Roman"/>
          <w:szCs w:val="24"/>
        </w:rPr>
      </w:pPr>
      <w:r w:rsidRPr="001E58B3">
        <w:rPr>
          <w:rFonts w:cs="Times New Roman"/>
          <w:szCs w:val="24"/>
        </w:rPr>
        <w:tab/>
        <w:t>Robert Goodman (Rogers Joseph O’Donnell)</w:t>
      </w:r>
    </w:p>
    <w:p w14:paraId="22D1E04A" w14:textId="77777777" w:rsidR="007E6379" w:rsidRPr="001E58B3" w:rsidRDefault="007E6379" w:rsidP="007E6379">
      <w:pPr>
        <w:rPr>
          <w:rFonts w:cs="Times New Roman"/>
          <w:i/>
          <w:szCs w:val="24"/>
        </w:rPr>
      </w:pPr>
      <w:r w:rsidRPr="001E58B3">
        <w:rPr>
          <w:rFonts w:cs="Times New Roman"/>
          <w:szCs w:val="24"/>
        </w:rPr>
        <w:tab/>
        <w:t>William Joyce (Joyce Ziker Parkinson)</w:t>
      </w:r>
    </w:p>
    <w:p w14:paraId="22D1E04B" w14:textId="77777777" w:rsidR="002A3D7F" w:rsidRPr="00662C9F" w:rsidRDefault="007E6379" w:rsidP="00662C9F">
      <w:pPr>
        <w:rPr>
          <w:rFonts w:cs="Times New Roman"/>
          <w:i/>
          <w:szCs w:val="24"/>
        </w:rPr>
      </w:pPr>
      <w:r w:rsidRPr="001E58B3">
        <w:rPr>
          <w:rFonts w:cs="Times New Roman"/>
          <w:szCs w:val="24"/>
        </w:rPr>
        <w:tab/>
        <w:t>Adam Griffin (Aspect Consulting LLC)</w:t>
      </w:r>
      <w:r w:rsidRPr="001E58B3">
        <w:rPr>
          <w:rFonts w:cs="Times New Roman"/>
          <w:szCs w:val="24"/>
        </w:rPr>
        <w:br/>
      </w:r>
      <w:r w:rsidRPr="001E58B3">
        <w:rPr>
          <w:rFonts w:cs="Times New Roman"/>
          <w:szCs w:val="24"/>
        </w:rPr>
        <w:tab/>
        <w:t>Allyson Bazan (WA AAG)</w:t>
      </w:r>
    </w:p>
    <w:sectPr w:rsidR="002A3D7F" w:rsidRPr="00662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47C59"/>
    <w:multiLevelType w:val="hybridMultilevel"/>
    <w:tmpl w:val="9476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5A583B"/>
    <w:multiLevelType w:val="hybridMultilevel"/>
    <w:tmpl w:val="4776C818"/>
    <w:lvl w:ilvl="0" w:tplc="3F54FBB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32137234">
    <w:abstractNumId w:val="1"/>
  </w:num>
  <w:num w:numId="2" w16cid:durableId="121169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379"/>
    <w:rsid w:val="000166DD"/>
    <w:rsid w:val="0016407C"/>
    <w:rsid w:val="001F22D1"/>
    <w:rsid w:val="002A3D7F"/>
    <w:rsid w:val="00430B3E"/>
    <w:rsid w:val="00514F86"/>
    <w:rsid w:val="0052235F"/>
    <w:rsid w:val="00531BBB"/>
    <w:rsid w:val="005C0D60"/>
    <w:rsid w:val="00662C9F"/>
    <w:rsid w:val="006E4797"/>
    <w:rsid w:val="006F64BC"/>
    <w:rsid w:val="007E6379"/>
    <w:rsid w:val="00837689"/>
    <w:rsid w:val="008E0455"/>
    <w:rsid w:val="008F2F04"/>
    <w:rsid w:val="009E6C94"/>
    <w:rsid w:val="00A606B6"/>
    <w:rsid w:val="00AF4FBA"/>
    <w:rsid w:val="00CA7D43"/>
    <w:rsid w:val="00E473B7"/>
    <w:rsid w:val="00F15A4B"/>
    <w:rsid w:val="00F46940"/>
    <w:rsid w:val="00F814ED"/>
    <w:rsid w:val="00FD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E01A"/>
  <w15:chartTrackingRefBased/>
  <w15:docId w15:val="{BB4B64B1-81C5-41F7-AB1D-F621E5BF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TimesNewRoman12pt">
    <w:name w:val="Style Times New Roman 12 pt"/>
    <w:basedOn w:val="DefaultParagraphFont"/>
    <w:rsid w:val="007E6379"/>
    <w:rPr>
      <w:rFonts w:ascii="Times New Roman" w:hAnsi="Times New Roman"/>
      <w:sz w:val="24"/>
    </w:rPr>
  </w:style>
  <w:style w:type="paragraph" w:styleId="BodyText">
    <w:name w:val="Body Text"/>
    <w:basedOn w:val="Normal"/>
    <w:link w:val="BodyTextChar"/>
    <w:rsid w:val="007E6379"/>
    <w:pPr>
      <w:widowControl w:val="0"/>
      <w:tabs>
        <w:tab w:val="left" w:pos="-720"/>
      </w:tabs>
      <w:suppressAutoHyphens/>
      <w:overflowPunct w:val="0"/>
      <w:autoSpaceDE w:val="0"/>
      <w:autoSpaceDN w:val="0"/>
      <w:adjustRightInd w:val="0"/>
      <w:textAlignment w:val="baseline"/>
    </w:pPr>
    <w:rPr>
      <w:rFonts w:eastAsia="Times New Roman" w:cs="Times New Roman"/>
      <w:szCs w:val="20"/>
    </w:rPr>
  </w:style>
  <w:style w:type="character" w:customStyle="1" w:styleId="BodyTextChar">
    <w:name w:val="Body Text Char"/>
    <w:basedOn w:val="DefaultParagraphFont"/>
    <w:link w:val="BodyText"/>
    <w:rsid w:val="007E6379"/>
    <w:rPr>
      <w:rFonts w:eastAsia="Times New Roman" w:cs="Times New Roman"/>
      <w:szCs w:val="20"/>
    </w:rPr>
  </w:style>
  <w:style w:type="paragraph" w:styleId="ListParagraph">
    <w:name w:val="List Paragraph"/>
    <w:basedOn w:val="Normal"/>
    <w:uiPriority w:val="34"/>
    <w:qFormat/>
    <w:rsid w:val="006E4797"/>
    <w:pPr>
      <w:ind w:left="720"/>
      <w:contextualSpacing/>
    </w:pPr>
  </w:style>
  <w:style w:type="paragraph" w:customStyle="1" w:styleId="Default">
    <w:name w:val="Default"/>
    <w:rsid w:val="002A3D7F"/>
    <w:pPr>
      <w:autoSpaceDE w:val="0"/>
      <w:autoSpaceDN w:val="0"/>
      <w:adjustRightInd w:val="0"/>
    </w:pPr>
    <w:rPr>
      <w:rFonts w:ascii="Cambria" w:hAnsi="Cambria" w:cs="Cambria"/>
      <w:color w:val="000000"/>
      <w:szCs w:val="24"/>
    </w:rPr>
  </w:style>
  <w:style w:type="character" w:customStyle="1" w:styleId="st1">
    <w:name w:val="st1"/>
    <w:basedOn w:val="DefaultParagraphFont"/>
    <w:rsid w:val="002A3D7F"/>
  </w:style>
  <w:style w:type="paragraph" w:styleId="BalloonText">
    <w:name w:val="Balloon Text"/>
    <w:basedOn w:val="Normal"/>
    <w:link w:val="BalloonTextChar"/>
    <w:uiPriority w:val="99"/>
    <w:semiHidden/>
    <w:unhideWhenUsed/>
    <w:rsid w:val="00531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B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54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Dale - TCP (ECY)</dc:creator>
  <cp:keywords/>
  <dc:description/>
  <cp:lastModifiedBy>Myers, Dale - TCP (ECY)</cp:lastModifiedBy>
  <cp:revision>2</cp:revision>
  <cp:lastPrinted>2019-03-18T15:52:00Z</cp:lastPrinted>
  <dcterms:created xsi:type="dcterms:W3CDTF">2025-07-23T20:01:00Z</dcterms:created>
  <dcterms:modified xsi:type="dcterms:W3CDTF">2025-07-23T20:01:00Z</dcterms:modified>
</cp:coreProperties>
</file>