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60975073"/>
        <w:placeholder>
          <w:docPart w:val="32AF9CAD78BE4BBFB52D29EED80B9C4E"/>
        </w:placeholder>
        <w:temporary/>
        <w:showingPlcHdr/>
        <w15:appearance w15:val="hidden"/>
      </w:sdtPr>
      <w:sdtEndPr/>
      <w:sdtContent>
        <w:p w14:paraId="323D6E36" w14:textId="77777777"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14:paraId="6AC092E2" w14:textId="77777777" w:rsidTr="00751185">
        <w:trPr>
          <w:trHeight w:val="288"/>
        </w:trPr>
        <w:tc>
          <w:tcPr>
            <w:tcW w:w="8640" w:type="dxa"/>
          </w:tcPr>
          <w:p w14:paraId="79B9DF83" w14:textId="731A1831" w:rsidR="00595A29" w:rsidRPr="00812C84" w:rsidRDefault="007A0176" w:rsidP="007A0176">
            <w:pPr>
              <w:pStyle w:val="Heading1"/>
            </w:pPr>
            <w:r>
              <w:t xml:space="preserve">Riverfront </w:t>
            </w:r>
            <w:r w:rsidR="009147D8">
              <w:t xml:space="preserve">Commercial Investment LLC and Riverfront Phase </w:t>
            </w:r>
            <w:r w:rsidR="006A1751">
              <w:t>2</w:t>
            </w:r>
            <w:r>
              <w:t>, LLC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2FC12B41" w14:textId="77777777">
        <w:trPr>
          <w:trHeight w:val="32"/>
        </w:trPr>
        <w:sdt>
          <w:sdtPr>
            <w:id w:val="-1849470194"/>
            <w:placeholder>
              <w:docPart w:val="3FB36DF9FAC546B999D0C416061F966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14:paraId="78CFD053" w14:textId="77777777" w:rsidR="00595A29" w:rsidRDefault="00D77C46">
                <w:pPr>
                  <w:spacing w:after="120" w:line="259" w:lineRule="auto"/>
                </w:pPr>
                <w: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14:paraId="5777F364" w14:textId="77777777" w:rsidR="00595A29" w:rsidRDefault="007A0176" w:rsidP="007A0176">
            <w:pPr>
              <w:spacing w:after="120" w:line="259" w:lineRule="auto"/>
            </w:pPr>
            <w:r>
              <w:t>Department of Ecology</w:t>
            </w:r>
          </w:p>
        </w:tc>
      </w:tr>
      <w:tr w:rsidR="00595A29" w14:paraId="1E384B90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20A533FB" w14:textId="77777777" w:rsidR="00595A29" w:rsidRDefault="00E063D0">
            <w:pPr>
              <w:spacing w:after="120" w:line="259" w:lineRule="auto"/>
            </w:pPr>
            <w:sdt>
              <w:sdtPr>
                <w:id w:val="1202138601"/>
                <w:placeholder>
                  <w:docPart w:val="27DB818F1DAD4810B8CDF14E7789E961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CC7F614" w14:textId="5AC2EF47" w:rsidR="00595A29" w:rsidRDefault="007A0176" w:rsidP="007A0176">
            <w:pPr>
              <w:spacing w:after="120" w:line="259" w:lineRule="auto"/>
            </w:pPr>
            <w:r>
              <w:t>Riverfront Commercial Investment, LLC</w:t>
            </w:r>
            <w:r w:rsidR="006A1751">
              <w:t xml:space="preserve"> and Riverfront Phase 2</w:t>
            </w:r>
            <w:r w:rsidR="00D71550">
              <w:t>, LLC</w:t>
            </w:r>
          </w:p>
        </w:tc>
      </w:tr>
      <w:tr w:rsidR="00595A29" w14:paraId="0BF5EEA3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70B7952C" w14:textId="77777777" w:rsidR="00595A29" w:rsidRDefault="00E063D0">
            <w:pPr>
              <w:spacing w:after="120" w:line="259" w:lineRule="auto"/>
            </w:pPr>
            <w:sdt>
              <w:sdtPr>
                <w:id w:val="378521910"/>
                <w:placeholder>
                  <w:docPart w:val="EE3747C1CD364363AD14D1BB473009FE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 xml:space="preserve">CC: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DE2AC39" w14:textId="77777777" w:rsidR="00595A29" w:rsidRDefault="007A0176" w:rsidP="007A0176">
            <w:pPr>
              <w:spacing w:after="120" w:line="259" w:lineRule="auto"/>
            </w:pPr>
            <w:r>
              <w:t>City of Everett</w:t>
            </w:r>
          </w:p>
        </w:tc>
      </w:tr>
      <w:tr w:rsidR="00595A29" w14:paraId="38D6E488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74D09437" w14:textId="77777777" w:rsidR="00595A29" w:rsidRDefault="00E063D0">
            <w:pPr>
              <w:spacing w:after="120" w:line="259" w:lineRule="auto"/>
            </w:pPr>
            <w:sdt>
              <w:sdtPr>
                <w:id w:val="656889604"/>
                <w:placeholder>
                  <w:docPart w:val="2E6196049E634D9BB8A008F2C337C1BE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00D2FA3F" w14:textId="6FC4711D" w:rsidR="00595A29" w:rsidRDefault="006A1751" w:rsidP="00D40A46">
            <w:pPr>
              <w:spacing w:after="120" w:line="259" w:lineRule="auto"/>
            </w:pPr>
            <w:r>
              <w:t>August 6</w:t>
            </w:r>
            <w:r w:rsidR="009147D8">
              <w:t>, 202</w:t>
            </w:r>
            <w:r w:rsidR="00D71550">
              <w:t>5</w:t>
            </w:r>
          </w:p>
        </w:tc>
      </w:tr>
      <w:tr w:rsidR="00595A29" w14:paraId="3E44EF5F" w14:textId="77777777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2709FE3D" w14:textId="77777777" w:rsidR="00595A29" w:rsidRDefault="00E063D0">
            <w:pPr>
              <w:spacing w:after="120" w:line="259" w:lineRule="auto"/>
            </w:pPr>
            <w:sdt>
              <w:sdtPr>
                <w:id w:val="-2000876693"/>
                <w:placeholder>
                  <w:docPart w:val="5E2E85ADD6FC44A388AEDE9704D749F0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456B3E61" w14:textId="00893E72" w:rsidR="00595A29" w:rsidRDefault="007A0176" w:rsidP="007A0176">
            <w:pPr>
              <w:spacing w:after="120" w:line="259" w:lineRule="auto"/>
            </w:pPr>
            <w:r>
              <w:t xml:space="preserve">Notice </w:t>
            </w:r>
            <w:proofErr w:type="gramStart"/>
            <w:r>
              <w:t>of  Intent</w:t>
            </w:r>
            <w:proofErr w:type="gramEnd"/>
            <w:r>
              <w:t xml:space="preserve"> to </w:t>
            </w:r>
            <w:proofErr w:type="gramStart"/>
            <w:r>
              <w:t xml:space="preserve">Convey </w:t>
            </w:r>
            <w:r w:rsidR="009147D8">
              <w:t xml:space="preserve"> a</w:t>
            </w:r>
            <w:proofErr w:type="gramEnd"/>
            <w:r w:rsidR="009147D8">
              <w:t xml:space="preserve"> security </w:t>
            </w:r>
            <w:r>
              <w:t>interest in Site</w:t>
            </w:r>
          </w:p>
        </w:tc>
      </w:tr>
      <w:tr w:rsidR="00595A29" w14:paraId="0423BA1A" w14:textId="77777777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759FEB12" w14:textId="77777777" w:rsidR="00595A29" w:rsidRPr="007A0176" w:rsidRDefault="00595A29">
            <w:pPr>
              <w:spacing w:after="120" w:line="259" w:lineRule="auto"/>
              <w:rPr>
                <w:sz w:val="22"/>
                <w:szCs w:val="22"/>
              </w:rPr>
            </w:pPr>
          </w:p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130A1065" w14:textId="77777777" w:rsidR="007A0176" w:rsidRDefault="007A0176" w:rsidP="007A0176">
            <w:pPr>
              <w:spacing w:after="120" w:line="259" w:lineRule="auto"/>
            </w:pPr>
          </w:p>
        </w:tc>
      </w:tr>
    </w:tbl>
    <w:p w14:paraId="69A72EE4" w14:textId="15E457E4" w:rsidR="00866613" w:rsidRDefault="007A0176">
      <w:pPr>
        <w:rPr>
          <w:sz w:val="22"/>
          <w:szCs w:val="22"/>
        </w:rPr>
      </w:pPr>
      <w:r>
        <w:rPr>
          <w:sz w:val="22"/>
          <w:szCs w:val="22"/>
        </w:rPr>
        <w:t xml:space="preserve">Riverfront </w:t>
      </w:r>
      <w:r w:rsidR="009147D8">
        <w:rPr>
          <w:sz w:val="22"/>
          <w:szCs w:val="22"/>
        </w:rPr>
        <w:t xml:space="preserve">Phase </w:t>
      </w:r>
      <w:r w:rsidR="006A1751">
        <w:rPr>
          <w:sz w:val="22"/>
          <w:szCs w:val="22"/>
        </w:rPr>
        <w:t>2</w:t>
      </w:r>
      <w:r>
        <w:rPr>
          <w:sz w:val="22"/>
          <w:szCs w:val="22"/>
        </w:rPr>
        <w:t>, LLC (“R</w:t>
      </w:r>
      <w:r w:rsidR="009147D8">
        <w:rPr>
          <w:sz w:val="22"/>
          <w:szCs w:val="22"/>
        </w:rPr>
        <w:t>iverfront</w:t>
      </w:r>
      <w:r>
        <w:rPr>
          <w:sz w:val="22"/>
          <w:szCs w:val="22"/>
        </w:rPr>
        <w:t xml:space="preserve">”) is the owner of the </w:t>
      </w:r>
      <w:r w:rsidR="009147D8">
        <w:rPr>
          <w:sz w:val="22"/>
          <w:szCs w:val="22"/>
        </w:rPr>
        <w:t xml:space="preserve">certain </w:t>
      </w:r>
      <w:r>
        <w:rPr>
          <w:sz w:val="22"/>
          <w:szCs w:val="22"/>
        </w:rPr>
        <w:t>property</w:t>
      </w:r>
      <w:r w:rsidR="009147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is subject to </w:t>
      </w:r>
      <w:r w:rsidR="002815A8" w:rsidRPr="002815A8">
        <w:rPr>
          <w:sz w:val="22"/>
          <w:szCs w:val="22"/>
        </w:rPr>
        <w:t>Consent Decree entered into between the City</w:t>
      </w:r>
      <w:r w:rsidR="002815A8">
        <w:rPr>
          <w:sz w:val="22"/>
          <w:szCs w:val="22"/>
        </w:rPr>
        <w:t xml:space="preserve"> of Everett</w:t>
      </w:r>
      <w:r w:rsidR="002815A8" w:rsidRPr="002815A8">
        <w:rPr>
          <w:sz w:val="22"/>
          <w:szCs w:val="22"/>
        </w:rPr>
        <w:t xml:space="preserve"> and the Washington State Department of Ecology (“</w:t>
      </w:r>
      <w:r w:rsidR="002815A8" w:rsidRPr="002815A8">
        <w:rPr>
          <w:b/>
          <w:i/>
          <w:sz w:val="22"/>
          <w:szCs w:val="22"/>
        </w:rPr>
        <w:t>DOE</w:t>
      </w:r>
      <w:r w:rsidR="002815A8" w:rsidRPr="002815A8">
        <w:rPr>
          <w:sz w:val="22"/>
          <w:szCs w:val="22"/>
        </w:rPr>
        <w:t xml:space="preserve">”) dated April 2, 2001, as amended </w:t>
      </w:r>
      <w:r w:rsidRPr="002815A8">
        <w:rPr>
          <w:sz w:val="22"/>
          <w:szCs w:val="22"/>
        </w:rPr>
        <w:t>(“Consent</w:t>
      </w:r>
      <w:r>
        <w:rPr>
          <w:sz w:val="22"/>
          <w:szCs w:val="22"/>
        </w:rPr>
        <w:t xml:space="preserve"> Decree”).  </w:t>
      </w:r>
      <w:r w:rsidR="00866613">
        <w:rPr>
          <w:sz w:val="22"/>
          <w:szCs w:val="22"/>
        </w:rPr>
        <w:t>Pursuant to Section XII</w:t>
      </w:r>
      <w:r w:rsidR="00755197">
        <w:rPr>
          <w:sz w:val="22"/>
          <w:szCs w:val="22"/>
        </w:rPr>
        <w:t>I</w:t>
      </w:r>
      <w:r w:rsidR="00866613">
        <w:rPr>
          <w:sz w:val="22"/>
          <w:szCs w:val="22"/>
        </w:rPr>
        <w:t>.B of the Consent Decree</w:t>
      </w:r>
      <w:r w:rsidR="00751F64">
        <w:rPr>
          <w:sz w:val="22"/>
          <w:szCs w:val="22"/>
        </w:rPr>
        <w:t>,</w:t>
      </w:r>
      <w:r w:rsidR="00866613">
        <w:rPr>
          <w:sz w:val="22"/>
          <w:szCs w:val="22"/>
        </w:rPr>
        <w:t xml:space="preserve"> </w:t>
      </w:r>
      <w:r w:rsidR="009147D8">
        <w:rPr>
          <w:sz w:val="22"/>
          <w:szCs w:val="22"/>
        </w:rPr>
        <w:t>Riverfront</w:t>
      </w:r>
      <w:r>
        <w:rPr>
          <w:sz w:val="22"/>
          <w:szCs w:val="22"/>
        </w:rPr>
        <w:t xml:space="preserve"> hereby gives notice that it intends to </w:t>
      </w:r>
      <w:r w:rsidR="009147D8">
        <w:rPr>
          <w:sz w:val="22"/>
          <w:szCs w:val="22"/>
        </w:rPr>
        <w:t xml:space="preserve">grant a security interest in its property to U.S. Bank National Association in connection with a loan </w:t>
      </w:r>
      <w:r w:rsidR="004B5902">
        <w:rPr>
          <w:sz w:val="22"/>
          <w:szCs w:val="22"/>
        </w:rPr>
        <w:t>for development</w:t>
      </w:r>
      <w:r w:rsidR="009147D8">
        <w:rPr>
          <w:sz w:val="22"/>
          <w:szCs w:val="22"/>
        </w:rPr>
        <w:t xml:space="preserve"> of the property.</w:t>
      </w:r>
    </w:p>
    <w:p w14:paraId="20C4C332" w14:textId="77777777" w:rsidR="002815A8" w:rsidRPr="007A0176" w:rsidRDefault="002815A8">
      <w:pPr>
        <w:rPr>
          <w:sz w:val="22"/>
          <w:szCs w:val="22"/>
        </w:rPr>
      </w:pPr>
      <w:r>
        <w:rPr>
          <w:sz w:val="22"/>
          <w:szCs w:val="22"/>
        </w:rPr>
        <w:t>If you have any questions, please contact Tia Heim (tia.heim@shelterholdings.com) or Eric Evans (eric.evans@shelterholdings.com) at 425-559-2300.</w:t>
      </w:r>
    </w:p>
    <w:sectPr w:rsidR="002815A8" w:rsidRPr="007A01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9772" w14:textId="77777777" w:rsidR="007A0176" w:rsidRDefault="007A0176">
      <w:pPr>
        <w:spacing w:after="0" w:line="240" w:lineRule="auto"/>
      </w:pPr>
      <w:r>
        <w:separator/>
      </w:r>
    </w:p>
  </w:endnote>
  <w:endnote w:type="continuationSeparator" w:id="0">
    <w:p w14:paraId="00FEADED" w14:textId="77777777" w:rsidR="007A0176" w:rsidRDefault="007A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52C3" w14:textId="77777777" w:rsidR="003A60B2" w:rsidRDefault="003A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B6F77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EA0F" w14:textId="77777777" w:rsidR="003A60B2" w:rsidRDefault="003A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1E98" w14:textId="77777777" w:rsidR="007A0176" w:rsidRDefault="007A0176">
      <w:pPr>
        <w:spacing w:after="0" w:line="240" w:lineRule="auto"/>
      </w:pPr>
      <w:r>
        <w:separator/>
      </w:r>
    </w:p>
  </w:footnote>
  <w:footnote w:type="continuationSeparator" w:id="0">
    <w:p w14:paraId="0A789B9B" w14:textId="77777777" w:rsidR="007A0176" w:rsidRDefault="007A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1C26" w14:textId="77777777" w:rsidR="003A60B2" w:rsidRDefault="003A6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86F5" w14:textId="77777777" w:rsidR="003A60B2" w:rsidRDefault="003A6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ED3B" w14:textId="77777777" w:rsidR="003A60B2" w:rsidRDefault="003A6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356D6"/>
    <w:multiLevelType w:val="multilevel"/>
    <w:tmpl w:val="3542A742"/>
    <w:name w:val="(Unnamed Numbering Scheme)223"/>
    <w:lvl w:ilvl="0">
      <w:start w:val="1"/>
      <w:numFmt w:val="upperLetter"/>
      <w:pStyle w:val="ExGHeading1"/>
      <w:lvlText w:val="%1."/>
      <w:lvlJc w:val="left"/>
      <w:pPr>
        <w:ind w:left="0" w:firstLine="7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298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6"/>
    <w:rsid w:val="0006786C"/>
    <w:rsid w:val="00155610"/>
    <w:rsid w:val="00201891"/>
    <w:rsid w:val="00230438"/>
    <w:rsid w:val="002815A8"/>
    <w:rsid w:val="00306307"/>
    <w:rsid w:val="00390BCD"/>
    <w:rsid w:val="00394E0B"/>
    <w:rsid w:val="003A60B2"/>
    <w:rsid w:val="004970B4"/>
    <w:rsid w:val="004B5902"/>
    <w:rsid w:val="004C2E9D"/>
    <w:rsid w:val="00595A29"/>
    <w:rsid w:val="00696B3E"/>
    <w:rsid w:val="006A1751"/>
    <w:rsid w:val="006D69F0"/>
    <w:rsid w:val="0075022E"/>
    <w:rsid w:val="00751185"/>
    <w:rsid w:val="00751F64"/>
    <w:rsid w:val="00755197"/>
    <w:rsid w:val="00795131"/>
    <w:rsid w:val="007A0176"/>
    <w:rsid w:val="007B3B75"/>
    <w:rsid w:val="00812C84"/>
    <w:rsid w:val="00866613"/>
    <w:rsid w:val="009121EE"/>
    <w:rsid w:val="009147D8"/>
    <w:rsid w:val="009575A2"/>
    <w:rsid w:val="009B1056"/>
    <w:rsid w:val="00BF76ED"/>
    <w:rsid w:val="00C81323"/>
    <w:rsid w:val="00CE4F23"/>
    <w:rsid w:val="00CE5BB1"/>
    <w:rsid w:val="00D16FAA"/>
    <w:rsid w:val="00D40A46"/>
    <w:rsid w:val="00D71550"/>
    <w:rsid w:val="00D77C46"/>
    <w:rsid w:val="00E063D0"/>
    <w:rsid w:val="00E203EE"/>
    <w:rsid w:val="00E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CD0EBD"/>
  <w15:chartTrackingRefBased/>
  <w15:docId w15:val="{7AAAD1B8-0B07-46E3-A557-F6DDB18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customStyle="1" w:styleId="ExGHeading1">
    <w:name w:val="ExG.Heading 1"/>
    <w:basedOn w:val="BodyText"/>
    <w:qFormat/>
    <w:rsid w:val="004B5902"/>
    <w:pPr>
      <w:numPr>
        <w:numId w:val="1"/>
      </w:numPr>
      <w:tabs>
        <w:tab w:val="num" w:pos="360"/>
      </w:tabs>
      <w:spacing w:before="240" w:after="0" w:line="240" w:lineRule="auto"/>
      <w:ind w:firstLine="0"/>
    </w:pPr>
    <w:rPr>
      <w:rFonts w:ascii="Times New Roman" w:eastAsiaTheme="minorHAnsi" w:hAnsi="Times New Roman" w:cs="Times New Roman"/>
      <w:sz w:val="24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5902"/>
  </w:style>
  <w:style w:type="character" w:customStyle="1" w:styleId="BodyTextChar">
    <w:name w:val="Body Text Char"/>
    <w:basedOn w:val="DefaultParagraphFont"/>
    <w:link w:val="BodyText"/>
    <w:uiPriority w:val="99"/>
    <w:semiHidden/>
    <w:rsid w:val="004B5902"/>
  </w:style>
  <w:style w:type="character" w:styleId="Hyperlink">
    <w:name w:val="Hyperlink"/>
    <w:basedOn w:val="DefaultParagraphFont"/>
    <w:uiPriority w:val="99"/>
    <w:unhideWhenUsed/>
    <w:rsid w:val="00281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.Heim\AppData\Roaming\Microsoft\Templates\Memo%20(simple%20design)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F9CAD78BE4BBFB52D29EED80B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B425-4745-4F3E-859E-DE9BE6276CC6}"/>
      </w:docPartPr>
      <w:docPartBody>
        <w:p w:rsidR="00440284" w:rsidRDefault="00440284">
          <w:pPr>
            <w:pStyle w:val="32AF9CAD78BE4BBFB52D29EED80B9C4E"/>
          </w:pPr>
          <w:r>
            <w:t>memo</w:t>
          </w:r>
        </w:p>
      </w:docPartBody>
    </w:docPart>
    <w:docPart>
      <w:docPartPr>
        <w:name w:val="3FB36DF9FAC546B999D0C416061F9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638F-F42C-4596-8BAC-5C92B43488B3}"/>
      </w:docPartPr>
      <w:docPartBody>
        <w:p w:rsidR="00440284" w:rsidRDefault="00440284">
          <w:pPr>
            <w:pStyle w:val="3FB36DF9FAC546B999D0C416061F966A"/>
          </w:pPr>
          <w:r>
            <w:t>To:</w:t>
          </w:r>
        </w:p>
      </w:docPartBody>
    </w:docPart>
    <w:docPart>
      <w:docPartPr>
        <w:name w:val="27DB818F1DAD4810B8CDF14E7789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7C98-0543-4AFE-AF54-DCD81C71F404}"/>
      </w:docPartPr>
      <w:docPartBody>
        <w:p w:rsidR="00440284" w:rsidRDefault="00440284">
          <w:pPr>
            <w:pStyle w:val="27DB818F1DAD4810B8CDF14E7789E961"/>
          </w:pPr>
          <w:r>
            <w:t xml:space="preserve">From: </w:t>
          </w:r>
        </w:p>
      </w:docPartBody>
    </w:docPart>
    <w:docPart>
      <w:docPartPr>
        <w:name w:val="EE3747C1CD364363AD14D1BB4730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DFBD-5877-4EF1-89D3-AAEF5FCF657D}"/>
      </w:docPartPr>
      <w:docPartBody>
        <w:p w:rsidR="00440284" w:rsidRDefault="00440284">
          <w:pPr>
            <w:pStyle w:val="EE3747C1CD364363AD14D1BB473009FE"/>
          </w:pPr>
          <w:r>
            <w:t xml:space="preserve">CC: </w:t>
          </w:r>
        </w:p>
      </w:docPartBody>
    </w:docPart>
    <w:docPart>
      <w:docPartPr>
        <w:name w:val="2E6196049E634D9BB8A008F2C337C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9C50-673F-443A-8850-EF68D5534E41}"/>
      </w:docPartPr>
      <w:docPartBody>
        <w:p w:rsidR="00440284" w:rsidRDefault="00440284">
          <w:pPr>
            <w:pStyle w:val="2E6196049E634D9BB8A008F2C337C1BE"/>
          </w:pPr>
          <w:r>
            <w:t>Date:</w:t>
          </w:r>
        </w:p>
      </w:docPartBody>
    </w:docPart>
    <w:docPart>
      <w:docPartPr>
        <w:name w:val="5E2E85ADD6FC44A388AEDE9704D7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DBE9-374A-4475-BF4A-D21CFD44F59F}"/>
      </w:docPartPr>
      <w:docPartBody>
        <w:p w:rsidR="00440284" w:rsidRDefault="00440284">
          <w:pPr>
            <w:pStyle w:val="5E2E85ADD6FC44A388AEDE9704D749F0"/>
          </w:pPr>
          <w:r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84"/>
    <w:rsid w:val="00440284"/>
    <w:rsid w:val="004970B4"/>
    <w:rsid w:val="0075022E"/>
    <w:rsid w:val="00C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F9CAD78BE4BBFB52D29EED80B9C4E">
    <w:name w:val="32AF9CAD78BE4BBFB52D29EED80B9C4E"/>
  </w:style>
  <w:style w:type="paragraph" w:customStyle="1" w:styleId="3FB36DF9FAC546B999D0C416061F966A">
    <w:name w:val="3FB36DF9FAC546B999D0C416061F966A"/>
  </w:style>
  <w:style w:type="paragraph" w:customStyle="1" w:styleId="27DB818F1DAD4810B8CDF14E7789E961">
    <w:name w:val="27DB818F1DAD4810B8CDF14E7789E961"/>
  </w:style>
  <w:style w:type="paragraph" w:customStyle="1" w:styleId="EE3747C1CD364363AD14D1BB473009FE">
    <w:name w:val="EE3747C1CD364363AD14D1BB473009FE"/>
  </w:style>
  <w:style w:type="paragraph" w:customStyle="1" w:styleId="2E6196049E634D9BB8A008F2C337C1BE">
    <w:name w:val="2E6196049E634D9BB8A008F2C337C1BE"/>
  </w:style>
  <w:style w:type="paragraph" w:customStyle="1" w:styleId="5E2E85ADD6FC44A388AEDE9704D749F0">
    <w:name w:val="5E2E85ADD6FC44A388AEDE9704D74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8822-9224-4958-B997-A8E9B9E0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design)(2)</Template>
  <TotalTime>1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Heim</dc:creator>
  <cp:keywords/>
  <dc:description/>
  <cp:lastModifiedBy>Becker, Sunny (ECY)</cp:lastModifiedBy>
  <cp:revision>2</cp:revision>
  <dcterms:created xsi:type="dcterms:W3CDTF">2025-09-09T17:32:00Z</dcterms:created>
  <dcterms:modified xsi:type="dcterms:W3CDTF">2025-09-09T17:32:00Z</dcterms:modified>
</cp:coreProperties>
</file>