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B7E" w:rsidRDefault="00CE0B7E" w:rsidP="00F304EF">
      <w:pPr>
        <w:widowControl w:val="0"/>
        <w:tabs>
          <w:tab w:val="left" w:pos="2160"/>
        </w:tabs>
        <w:suppressAutoHyphens/>
        <w:overflowPunct w:val="0"/>
        <w:autoSpaceDE w:val="0"/>
        <w:autoSpaceDN w:val="0"/>
        <w:adjustRightInd w:val="0"/>
        <w:spacing w:after="0" w:line="240" w:lineRule="auto"/>
        <w:textAlignment w:val="baseline"/>
        <w:rPr>
          <w:rFonts w:cstheme="minorHAnsi"/>
          <w:b/>
          <w:sz w:val="28"/>
          <w:szCs w:val="28"/>
        </w:rPr>
      </w:pPr>
      <w:r>
        <w:rPr>
          <w:noProof/>
        </w:rPr>
        <w:drawing>
          <wp:inline distT="0" distB="0" distL="0" distR="0" wp14:anchorId="15D22395" wp14:editId="39ABC559">
            <wp:extent cx="2082800" cy="5382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ology Logo Pic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9725" cy="545238"/>
                    </a:xfrm>
                    <a:prstGeom prst="rect">
                      <a:avLst/>
                    </a:prstGeom>
                  </pic:spPr>
                </pic:pic>
              </a:graphicData>
            </a:graphic>
          </wp:inline>
        </w:drawing>
      </w:r>
    </w:p>
    <w:p w:rsidR="00CE0B7E" w:rsidRDefault="00CE0B7E" w:rsidP="00F304EF">
      <w:pPr>
        <w:widowControl w:val="0"/>
        <w:tabs>
          <w:tab w:val="left" w:pos="2160"/>
        </w:tabs>
        <w:suppressAutoHyphens/>
        <w:overflowPunct w:val="0"/>
        <w:autoSpaceDE w:val="0"/>
        <w:autoSpaceDN w:val="0"/>
        <w:adjustRightInd w:val="0"/>
        <w:spacing w:after="0" w:line="240" w:lineRule="auto"/>
        <w:textAlignment w:val="baseline"/>
        <w:rPr>
          <w:rFonts w:cstheme="minorHAnsi"/>
          <w:b/>
          <w:sz w:val="28"/>
          <w:szCs w:val="28"/>
        </w:rPr>
      </w:pPr>
    </w:p>
    <w:p w:rsidR="00F304EF" w:rsidRPr="006132DF" w:rsidRDefault="00035C12" w:rsidP="00F304EF">
      <w:pPr>
        <w:widowControl w:val="0"/>
        <w:tabs>
          <w:tab w:val="left" w:pos="2160"/>
        </w:tabs>
        <w:suppressAutoHyphens/>
        <w:overflowPunct w:val="0"/>
        <w:autoSpaceDE w:val="0"/>
        <w:autoSpaceDN w:val="0"/>
        <w:adjustRightInd w:val="0"/>
        <w:spacing w:after="0" w:line="240" w:lineRule="auto"/>
        <w:textAlignment w:val="baseline"/>
        <w:rPr>
          <w:rFonts w:cstheme="minorHAnsi"/>
          <w:b/>
          <w:sz w:val="28"/>
          <w:szCs w:val="28"/>
        </w:rPr>
      </w:pPr>
      <w:r>
        <w:rPr>
          <w:rFonts w:cstheme="minorHAnsi"/>
          <w:b/>
          <w:sz w:val="28"/>
          <w:szCs w:val="28"/>
        </w:rPr>
        <w:t>Weyerhaeuser Sawmill Aberdeen</w:t>
      </w:r>
      <w:r w:rsidR="0079460A">
        <w:rPr>
          <w:rFonts w:cstheme="minorHAnsi"/>
          <w:b/>
          <w:sz w:val="28"/>
          <w:szCs w:val="28"/>
        </w:rPr>
        <w:t xml:space="preserve"> </w:t>
      </w:r>
      <w:r w:rsidR="00CE0B7E">
        <w:rPr>
          <w:rFonts w:cstheme="minorHAnsi"/>
          <w:b/>
          <w:sz w:val="28"/>
          <w:szCs w:val="28"/>
        </w:rPr>
        <w:t>Responsiveness Summary</w:t>
      </w:r>
    </w:p>
    <w:p w:rsidR="003B6184" w:rsidRPr="006132DF" w:rsidRDefault="003B6184" w:rsidP="00F304EF">
      <w:pPr>
        <w:widowControl w:val="0"/>
        <w:tabs>
          <w:tab w:val="left" w:pos="2160"/>
        </w:tabs>
        <w:suppressAutoHyphens/>
        <w:overflowPunct w:val="0"/>
        <w:autoSpaceDE w:val="0"/>
        <w:autoSpaceDN w:val="0"/>
        <w:adjustRightInd w:val="0"/>
        <w:spacing w:after="0" w:line="240" w:lineRule="auto"/>
        <w:textAlignment w:val="baseline"/>
        <w:rPr>
          <w:rFonts w:cstheme="minorHAnsi"/>
          <w:b/>
          <w:sz w:val="28"/>
          <w:szCs w:val="28"/>
        </w:rPr>
      </w:pPr>
      <w:r>
        <w:rPr>
          <w:rFonts w:cstheme="minorHAnsi"/>
          <w:b/>
          <w:sz w:val="28"/>
          <w:szCs w:val="28"/>
        </w:rPr>
        <w:t>Comment Period</w:t>
      </w:r>
      <w:r w:rsidR="00E37F28">
        <w:rPr>
          <w:rFonts w:cstheme="minorHAnsi"/>
          <w:b/>
          <w:sz w:val="28"/>
          <w:szCs w:val="28"/>
        </w:rPr>
        <w:t xml:space="preserve">: </w:t>
      </w:r>
      <w:r>
        <w:rPr>
          <w:rFonts w:cstheme="minorHAnsi"/>
          <w:b/>
          <w:sz w:val="28"/>
          <w:szCs w:val="28"/>
        </w:rPr>
        <w:t xml:space="preserve">  </w:t>
      </w:r>
      <w:r w:rsidR="00035C12">
        <w:rPr>
          <w:rFonts w:cstheme="minorHAnsi"/>
          <w:b/>
          <w:sz w:val="28"/>
          <w:szCs w:val="28"/>
        </w:rPr>
        <w:t>February 4-March 5, 2019</w:t>
      </w:r>
    </w:p>
    <w:p w:rsidR="00303A10" w:rsidRDefault="00303A10" w:rsidP="00256596">
      <w:pPr>
        <w:widowControl w:val="0"/>
        <w:suppressAutoHyphens/>
        <w:overflowPunct w:val="0"/>
        <w:autoSpaceDE w:val="0"/>
        <w:autoSpaceDN w:val="0"/>
        <w:adjustRightInd w:val="0"/>
        <w:spacing w:after="0" w:line="240" w:lineRule="auto"/>
        <w:textAlignment w:val="baseline"/>
        <w:rPr>
          <w:rFonts w:ascii="Times New Roman" w:hAnsi="Times New Roman" w:cs="Times New Roman"/>
        </w:rPr>
      </w:pPr>
    </w:p>
    <w:p w:rsidR="00256596" w:rsidRPr="006132DF" w:rsidRDefault="002331BF" w:rsidP="002331BF">
      <w:pPr>
        <w:widowControl w:val="0"/>
        <w:tabs>
          <w:tab w:val="left" w:pos="1800"/>
        </w:tabs>
        <w:suppressAutoHyphens/>
        <w:overflowPunct w:val="0"/>
        <w:autoSpaceDE w:val="0"/>
        <w:autoSpaceDN w:val="0"/>
        <w:adjustRightInd w:val="0"/>
        <w:spacing w:after="0" w:line="240" w:lineRule="auto"/>
        <w:textAlignment w:val="baseline"/>
        <w:rPr>
          <w:rFonts w:cstheme="minorHAnsi"/>
          <w:sz w:val="24"/>
          <w:szCs w:val="24"/>
        </w:rPr>
      </w:pPr>
      <w:r w:rsidRPr="006132DF">
        <w:rPr>
          <w:rFonts w:cstheme="minorHAnsi"/>
          <w:sz w:val="24"/>
          <w:szCs w:val="24"/>
        </w:rPr>
        <w:t>Cleanup Site ID:</w:t>
      </w:r>
      <w:r w:rsidRPr="006132DF">
        <w:rPr>
          <w:rFonts w:cstheme="minorHAnsi"/>
          <w:sz w:val="24"/>
          <w:szCs w:val="24"/>
        </w:rPr>
        <w:tab/>
      </w:r>
      <w:r w:rsidR="00035C12">
        <w:rPr>
          <w:rFonts w:cstheme="minorHAnsi"/>
          <w:sz w:val="24"/>
          <w:szCs w:val="24"/>
        </w:rPr>
        <w:t>4987</w:t>
      </w:r>
    </w:p>
    <w:p w:rsidR="0088052E" w:rsidRPr="006132DF" w:rsidRDefault="003B6184" w:rsidP="002331BF">
      <w:pPr>
        <w:widowControl w:val="0"/>
        <w:tabs>
          <w:tab w:val="left" w:pos="1800"/>
        </w:tabs>
        <w:suppressAutoHyphens/>
        <w:overflowPunct w:val="0"/>
        <w:autoSpaceDE w:val="0"/>
        <w:autoSpaceDN w:val="0"/>
        <w:adjustRightInd w:val="0"/>
        <w:spacing w:after="0" w:line="240" w:lineRule="auto"/>
        <w:textAlignment w:val="baseline"/>
        <w:rPr>
          <w:rFonts w:cstheme="minorHAnsi"/>
          <w:sz w:val="24"/>
          <w:szCs w:val="24"/>
        </w:rPr>
      </w:pPr>
      <w:r>
        <w:rPr>
          <w:rFonts w:cstheme="minorHAnsi"/>
          <w:sz w:val="24"/>
          <w:szCs w:val="24"/>
        </w:rPr>
        <w:t>Facility ID:</w:t>
      </w:r>
      <w:r w:rsidR="002331BF" w:rsidRPr="006132DF">
        <w:rPr>
          <w:rFonts w:cstheme="minorHAnsi"/>
          <w:sz w:val="24"/>
          <w:szCs w:val="24"/>
        </w:rPr>
        <w:tab/>
      </w:r>
      <w:r w:rsidR="0079460A">
        <w:rPr>
          <w:rFonts w:cstheme="minorHAnsi"/>
          <w:sz w:val="24"/>
          <w:szCs w:val="24"/>
        </w:rPr>
        <w:t>1</w:t>
      </w:r>
      <w:r w:rsidR="00035C12">
        <w:rPr>
          <w:rFonts w:cstheme="minorHAnsi"/>
          <w:sz w:val="24"/>
          <w:szCs w:val="24"/>
        </w:rPr>
        <w:t>126</w:t>
      </w:r>
    </w:p>
    <w:p w:rsidR="00CE0B7E" w:rsidRPr="006132DF" w:rsidRDefault="0067309A" w:rsidP="00CE0B7E">
      <w:pPr>
        <w:widowControl w:val="0"/>
        <w:tabs>
          <w:tab w:val="left" w:pos="1800"/>
        </w:tabs>
        <w:suppressAutoHyphens/>
        <w:overflowPunct w:val="0"/>
        <w:autoSpaceDE w:val="0"/>
        <w:autoSpaceDN w:val="0"/>
        <w:adjustRightInd w:val="0"/>
        <w:spacing w:after="0" w:line="240" w:lineRule="auto"/>
        <w:textAlignment w:val="baseline"/>
        <w:rPr>
          <w:rFonts w:cstheme="minorHAnsi"/>
          <w:sz w:val="24"/>
          <w:szCs w:val="24"/>
        </w:rPr>
      </w:pPr>
      <w:r>
        <w:rPr>
          <w:rFonts w:cstheme="minorHAnsi"/>
          <w:sz w:val="24"/>
          <w:szCs w:val="24"/>
        </w:rPr>
        <w:t>Address</w:t>
      </w:r>
      <w:r w:rsidR="00CE0B7E" w:rsidRPr="006132DF">
        <w:rPr>
          <w:rFonts w:cstheme="minorHAnsi"/>
          <w:sz w:val="24"/>
          <w:szCs w:val="24"/>
        </w:rPr>
        <w:t xml:space="preserve">:  </w:t>
      </w:r>
      <w:r w:rsidR="00CE0B7E" w:rsidRPr="006132DF">
        <w:rPr>
          <w:rFonts w:cstheme="minorHAnsi"/>
          <w:sz w:val="24"/>
          <w:szCs w:val="24"/>
        </w:rPr>
        <w:tab/>
      </w:r>
      <w:r w:rsidR="00035C12">
        <w:rPr>
          <w:rFonts w:cstheme="minorHAnsi"/>
          <w:sz w:val="24"/>
          <w:szCs w:val="24"/>
        </w:rPr>
        <w:t>500 North Custer Street</w:t>
      </w:r>
      <w:r w:rsidR="0079460A" w:rsidRPr="0079460A">
        <w:rPr>
          <w:rFonts w:cstheme="minorHAnsi"/>
          <w:sz w:val="24"/>
          <w:szCs w:val="24"/>
        </w:rPr>
        <w:t xml:space="preserve">, </w:t>
      </w:r>
      <w:r w:rsidR="00035C12">
        <w:rPr>
          <w:rFonts w:cstheme="minorHAnsi"/>
          <w:sz w:val="24"/>
          <w:szCs w:val="24"/>
        </w:rPr>
        <w:t>Grays Harbor</w:t>
      </w:r>
      <w:r w:rsidR="0079460A" w:rsidRPr="0079460A">
        <w:rPr>
          <w:rFonts w:cstheme="minorHAnsi"/>
          <w:sz w:val="24"/>
          <w:szCs w:val="24"/>
        </w:rPr>
        <w:t>, WA 98</w:t>
      </w:r>
      <w:r w:rsidR="00035C12">
        <w:rPr>
          <w:rFonts w:cstheme="minorHAnsi"/>
          <w:sz w:val="24"/>
          <w:szCs w:val="24"/>
        </w:rPr>
        <w:t>520</w:t>
      </w:r>
    </w:p>
    <w:p w:rsidR="00E37F28" w:rsidRDefault="00256596" w:rsidP="00E37F28">
      <w:pPr>
        <w:widowControl w:val="0"/>
        <w:tabs>
          <w:tab w:val="left" w:pos="1800"/>
        </w:tabs>
        <w:suppressAutoHyphens/>
        <w:overflowPunct w:val="0"/>
        <w:autoSpaceDE w:val="0"/>
        <w:autoSpaceDN w:val="0"/>
        <w:adjustRightInd w:val="0"/>
        <w:spacing w:after="0" w:line="240" w:lineRule="auto"/>
        <w:textAlignment w:val="baseline"/>
        <w:rPr>
          <w:rFonts w:cstheme="minorHAnsi"/>
          <w:sz w:val="24"/>
          <w:szCs w:val="24"/>
        </w:rPr>
      </w:pPr>
      <w:r w:rsidRPr="006132DF">
        <w:rPr>
          <w:rFonts w:cstheme="minorHAnsi"/>
          <w:sz w:val="24"/>
          <w:szCs w:val="24"/>
        </w:rPr>
        <w:t xml:space="preserve">County: </w:t>
      </w:r>
      <w:r w:rsidR="002331BF" w:rsidRPr="006132DF">
        <w:rPr>
          <w:rFonts w:cstheme="minorHAnsi"/>
          <w:sz w:val="24"/>
          <w:szCs w:val="24"/>
        </w:rPr>
        <w:tab/>
      </w:r>
      <w:r w:rsidR="00035C12">
        <w:rPr>
          <w:rFonts w:cstheme="minorHAnsi"/>
          <w:sz w:val="24"/>
          <w:szCs w:val="24"/>
        </w:rPr>
        <w:t>Grays Harbor</w:t>
      </w:r>
    </w:p>
    <w:p w:rsidR="00035C12" w:rsidRDefault="00035C12" w:rsidP="006132DF">
      <w:pPr>
        <w:tabs>
          <w:tab w:val="left" w:pos="1800"/>
        </w:tabs>
        <w:spacing w:line="240" w:lineRule="auto"/>
        <w:ind w:left="1800" w:hanging="1800"/>
        <w:rPr>
          <w:rFonts w:cstheme="minorHAnsi"/>
          <w:b/>
          <w:sz w:val="24"/>
          <w:szCs w:val="24"/>
        </w:rPr>
      </w:pPr>
    </w:p>
    <w:p w:rsidR="00E37F28" w:rsidRPr="00CE0B7E" w:rsidRDefault="0067309A" w:rsidP="00035C12">
      <w:pPr>
        <w:tabs>
          <w:tab w:val="left" w:pos="1800"/>
        </w:tabs>
        <w:spacing w:after="40" w:line="240" w:lineRule="auto"/>
        <w:ind w:left="1800" w:hanging="1800"/>
        <w:rPr>
          <w:rFonts w:cstheme="minorHAnsi"/>
          <w:b/>
          <w:sz w:val="24"/>
          <w:szCs w:val="24"/>
        </w:rPr>
      </w:pPr>
      <w:r>
        <w:rPr>
          <w:rFonts w:cstheme="minorHAnsi"/>
          <w:b/>
          <w:sz w:val="24"/>
          <w:szCs w:val="24"/>
        </w:rPr>
        <w:t>Document</w:t>
      </w:r>
      <w:r w:rsidR="0018347C">
        <w:rPr>
          <w:rFonts w:cstheme="minorHAnsi"/>
          <w:b/>
          <w:sz w:val="24"/>
          <w:szCs w:val="24"/>
        </w:rPr>
        <w:t>s</w:t>
      </w:r>
      <w:r w:rsidR="00273964">
        <w:rPr>
          <w:rFonts w:cstheme="minorHAnsi"/>
          <w:b/>
          <w:sz w:val="24"/>
          <w:szCs w:val="24"/>
        </w:rPr>
        <w:t xml:space="preserve"> for r</w:t>
      </w:r>
      <w:r w:rsidR="00E37F28" w:rsidRPr="00CE0B7E">
        <w:rPr>
          <w:rFonts w:cstheme="minorHAnsi"/>
          <w:b/>
          <w:sz w:val="24"/>
          <w:szCs w:val="24"/>
        </w:rPr>
        <w:t>eview</w:t>
      </w:r>
      <w:r w:rsidR="00273964">
        <w:rPr>
          <w:rFonts w:cstheme="minorHAnsi"/>
          <w:b/>
          <w:sz w:val="24"/>
          <w:szCs w:val="24"/>
        </w:rPr>
        <w:t xml:space="preserve"> and comment</w:t>
      </w:r>
    </w:p>
    <w:p w:rsidR="0074465E" w:rsidRDefault="00035C12" w:rsidP="00CE0B7E">
      <w:pPr>
        <w:tabs>
          <w:tab w:val="left" w:pos="1800"/>
        </w:tabs>
        <w:spacing w:after="0" w:line="240" w:lineRule="auto"/>
        <w:ind w:left="1800" w:hanging="1800"/>
        <w:rPr>
          <w:rFonts w:cstheme="minorHAnsi"/>
          <w:sz w:val="24"/>
          <w:szCs w:val="24"/>
        </w:rPr>
      </w:pPr>
      <w:r>
        <w:rPr>
          <w:rFonts w:cstheme="minorHAnsi"/>
          <w:sz w:val="24"/>
          <w:szCs w:val="24"/>
        </w:rPr>
        <w:t>Agreed Order DE #15953</w:t>
      </w:r>
    </w:p>
    <w:p w:rsidR="00035C12" w:rsidRDefault="00035C12" w:rsidP="00CE0B7E">
      <w:pPr>
        <w:tabs>
          <w:tab w:val="left" w:pos="1800"/>
        </w:tabs>
        <w:spacing w:after="0" w:line="240" w:lineRule="auto"/>
        <w:ind w:left="1800" w:hanging="1800"/>
        <w:rPr>
          <w:rFonts w:cstheme="minorHAnsi"/>
          <w:sz w:val="24"/>
          <w:szCs w:val="24"/>
        </w:rPr>
      </w:pPr>
      <w:r>
        <w:rPr>
          <w:rFonts w:cstheme="minorHAnsi"/>
          <w:sz w:val="24"/>
          <w:szCs w:val="24"/>
        </w:rPr>
        <w:t>Removal of the environmental covenant</w:t>
      </w:r>
    </w:p>
    <w:p w:rsidR="00035C12" w:rsidRDefault="00035C12" w:rsidP="00CE0B7E">
      <w:pPr>
        <w:tabs>
          <w:tab w:val="left" w:pos="1800"/>
        </w:tabs>
        <w:spacing w:after="0" w:line="240" w:lineRule="auto"/>
        <w:ind w:left="1800" w:hanging="1800"/>
        <w:rPr>
          <w:rFonts w:cstheme="minorHAnsi"/>
          <w:sz w:val="24"/>
          <w:szCs w:val="24"/>
        </w:rPr>
      </w:pPr>
      <w:r>
        <w:rPr>
          <w:rFonts w:cstheme="minorHAnsi"/>
          <w:sz w:val="24"/>
          <w:szCs w:val="24"/>
        </w:rPr>
        <w:t>Public Participation Plan</w:t>
      </w:r>
    </w:p>
    <w:p w:rsidR="00CE0B7E" w:rsidRDefault="00CE0B7E" w:rsidP="00CE0B7E">
      <w:pPr>
        <w:tabs>
          <w:tab w:val="left" w:pos="1800"/>
        </w:tabs>
        <w:spacing w:after="0" w:line="240" w:lineRule="auto"/>
        <w:ind w:left="1800" w:hanging="1800"/>
        <w:rPr>
          <w:rFonts w:cstheme="minorHAnsi"/>
          <w:sz w:val="24"/>
          <w:szCs w:val="24"/>
        </w:rPr>
      </w:pPr>
    </w:p>
    <w:p w:rsidR="00E37F28" w:rsidRPr="00CE0B7E" w:rsidRDefault="00E37F28" w:rsidP="00035C12">
      <w:pPr>
        <w:tabs>
          <w:tab w:val="left" w:pos="1800"/>
        </w:tabs>
        <w:spacing w:after="40" w:line="240" w:lineRule="auto"/>
        <w:ind w:left="1800" w:hanging="1800"/>
        <w:rPr>
          <w:rFonts w:cstheme="minorHAnsi"/>
          <w:b/>
          <w:sz w:val="24"/>
          <w:szCs w:val="24"/>
        </w:rPr>
      </w:pPr>
      <w:r w:rsidRPr="00CE0B7E">
        <w:rPr>
          <w:rFonts w:cstheme="minorHAnsi"/>
          <w:b/>
          <w:sz w:val="24"/>
          <w:szCs w:val="24"/>
        </w:rPr>
        <w:t>Background</w:t>
      </w:r>
      <w:r w:rsidR="0088052E" w:rsidRPr="00CE0B7E">
        <w:rPr>
          <w:rFonts w:cstheme="minorHAnsi"/>
          <w:b/>
          <w:sz w:val="24"/>
          <w:szCs w:val="24"/>
        </w:rPr>
        <w:t xml:space="preserve"> </w:t>
      </w:r>
      <w:r w:rsidR="00303A10" w:rsidRPr="00CE0B7E">
        <w:rPr>
          <w:rFonts w:cstheme="minorHAnsi"/>
          <w:b/>
          <w:sz w:val="24"/>
          <w:szCs w:val="24"/>
        </w:rPr>
        <w:tab/>
      </w:r>
    </w:p>
    <w:p w:rsidR="00035C12" w:rsidRDefault="00035C12" w:rsidP="00035C12">
      <w:pPr>
        <w:pStyle w:val="Default"/>
        <w:rPr>
          <w:rFonts w:asciiTheme="minorHAnsi" w:hAnsiTheme="minorHAnsi" w:cstheme="minorHAnsi"/>
          <w:color w:val="auto"/>
        </w:rPr>
      </w:pPr>
      <w:r>
        <w:rPr>
          <w:rFonts w:asciiTheme="minorHAnsi" w:hAnsiTheme="minorHAnsi" w:cstheme="minorHAnsi"/>
          <w:color w:val="auto"/>
        </w:rPr>
        <w:t>Grays Harbor Historical Seaport Authority (GHHSA) entered into an Agreed Order with the Department of Ecology to study contamination at the Weyerhaeuser Sawmill in Aberdeen, Washington (site).</w:t>
      </w:r>
    </w:p>
    <w:p w:rsidR="00035C12" w:rsidRDefault="00035C12" w:rsidP="00035C12">
      <w:pPr>
        <w:pStyle w:val="Default"/>
        <w:rPr>
          <w:rFonts w:asciiTheme="minorHAnsi" w:hAnsiTheme="minorHAnsi" w:cstheme="minorHAnsi"/>
          <w:color w:val="auto"/>
        </w:rPr>
      </w:pPr>
    </w:p>
    <w:p w:rsidR="00035C12" w:rsidRPr="00035C12" w:rsidRDefault="00035C12" w:rsidP="00035C12">
      <w:pPr>
        <w:pStyle w:val="Default"/>
        <w:rPr>
          <w:rFonts w:asciiTheme="minorHAnsi" w:hAnsiTheme="minorHAnsi" w:cstheme="minorHAnsi"/>
          <w:color w:val="auto"/>
        </w:rPr>
      </w:pPr>
      <w:r w:rsidRPr="00035C12">
        <w:rPr>
          <w:rFonts w:asciiTheme="minorHAnsi" w:hAnsiTheme="minorHAnsi" w:cstheme="minorHAnsi"/>
          <w:color w:val="auto"/>
        </w:rPr>
        <w:t>From the early 1900s, the site was used for sawmills and other forest product industries.  Recent investigations identified many potential sources of contaminants and contaminated areas. These include Shannon Slough, former maintenance areas, and chemical and hazardous material storage buildings, buildings used to treat lumber, above and below ground storage tanks.</w:t>
      </w:r>
    </w:p>
    <w:p w:rsidR="00035C12" w:rsidRPr="00035C12" w:rsidRDefault="00035C12" w:rsidP="00035C12">
      <w:pPr>
        <w:pStyle w:val="Default"/>
        <w:rPr>
          <w:rFonts w:asciiTheme="minorHAnsi" w:hAnsiTheme="minorHAnsi" w:cstheme="minorHAnsi"/>
          <w:color w:val="auto"/>
        </w:rPr>
      </w:pPr>
    </w:p>
    <w:p w:rsidR="00035C12" w:rsidRPr="00035C12" w:rsidRDefault="00035C12" w:rsidP="00035C12">
      <w:pPr>
        <w:pStyle w:val="Default"/>
        <w:rPr>
          <w:rFonts w:asciiTheme="minorHAnsi" w:hAnsiTheme="minorHAnsi" w:cstheme="minorHAnsi"/>
          <w:color w:val="auto"/>
        </w:rPr>
      </w:pPr>
      <w:r w:rsidRPr="00035C12">
        <w:rPr>
          <w:rFonts w:asciiTheme="minorHAnsi" w:hAnsiTheme="minorHAnsi" w:cstheme="minorHAnsi"/>
          <w:color w:val="auto"/>
        </w:rPr>
        <w:t xml:space="preserve">GHHSA acquired the parcels from Weyerhaeuser in 2013 and agreed to take responsibility for cleaning up any legacy environmental contamination.  </w:t>
      </w:r>
    </w:p>
    <w:p w:rsidR="00035C12" w:rsidRPr="00035C12" w:rsidRDefault="00035C12" w:rsidP="00035C12">
      <w:pPr>
        <w:pStyle w:val="Default"/>
        <w:rPr>
          <w:rFonts w:asciiTheme="minorHAnsi" w:hAnsiTheme="minorHAnsi" w:cstheme="minorHAnsi"/>
          <w:color w:val="auto"/>
        </w:rPr>
      </w:pPr>
    </w:p>
    <w:p w:rsidR="00035C12" w:rsidRPr="00035C12" w:rsidRDefault="00035C12" w:rsidP="00035C12">
      <w:pPr>
        <w:pStyle w:val="Default"/>
        <w:rPr>
          <w:rFonts w:asciiTheme="minorHAnsi" w:hAnsiTheme="minorHAnsi" w:cstheme="minorHAnsi"/>
          <w:color w:val="auto"/>
        </w:rPr>
      </w:pPr>
      <w:r w:rsidRPr="00035C12">
        <w:rPr>
          <w:rFonts w:asciiTheme="minorHAnsi" w:hAnsiTheme="minorHAnsi" w:cstheme="minorHAnsi"/>
          <w:color w:val="auto"/>
        </w:rPr>
        <w:t>The following contaminants are suspected to be found in sediments, soil, or groundwater:</w:t>
      </w:r>
    </w:p>
    <w:p w:rsidR="00035C12" w:rsidRPr="00035C12" w:rsidRDefault="00035C12" w:rsidP="00035C12">
      <w:pPr>
        <w:pStyle w:val="Default"/>
        <w:rPr>
          <w:rFonts w:asciiTheme="minorHAnsi" w:hAnsiTheme="minorHAnsi" w:cstheme="minorHAnsi"/>
          <w:color w:val="auto"/>
        </w:rPr>
      </w:pPr>
    </w:p>
    <w:p w:rsidR="00035C12" w:rsidRPr="00035C12" w:rsidRDefault="00035C12" w:rsidP="00035C12">
      <w:pPr>
        <w:pStyle w:val="Default"/>
        <w:rPr>
          <w:rFonts w:asciiTheme="minorHAnsi" w:hAnsiTheme="minorHAnsi" w:cstheme="minorHAnsi"/>
          <w:color w:val="auto"/>
        </w:rPr>
      </w:pPr>
      <w:r w:rsidRPr="00035C12">
        <w:rPr>
          <w:rFonts w:asciiTheme="minorHAnsi" w:hAnsiTheme="minorHAnsi" w:cstheme="minorHAnsi"/>
          <w:color w:val="auto"/>
        </w:rPr>
        <w:t>Benzoic acid</w:t>
      </w:r>
    </w:p>
    <w:p w:rsidR="00035C12" w:rsidRPr="00035C12" w:rsidRDefault="00035C12" w:rsidP="00035C12">
      <w:pPr>
        <w:pStyle w:val="Default"/>
        <w:rPr>
          <w:rFonts w:asciiTheme="minorHAnsi" w:hAnsiTheme="minorHAnsi" w:cstheme="minorHAnsi"/>
          <w:color w:val="auto"/>
        </w:rPr>
      </w:pPr>
      <w:r w:rsidRPr="00035C12">
        <w:rPr>
          <w:rFonts w:asciiTheme="minorHAnsi" w:hAnsiTheme="minorHAnsi" w:cstheme="minorHAnsi"/>
          <w:color w:val="auto"/>
        </w:rPr>
        <w:t>Polychlorinated biphenyls (PCBs)</w:t>
      </w:r>
    </w:p>
    <w:p w:rsidR="00035C12" w:rsidRPr="00035C12" w:rsidRDefault="00035C12" w:rsidP="00035C12">
      <w:pPr>
        <w:pStyle w:val="Default"/>
        <w:rPr>
          <w:rFonts w:asciiTheme="minorHAnsi" w:hAnsiTheme="minorHAnsi" w:cstheme="minorHAnsi"/>
          <w:color w:val="auto"/>
        </w:rPr>
      </w:pPr>
      <w:r w:rsidRPr="00035C12">
        <w:rPr>
          <w:rFonts w:asciiTheme="minorHAnsi" w:hAnsiTheme="minorHAnsi" w:cstheme="minorHAnsi"/>
          <w:color w:val="auto"/>
        </w:rPr>
        <w:t>Wood waste</w:t>
      </w:r>
    </w:p>
    <w:p w:rsidR="00035C12" w:rsidRPr="00035C12" w:rsidRDefault="00035C12" w:rsidP="00035C12">
      <w:pPr>
        <w:pStyle w:val="Default"/>
        <w:rPr>
          <w:rFonts w:asciiTheme="minorHAnsi" w:hAnsiTheme="minorHAnsi" w:cstheme="minorHAnsi"/>
          <w:color w:val="auto"/>
        </w:rPr>
      </w:pPr>
      <w:r w:rsidRPr="00035C12">
        <w:rPr>
          <w:rFonts w:asciiTheme="minorHAnsi" w:hAnsiTheme="minorHAnsi" w:cstheme="minorHAnsi"/>
          <w:color w:val="auto"/>
        </w:rPr>
        <w:t xml:space="preserve">Mercury </w:t>
      </w:r>
    </w:p>
    <w:p w:rsidR="00035C12" w:rsidRPr="00035C12" w:rsidRDefault="00035C12" w:rsidP="00035C12">
      <w:pPr>
        <w:pStyle w:val="Default"/>
        <w:rPr>
          <w:rFonts w:asciiTheme="minorHAnsi" w:hAnsiTheme="minorHAnsi" w:cstheme="minorHAnsi"/>
          <w:color w:val="auto"/>
        </w:rPr>
      </w:pPr>
      <w:r w:rsidRPr="00035C12">
        <w:rPr>
          <w:rFonts w:asciiTheme="minorHAnsi" w:hAnsiTheme="minorHAnsi" w:cstheme="minorHAnsi"/>
          <w:color w:val="auto"/>
        </w:rPr>
        <w:t xml:space="preserve">Polycyclic aromatic hydrocarbons (PAHs) </w:t>
      </w:r>
    </w:p>
    <w:p w:rsidR="00035C12" w:rsidRPr="00035C12" w:rsidRDefault="00035C12" w:rsidP="00035C12">
      <w:pPr>
        <w:pStyle w:val="Default"/>
        <w:rPr>
          <w:rFonts w:asciiTheme="minorHAnsi" w:hAnsiTheme="minorHAnsi" w:cstheme="minorHAnsi"/>
          <w:color w:val="auto"/>
        </w:rPr>
      </w:pPr>
      <w:r w:rsidRPr="00035C12">
        <w:rPr>
          <w:rFonts w:asciiTheme="minorHAnsi" w:hAnsiTheme="minorHAnsi" w:cstheme="minorHAnsi"/>
          <w:color w:val="auto"/>
        </w:rPr>
        <w:t>Metals (chromium, lead, copper, and manganese)</w:t>
      </w:r>
    </w:p>
    <w:p w:rsidR="00035C12" w:rsidRPr="00035C12" w:rsidRDefault="00035C12" w:rsidP="00035C12">
      <w:pPr>
        <w:pStyle w:val="Default"/>
        <w:rPr>
          <w:rFonts w:asciiTheme="minorHAnsi" w:hAnsiTheme="minorHAnsi" w:cstheme="minorHAnsi"/>
          <w:color w:val="auto"/>
        </w:rPr>
      </w:pPr>
      <w:r w:rsidRPr="00035C12">
        <w:rPr>
          <w:rFonts w:asciiTheme="minorHAnsi" w:hAnsiTheme="minorHAnsi" w:cstheme="minorHAnsi"/>
          <w:color w:val="auto"/>
        </w:rPr>
        <w:t xml:space="preserve">Petroleum hydrocarbons (TPHs) </w:t>
      </w:r>
    </w:p>
    <w:p w:rsidR="00035C12" w:rsidRPr="00035C12" w:rsidRDefault="00035C12" w:rsidP="00035C12">
      <w:pPr>
        <w:pStyle w:val="Default"/>
        <w:rPr>
          <w:rFonts w:asciiTheme="minorHAnsi" w:hAnsiTheme="minorHAnsi" w:cstheme="minorHAnsi"/>
          <w:color w:val="auto"/>
        </w:rPr>
      </w:pPr>
      <w:r w:rsidRPr="00035C12">
        <w:rPr>
          <w:rFonts w:asciiTheme="minorHAnsi" w:hAnsiTheme="minorHAnsi" w:cstheme="minorHAnsi"/>
          <w:color w:val="auto"/>
        </w:rPr>
        <w:t>Volatile organic compounds (VOCs)</w:t>
      </w:r>
    </w:p>
    <w:p w:rsidR="00035C12" w:rsidRPr="00035C12" w:rsidRDefault="00035C12" w:rsidP="00035C12">
      <w:pPr>
        <w:pStyle w:val="Default"/>
        <w:rPr>
          <w:rFonts w:asciiTheme="minorHAnsi" w:hAnsiTheme="minorHAnsi" w:cstheme="minorHAnsi"/>
          <w:color w:val="auto"/>
        </w:rPr>
      </w:pPr>
      <w:r w:rsidRPr="00035C12">
        <w:rPr>
          <w:rFonts w:asciiTheme="minorHAnsi" w:hAnsiTheme="minorHAnsi" w:cstheme="minorHAnsi"/>
          <w:color w:val="auto"/>
        </w:rPr>
        <w:t>Dioxins</w:t>
      </w:r>
    </w:p>
    <w:p w:rsidR="00A14410" w:rsidRPr="00F108E0" w:rsidRDefault="00035C12" w:rsidP="00035C12">
      <w:pPr>
        <w:pStyle w:val="Default"/>
        <w:rPr>
          <w:rFonts w:asciiTheme="minorHAnsi" w:hAnsiTheme="minorHAnsi" w:cstheme="minorHAnsi"/>
          <w:color w:val="auto"/>
        </w:rPr>
      </w:pPr>
      <w:r w:rsidRPr="00035C12">
        <w:rPr>
          <w:rFonts w:asciiTheme="minorHAnsi" w:hAnsiTheme="minorHAnsi" w:cstheme="minorHAnsi"/>
          <w:color w:val="auto"/>
        </w:rPr>
        <w:t>Phenol</w:t>
      </w:r>
    </w:p>
    <w:p w:rsidR="00035C12" w:rsidRDefault="00035C12" w:rsidP="00A14410">
      <w:pPr>
        <w:pStyle w:val="Default"/>
        <w:rPr>
          <w:rFonts w:asciiTheme="minorHAnsi" w:hAnsiTheme="minorHAnsi" w:cstheme="minorHAnsi"/>
          <w:color w:val="auto"/>
        </w:rPr>
      </w:pPr>
    </w:p>
    <w:p w:rsidR="00035C12" w:rsidRPr="00035C12" w:rsidRDefault="00035C12" w:rsidP="00035C12">
      <w:pPr>
        <w:tabs>
          <w:tab w:val="left" w:pos="1800"/>
        </w:tabs>
        <w:spacing w:line="240" w:lineRule="auto"/>
        <w:ind w:left="1800" w:hanging="1800"/>
        <w:rPr>
          <w:rFonts w:cstheme="minorHAnsi"/>
          <w:b/>
          <w:sz w:val="24"/>
          <w:szCs w:val="24"/>
        </w:rPr>
      </w:pPr>
      <w:r w:rsidRPr="00035C12">
        <w:rPr>
          <w:rFonts w:cstheme="minorHAnsi"/>
          <w:b/>
          <w:sz w:val="24"/>
          <w:szCs w:val="24"/>
        </w:rPr>
        <w:t>Comments</w:t>
      </w:r>
    </w:p>
    <w:p w:rsidR="00CE0B7E" w:rsidRPr="00F108E0" w:rsidRDefault="0074465E" w:rsidP="00A14410">
      <w:pPr>
        <w:pStyle w:val="Default"/>
        <w:rPr>
          <w:rFonts w:asciiTheme="minorHAnsi" w:hAnsiTheme="minorHAnsi" w:cstheme="minorHAnsi"/>
          <w:color w:val="auto"/>
        </w:rPr>
      </w:pPr>
      <w:r w:rsidRPr="00F108E0">
        <w:rPr>
          <w:rFonts w:asciiTheme="minorHAnsi" w:hAnsiTheme="minorHAnsi" w:cstheme="minorHAnsi"/>
          <w:color w:val="auto"/>
        </w:rPr>
        <w:t xml:space="preserve">Ecology held a comment period on the </w:t>
      </w:r>
      <w:r w:rsidR="00035C12">
        <w:rPr>
          <w:rFonts w:asciiTheme="minorHAnsi" w:hAnsiTheme="minorHAnsi" w:cstheme="minorHAnsi"/>
          <w:color w:val="auto"/>
        </w:rPr>
        <w:t>documents listed above</w:t>
      </w:r>
      <w:r w:rsidR="00A14410" w:rsidRPr="00F108E0">
        <w:rPr>
          <w:rFonts w:asciiTheme="minorHAnsi" w:hAnsiTheme="minorHAnsi" w:cstheme="minorHAnsi"/>
          <w:color w:val="auto"/>
        </w:rPr>
        <w:t xml:space="preserve">.  </w:t>
      </w:r>
      <w:r w:rsidR="00035C12">
        <w:rPr>
          <w:rFonts w:asciiTheme="minorHAnsi" w:hAnsiTheme="minorHAnsi" w:cstheme="minorHAnsi"/>
          <w:color w:val="auto"/>
        </w:rPr>
        <w:t xml:space="preserve">No </w:t>
      </w:r>
      <w:r w:rsidR="0079460A" w:rsidRPr="00F108E0">
        <w:rPr>
          <w:rFonts w:asciiTheme="minorHAnsi" w:hAnsiTheme="minorHAnsi" w:cstheme="minorHAnsi"/>
          <w:color w:val="auto"/>
        </w:rPr>
        <w:t>comments</w:t>
      </w:r>
      <w:r w:rsidR="00A14410" w:rsidRPr="00F108E0">
        <w:rPr>
          <w:rFonts w:asciiTheme="minorHAnsi" w:hAnsiTheme="minorHAnsi" w:cstheme="minorHAnsi"/>
          <w:color w:val="auto"/>
        </w:rPr>
        <w:t xml:space="preserve"> were received</w:t>
      </w:r>
      <w:r w:rsidR="00712EF5">
        <w:rPr>
          <w:rFonts w:asciiTheme="minorHAnsi" w:hAnsiTheme="minorHAnsi" w:cstheme="minorHAnsi"/>
          <w:color w:val="auto"/>
        </w:rPr>
        <w:t>.</w:t>
      </w:r>
      <w:r w:rsidR="0029239C">
        <w:rPr>
          <w:rFonts w:asciiTheme="minorHAnsi" w:hAnsiTheme="minorHAnsi" w:cstheme="minorHAnsi"/>
          <w:color w:val="auto"/>
        </w:rPr>
        <w:t xml:space="preserve">  The Agreed Order and Public Participation Plan are now final.  The environmental covenant will be removed.</w:t>
      </w:r>
    </w:p>
    <w:p w:rsidR="00E37F28" w:rsidRDefault="00E37F28" w:rsidP="00256596">
      <w:pPr>
        <w:spacing w:after="0" w:line="240" w:lineRule="auto"/>
        <w:rPr>
          <w:rFonts w:cstheme="minorHAnsi"/>
          <w:sz w:val="24"/>
          <w:szCs w:val="24"/>
        </w:rPr>
      </w:pPr>
    </w:p>
    <w:p w:rsidR="00303A10" w:rsidRPr="00CE0B7E" w:rsidRDefault="006132DF" w:rsidP="00256596">
      <w:pPr>
        <w:spacing w:after="0" w:line="240" w:lineRule="auto"/>
        <w:rPr>
          <w:rFonts w:cstheme="minorHAnsi"/>
          <w:b/>
          <w:sz w:val="24"/>
          <w:szCs w:val="24"/>
        </w:rPr>
      </w:pPr>
      <w:r w:rsidRPr="00CE0B7E">
        <w:rPr>
          <w:rFonts w:cstheme="minorHAnsi"/>
          <w:b/>
          <w:sz w:val="24"/>
          <w:szCs w:val="24"/>
        </w:rPr>
        <w:t>Prepared by</w:t>
      </w:r>
    </w:p>
    <w:p w:rsidR="00F52AB7" w:rsidRPr="006132DF" w:rsidRDefault="00F52AB7" w:rsidP="00256596">
      <w:pPr>
        <w:spacing w:after="0" w:line="240" w:lineRule="auto"/>
        <w:rPr>
          <w:rFonts w:cstheme="minorHAnsi"/>
          <w:sz w:val="24"/>
          <w:szCs w:val="24"/>
        </w:rPr>
      </w:pPr>
    </w:p>
    <w:p w:rsidR="00F52AB7" w:rsidRPr="006132DF" w:rsidRDefault="00035C12" w:rsidP="00E37F28">
      <w:pPr>
        <w:spacing w:after="0" w:line="240" w:lineRule="auto"/>
        <w:rPr>
          <w:rFonts w:cstheme="minorHAnsi"/>
          <w:sz w:val="24"/>
          <w:szCs w:val="24"/>
        </w:rPr>
      </w:pPr>
      <w:r>
        <w:rPr>
          <w:rFonts w:cstheme="minorHAnsi"/>
          <w:sz w:val="24"/>
          <w:szCs w:val="24"/>
        </w:rPr>
        <w:t>Tom Middleton</w:t>
      </w:r>
    </w:p>
    <w:p w:rsidR="00F52AB7" w:rsidRPr="006132DF" w:rsidRDefault="00F52AB7" w:rsidP="00F52AB7">
      <w:pPr>
        <w:spacing w:after="0" w:line="240" w:lineRule="auto"/>
        <w:rPr>
          <w:rFonts w:cstheme="minorHAnsi"/>
          <w:sz w:val="24"/>
          <w:szCs w:val="24"/>
        </w:rPr>
      </w:pPr>
      <w:r w:rsidRPr="006132DF">
        <w:rPr>
          <w:rFonts w:cstheme="minorHAnsi"/>
          <w:sz w:val="24"/>
          <w:szCs w:val="24"/>
        </w:rPr>
        <w:t>Cleanup Project Manager</w:t>
      </w:r>
    </w:p>
    <w:p w:rsidR="00F52AB7" w:rsidRPr="006132DF" w:rsidRDefault="00F52AB7" w:rsidP="00256596">
      <w:pPr>
        <w:spacing w:after="0" w:line="240" w:lineRule="auto"/>
        <w:rPr>
          <w:rFonts w:cstheme="minorHAnsi"/>
          <w:sz w:val="24"/>
          <w:szCs w:val="24"/>
        </w:rPr>
      </w:pPr>
    </w:p>
    <w:p w:rsidR="00F52AB7" w:rsidRPr="006132DF" w:rsidRDefault="00F52AB7" w:rsidP="00256596">
      <w:pPr>
        <w:spacing w:after="0" w:line="240" w:lineRule="auto"/>
        <w:rPr>
          <w:rFonts w:cstheme="minorHAnsi"/>
          <w:sz w:val="24"/>
          <w:szCs w:val="24"/>
        </w:rPr>
      </w:pPr>
      <w:r w:rsidRPr="006132DF">
        <w:rPr>
          <w:rFonts w:cstheme="minorHAnsi"/>
          <w:sz w:val="24"/>
          <w:szCs w:val="24"/>
        </w:rPr>
        <w:t>Sheila Coughlan</w:t>
      </w:r>
    </w:p>
    <w:p w:rsidR="006132DF" w:rsidRPr="006132DF" w:rsidRDefault="00F52AB7" w:rsidP="00256596">
      <w:pPr>
        <w:spacing w:after="0" w:line="240" w:lineRule="auto"/>
        <w:rPr>
          <w:rFonts w:cstheme="minorHAnsi"/>
          <w:sz w:val="24"/>
          <w:szCs w:val="24"/>
        </w:rPr>
      </w:pPr>
      <w:r w:rsidRPr="006132DF">
        <w:rPr>
          <w:rFonts w:cstheme="minorHAnsi"/>
          <w:sz w:val="24"/>
          <w:szCs w:val="24"/>
        </w:rPr>
        <w:t>Public Involvement Coordinator</w:t>
      </w:r>
      <w:r w:rsidR="00303A10" w:rsidRPr="006132DF">
        <w:rPr>
          <w:rFonts w:cstheme="minorHAnsi"/>
          <w:sz w:val="24"/>
          <w:szCs w:val="24"/>
        </w:rPr>
        <w:t xml:space="preserve"> </w:t>
      </w:r>
    </w:p>
    <w:p w:rsidR="00BD6A27" w:rsidRDefault="00BD6A27" w:rsidP="00256596">
      <w:pPr>
        <w:spacing w:after="0" w:line="240" w:lineRule="auto"/>
      </w:pPr>
    </w:p>
    <w:p w:rsidR="0067309A" w:rsidRPr="0067309A" w:rsidRDefault="0067309A" w:rsidP="0067309A">
      <w:pPr>
        <w:widowControl w:val="0"/>
        <w:tabs>
          <w:tab w:val="left" w:pos="1800"/>
        </w:tabs>
        <w:suppressAutoHyphens/>
        <w:overflowPunct w:val="0"/>
        <w:autoSpaceDE w:val="0"/>
        <w:autoSpaceDN w:val="0"/>
        <w:adjustRightInd w:val="0"/>
        <w:spacing w:after="0" w:line="240" w:lineRule="auto"/>
        <w:textAlignment w:val="baseline"/>
        <w:rPr>
          <w:rFonts w:cstheme="minorHAnsi"/>
          <w:sz w:val="24"/>
          <w:szCs w:val="24"/>
        </w:rPr>
      </w:pPr>
    </w:p>
    <w:p w:rsidR="00157DD6" w:rsidRPr="006132DF" w:rsidRDefault="00157DD6" w:rsidP="006132DF">
      <w:pPr>
        <w:widowControl w:val="0"/>
        <w:tabs>
          <w:tab w:val="left" w:pos="1800"/>
        </w:tabs>
        <w:suppressAutoHyphens/>
        <w:overflowPunct w:val="0"/>
        <w:autoSpaceDE w:val="0"/>
        <w:autoSpaceDN w:val="0"/>
        <w:adjustRightInd w:val="0"/>
        <w:spacing w:after="0" w:line="240" w:lineRule="auto"/>
        <w:textAlignment w:val="baseline"/>
        <w:rPr>
          <w:rFonts w:cstheme="minorHAnsi"/>
          <w:sz w:val="24"/>
          <w:szCs w:val="24"/>
        </w:rPr>
      </w:pPr>
    </w:p>
    <w:sectPr w:rsidR="00157DD6" w:rsidRPr="006132DF" w:rsidSect="00BD6A27">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7EB" w:rsidRDefault="000667EB" w:rsidP="00336622">
      <w:pPr>
        <w:spacing w:after="0" w:line="240" w:lineRule="auto"/>
      </w:pPr>
      <w:r>
        <w:separator/>
      </w:r>
    </w:p>
  </w:endnote>
  <w:endnote w:type="continuationSeparator" w:id="0">
    <w:p w:rsidR="000667EB" w:rsidRDefault="000667EB" w:rsidP="00336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122" w:rsidRDefault="003371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622" w:rsidRDefault="00337122">
    <w:pPr>
      <w:pStyle w:val="Footer"/>
    </w:pPr>
    <w:r>
      <w:t>Weyerhaeuser Sawmill Aberdeen</w:t>
    </w:r>
    <w:r w:rsidR="00CE0B7E">
      <w:t xml:space="preserve"> </w:t>
    </w:r>
    <w:r w:rsidR="00CE0B7E">
      <w:ptab w:relativeTo="margin" w:alignment="center" w:leader="none"/>
    </w:r>
    <w:r w:rsidR="00CE0B7E">
      <w:t xml:space="preserve">Responsiveness </w:t>
    </w:r>
    <w:r w:rsidR="00CE0B7E">
      <w:t>Summary</w:t>
    </w:r>
    <w:r w:rsidR="00CE0B7E">
      <w:ptab w:relativeTo="margin" w:alignment="right" w:leader="none"/>
    </w:r>
    <w:r>
      <w:t>March</w:t>
    </w:r>
    <w:bookmarkStart w:id="0" w:name="_GoBack"/>
    <w:bookmarkEnd w:id="0"/>
    <w:r w:rsidR="00CE0B7E">
      <w:t xml:space="preserve"> 2019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122" w:rsidRDefault="00337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7EB" w:rsidRDefault="000667EB" w:rsidP="00336622">
      <w:pPr>
        <w:spacing w:after="0" w:line="240" w:lineRule="auto"/>
      </w:pPr>
      <w:r>
        <w:separator/>
      </w:r>
    </w:p>
  </w:footnote>
  <w:footnote w:type="continuationSeparator" w:id="0">
    <w:p w:rsidR="000667EB" w:rsidRDefault="000667EB" w:rsidP="00336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122" w:rsidRDefault="003371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122" w:rsidRDefault="003371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122" w:rsidRDefault="00337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72585"/>
    <w:multiLevelType w:val="hybridMultilevel"/>
    <w:tmpl w:val="27461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5BE"/>
    <w:rsid w:val="00035C12"/>
    <w:rsid w:val="000667EB"/>
    <w:rsid w:val="000A1D4B"/>
    <w:rsid w:val="000D07CD"/>
    <w:rsid w:val="00112ABD"/>
    <w:rsid w:val="00131C7A"/>
    <w:rsid w:val="00157DD6"/>
    <w:rsid w:val="0018347C"/>
    <w:rsid w:val="001A5045"/>
    <w:rsid w:val="001C65BE"/>
    <w:rsid w:val="001D16C0"/>
    <w:rsid w:val="00215168"/>
    <w:rsid w:val="002331BF"/>
    <w:rsid w:val="002534DA"/>
    <w:rsid w:val="00256596"/>
    <w:rsid w:val="00273964"/>
    <w:rsid w:val="00284979"/>
    <w:rsid w:val="0029239C"/>
    <w:rsid w:val="002D220A"/>
    <w:rsid w:val="00303A10"/>
    <w:rsid w:val="00336622"/>
    <w:rsid w:val="00337122"/>
    <w:rsid w:val="003B6184"/>
    <w:rsid w:val="003F2876"/>
    <w:rsid w:val="004A55D7"/>
    <w:rsid w:val="005A3CE0"/>
    <w:rsid w:val="006132DF"/>
    <w:rsid w:val="00623918"/>
    <w:rsid w:val="00663DE3"/>
    <w:rsid w:val="0067309A"/>
    <w:rsid w:val="00674D8D"/>
    <w:rsid w:val="006B7EBE"/>
    <w:rsid w:val="00712EF5"/>
    <w:rsid w:val="0074465E"/>
    <w:rsid w:val="00760E78"/>
    <w:rsid w:val="00782E32"/>
    <w:rsid w:val="0079460A"/>
    <w:rsid w:val="0088052E"/>
    <w:rsid w:val="00894A20"/>
    <w:rsid w:val="00896AC2"/>
    <w:rsid w:val="009C3080"/>
    <w:rsid w:val="009F01AD"/>
    <w:rsid w:val="00A14410"/>
    <w:rsid w:val="00A7014D"/>
    <w:rsid w:val="00AD7288"/>
    <w:rsid w:val="00B33476"/>
    <w:rsid w:val="00B3548D"/>
    <w:rsid w:val="00B85BE9"/>
    <w:rsid w:val="00BD6A27"/>
    <w:rsid w:val="00CE0B7E"/>
    <w:rsid w:val="00CE61AF"/>
    <w:rsid w:val="00D74FAF"/>
    <w:rsid w:val="00E02126"/>
    <w:rsid w:val="00E37F28"/>
    <w:rsid w:val="00EB067D"/>
    <w:rsid w:val="00EB101A"/>
    <w:rsid w:val="00F01000"/>
    <w:rsid w:val="00F108E0"/>
    <w:rsid w:val="00F304EF"/>
    <w:rsid w:val="00F52AB7"/>
    <w:rsid w:val="00FF7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D5B132"/>
  <w15:chartTrackingRefBased/>
  <w15:docId w15:val="{8D412AB4-A358-49B6-9F35-C94888C04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F52AB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50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045"/>
    <w:rPr>
      <w:rFonts w:ascii="Segoe UI" w:hAnsi="Segoe UI" w:cs="Segoe UI"/>
      <w:sz w:val="18"/>
      <w:szCs w:val="18"/>
    </w:rPr>
  </w:style>
  <w:style w:type="paragraph" w:styleId="Header">
    <w:name w:val="header"/>
    <w:basedOn w:val="Normal"/>
    <w:link w:val="HeaderChar"/>
    <w:uiPriority w:val="99"/>
    <w:unhideWhenUsed/>
    <w:rsid w:val="003366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622"/>
  </w:style>
  <w:style w:type="paragraph" w:styleId="Footer">
    <w:name w:val="footer"/>
    <w:basedOn w:val="Normal"/>
    <w:link w:val="FooterChar"/>
    <w:uiPriority w:val="99"/>
    <w:unhideWhenUsed/>
    <w:rsid w:val="003366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622"/>
  </w:style>
  <w:style w:type="character" w:customStyle="1" w:styleId="Heading3Char">
    <w:name w:val="Heading 3 Char"/>
    <w:basedOn w:val="DefaultParagraphFont"/>
    <w:link w:val="Heading3"/>
    <w:uiPriority w:val="9"/>
    <w:semiHidden/>
    <w:rsid w:val="00F52AB7"/>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9C3080"/>
    <w:rPr>
      <w:sz w:val="16"/>
      <w:szCs w:val="16"/>
    </w:rPr>
  </w:style>
  <w:style w:type="paragraph" w:styleId="CommentText">
    <w:name w:val="annotation text"/>
    <w:basedOn w:val="Normal"/>
    <w:link w:val="CommentTextChar"/>
    <w:uiPriority w:val="99"/>
    <w:semiHidden/>
    <w:unhideWhenUsed/>
    <w:rsid w:val="009C3080"/>
    <w:pPr>
      <w:spacing w:line="240" w:lineRule="auto"/>
    </w:pPr>
    <w:rPr>
      <w:sz w:val="20"/>
      <w:szCs w:val="20"/>
    </w:rPr>
  </w:style>
  <w:style w:type="character" w:customStyle="1" w:styleId="CommentTextChar">
    <w:name w:val="Comment Text Char"/>
    <w:basedOn w:val="DefaultParagraphFont"/>
    <w:link w:val="CommentText"/>
    <w:uiPriority w:val="99"/>
    <w:semiHidden/>
    <w:rsid w:val="009C3080"/>
    <w:rPr>
      <w:sz w:val="20"/>
      <w:szCs w:val="20"/>
    </w:rPr>
  </w:style>
  <w:style w:type="paragraph" w:styleId="CommentSubject">
    <w:name w:val="annotation subject"/>
    <w:basedOn w:val="CommentText"/>
    <w:next w:val="CommentText"/>
    <w:link w:val="CommentSubjectChar"/>
    <w:uiPriority w:val="99"/>
    <w:semiHidden/>
    <w:unhideWhenUsed/>
    <w:rsid w:val="009C3080"/>
    <w:rPr>
      <w:b/>
      <w:bCs/>
    </w:rPr>
  </w:style>
  <w:style w:type="character" w:customStyle="1" w:styleId="CommentSubjectChar">
    <w:name w:val="Comment Subject Char"/>
    <w:basedOn w:val="CommentTextChar"/>
    <w:link w:val="CommentSubject"/>
    <w:uiPriority w:val="99"/>
    <w:semiHidden/>
    <w:rsid w:val="009C3080"/>
    <w:rPr>
      <w:b/>
      <w:bCs/>
      <w:sz w:val="20"/>
      <w:szCs w:val="20"/>
    </w:rPr>
  </w:style>
  <w:style w:type="paragraph" w:styleId="ListParagraph">
    <w:name w:val="List Paragraph"/>
    <w:basedOn w:val="Normal"/>
    <w:uiPriority w:val="34"/>
    <w:qFormat/>
    <w:rsid w:val="00623918"/>
    <w:pPr>
      <w:ind w:left="720"/>
      <w:contextualSpacing/>
    </w:pPr>
  </w:style>
  <w:style w:type="paragraph" w:customStyle="1" w:styleId="Default">
    <w:name w:val="Default"/>
    <w:rsid w:val="00A14410"/>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15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6E13C-E0BC-4F43-BCB9-51BCC4F09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WA Department of Ecology</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coughlan</dc:creator>
  <cp:keywords/>
  <dc:description/>
  <cp:lastModifiedBy>Coughlan, Sheila (ECY)</cp:lastModifiedBy>
  <cp:revision>5</cp:revision>
  <cp:lastPrinted>2019-02-13T17:37:00Z</cp:lastPrinted>
  <dcterms:created xsi:type="dcterms:W3CDTF">2019-03-28T19:49:00Z</dcterms:created>
  <dcterms:modified xsi:type="dcterms:W3CDTF">2019-03-28T20:01:00Z</dcterms:modified>
</cp:coreProperties>
</file>