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AB" w:rsidRDefault="00517EAB">
      <w:pPr>
        <w:spacing w:before="9" w:after="0" w:line="150" w:lineRule="exact"/>
        <w:rPr>
          <w:sz w:val="15"/>
          <w:szCs w:val="15"/>
        </w:rPr>
      </w:pPr>
    </w:p>
    <w:p w:rsidR="00517EAB" w:rsidRDefault="00940590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431165</wp:posOffset>
            </wp:positionH>
            <wp:positionV relativeFrom="paragraph">
              <wp:posOffset>61595</wp:posOffset>
            </wp:positionV>
            <wp:extent cx="1828800" cy="48577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EAB" w:rsidRPr="00E920B4" w:rsidRDefault="00517EAB" w:rsidP="003C5DB9">
      <w:pPr>
        <w:spacing w:after="0" w:line="399" w:lineRule="exact"/>
        <w:ind w:left="2880" w:right="-20" w:firstLine="720"/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</w:pPr>
      <w:r w:rsidRPr="0028137C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 xml:space="preserve">Мусорная свалка  </w:t>
      </w:r>
      <w:bookmarkStart w:id="0" w:name="OLE_LINK1"/>
      <w:bookmarkStart w:id="1" w:name="OLE_LINK2"/>
      <w:r w:rsidRPr="0028137C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 xml:space="preserve">в городе </w:t>
      </w:r>
      <w:r w:rsidRPr="005052FD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</w:rPr>
        <w:t>Ephrata</w:t>
      </w:r>
      <w:r w:rsidRPr="0028137C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 xml:space="preserve"> </w:t>
      </w:r>
      <w:bookmarkEnd w:id="0"/>
      <w:bookmarkEnd w:id="1"/>
    </w:p>
    <w:p w:rsidR="00517EAB" w:rsidRPr="003C5DB9" w:rsidRDefault="00517EAB" w:rsidP="003C5DB9">
      <w:pPr>
        <w:spacing w:after="0" w:line="399" w:lineRule="exact"/>
        <w:ind w:left="2880" w:right="-20" w:firstLine="720"/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</w:pP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</w: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</w: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</w: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</w: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</w:r>
      <w:r w:rsidRPr="00E920B4">
        <w:rPr>
          <w:rFonts w:ascii="Franklin Gothic Heavy" w:hAnsi="Franklin Gothic Heavy" w:cs="Franklin Gothic Heavy"/>
          <w:i/>
          <w:color w:val="003F7F"/>
          <w:position w:val="-1"/>
          <w:sz w:val="36"/>
          <w:szCs w:val="36"/>
          <w:lang w:val="ru-RU"/>
        </w:rPr>
        <w:tab/>
        <w:t xml:space="preserve"> </w:t>
      </w:r>
      <w:r w:rsidRPr="0028137C">
        <w:rPr>
          <w:rFonts w:ascii="Franklin Gothic Heavy" w:hAnsi="Franklin Gothic Heavy" w:cs="Franklin Gothic Heavy"/>
          <w:i/>
          <w:color w:val="003F7F"/>
          <w:position w:val="-1"/>
          <w:sz w:val="28"/>
          <w:szCs w:val="36"/>
          <w:lang w:val="ru-RU"/>
        </w:rPr>
        <w:t xml:space="preserve">Округ </w:t>
      </w:r>
      <w:r w:rsidRPr="005052FD">
        <w:rPr>
          <w:rFonts w:ascii="Franklin Gothic Heavy" w:hAnsi="Franklin Gothic Heavy" w:cs="Franklin Gothic Heavy"/>
          <w:i/>
          <w:color w:val="003F7F"/>
          <w:position w:val="-1"/>
          <w:sz w:val="28"/>
          <w:szCs w:val="36"/>
        </w:rPr>
        <w:t>Grant</w:t>
      </w:r>
      <w:r w:rsidRPr="0028137C">
        <w:rPr>
          <w:rFonts w:ascii="Franklin Gothic Heavy" w:hAnsi="Franklin Gothic Heavy" w:cs="Franklin Gothic Heavy"/>
          <w:i/>
          <w:color w:val="003F7F"/>
          <w:position w:val="-1"/>
          <w:sz w:val="28"/>
          <w:szCs w:val="36"/>
          <w:lang w:val="ru-RU"/>
        </w:rPr>
        <w:t xml:space="preserve"> </w:t>
      </w:r>
    </w:p>
    <w:p w:rsidR="00517EAB" w:rsidRPr="0028137C" w:rsidRDefault="000750C5">
      <w:pPr>
        <w:spacing w:after="0" w:line="200" w:lineRule="exact"/>
        <w:rPr>
          <w:sz w:val="20"/>
          <w:szCs w:val="20"/>
          <w:lang w:val="ru-RU"/>
        </w:rPr>
      </w:pPr>
      <w:r w:rsidRPr="000750C5">
        <w:rPr>
          <w:noProof/>
        </w:rPr>
        <w:pict>
          <v:group id="_x0000_s1030" style="position:absolute;margin-left:29.8pt;margin-top:6.9pt;width:549.35pt;height:23.05pt;z-index:-251659776;mso-position-horizontal-relative:page" coordorigin="596,-545" coordsize="10987,461">
            <v:shape id="_x0000_s1031" style="position:absolute;left:596;top:-545;width:10987;height:461" coordorigin="596,-545" coordsize="10987,461" path="m673,-545r-59,27l596,-161r3,22l641,-91r10865,7l11529,-88r47,-42l11583,-469r-3,-22l11538,-539,673,-545e" fillcolor="#003f7b" stroked="f">
              <v:path arrowok="t"/>
            </v:shape>
            <w10:wrap anchorx="page"/>
          </v:group>
        </w:pict>
      </w:r>
    </w:p>
    <w:p w:rsidR="00517EAB" w:rsidRPr="0028137C" w:rsidRDefault="00517EAB">
      <w:pPr>
        <w:spacing w:after="0"/>
        <w:rPr>
          <w:lang w:val="ru-RU"/>
        </w:rPr>
        <w:sectPr w:rsidR="00517EAB" w:rsidRPr="0028137C" w:rsidSect="004A5C45">
          <w:footerReference w:type="default" r:id="rId8"/>
          <w:type w:val="continuous"/>
          <w:pgSz w:w="12240" w:h="15840"/>
          <w:pgMar w:top="720" w:right="720" w:bottom="980" w:left="720" w:header="720" w:footer="788" w:gutter="0"/>
          <w:pgNumType w:start="1"/>
          <w:cols w:space="720"/>
        </w:sectPr>
      </w:pPr>
    </w:p>
    <w:p w:rsidR="00517EAB" w:rsidRPr="0028137C" w:rsidRDefault="00517EAB">
      <w:pPr>
        <w:spacing w:before="30" w:after="0" w:line="240" w:lineRule="auto"/>
        <w:ind w:left="189" w:right="-20"/>
        <w:rPr>
          <w:rFonts w:ascii="Franklin Gothic Heavy" w:hAnsi="Franklin Gothic Heavy" w:cs="Franklin Gothic Heavy"/>
          <w:color w:val="FFFFFF"/>
          <w:spacing w:val="-1"/>
          <w:sz w:val="28"/>
          <w:szCs w:val="28"/>
          <w:lang w:val="ru-RU"/>
        </w:rPr>
      </w:pPr>
      <w:r w:rsidRPr="0028137C">
        <w:rPr>
          <w:rFonts w:ascii="Franklin Gothic Heavy" w:hAnsi="Franklin Gothic Heavy" w:cs="Franklin Gothic Heavy"/>
          <w:color w:val="FFFFFF"/>
          <w:spacing w:val="-1"/>
          <w:sz w:val="28"/>
          <w:szCs w:val="28"/>
          <w:lang w:val="ru-RU"/>
        </w:rPr>
        <w:lastRenderedPageBreak/>
        <w:t xml:space="preserve">Информационный  бюллетень </w:t>
      </w:r>
    </w:p>
    <w:p w:rsidR="00517EAB" w:rsidRPr="0028137C" w:rsidRDefault="00517EAB">
      <w:pPr>
        <w:spacing w:after="0" w:line="170" w:lineRule="exact"/>
        <w:rPr>
          <w:sz w:val="17"/>
          <w:szCs w:val="17"/>
          <w:lang w:val="ru-RU"/>
        </w:rPr>
      </w:pPr>
    </w:p>
    <w:p w:rsidR="00517EAB" w:rsidRPr="0028137C" w:rsidRDefault="00517EAB" w:rsidP="000C5E89">
      <w:pPr>
        <w:spacing w:after="0" w:line="240" w:lineRule="auto"/>
        <w:ind w:right="-20"/>
        <w:rPr>
          <w:rFonts w:ascii="Franklin Gothic Heavy" w:hAnsi="Franklin Gothic Heavy" w:cs="Franklin Gothic Heavy"/>
          <w:spacing w:val="-5"/>
          <w:sz w:val="32"/>
          <w:szCs w:val="32"/>
          <w:lang w:val="ru-RU"/>
        </w:rPr>
      </w:pPr>
      <w:r w:rsidRPr="0028137C">
        <w:rPr>
          <w:rFonts w:ascii="Franklin Gothic Heavy" w:hAnsi="Franklin Gothic Heavy" w:cs="Franklin Gothic Heavy"/>
          <w:spacing w:val="-5"/>
          <w:sz w:val="32"/>
          <w:szCs w:val="32"/>
          <w:lang w:val="ru-RU"/>
        </w:rPr>
        <w:t>Промежуточная акция по удалению грунта /</w:t>
      </w:r>
      <w:r w:rsidRPr="003C5DB9">
        <w:rPr>
          <w:rFonts w:ascii="Franklin Gothic Heavy" w:hAnsi="Franklin Gothic Heavy" w:cs="Franklin Gothic Heavy"/>
          <w:spacing w:val="-5"/>
          <w:sz w:val="32"/>
          <w:szCs w:val="32"/>
          <w:lang w:val="ru-RU"/>
        </w:rPr>
        <w:t xml:space="preserve"> </w:t>
      </w:r>
      <w:r w:rsidRPr="0028137C">
        <w:rPr>
          <w:rFonts w:ascii="Franklin Gothic Heavy" w:hAnsi="Franklin Gothic Heavy" w:cs="Franklin Gothic Heavy"/>
          <w:spacing w:val="-5"/>
          <w:sz w:val="32"/>
          <w:szCs w:val="32"/>
          <w:lang w:val="ru-RU"/>
        </w:rPr>
        <w:t xml:space="preserve">Категория несущественного воздействия на экологию согласно акту </w:t>
      </w:r>
      <w:r w:rsidRPr="0028137C">
        <w:rPr>
          <w:rFonts w:ascii="Franklin Gothic Heavy" w:hAnsi="Franklin Gothic Heavy" w:cs="Franklin Gothic Heavy"/>
          <w:spacing w:val="-5"/>
          <w:sz w:val="32"/>
          <w:szCs w:val="32"/>
        </w:rPr>
        <w:t>SEPA</w:t>
      </w:r>
    </w:p>
    <w:p w:rsidR="00517EAB" w:rsidRPr="0028137C" w:rsidRDefault="00517EAB" w:rsidP="000C5E89">
      <w:pPr>
        <w:spacing w:before="15" w:after="0" w:line="240" w:lineRule="exact"/>
        <w:rPr>
          <w:sz w:val="32"/>
          <w:szCs w:val="32"/>
          <w:lang w:val="ru-RU"/>
        </w:rPr>
      </w:pPr>
    </w:p>
    <w:p w:rsidR="00517EAB" w:rsidRPr="0028137C" w:rsidRDefault="00517EAB" w:rsidP="00F76F6B">
      <w:pPr>
        <w:spacing w:after="0"/>
        <w:rPr>
          <w:rFonts w:ascii="Times New Roman" w:hAnsi="Times New Roman"/>
          <w:spacing w:val="1"/>
          <w:szCs w:val="24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Отдел экологии штата Вашингтон </w:t>
      </w:r>
      <w:r w:rsidRPr="002A35F6">
        <w:rPr>
          <w:rFonts w:ascii="Times New Roman" w:hAnsi="Times New Roman"/>
          <w:sz w:val="20"/>
          <w:szCs w:val="20"/>
          <w:lang w:val="ru-RU"/>
        </w:rPr>
        <w:t xml:space="preserve">подготовил этот информационный бюллетень, чтобы проинформировать  вас об удалении </w:t>
      </w:r>
      <w:r>
        <w:rPr>
          <w:rFonts w:ascii="Times New Roman" w:hAnsi="Times New Roman"/>
          <w:sz w:val="20"/>
          <w:szCs w:val="20"/>
          <w:lang w:val="ru-RU"/>
        </w:rPr>
        <w:t>грунта</w:t>
      </w:r>
      <w:r w:rsidRPr="002A35F6">
        <w:rPr>
          <w:rFonts w:ascii="Times New Roman" w:hAnsi="Times New Roman"/>
          <w:sz w:val="20"/>
          <w:szCs w:val="20"/>
          <w:lang w:val="ru-RU"/>
        </w:rPr>
        <w:t xml:space="preserve"> на мусорной свалке в </w:t>
      </w:r>
      <w:r>
        <w:rPr>
          <w:rFonts w:ascii="Times New Roman" w:hAnsi="Times New Roman"/>
          <w:sz w:val="20"/>
          <w:szCs w:val="20"/>
          <w:lang w:val="ru-RU"/>
        </w:rPr>
        <w:t>городе</w:t>
      </w:r>
      <w:r w:rsidRPr="002A35F6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pacing w:val="1"/>
          <w:szCs w:val="24"/>
        </w:rPr>
        <w:t>Ephrata</w:t>
      </w:r>
      <w:r w:rsidRPr="0028137C">
        <w:rPr>
          <w:rFonts w:ascii="Times New Roman" w:hAnsi="Times New Roman"/>
          <w:spacing w:val="1"/>
          <w:szCs w:val="24"/>
          <w:lang w:val="ru-RU"/>
        </w:rPr>
        <w:t>.</w:t>
      </w:r>
    </w:p>
    <w:p w:rsidR="00517EAB" w:rsidRPr="0028137C" w:rsidRDefault="00517EAB" w:rsidP="00AB164E">
      <w:pPr>
        <w:spacing w:after="0" w:line="240" w:lineRule="auto"/>
        <w:ind w:right="-20"/>
        <w:rPr>
          <w:rFonts w:ascii="Franklin Gothic Heavy" w:hAnsi="Franklin Gothic Heavy" w:cs="Franklin Gothic Heavy"/>
          <w:sz w:val="24"/>
          <w:szCs w:val="24"/>
          <w:lang w:val="ru-RU"/>
        </w:rPr>
      </w:pPr>
      <w:r w:rsidRPr="0028137C">
        <w:rPr>
          <w:rFonts w:ascii="Franklin Gothic Heavy" w:hAnsi="Franklin Gothic Heavy" w:cs="Franklin Gothic Heavy"/>
          <w:sz w:val="24"/>
          <w:szCs w:val="24"/>
          <w:lang w:val="ru-RU"/>
        </w:rPr>
        <w:t>Расположение и предыстория вопроса</w:t>
      </w:r>
    </w:p>
    <w:p w:rsidR="00517EAB" w:rsidRPr="0028137C" w:rsidRDefault="00517EAB" w:rsidP="003B2D0A">
      <w:pPr>
        <w:spacing w:before="5" w:after="0" w:line="120" w:lineRule="exact"/>
        <w:rPr>
          <w:sz w:val="12"/>
          <w:szCs w:val="12"/>
          <w:lang w:val="ru-RU"/>
        </w:rPr>
      </w:pPr>
    </w:p>
    <w:p w:rsidR="00517EAB" w:rsidRPr="003B2D0A" w:rsidRDefault="00517EAB" w:rsidP="003B2D0A">
      <w:pPr>
        <w:spacing w:after="0" w:line="240" w:lineRule="auto"/>
        <w:ind w:right="-18"/>
        <w:rPr>
          <w:rFonts w:ascii="Times New Roman" w:hAnsi="Times New Roman"/>
          <w:sz w:val="20"/>
          <w:szCs w:val="18"/>
          <w:lang w:val="ru-RU"/>
        </w:rPr>
      </w:pPr>
      <w:r w:rsidRPr="003B2D0A">
        <w:rPr>
          <w:rFonts w:ascii="Times New Roman" w:hAnsi="Times New Roman"/>
          <w:sz w:val="20"/>
          <w:szCs w:val="18"/>
          <w:lang w:val="ru-RU"/>
        </w:rPr>
        <w:t xml:space="preserve">Мусорная свалка в </w:t>
      </w:r>
      <w:r w:rsidRPr="003B2D0A">
        <w:rPr>
          <w:rFonts w:ascii="Times New Roman" w:hAnsi="Times New Roman"/>
          <w:sz w:val="20"/>
          <w:szCs w:val="18"/>
        </w:rPr>
        <w:t>Ep</w:t>
      </w:r>
      <w:r w:rsidRPr="003B2D0A">
        <w:rPr>
          <w:rFonts w:ascii="Times New Roman" w:hAnsi="Times New Roman"/>
          <w:spacing w:val="1"/>
          <w:sz w:val="20"/>
          <w:szCs w:val="18"/>
        </w:rPr>
        <w:t>h</w:t>
      </w:r>
      <w:r w:rsidRPr="003B2D0A">
        <w:rPr>
          <w:rFonts w:ascii="Times New Roman" w:hAnsi="Times New Roman"/>
          <w:sz w:val="20"/>
          <w:szCs w:val="18"/>
        </w:rPr>
        <w:t>rata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18"/>
          <w:lang w:val="ru-RU"/>
        </w:rPr>
        <w:t>располагается  примерно в трех милях к югу от города,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на восточной стороне шоссе </w:t>
      </w:r>
      <w:r w:rsidRPr="003B2D0A">
        <w:rPr>
          <w:rFonts w:ascii="Times New Roman" w:hAnsi="Times New Roman"/>
          <w:sz w:val="20"/>
          <w:szCs w:val="18"/>
          <w:lang w:val="ru-RU"/>
        </w:rPr>
        <w:t>2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8</w:t>
      </w:r>
      <w:r w:rsidRPr="003B2D0A">
        <w:rPr>
          <w:rFonts w:ascii="Times New Roman" w:hAnsi="Times New Roman"/>
          <w:sz w:val="20"/>
          <w:szCs w:val="18"/>
          <w:lang w:val="ru-RU"/>
        </w:rPr>
        <w:t>. Площадь свалки составляет приблизительно 125 акров, и она в настоящее время принадлежит округу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pacing w:val="-1"/>
          <w:sz w:val="20"/>
          <w:szCs w:val="18"/>
        </w:rPr>
        <w:t>G</w:t>
      </w:r>
      <w:r w:rsidRPr="003B2D0A">
        <w:rPr>
          <w:rFonts w:ascii="Times New Roman" w:hAnsi="Times New Roman"/>
          <w:sz w:val="20"/>
          <w:szCs w:val="18"/>
        </w:rPr>
        <w:t>r</w:t>
      </w:r>
      <w:r w:rsidRPr="003B2D0A">
        <w:rPr>
          <w:rFonts w:ascii="Times New Roman" w:hAnsi="Times New Roman"/>
          <w:spacing w:val="-1"/>
          <w:sz w:val="20"/>
          <w:szCs w:val="18"/>
        </w:rPr>
        <w:t>a</w:t>
      </w:r>
      <w:r w:rsidRPr="003B2D0A">
        <w:rPr>
          <w:rFonts w:ascii="Times New Roman" w:hAnsi="Times New Roman"/>
          <w:spacing w:val="1"/>
          <w:sz w:val="20"/>
          <w:szCs w:val="18"/>
        </w:rPr>
        <w:t>n</w:t>
      </w:r>
      <w:r w:rsidRPr="003B2D0A">
        <w:rPr>
          <w:rFonts w:ascii="Times New Roman" w:hAnsi="Times New Roman"/>
          <w:sz w:val="20"/>
          <w:szCs w:val="18"/>
        </w:rPr>
        <w:t>t</w:t>
      </w:r>
      <w:r w:rsidRPr="003B2D0A">
        <w:rPr>
          <w:rFonts w:ascii="Times New Roman" w:hAnsi="Times New Roman"/>
          <w:sz w:val="20"/>
          <w:szCs w:val="18"/>
          <w:lang w:val="ru-RU"/>
        </w:rPr>
        <w:t>.</w:t>
      </w:r>
    </w:p>
    <w:p w:rsidR="00517EAB" w:rsidRPr="003B2D0A" w:rsidRDefault="00517EAB" w:rsidP="003B2D0A">
      <w:pPr>
        <w:spacing w:before="10" w:after="0" w:line="220" w:lineRule="exact"/>
        <w:rPr>
          <w:rFonts w:ascii="Times New Roman" w:hAnsi="Times New Roman"/>
          <w:sz w:val="20"/>
          <w:szCs w:val="18"/>
          <w:lang w:val="ru-RU"/>
        </w:rPr>
      </w:pPr>
    </w:p>
    <w:p w:rsidR="00517EAB" w:rsidRPr="003B2D0A" w:rsidRDefault="00517EAB" w:rsidP="003B2D0A">
      <w:pPr>
        <w:spacing w:after="0" w:line="240" w:lineRule="auto"/>
        <w:ind w:right="-20"/>
        <w:rPr>
          <w:rFonts w:ascii="Times New Roman" w:hAnsi="Times New Roman"/>
          <w:sz w:val="20"/>
          <w:szCs w:val="18"/>
          <w:lang w:val="ru-RU"/>
        </w:rPr>
      </w:pPr>
      <w:r w:rsidRPr="003B2D0A">
        <w:rPr>
          <w:rFonts w:ascii="Times New Roman" w:hAnsi="Times New Roman"/>
          <w:sz w:val="20"/>
          <w:szCs w:val="18"/>
          <w:lang w:val="ru-RU"/>
        </w:rPr>
        <w:t>Город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18"/>
        </w:rPr>
        <w:t>Ep</w:t>
      </w:r>
      <w:r w:rsidRPr="003B2D0A">
        <w:rPr>
          <w:rFonts w:ascii="Times New Roman" w:hAnsi="Times New Roman"/>
          <w:spacing w:val="1"/>
          <w:sz w:val="20"/>
          <w:szCs w:val="18"/>
        </w:rPr>
        <w:t>h</w:t>
      </w:r>
      <w:r w:rsidRPr="003B2D0A">
        <w:rPr>
          <w:rFonts w:ascii="Times New Roman" w:hAnsi="Times New Roman"/>
          <w:sz w:val="20"/>
          <w:szCs w:val="18"/>
        </w:rPr>
        <w:t>rata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начал эксплуатацию этой свалки  приблизительно в 1942 году</w:t>
      </w:r>
    </w:p>
    <w:p w:rsidR="00517EAB" w:rsidRPr="003B2D0A" w:rsidRDefault="00517EAB" w:rsidP="003B2D0A">
      <w:pPr>
        <w:spacing w:after="0" w:line="240" w:lineRule="auto"/>
        <w:ind w:right="-51"/>
        <w:rPr>
          <w:rFonts w:ascii="Times New Roman" w:hAnsi="Times New Roman"/>
          <w:sz w:val="20"/>
          <w:szCs w:val="18"/>
          <w:lang w:val="ru-RU"/>
        </w:rPr>
      </w:pPr>
      <w:r w:rsidRPr="003B2D0A">
        <w:rPr>
          <w:rFonts w:ascii="Times New Roman" w:hAnsi="Times New Roman"/>
          <w:sz w:val="20"/>
          <w:szCs w:val="18"/>
          <w:lang w:val="ru-RU"/>
        </w:rPr>
        <w:t xml:space="preserve">и до 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1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>9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7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>4 она принадлежала городу и эксплуатировалась под его руководством</w:t>
      </w:r>
      <w:r w:rsidRPr="003B2D0A">
        <w:rPr>
          <w:rFonts w:ascii="Times New Roman" w:hAnsi="Times New Roman"/>
          <w:sz w:val="20"/>
          <w:szCs w:val="18"/>
          <w:lang w:val="ru-RU"/>
        </w:rPr>
        <w:t>.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Бюро Мелиорации США предоставило городу в аренду  дополнительную площадку для свалки, и  в 1972 году округ </w:t>
      </w:r>
      <w:r w:rsidRPr="003B2D0A">
        <w:rPr>
          <w:rFonts w:ascii="Times New Roman" w:hAnsi="Times New Roman"/>
          <w:spacing w:val="-1"/>
          <w:sz w:val="20"/>
          <w:szCs w:val="18"/>
        </w:rPr>
        <w:t>Grant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начал эксплуатацию свалки, а в 1974 году она отошла в его полное распоряжение. До 1962 года эта свалка работала  в открытом режиме, когда мусор закапывался в почву, и так продолжалось до тех пор, пока в 2005 году не началось применение герметичного покрытия предотвращающего перемешивание мусора с почвой.</w:t>
      </w:r>
    </w:p>
    <w:p w:rsidR="00517EAB" w:rsidRPr="003B2D0A" w:rsidRDefault="00517EAB" w:rsidP="003B2D0A">
      <w:pPr>
        <w:spacing w:after="0" w:line="240" w:lineRule="auto"/>
        <w:ind w:right="10"/>
        <w:rPr>
          <w:rFonts w:ascii="Times New Roman" w:hAnsi="Times New Roman"/>
          <w:sz w:val="20"/>
          <w:szCs w:val="18"/>
          <w:lang w:val="ru-RU"/>
        </w:rPr>
      </w:pPr>
    </w:p>
    <w:p w:rsidR="00517EAB" w:rsidRPr="003B2D0A" w:rsidRDefault="00517EAB" w:rsidP="003B2D0A">
      <w:pPr>
        <w:spacing w:after="0" w:line="240" w:lineRule="auto"/>
        <w:ind w:right="10"/>
        <w:rPr>
          <w:rFonts w:ascii="Times New Roman" w:hAnsi="Times New Roman"/>
          <w:sz w:val="20"/>
          <w:szCs w:val="18"/>
          <w:lang w:val="ru-RU"/>
        </w:rPr>
      </w:pPr>
      <w:r w:rsidRPr="003B2D0A">
        <w:rPr>
          <w:rFonts w:ascii="Times New Roman" w:hAnsi="Times New Roman"/>
          <w:sz w:val="20"/>
          <w:szCs w:val="18"/>
          <w:lang w:val="ru-RU"/>
        </w:rPr>
        <w:t xml:space="preserve">Приблизительно 2000 бочек индустриальных отходов было захоронено на  свалке в августе 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1</w:t>
      </w:r>
      <w:r w:rsidRPr="003B2D0A">
        <w:rPr>
          <w:rFonts w:ascii="Times New Roman" w:hAnsi="Times New Roman"/>
          <w:sz w:val="20"/>
          <w:szCs w:val="18"/>
          <w:lang w:val="ru-RU"/>
        </w:rPr>
        <w:t>97</w:t>
      </w:r>
      <w:r w:rsidRPr="003B2D0A">
        <w:rPr>
          <w:rFonts w:ascii="Times New Roman" w:hAnsi="Times New Roman"/>
          <w:spacing w:val="1"/>
          <w:sz w:val="20"/>
          <w:szCs w:val="18"/>
          <w:lang w:val="ru-RU"/>
        </w:rPr>
        <w:t>5  года</w:t>
      </w:r>
      <w:r w:rsidRPr="003B2D0A">
        <w:rPr>
          <w:rFonts w:ascii="Times New Roman" w:hAnsi="Times New Roman"/>
          <w:sz w:val="20"/>
          <w:szCs w:val="18"/>
          <w:lang w:val="ru-RU"/>
        </w:rPr>
        <w:t>.</w:t>
      </w:r>
      <w:r w:rsidRPr="003B2D0A">
        <w:rPr>
          <w:rFonts w:ascii="Times New Roman" w:hAnsi="Times New Roman"/>
          <w:spacing w:val="-1"/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18"/>
          <w:lang w:val="ru-RU"/>
        </w:rPr>
        <w:t>В 1979 году эта площадка  была добавлена в список Агентства по защите окружающей среды (</w:t>
      </w:r>
      <w:r w:rsidRPr="003B2D0A">
        <w:rPr>
          <w:rFonts w:ascii="Times New Roman" w:hAnsi="Times New Roman"/>
          <w:spacing w:val="-1"/>
          <w:sz w:val="20"/>
          <w:szCs w:val="18"/>
        </w:rPr>
        <w:t>E</w:t>
      </w:r>
      <w:r w:rsidRPr="003B2D0A">
        <w:rPr>
          <w:rFonts w:ascii="Times New Roman" w:hAnsi="Times New Roman"/>
          <w:sz w:val="20"/>
          <w:szCs w:val="18"/>
        </w:rPr>
        <w:t>PA</w:t>
      </w:r>
      <w:r w:rsidRPr="003B2D0A">
        <w:rPr>
          <w:rFonts w:ascii="Times New Roman" w:hAnsi="Times New Roman"/>
          <w:sz w:val="20"/>
          <w:szCs w:val="18"/>
          <w:lang w:val="ru-RU"/>
        </w:rPr>
        <w:t>) как потенциально опасный участок и   первый этап  исследования  площадки был завершен отделом Экологии в 1987 году. В 1990 году этой площадке был присвоен уровень  экологической опасности, и она была занесена в Список опасных регионов.</w:t>
      </w:r>
      <w:r w:rsidRPr="003B2D0A">
        <w:rPr>
          <w:sz w:val="20"/>
          <w:szCs w:val="18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18"/>
          <w:lang w:val="ru-RU"/>
        </w:rPr>
        <w:t xml:space="preserve">Различные регионы сравниваются друг другом по шкале от 1 до 5 на основе данных о токсичности и потенциальной угрозы. 1 балл представляет собой наиболее высокий уровень токсичности и 5 самый низкий. Свалка в </w:t>
      </w:r>
      <w:r w:rsidRPr="003B2D0A">
        <w:rPr>
          <w:rFonts w:ascii="Times New Roman" w:hAnsi="Times New Roman"/>
          <w:sz w:val="20"/>
          <w:szCs w:val="18"/>
        </w:rPr>
        <w:t>Ephrata</w:t>
      </w:r>
      <w:r w:rsidRPr="003B2D0A">
        <w:rPr>
          <w:rFonts w:ascii="Times New Roman" w:hAnsi="Times New Roman"/>
          <w:sz w:val="20"/>
          <w:szCs w:val="18"/>
          <w:lang w:val="ru-RU"/>
        </w:rPr>
        <w:t xml:space="preserve"> относится к уровню 5.</w:t>
      </w:r>
    </w:p>
    <w:p w:rsidR="00517EAB" w:rsidRPr="00E920B4" w:rsidRDefault="00517EAB" w:rsidP="003B2D0A">
      <w:pPr>
        <w:tabs>
          <w:tab w:val="left" w:pos="-43"/>
        </w:tabs>
        <w:spacing w:after="0"/>
        <w:rPr>
          <w:rFonts w:ascii="Times New Roman" w:hAnsi="Times New Roman"/>
          <w:sz w:val="24"/>
          <w:lang w:val="ru-RU"/>
        </w:rPr>
      </w:pPr>
    </w:p>
    <w:p w:rsidR="00517EAB" w:rsidRPr="003B2D0A" w:rsidRDefault="00517EAB" w:rsidP="003B2D0A">
      <w:pPr>
        <w:spacing w:after="0" w:line="239" w:lineRule="auto"/>
        <w:ind w:right="26"/>
        <w:rPr>
          <w:rFonts w:ascii="Times New Roman" w:hAnsi="Times New Roman"/>
          <w:sz w:val="20"/>
          <w:szCs w:val="18"/>
          <w:lang w:val="ru-RU"/>
        </w:rPr>
      </w:pPr>
      <w:r w:rsidRPr="003B2D0A">
        <w:rPr>
          <w:rFonts w:ascii="Times New Roman" w:hAnsi="Times New Roman"/>
          <w:sz w:val="20"/>
          <w:szCs w:val="18"/>
          <w:lang w:val="ru-RU"/>
        </w:rPr>
        <w:t>Отбор проб грунтовых вод в этом регионе начался в 1988 году. Отчет 1990 года указывает на  аномальную концентрацию токсинов в  подземных водах  самого верхнего водоносного горизонта. После обсуждения с Отделом экологии в 2000 году, округ  установил на площадке 2 скважины для вытяжки  воды в рамках добровольной программы очистки. Недавний отбор проб показал, что 3 верхних водоносных горизонта имеют загрязнение металлами,</w:t>
      </w:r>
      <w:r w:rsidRPr="003B2D0A">
        <w:rPr>
          <w:rFonts w:ascii="Times New Roman" w:hAnsi="Times New Roman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18"/>
          <w:lang w:val="ru-RU"/>
        </w:rPr>
        <w:t>растворителями и другими химикатами. Захороненные бочки с отходами и мусор старой свалки способствуют загрязнению. Некоторые  из веществ обнаруженных в подземных водах – те же самые что находились в бочках.</w:t>
      </w:r>
    </w:p>
    <w:p w:rsidR="00517EAB" w:rsidRPr="00F9794E" w:rsidRDefault="00517EAB" w:rsidP="000C5E89">
      <w:pPr>
        <w:tabs>
          <w:tab w:val="left" w:pos="-43"/>
        </w:tabs>
        <w:jc w:val="both"/>
        <w:rPr>
          <w:sz w:val="20"/>
          <w:szCs w:val="20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Официальное предписание  (</w:t>
      </w:r>
      <w:r w:rsidRPr="00A24468">
        <w:rPr>
          <w:rFonts w:ascii="Times New Roman" w:hAnsi="Times New Roman"/>
          <w:sz w:val="20"/>
          <w:szCs w:val="18"/>
        </w:rPr>
        <w:t>AO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) в соответствии с соглашением между Отделом экологии, округом </w:t>
      </w:r>
      <w:r w:rsidRPr="00A24468">
        <w:rPr>
          <w:rFonts w:ascii="Times New Roman" w:hAnsi="Times New Roman"/>
          <w:sz w:val="20"/>
          <w:szCs w:val="18"/>
        </w:rPr>
        <w:t>Grant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 и городом</w:t>
      </w:r>
      <w:r w:rsidRPr="00F9794E">
        <w:rPr>
          <w:rFonts w:ascii="Times New Roman" w:hAnsi="Times New Roman"/>
          <w:sz w:val="20"/>
          <w:szCs w:val="18"/>
          <w:lang w:val="ru-RU"/>
        </w:rPr>
        <w:t xml:space="preserve"> </w:t>
      </w:r>
      <w:r w:rsidRPr="00A24468">
        <w:rPr>
          <w:rFonts w:ascii="Times New Roman" w:hAnsi="Times New Roman"/>
          <w:sz w:val="20"/>
          <w:szCs w:val="18"/>
        </w:rPr>
        <w:t>Ephrata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 было оформлено в 2007 году. В этом Предписании было указано, что город и округ являются  «Лицами несущими</w:t>
      </w:r>
      <w:r w:rsidRPr="00F9794E">
        <w:rPr>
          <w:rFonts w:ascii="Times New Roman" w:hAnsi="Times New Roman"/>
          <w:sz w:val="20"/>
          <w:szCs w:val="18"/>
          <w:lang w:val="ru-RU"/>
        </w:rPr>
        <w:t xml:space="preserve"> </w:t>
      </w:r>
      <w:r>
        <w:rPr>
          <w:rFonts w:ascii="Times New Roman" w:hAnsi="Times New Roman"/>
          <w:sz w:val="20"/>
          <w:szCs w:val="18"/>
          <w:lang w:val="ru-RU"/>
        </w:rPr>
        <w:t xml:space="preserve">      </w:t>
      </w:r>
      <w:r>
        <w:rPr>
          <w:rFonts w:ascii="Times New Roman" w:hAnsi="Times New Roman"/>
          <w:sz w:val="20"/>
          <w:szCs w:val="18"/>
          <w:lang w:val="ru-RU"/>
        </w:rPr>
        <w:tab/>
      </w:r>
      <w:r>
        <w:rPr>
          <w:rFonts w:ascii="Times New Roman" w:hAnsi="Times New Roman"/>
          <w:sz w:val="20"/>
          <w:szCs w:val="18"/>
          <w:lang w:val="ru-RU"/>
        </w:rPr>
        <w:tab/>
      </w:r>
      <w:r>
        <w:rPr>
          <w:rFonts w:ascii="Times New Roman" w:hAnsi="Times New Roman"/>
          <w:sz w:val="20"/>
          <w:szCs w:val="18"/>
          <w:lang w:val="ru-RU"/>
        </w:rPr>
        <w:tab/>
      </w:r>
      <w:r>
        <w:rPr>
          <w:rFonts w:ascii="Times New Roman" w:hAnsi="Times New Roman"/>
          <w:sz w:val="20"/>
          <w:szCs w:val="18"/>
          <w:lang w:val="ru-RU"/>
        </w:rPr>
        <w:tab/>
      </w:r>
      <w:r>
        <w:rPr>
          <w:rFonts w:ascii="Times New Roman" w:hAnsi="Times New Roman"/>
          <w:sz w:val="20"/>
          <w:szCs w:val="18"/>
          <w:lang w:val="ru-RU"/>
        </w:rPr>
        <w:tab/>
      </w:r>
      <w:r w:rsidRPr="00F9794E">
        <w:rPr>
          <w:rFonts w:ascii="Times New Roman" w:hAnsi="Times New Roman"/>
          <w:sz w:val="20"/>
          <w:szCs w:val="18"/>
          <w:lang w:val="ru-RU"/>
        </w:rPr>
        <w:t>(</w:t>
      </w:r>
      <w:r>
        <w:rPr>
          <w:rFonts w:ascii="Times New Roman" w:hAnsi="Times New Roman"/>
          <w:sz w:val="20"/>
          <w:szCs w:val="18"/>
          <w:lang w:val="ru-RU"/>
        </w:rPr>
        <w:t>Продолжение на стр.2)</w:t>
      </w:r>
    </w:p>
    <w:p w:rsidR="00517EAB" w:rsidRPr="0028137C" w:rsidRDefault="00517EAB" w:rsidP="000C5E89">
      <w:pPr>
        <w:rPr>
          <w:lang w:val="ru-RU"/>
        </w:rPr>
      </w:pPr>
      <w:r>
        <w:t> </w:t>
      </w:r>
    </w:p>
    <w:p w:rsidR="00517EAB" w:rsidRPr="0028137C" w:rsidRDefault="00517EAB" w:rsidP="00DC1278">
      <w:pPr>
        <w:spacing w:before="30" w:after="0" w:line="240" w:lineRule="auto"/>
        <w:ind w:left="189" w:right="-20"/>
        <w:rPr>
          <w:rFonts w:ascii="Franklin Gothic Heavy" w:hAnsi="Franklin Gothic Heavy" w:cs="Franklin Gothic Heavy"/>
          <w:sz w:val="28"/>
          <w:szCs w:val="28"/>
          <w:lang w:val="ru-RU"/>
        </w:rPr>
      </w:pPr>
      <w:r w:rsidRPr="0028137C">
        <w:rPr>
          <w:lang w:val="ru-RU"/>
        </w:rPr>
        <w:br w:type="column"/>
      </w:r>
      <w:r w:rsidRPr="0028137C">
        <w:rPr>
          <w:rFonts w:ascii="Franklin Gothic Heavy" w:hAnsi="Franklin Gothic Heavy" w:cs="Franklin Gothic Heavy"/>
          <w:color w:val="FFFFFF"/>
          <w:spacing w:val="-1"/>
          <w:sz w:val="28"/>
          <w:szCs w:val="28"/>
          <w:lang w:val="ru-RU"/>
        </w:rPr>
        <w:lastRenderedPageBreak/>
        <w:t xml:space="preserve">            Сентябрь 2012</w:t>
      </w:r>
    </w:p>
    <w:p w:rsidR="00517EAB" w:rsidRPr="0028137C" w:rsidRDefault="00517EAB">
      <w:pPr>
        <w:spacing w:after="0" w:line="200" w:lineRule="exact"/>
        <w:rPr>
          <w:sz w:val="20"/>
          <w:szCs w:val="20"/>
          <w:lang w:val="ru-RU"/>
        </w:rPr>
      </w:pPr>
    </w:p>
    <w:p w:rsidR="00517EAB" w:rsidRPr="0028137C" w:rsidRDefault="000750C5">
      <w:pPr>
        <w:spacing w:after="0" w:line="200" w:lineRule="exact"/>
        <w:rPr>
          <w:sz w:val="20"/>
          <w:szCs w:val="20"/>
          <w:lang w:val="ru-RU"/>
        </w:rPr>
      </w:pPr>
      <w:r w:rsidRPr="000750C5">
        <w:rPr>
          <w:noProof/>
        </w:rPr>
        <w:pict>
          <v:group id="_x0000_s1032" style="position:absolute;margin-left:396.9pt;margin-top:2.95pt;width:182.25pt;height:591.55pt;z-index:-251658752;mso-position-horizontal-relative:page" coordorigin="7995,1317" coordsize="3645,11989">
            <v:shape id="_x0000_s1033" style="position:absolute;left:7995;top:1317;width:3645;height:11989" coordorigin="7995,1317" coordsize="3645,11989" path="m8603,1317r-99,8l8410,1348r-87,37l8244,1435r-71,60l8112,1566r-49,80l8026,1733r-23,93l7995,1925r,10774l8003,12797r23,94l8063,12978r49,80l8173,13128r71,61l8323,13239r87,36l8504,13298r99,8l11033,13306r98,-8l11225,13275r87,-36l11391,13189r71,-61l11523,13058r49,-80l11609,12891r23,-94l11640,12699r,-10774l11632,1826r-23,-93l11572,1646r-49,-80l11462,1495r-71,-60l11312,1385r-87,-37l11131,1325r-98,-8l8603,1317xe" filled="f" strokecolor="#003f7b" strokeweight="1pt">
              <v:path arrowok="t"/>
            </v:shape>
            <w10:wrap anchorx="page"/>
          </v:group>
        </w:pict>
      </w:r>
    </w:p>
    <w:p w:rsidR="00517EAB" w:rsidRPr="0028137C" w:rsidRDefault="00517EAB">
      <w:pPr>
        <w:spacing w:before="16" w:after="0" w:line="220" w:lineRule="exact"/>
        <w:rPr>
          <w:lang w:val="ru-RU"/>
        </w:rPr>
      </w:pPr>
    </w:p>
    <w:p w:rsidR="00517EAB" w:rsidRPr="00AB164E" w:rsidRDefault="00517EAB" w:rsidP="00AB164E">
      <w:pPr>
        <w:spacing w:before="10" w:after="0" w:line="200" w:lineRule="exact"/>
        <w:rPr>
          <w:rFonts w:ascii="Times New Roman" w:hAnsi="Times New Roman"/>
          <w:sz w:val="18"/>
          <w:szCs w:val="18"/>
          <w:lang w:val="ru-RU"/>
        </w:rPr>
      </w:pP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b/>
          <w:lang w:val="ru-RU"/>
        </w:rPr>
      </w:pPr>
      <w:r w:rsidRPr="003B2D0A">
        <w:rPr>
          <w:rFonts w:ascii="Times New Roman" w:hAnsi="Times New Roman"/>
          <w:b/>
          <w:lang w:val="ru-RU"/>
        </w:rPr>
        <w:t xml:space="preserve">Промежуточная акция  по удалению грунта и категория несущественного воздействия на  экологию согласно акту </w:t>
      </w:r>
      <w:r w:rsidRPr="003B2D0A">
        <w:rPr>
          <w:rFonts w:ascii="Times New Roman" w:hAnsi="Times New Roman"/>
          <w:b/>
        </w:rPr>
        <w:t>SEPA</w:t>
      </w:r>
      <w:r w:rsidRPr="003B2D0A">
        <w:rPr>
          <w:rFonts w:ascii="Times New Roman" w:hAnsi="Times New Roman"/>
          <w:b/>
          <w:lang w:val="ru-RU"/>
        </w:rPr>
        <w:t xml:space="preserve"> на мусорной свалке в городе </w:t>
      </w:r>
      <w:r w:rsidRPr="003B2D0A">
        <w:rPr>
          <w:rFonts w:ascii="Times New Roman" w:hAnsi="Times New Roman"/>
          <w:b/>
        </w:rPr>
        <w:t>Ephrata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>Комментарии принимаются</w:t>
      </w:r>
      <w:r w:rsidRPr="003B2D0A">
        <w:rPr>
          <w:rFonts w:ascii="Times New Roman" w:hAnsi="Times New Roman"/>
          <w:lang w:val="ru-RU"/>
        </w:rPr>
        <w:t xml:space="preserve"> 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 </w:t>
      </w:r>
      <w:r>
        <w:rPr>
          <w:rFonts w:ascii="Times New Roman" w:hAnsi="Times New Roman"/>
          <w:sz w:val="20"/>
          <w:szCs w:val="20"/>
        </w:rPr>
        <w:t xml:space="preserve">23 </w:t>
      </w:r>
      <w:r w:rsidRPr="003B2D0A">
        <w:rPr>
          <w:rFonts w:ascii="Times New Roman" w:hAnsi="Times New Roman"/>
          <w:sz w:val="20"/>
          <w:szCs w:val="20"/>
          <w:lang w:val="ru-RU"/>
        </w:rPr>
        <w:t xml:space="preserve">октября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по 22 ноября </w:t>
      </w:r>
      <w:r w:rsidRPr="003B2D0A">
        <w:rPr>
          <w:rFonts w:ascii="Times New Roman" w:hAnsi="Times New Roman"/>
          <w:sz w:val="20"/>
          <w:szCs w:val="20"/>
          <w:lang w:val="ru-RU"/>
        </w:rPr>
        <w:t>2012 года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b/>
          <w:u w:val="single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>Пункты приема комментариев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 xml:space="preserve">Городская библиотека  в </w:t>
      </w:r>
      <w:r w:rsidRPr="003B2D0A">
        <w:rPr>
          <w:rFonts w:ascii="Times New Roman" w:hAnsi="Times New Roman"/>
          <w:sz w:val="20"/>
          <w:szCs w:val="20"/>
        </w:rPr>
        <w:t>Ephrata</w:t>
      </w:r>
    </w:p>
    <w:p w:rsidR="00517EAB" w:rsidRPr="003B2D0A" w:rsidRDefault="00517EAB" w:rsidP="00AB164E">
      <w:pPr>
        <w:spacing w:after="0" w:line="240" w:lineRule="auto"/>
        <w:ind w:right="1692"/>
        <w:rPr>
          <w:rFonts w:ascii="Times New Roman" w:hAnsi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3B2D0A">
                <w:rPr>
                  <w:rFonts w:ascii="Times New Roman" w:hAnsi="Times New Roman"/>
                  <w:sz w:val="20"/>
                  <w:szCs w:val="20"/>
                </w:rPr>
                <w:t>45 Alder Str</w:t>
              </w:r>
              <w:r w:rsidRPr="003B2D0A">
                <w:rPr>
                  <w:rFonts w:ascii="Times New Roman" w:hAnsi="Times New Roman"/>
                  <w:spacing w:val="-1"/>
                  <w:sz w:val="20"/>
                  <w:szCs w:val="20"/>
                </w:rPr>
                <w:t>e</w:t>
              </w:r>
              <w:r w:rsidRPr="003B2D0A">
                <w:rPr>
                  <w:rFonts w:ascii="Times New Roman" w:hAnsi="Times New Roman"/>
                  <w:sz w:val="20"/>
                  <w:szCs w:val="20"/>
                </w:rPr>
                <w:t>et NW</w:t>
              </w:r>
            </w:smartTag>
          </w:smartTag>
          <w:r w:rsidRPr="003B2D0A">
            <w:rPr>
              <w:rFonts w:ascii="Times New Roman" w:hAnsi="Times New Roman"/>
              <w:sz w:val="20"/>
              <w:szCs w:val="20"/>
            </w:rPr>
            <w:t xml:space="preserve"> </w:t>
          </w:r>
          <w:smartTag w:uri="urn:schemas-microsoft-com:office:smarttags" w:element="City">
            <w:r w:rsidRPr="003B2D0A">
              <w:rPr>
                <w:rFonts w:ascii="Times New Roman" w:hAnsi="Times New Roman"/>
                <w:sz w:val="20"/>
                <w:szCs w:val="20"/>
              </w:rPr>
              <w:t>Ephrata</w:t>
            </w:r>
          </w:smartTag>
          <w:r w:rsidRPr="003B2D0A">
            <w:rPr>
              <w:rFonts w:ascii="Times New Roman" w:hAnsi="Times New Roman"/>
              <w:sz w:val="20"/>
              <w:szCs w:val="20"/>
            </w:rPr>
            <w:t xml:space="preserve">, </w:t>
          </w:r>
          <w:smartTag w:uri="urn:schemas-microsoft-com:office:smarttags" w:element="State">
            <w:r w:rsidRPr="003B2D0A">
              <w:rPr>
                <w:rFonts w:ascii="Times New Roman" w:hAnsi="Times New Roman"/>
                <w:sz w:val="20"/>
                <w:szCs w:val="20"/>
              </w:rPr>
              <w:t>WA</w:t>
            </w:r>
          </w:smartTag>
          <w:r w:rsidRPr="003B2D0A">
            <w:rPr>
              <w:rFonts w:ascii="Times New Roman" w:hAnsi="Times New Roman"/>
              <w:spacing w:val="-2"/>
              <w:sz w:val="20"/>
              <w:szCs w:val="20"/>
            </w:rPr>
            <w:t xml:space="preserve"> </w:t>
          </w:r>
          <w:smartTag w:uri="urn:schemas-microsoft-com:office:smarttags" w:element="PostalCode">
            <w:r w:rsidRPr="003B2D0A">
              <w:rPr>
                <w:rFonts w:ascii="Times New Roman" w:hAnsi="Times New Roman"/>
                <w:sz w:val="20"/>
                <w:szCs w:val="20"/>
              </w:rPr>
              <w:t>988</w:t>
            </w:r>
            <w:r w:rsidRPr="003B2D0A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  <w:r w:rsidRPr="003B2D0A">
              <w:rPr>
                <w:rFonts w:ascii="Times New Roman" w:hAnsi="Times New Roman"/>
                <w:sz w:val="20"/>
                <w:szCs w:val="20"/>
              </w:rPr>
              <w:t>3</w:t>
            </w:r>
          </w:smartTag>
        </w:smartTag>
      </w:smartTag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</w:rPr>
      </w:pP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Отдел экологии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Восточный региональный офис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4601</w:t>
      </w:r>
      <w:r w:rsidRPr="003B2D0A">
        <w:rPr>
          <w:rFonts w:ascii="Times New Roman" w:hAnsi="Times New Roman"/>
          <w:spacing w:val="-2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</w:rPr>
        <w:t>N</w:t>
      </w:r>
      <w:r w:rsidRPr="003B2D0A">
        <w:rPr>
          <w:rFonts w:ascii="Times New Roman" w:hAnsi="Times New Roman"/>
          <w:sz w:val="20"/>
          <w:szCs w:val="20"/>
          <w:lang w:val="ru-RU"/>
        </w:rPr>
        <w:t xml:space="preserve">. </w:t>
      </w:r>
      <w:smartTag w:uri="urn:schemas-microsoft-com:office:smarttags" w:element="address">
        <w:smartTag w:uri="urn:schemas-microsoft-com:office:smarttags" w:element="Street">
          <w:r w:rsidRPr="003B2D0A">
            <w:rPr>
              <w:rFonts w:ascii="Times New Roman" w:hAnsi="Times New Roman"/>
              <w:sz w:val="20"/>
              <w:szCs w:val="20"/>
            </w:rPr>
            <w:t>Monroe</w:t>
          </w:r>
          <w:r w:rsidRPr="003B2D0A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  <w:r w:rsidRPr="003B2D0A">
            <w:rPr>
              <w:rFonts w:ascii="Times New Roman" w:hAnsi="Times New Roman"/>
              <w:sz w:val="20"/>
              <w:szCs w:val="20"/>
            </w:rPr>
            <w:t>Street</w:t>
          </w:r>
        </w:smartTag>
      </w:smartTag>
    </w:p>
    <w:p w:rsidR="00517EAB" w:rsidRPr="003B2D0A" w:rsidRDefault="00517EAB" w:rsidP="00AB164E">
      <w:pPr>
        <w:spacing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3B2D0A">
              <w:rPr>
                <w:rFonts w:ascii="Times New Roman" w:hAnsi="Times New Roman"/>
                <w:sz w:val="20"/>
                <w:szCs w:val="20"/>
              </w:rPr>
              <w:t>Spok</w:t>
            </w:r>
            <w:r w:rsidRPr="003B2D0A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3B2D0A">
              <w:rPr>
                <w:rFonts w:ascii="Times New Roman" w:hAnsi="Times New Roman"/>
                <w:sz w:val="20"/>
                <w:szCs w:val="20"/>
              </w:rPr>
              <w:t>ne</w:t>
            </w:r>
          </w:smartTag>
          <w:r w:rsidRPr="003B2D0A">
            <w:rPr>
              <w:rFonts w:ascii="Times New Roman" w:hAnsi="Times New Roman"/>
              <w:sz w:val="20"/>
              <w:szCs w:val="20"/>
              <w:lang w:val="ru-RU"/>
            </w:rPr>
            <w:t xml:space="preserve">, </w:t>
          </w:r>
          <w:smartTag w:uri="urn:schemas-microsoft-com:office:smarttags" w:element="State">
            <w:r w:rsidRPr="003B2D0A">
              <w:rPr>
                <w:rFonts w:ascii="Times New Roman" w:hAnsi="Times New Roman"/>
                <w:sz w:val="20"/>
                <w:szCs w:val="20"/>
              </w:rPr>
              <w:t>WA</w:t>
            </w:r>
          </w:smartTag>
          <w:r w:rsidRPr="003B2D0A">
            <w:rPr>
              <w:rFonts w:ascii="Times New Roman" w:hAnsi="Times New Roman"/>
              <w:spacing w:val="-2"/>
              <w:sz w:val="20"/>
              <w:szCs w:val="20"/>
              <w:lang w:val="ru-RU"/>
            </w:rPr>
            <w:t xml:space="preserve"> </w:t>
          </w:r>
          <w:smartTag w:uri="urn:schemas-microsoft-com:office:smarttags" w:element="PostalCode">
            <w:r>
              <w:rPr>
                <w:rFonts w:ascii="Times New Roman" w:hAnsi="Times New Roman"/>
                <w:sz w:val="20"/>
                <w:szCs w:val="20"/>
                <w:lang w:val="ru-RU"/>
              </w:rPr>
              <w:t>99</w:t>
            </w:r>
            <w:r w:rsidRPr="00E920B4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3B2D0A">
              <w:rPr>
                <w:rFonts w:ascii="Times New Roman" w:hAnsi="Times New Roman"/>
                <w:sz w:val="20"/>
                <w:szCs w:val="20"/>
                <w:lang w:val="ru-RU"/>
              </w:rPr>
              <w:t>05</w:t>
            </w:r>
          </w:smartTag>
        </w:smartTag>
      </w:smartTag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</w:p>
    <w:p w:rsidR="00517EAB" w:rsidRDefault="00517EAB" w:rsidP="00AB164E">
      <w:pPr>
        <w:spacing w:before="36" w:after="0" w:line="240" w:lineRule="auto"/>
        <w:ind w:right="-20"/>
        <w:rPr>
          <w:rFonts w:ascii="Times New Roman" w:hAnsi="Times New Roman"/>
          <w:b/>
          <w:u w:val="single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 xml:space="preserve">Контактные лица для вопросов 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b/>
          <w:u w:val="single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>и комментариев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Г- н Коул Картер (</w:t>
      </w:r>
      <w:r w:rsidRPr="003B2D0A">
        <w:rPr>
          <w:rFonts w:ascii="Times New Roman" w:hAnsi="Times New Roman"/>
          <w:sz w:val="20"/>
          <w:szCs w:val="20"/>
        </w:rPr>
        <w:t>Mr</w:t>
      </w:r>
      <w:r w:rsidRPr="003B2D0A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3B2D0A">
        <w:rPr>
          <w:rFonts w:ascii="Times New Roman" w:hAnsi="Times New Roman"/>
          <w:sz w:val="20"/>
          <w:szCs w:val="20"/>
        </w:rPr>
        <w:t>Cole</w:t>
      </w:r>
      <w:r w:rsidRPr="003B2D0A">
        <w:rPr>
          <w:rFonts w:ascii="Times New Roman" w:hAnsi="Times New Roman"/>
          <w:spacing w:val="-2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</w:rPr>
        <w:t>H</w:t>
      </w:r>
      <w:r w:rsidRPr="003B2D0A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3B2D0A">
        <w:rPr>
          <w:rFonts w:ascii="Times New Roman" w:hAnsi="Times New Roman"/>
          <w:spacing w:val="-1"/>
          <w:sz w:val="20"/>
          <w:szCs w:val="20"/>
        </w:rPr>
        <w:t>C</w:t>
      </w:r>
      <w:r w:rsidRPr="003B2D0A">
        <w:rPr>
          <w:rFonts w:ascii="Times New Roman" w:hAnsi="Times New Roman"/>
          <w:sz w:val="20"/>
          <w:szCs w:val="20"/>
        </w:rPr>
        <w:t>arter</w:t>
      </w:r>
      <w:r w:rsidRPr="003B2D0A">
        <w:rPr>
          <w:rFonts w:ascii="Times New Roman" w:hAnsi="Times New Roman"/>
          <w:sz w:val="20"/>
          <w:szCs w:val="20"/>
          <w:lang w:val="ru-RU"/>
        </w:rPr>
        <w:t>)</w:t>
      </w:r>
    </w:p>
    <w:p w:rsidR="00517EAB" w:rsidRPr="003B2D0A" w:rsidRDefault="00517EAB" w:rsidP="00AB164E">
      <w:pPr>
        <w:spacing w:before="36"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Старший Гидрогеолог</w:t>
      </w:r>
      <w:r w:rsidRPr="003B2D0A">
        <w:rPr>
          <w:rFonts w:ascii="Times New Roman" w:hAnsi="Times New Roman"/>
          <w:sz w:val="20"/>
          <w:szCs w:val="20"/>
          <w:lang w:val="ru-RU"/>
        </w:rPr>
        <w:br/>
        <w:t>Программы Твердых отходов и   финансовой поддержки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Street">
            <w:r w:rsidRPr="003B2D0A">
              <w:rPr>
                <w:rFonts w:ascii="Times New Roman" w:hAnsi="Times New Roman"/>
                <w:sz w:val="20"/>
                <w:szCs w:val="20"/>
              </w:rPr>
              <w:t>4601</w:t>
            </w:r>
            <w:r w:rsidRPr="003B2D0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3B2D0A">
              <w:rPr>
                <w:rFonts w:ascii="Times New Roman" w:hAnsi="Times New Roman"/>
                <w:sz w:val="20"/>
                <w:szCs w:val="20"/>
              </w:rPr>
              <w:t>N. Monroe Street</w:t>
            </w:r>
          </w:smartTag>
        </w:smartTag>
      </w:smartTag>
    </w:p>
    <w:p w:rsidR="00517EAB" w:rsidRPr="003B2D0A" w:rsidRDefault="00517EAB" w:rsidP="00AB164E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smartTag w:uri="urn:schemas-microsoft-com:office:smarttags" w:element="PostalCod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3B2D0A">
                <w:rPr>
                  <w:rFonts w:ascii="Times New Roman" w:hAnsi="Times New Roman"/>
                  <w:sz w:val="20"/>
                  <w:szCs w:val="20"/>
                </w:rPr>
                <w:t>Spok</w:t>
              </w:r>
              <w:r w:rsidRPr="003B2D0A">
                <w:rPr>
                  <w:rFonts w:ascii="Times New Roman" w:hAnsi="Times New Roman"/>
                  <w:spacing w:val="-1"/>
                  <w:sz w:val="20"/>
                  <w:szCs w:val="20"/>
                </w:rPr>
                <w:t>a</w:t>
              </w:r>
              <w:r w:rsidRPr="003B2D0A">
                <w:rPr>
                  <w:rFonts w:ascii="Times New Roman" w:hAnsi="Times New Roman"/>
                  <w:sz w:val="20"/>
                  <w:szCs w:val="20"/>
                </w:rPr>
                <w:t>ne</w:t>
              </w:r>
            </w:smartTag>
          </w:smartTag>
          <w:r w:rsidRPr="003B2D0A">
            <w:rPr>
              <w:rFonts w:ascii="Times New Roman" w:hAnsi="Times New Roman"/>
              <w:sz w:val="20"/>
              <w:szCs w:val="20"/>
            </w:rPr>
            <w:t xml:space="preserve">, </w:t>
          </w:r>
          <w:smartTag w:uri="urn:schemas-microsoft-com:office:smarttags" w:element="State">
            <w:r w:rsidRPr="003B2D0A">
              <w:rPr>
                <w:rFonts w:ascii="Times New Roman" w:hAnsi="Times New Roman"/>
                <w:sz w:val="20"/>
                <w:szCs w:val="20"/>
              </w:rPr>
              <w:t>WA</w:t>
            </w:r>
          </w:smartTag>
          <w:r w:rsidRPr="003B2D0A">
            <w:rPr>
              <w:rFonts w:ascii="Times New Roman" w:hAnsi="Times New Roman"/>
              <w:spacing w:val="-2"/>
              <w:sz w:val="20"/>
              <w:szCs w:val="20"/>
            </w:rPr>
            <w:t xml:space="preserve"> </w:t>
          </w:r>
          <w:smartTag w:uri="urn:schemas-microsoft-com:office:smarttags" w:element="PostalCode">
            <w:r w:rsidRPr="003B2D0A">
              <w:rPr>
                <w:rFonts w:ascii="Times New Roman" w:hAnsi="Times New Roman"/>
                <w:sz w:val="20"/>
                <w:szCs w:val="20"/>
              </w:rPr>
              <w:t>99205</w:t>
            </w:r>
          </w:smartTag>
        </w:smartTag>
      </w:smartTag>
    </w:p>
    <w:p w:rsidR="00517EAB" w:rsidRPr="003B2D0A" w:rsidRDefault="00517EAB" w:rsidP="00AB164E">
      <w:pPr>
        <w:spacing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 xml:space="preserve">Электронный адрес:  </w:t>
      </w:r>
      <w:hyperlink r:id="rId9"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</w:rPr>
          <w:t>coc</w:t>
        </w:r>
        <w:r w:rsidRPr="003B2D0A">
          <w:rPr>
            <w:rFonts w:ascii="Times New Roman" w:hAnsi="Times New Roman"/>
            <w:color w:val="762777"/>
            <w:spacing w:val="-1"/>
            <w:sz w:val="20"/>
            <w:szCs w:val="20"/>
            <w:u w:val="single" w:color="762777"/>
          </w:rPr>
          <w:t>a</w:t>
        </w:r>
        <w:r w:rsidRPr="003B2D0A">
          <w:rPr>
            <w:rFonts w:ascii="Times New Roman" w:hAnsi="Times New Roman"/>
            <w:color w:val="762777"/>
            <w:spacing w:val="-1"/>
            <w:sz w:val="20"/>
            <w:szCs w:val="20"/>
            <w:u w:val="single" w:color="762777"/>
            <w:lang w:val="ru-RU"/>
          </w:rPr>
          <w:t>4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  <w:lang w:val="ru-RU"/>
          </w:rPr>
          <w:t>61@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</w:rPr>
          <w:t>ecy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  <w:lang w:val="ru-RU"/>
          </w:rPr>
          <w:t>.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</w:rPr>
          <w:t>wa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  <w:lang w:val="ru-RU"/>
          </w:rPr>
          <w:t>.</w:t>
        </w:r>
        <w:r w:rsidRPr="003B2D0A">
          <w:rPr>
            <w:rFonts w:ascii="Times New Roman" w:hAnsi="Times New Roman"/>
            <w:color w:val="762777"/>
            <w:spacing w:val="-1"/>
            <w:sz w:val="20"/>
            <w:szCs w:val="20"/>
            <w:u w:val="single" w:color="762777"/>
          </w:rPr>
          <w:t>g</w:t>
        </w:r>
        <w:r w:rsidRPr="003B2D0A">
          <w:rPr>
            <w:rFonts w:ascii="Times New Roman" w:hAnsi="Times New Roman"/>
            <w:color w:val="762777"/>
            <w:sz w:val="20"/>
            <w:szCs w:val="20"/>
            <w:u w:val="single" w:color="762777"/>
          </w:rPr>
          <w:t>ov</w:t>
        </w:r>
      </w:hyperlink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Телефон:</w:t>
      </w:r>
      <w:r w:rsidRPr="003B2D0A">
        <w:rPr>
          <w:rFonts w:ascii="Times New Roman" w:hAnsi="Times New Roman"/>
          <w:spacing w:val="55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  <w:lang w:val="ru-RU"/>
        </w:rPr>
        <w:t>509</w:t>
      </w:r>
      <w:r w:rsidRPr="003B2D0A">
        <w:rPr>
          <w:rFonts w:ascii="Times New Roman" w:hAnsi="Times New Roman"/>
          <w:spacing w:val="-2"/>
          <w:sz w:val="20"/>
          <w:szCs w:val="20"/>
          <w:lang w:val="ru-RU"/>
        </w:rPr>
        <w:t>/</w:t>
      </w:r>
      <w:r w:rsidRPr="003B2D0A">
        <w:rPr>
          <w:rFonts w:ascii="Times New Roman" w:hAnsi="Times New Roman"/>
          <w:sz w:val="20"/>
          <w:szCs w:val="20"/>
          <w:lang w:val="ru-RU"/>
        </w:rPr>
        <w:t>329-36</w:t>
      </w:r>
      <w:r w:rsidRPr="003B2D0A">
        <w:rPr>
          <w:rFonts w:ascii="Times New Roman" w:hAnsi="Times New Roman"/>
          <w:spacing w:val="-1"/>
          <w:sz w:val="20"/>
          <w:szCs w:val="20"/>
          <w:lang w:val="ru-RU"/>
        </w:rPr>
        <w:t>0</w:t>
      </w:r>
      <w:r w:rsidRPr="003B2D0A">
        <w:rPr>
          <w:rFonts w:ascii="Times New Roman" w:hAnsi="Times New Roman"/>
          <w:sz w:val="20"/>
          <w:szCs w:val="20"/>
          <w:lang w:val="ru-RU"/>
        </w:rPr>
        <w:t>9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  <w:lang w:val="ru-RU"/>
        </w:rPr>
      </w:pP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b/>
          <w:u w:val="single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>Помощь на испанском языке</w:t>
      </w:r>
    </w:p>
    <w:p w:rsidR="00517EAB" w:rsidRPr="003B2D0A" w:rsidRDefault="00517EAB" w:rsidP="00AB164E">
      <w:pPr>
        <w:spacing w:after="0" w:line="228" w:lineRule="exact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</w:rPr>
        <w:t>Richelle</w:t>
      </w:r>
      <w:r w:rsidRPr="003B2D0A">
        <w:rPr>
          <w:rFonts w:ascii="Times New Roman" w:hAnsi="Times New Roman"/>
          <w:spacing w:val="-1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</w:rPr>
        <w:t>Perez</w:t>
      </w:r>
    </w:p>
    <w:p w:rsidR="00517EAB" w:rsidRPr="003B2D0A" w:rsidRDefault="00517EAB" w:rsidP="00AB164E">
      <w:pPr>
        <w:spacing w:after="0" w:line="240" w:lineRule="auto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Телефон:</w:t>
      </w:r>
      <w:r w:rsidRPr="003B2D0A">
        <w:rPr>
          <w:rFonts w:ascii="Times New Roman" w:hAnsi="Times New Roman"/>
          <w:spacing w:val="55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  <w:lang w:val="ru-RU"/>
        </w:rPr>
        <w:t>360</w:t>
      </w:r>
      <w:r w:rsidRPr="003B2D0A">
        <w:rPr>
          <w:rFonts w:ascii="Times New Roman" w:hAnsi="Times New Roman"/>
          <w:spacing w:val="-2"/>
          <w:sz w:val="20"/>
          <w:szCs w:val="20"/>
          <w:lang w:val="ru-RU"/>
        </w:rPr>
        <w:t>/</w:t>
      </w:r>
      <w:r w:rsidRPr="003B2D0A">
        <w:rPr>
          <w:rFonts w:ascii="Times New Roman" w:hAnsi="Times New Roman"/>
          <w:sz w:val="20"/>
          <w:szCs w:val="20"/>
          <w:lang w:val="ru-RU"/>
        </w:rPr>
        <w:t>407-75</w:t>
      </w:r>
      <w:r w:rsidRPr="003B2D0A">
        <w:rPr>
          <w:rFonts w:ascii="Times New Roman" w:hAnsi="Times New Roman"/>
          <w:spacing w:val="-1"/>
          <w:sz w:val="20"/>
          <w:szCs w:val="20"/>
          <w:lang w:val="ru-RU"/>
        </w:rPr>
        <w:t>2</w:t>
      </w:r>
      <w:r w:rsidRPr="003B2D0A">
        <w:rPr>
          <w:rFonts w:ascii="Times New Roman" w:hAnsi="Times New Roman"/>
          <w:sz w:val="20"/>
          <w:szCs w:val="20"/>
          <w:lang w:val="ru-RU"/>
        </w:rPr>
        <w:t>8</w:t>
      </w:r>
    </w:p>
    <w:p w:rsidR="00517EAB" w:rsidRPr="00AB2668" w:rsidRDefault="00517EAB" w:rsidP="00AB2668">
      <w:pPr>
        <w:spacing w:after="0" w:line="240" w:lineRule="auto"/>
        <w:ind w:right="695"/>
        <w:rPr>
          <w:rFonts w:ascii="Times New Roman" w:hAnsi="Times New Roman"/>
          <w:u w:val="single"/>
          <w:lang w:val="ru-RU"/>
        </w:rPr>
      </w:pPr>
      <w:r w:rsidRPr="0028137C">
        <w:rPr>
          <w:rFonts w:ascii="Times New Roman" w:hAnsi="Times New Roman"/>
          <w:b/>
          <w:bCs/>
          <w:u w:val="single" w:color="000000"/>
          <w:lang w:val="ru-RU"/>
        </w:rPr>
        <w:t>Если в</w:t>
      </w:r>
      <w:r w:rsidRPr="0028137C">
        <w:rPr>
          <w:rFonts w:ascii="Times New Roman" w:hAnsi="Times New Roman"/>
          <w:b/>
          <w:bCs/>
          <w:spacing w:val="-1"/>
          <w:u w:val="single" w:color="000000"/>
          <w:lang w:val="ru-RU"/>
        </w:rPr>
        <w:t>а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 xml:space="preserve">м </w:t>
      </w:r>
      <w:r w:rsidRPr="0028137C">
        <w:rPr>
          <w:rFonts w:ascii="Times New Roman" w:hAnsi="Times New Roman"/>
          <w:b/>
          <w:bCs/>
          <w:spacing w:val="1"/>
          <w:u w:val="single" w:color="000000"/>
          <w:lang w:val="ru-RU"/>
        </w:rPr>
        <w:t>н</w:t>
      </w:r>
      <w:r w:rsidRPr="0028137C">
        <w:rPr>
          <w:rFonts w:ascii="Times New Roman" w:hAnsi="Times New Roman"/>
          <w:b/>
          <w:bCs/>
          <w:spacing w:val="-2"/>
          <w:u w:val="single" w:color="000000"/>
          <w:lang w:val="ru-RU"/>
        </w:rPr>
        <w:t>у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жна</w:t>
      </w:r>
      <w:r w:rsidRPr="0028137C">
        <w:rPr>
          <w:rFonts w:ascii="Times New Roman" w:hAnsi="Times New Roman"/>
          <w:b/>
          <w:bCs/>
          <w:spacing w:val="-1"/>
          <w:u w:val="single" w:color="000000"/>
          <w:lang w:val="ru-RU"/>
        </w:rPr>
        <w:t xml:space="preserve"> 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помо</w:t>
      </w:r>
      <w:r w:rsidRPr="0028137C">
        <w:rPr>
          <w:rFonts w:ascii="Times New Roman" w:hAnsi="Times New Roman"/>
          <w:b/>
          <w:bCs/>
          <w:spacing w:val="-1"/>
          <w:u w:val="single" w:color="000000"/>
          <w:lang w:val="ru-RU"/>
        </w:rPr>
        <w:t>щ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ь</w:t>
      </w:r>
      <w:r w:rsidRPr="0028137C">
        <w:rPr>
          <w:rFonts w:ascii="Times New Roman" w:hAnsi="Times New Roman"/>
          <w:b/>
          <w:bCs/>
          <w:spacing w:val="-1"/>
          <w:u w:val="single" w:color="000000"/>
          <w:lang w:val="ru-RU"/>
        </w:rPr>
        <w:t xml:space="preserve"> 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на</w:t>
      </w:r>
      <w:r w:rsidRPr="0028137C">
        <w:rPr>
          <w:rFonts w:ascii="Times New Roman" w:hAnsi="Times New Roman"/>
          <w:b/>
          <w:bCs/>
          <w:u w:val="single"/>
          <w:lang w:val="ru-RU"/>
        </w:rPr>
        <w:t xml:space="preserve"> </w:t>
      </w:r>
      <w:r w:rsidRPr="0028137C">
        <w:rPr>
          <w:rFonts w:ascii="Times New Roman" w:hAnsi="Times New Roman"/>
          <w:b/>
          <w:bCs/>
          <w:spacing w:val="1"/>
          <w:u w:val="single" w:color="000000"/>
          <w:lang w:val="ru-RU"/>
        </w:rPr>
        <w:t>р</w:t>
      </w:r>
      <w:r w:rsidRPr="0028137C">
        <w:rPr>
          <w:rFonts w:ascii="Times New Roman" w:hAnsi="Times New Roman"/>
          <w:b/>
          <w:bCs/>
          <w:spacing w:val="-3"/>
          <w:u w:val="single" w:color="000000"/>
          <w:lang w:val="ru-RU"/>
        </w:rPr>
        <w:t>у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сско</w:t>
      </w:r>
      <w:r w:rsidRPr="0028137C">
        <w:rPr>
          <w:rFonts w:ascii="Times New Roman" w:hAnsi="Times New Roman"/>
          <w:b/>
          <w:bCs/>
          <w:spacing w:val="1"/>
          <w:u w:val="single" w:color="000000"/>
          <w:lang w:val="ru-RU"/>
        </w:rPr>
        <w:t>м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 xml:space="preserve"> языке,</w:t>
      </w:r>
      <w:r>
        <w:rPr>
          <w:rFonts w:ascii="Times New Roman" w:hAnsi="Times New Roman"/>
          <w:b/>
          <w:bCs/>
          <w:spacing w:val="-1"/>
          <w:u w:val="single" w:color="000000"/>
          <w:lang w:val="ru-RU"/>
        </w:rPr>
        <w:t xml:space="preserve"> 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звон</w:t>
      </w:r>
      <w:r w:rsidRPr="0028137C">
        <w:rPr>
          <w:rFonts w:ascii="Times New Roman" w:hAnsi="Times New Roman"/>
          <w:b/>
          <w:bCs/>
          <w:spacing w:val="2"/>
          <w:u w:val="single" w:color="000000"/>
          <w:lang w:val="ru-RU"/>
        </w:rPr>
        <w:t>и</w:t>
      </w:r>
      <w:r w:rsidRPr="0028137C">
        <w:rPr>
          <w:rFonts w:ascii="Times New Roman" w:hAnsi="Times New Roman"/>
          <w:b/>
          <w:bCs/>
          <w:spacing w:val="-3"/>
          <w:u w:val="single" w:color="000000"/>
          <w:lang w:val="ru-RU"/>
        </w:rPr>
        <w:t>т</w:t>
      </w:r>
      <w:r w:rsidRPr="0028137C">
        <w:rPr>
          <w:rFonts w:ascii="Times New Roman" w:hAnsi="Times New Roman"/>
          <w:b/>
          <w:bCs/>
          <w:u w:val="single" w:color="000000"/>
          <w:lang w:val="ru-RU"/>
        </w:rPr>
        <w:t>е</w:t>
      </w:r>
      <w:r>
        <w:rPr>
          <w:rFonts w:ascii="Times New Roman" w:hAnsi="Times New Roman"/>
          <w:u w:val="single"/>
          <w:lang w:val="ru-RU"/>
        </w:rPr>
        <w:t xml:space="preserve">   </w:t>
      </w:r>
      <w:r w:rsidRPr="003B2D0A">
        <w:rPr>
          <w:rFonts w:ascii="Times New Roman" w:hAnsi="Times New Roman"/>
          <w:sz w:val="20"/>
          <w:szCs w:val="20"/>
          <w:lang w:val="ru-RU"/>
        </w:rPr>
        <w:t>Ларисе Браатен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sz w:val="20"/>
          <w:szCs w:val="20"/>
          <w:lang w:val="ru-RU"/>
        </w:rPr>
      </w:pPr>
      <w:r w:rsidRPr="003B2D0A">
        <w:rPr>
          <w:rFonts w:ascii="Times New Roman" w:hAnsi="Times New Roman"/>
          <w:sz w:val="20"/>
          <w:szCs w:val="20"/>
          <w:lang w:val="ru-RU"/>
        </w:rPr>
        <w:t>телефон:</w:t>
      </w:r>
      <w:r w:rsidRPr="003B2D0A">
        <w:rPr>
          <w:rFonts w:ascii="Times New Roman" w:hAnsi="Times New Roman"/>
          <w:spacing w:val="55"/>
          <w:sz w:val="20"/>
          <w:szCs w:val="20"/>
          <w:lang w:val="ru-RU"/>
        </w:rPr>
        <w:t xml:space="preserve"> </w:t>
      </w:r>
      <w:r w:rsidRPr="003B2D0A">
        <w:rPr>
          <w:rFonts w:ascii="Times New Roman" w:hAnsi="Times New Roman"/>
          <w:sz w:val="20"/>
          <w:szCs w:val="20"/>
          <w:lang w:val="ru-RU"/>
        </w:rPr>
        <w:t>509</w:t>
      </w:r>
      <w:r w:rsidRPr="003B2D0A">
        <w:rPr>
          <w:rFonts w:ascii="Times New Roman" w:hAnsi="Times New Roman"/>
          <w:spacing w:val="-2"/>
          <w:sz w:val="20"/>
          <w:szCs w:val="20"/>
          <w:lang w:val="ru-RU"/>
        </w:rPr>
        <w:t>/</w:t>
      </w:r>
      <w:r w:rsidRPr="003B2D0A">
        <w:rPr>
          <w:rFonts w:ascii="Times New Roman" w:hAnsi="Times New Roman"/>
          <w:sz w:val="20"/>
          <w:szCs w:val="20"/>
          <w:lang w:val="ru-RU"/>
        </w:rPr>
        <w:t>710-75</w:t>
      </w:r>
      <w:r w:rsidRPr="003B2D0A">
        <w:rPr>
          <w:rFonts w:ascii="Times New Roman" w:hAnsi="Times New Roman"/>
          <w:spacing w:val="-1"/>
          <w:sz w:val="20"/>
          <w:szCs w:val="20"/>
          <w:lang w:val="ru-RU"/>
        </w:rPr>
        <w:t>5</w:t>
      </w:r>
      <w:r w:rsidRPr="003B2D0A">
        <w:rPr>
          <w:rFonts w:ascii="Times New Roman" w:hAnsi="Times New Roman"/>
          <w:sz w:val="20"/>
          <w:szCs w:val="20"/>
          <w:lang w:val="ru-RU"/>
        </w:rPr>
        <w:t>2</w:t>
      </w: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b/>
          <w:lang w:val="ru-RU"/>
        </w:rPr>
      </w:pPr>
    </w:p>
    <w:p w:rsidR="00517EAB" w:rsidRPr="003B2D0A" w:rsidRDefault="00517EAB" w:rsidP="00AB164E">
      <w:pPr>
        <w:spacing w:after="0" w:line="229" w:lineRule="exact"/>
        <w:ind w:right="-20"/>
        <w:rPr>
          <w:rFonts w:ascii="Times New Roman" w:hAnsi="Times New Roman"/>
          <w:b/>
          <w:u w:val="single"/>
          <w:lang w:val="ru-RU"/>
        </w:rPr>
      </w:pPr>
      <w:r w:rsidRPr="003B2D0A">
        <w:rPr>
          <w:rFonts w:ascii="Times New Roman" w:hAnsi="Times New Roman"/>
          <w:b/>
          <w:u w:val="single"/>
          <w:lang w:val="ru-RU"/>
        </w:rPr>
        <w:t>Интернет – страница</w:t>
      </w:r>
    </w:p>
    <w:p w:rsidR="00517EAB" w:rsidRPr="000C6D8A" w:rsidRDefault="000750C5" w:rsidP="00AB164E">
      <w:pPr>
        <w:spacing w:after="0" w:line="239" w:lineRule="auto"/>
        <w:ind w:right="168"/>
        <w:rPr>
          <w:rFonts w:ascii="Times New Roman" w:hAnsi="Times New Roman"/>
          <w:sz w:val="20"/>
          <w:szCs w:val="20"/>
          <w:lang w:val="ru-RU"/>
        </w:rPr>
      </w:pPr>
      <w:hyperlink r:id="rId10">
        <w:r w:rsidR="00517EAB" w:rsidRPr="003B2D0A">
          <w:rPr>
            <w:rFonts w:ascii="Times New Roman" w:hAnsi="Times New Roman"/>
            <w:sz w:val="20"/>
            <w:szCs w:val="20"/>
          </w:rPr>
          <w:t>http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://</w:t>
        </w:r>
        <w:r w:rsidR="00517EAB" w:rsidRPr="003B2D0A">
          <w:rPr>
            <w:rFonts w:ascii="Times New Roman" w:hAnsi="Times New Roman"/>
            <w:sz w:val="20"/>
            <w:szCs w:val="20"/>
          </w:rPr>
          <w:t>www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.</w:t>
        </w:r>
        <w:r w:rsidR="00517EAB" w:rsidRPr="003B2D0A">
          <w:rPr>
            <w:rFonts w:ascii="Times New Roman" w:hAnsi="Times New Roman"/>
            <w:spacing w:val="-1"/>
            <w:sz w:val="20"/>
            <w:szCs w:val="20"/>
          </w:rPr>
          <w:t>ecy</w:t>
        </w:r>
        <w:r w:rsidR="00517EAB" w:rsidRPr="000C6D8A">
          <w:rPr>
            <w:rFonts w:ascii="Times New Roman" w:hAnsi="Times New Roman"/>
            <w:spacing w:val="-1"/>
            <w:sz w:val="20"/>
            <w:szCs w:val="20"/>
            <w:lang w:val="ru-RU"/>
          </w:rPr>
          <w:t>.</w:t>
        </w:r>
        <w:r w:rsidR="00517EAB" w:rsidRPr="003B2D0A">
          <w:rPr>
            <w:rFonts w:ascii="Times New Roman" w:hAnsi="Times New Roman"/>
            <w:sz w:val="20"/>
            <w:szCs w:val="20"/>
          </w:rPr>
          <w:t>wa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.</w:t>
        </w:r>
        <w:r w:rsidR="00517EAB" w:rsidRPr="003B2D0A">
          <w:rPr>
            <w:rFonts w:ascii="Times New Roman" w:hAnsi="Times New Roman"/>
            <w:sz w:val="20"/>
            <w:szCs w:val="20"/>
          </w:rPr>
          <w:t>go</w:t>
        </w:r>
        <w:r w:rsidR="00517EAB" w:rsidRPr="003B2D0A">
          <w:rPr>
            <w:rFonts w:ascii="Times New Roman" w:hAnsi="Times New Roman"/>
            <w:spacing w:val="-1"/>
            <w:sz w:val="20"/>
            <w:szCs w:val="20"/>
          </w:rPr>
          <w:t>v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/</w:t>
        </w:r>
        <w:r w:rsidR="00517EAB" w:rsidRPr="003B2D0A">
          <w:rPr>
            <w:rFonts w:ascii="Times New Roman" w:hAnsi="Times New Roman"/>
            <w:sz w:val="20"/>
            <w:szCs w:val="20"/>
          </w:rPr>
          <w:t>pr</w:t>
        </w:r>
        <w:r w:rsidR="00517EAB" w:rsidRPr="003B2D0A">
          <w:rPr>
            <w:rFonts w:ascii="Times New Roman" w:hAnsi="Times New Roman"/>
            <w:spacing w:val="-1"/>
            <w:sz w:val="20"/>
            <w:szCs w:val="20"/>
          </w:rPr>
          <w:t>o</w:t>
        </w:r>
        <w:r w:rsidR="00517EAB" w:rsidRPr="003B2D0A">
          <w:rPr>
            <w:rFonts w:ascii="Times New Roman" w:hAnsi="Times New Roman"/>
            <w:sz w:val="20"/>
            <w:szCs w:val="20"/>
          </w:rPr>
          <w:t>gra</w:t>
        </w:r>
        <w:r w:rsidR="00517EAB" w:rsidRPr="003B2D0A">
          <w:rPr>
            <w:rFonts w:ascii="Times New Roman" w:hAnsi="Times New Roman"/>
            <w:spacing w:val="-1"/>
            <w:sz w:val="20"/>
            <w:szCs w:val="20"/>
          </w:rPr>
          <w:t>m</w:t>
        </w:r>
        <w:r w:rsidR="00517EAB" w:rsidRPr="003B2D0A">
          <w:rPr>
            <w:rFonts w:ascii="Times New Roman" w:hAnsi="Times New Roman"/>
            <w:sz w:val="20"/>
            <w:szCs w:val="20"/>
          </w:rPr>
          <w:t>s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/</w:t>
        </w:r>
        <w:r w:rsidR="00517EAB" w:rsidRPr="003B2D0A">
          <w:rPr>
            <w:rFonts w:ascii="Times New Roman" w:hAnsi="Times New Roman"/>
            <w:sz w:val="20"/>
            <w:szCs w:val="20"/>
          </w:rPr>
          <w:t>tcp</w:t>
        </w:r>
        <w:r w:rsidR="00517EAB" w:rsidRPr="000C6D8A">
          <w:rPr>
            <w:rFonts w:ascii="Times New Roman" w:hAnsi="Times New Roman"/>
            <w:sz w:val="20"/>
            <w:szCs w:val="20"/>
            <w:lang w:val="ru-RU"/>
          </w:rPr>
          <w:t>/</w:t>
        </w:r>
      </w:hyperlink>
      <w:r w:rsidR="00517EAB" w:rsidRPr="000C6D8A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17EAB" w:rsidRPr="003B2D0A">
        <w:rPr>
          <w:rFonts w:ascii="Times New Roman" w:hAnsi="Times New Roman"/>
          <w:sz w:val="20"/>
          <w:szCs w:val="20"/>
        </w:rPr>
        <w:t>sites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/</w:t>
      </w:r>
      <w:r w:rsidR="00517EAB" w:rsidRPr="003B2D0A">
        <w:rPr>
          <w:rFonts w:ascii="Times New Roman" w:hAnsi="Times New Roman"/>
          <w:sz w:val="20"/>
          <w:szCs w:val="20"/>
        </w:rPr>
        <w:t>ep</w:t>
      </w:r>
      <w:r w:rsidR="00517EAB" w:rsidRPr="003B2D0A">
        <w:rPr>
          <w:rFonts w:ascii="Times New Roman" w:hAnsi="Times New Roman"/>
          <w:spacing w:val="-1"/>
          <w:sz w:val="20"/>
          <w:szCs w:val="20"/>
        </w:rPr>
        <w:t>h</w:t>
      </w:r>
      <w:r w:rsidR="00517EAB" w:rsidRPr="003B2D0A">
        <w:rPr>
          <w:rFonts w:ascii="Times New Roman" w:hAnsi="Times New Roman"/>
          <w:sz w:val="20"/>
          <w:szCs w:val="20"/>
        </w:rPr>
        <w:t>ra</w:t>
      </w:r>
      <w:r w:rsidR="00517EAB" w:rsidRPr="003B2D0A">
        <w:rPr>
          <w:rFonts w:ascii="Times New Roman" w:hAnsi="Times New Roman"/>
          <w:spacing w:val="-2"/>
          <w:sz w:val="20"/>
          <w:szCs w:val="20"/>
        </w:rPr>
        <w:t>t</w:t>
      </w:r>
      <w:r w:rsidR="00517EAB" w:rsidRPr="003B2D0A">
        <w:rPr>
          <w:rFonts w:ascii="Times New Roman" w:hAnsi="Times New Roman"/>
          <w:sz w:val="20"/>
          <w:szCs w:val="20"/>
        </w:rPr>
        <w:t>a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_</w:t>
      </w:r>
      <w:r w:rsidR="00517EAB" w:rsidRPr="003B2D0A">
        <w:rPr>
          <w:rFonts w:ascii="Times New Roman" w:hAnsi="Times New Roman"/>
          <w:sz w:val="20"/>
          <w:szCs w:val="20"/>
        </w:rPr>
        <w:t>lf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/</w:t>
      </w:r>
      <w:r w:rsidR="00517EAB" w:rsidRPr="003B2D0A">
        <w:rPr>
          <w:rFonts w:ascii="Times New Roman" w:hAnsi="Times New Roman"/>
          <w:sz w:val="20"/>
          <w:szCs w:val="20"/>
        </w:rPr>
        <w:t>ephrata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_</w:t>
      </w:r>
      <w:r w:rsidR="00517EAB" w:rsidRPr="003B2D0A">
        <w:rPr>
          <w:rFonts w:ascii="Times New Roman" w:hAnsi="Times New Roman"/>
          <w:spacing w:val="-1"/>
          <w:sz w:val="20"/>
          <w:szCs w:val="20"/>
        </w:rPr>
        <w:t>l</w:t>
      </w:r>
      <w:r w:rsidR="00517EAB" w:rsidRPr="003B2D0A">
        <w:rPr>
          <w:rFonts w:ascii="Times New Roman" w:hAnsi="Times New Roman"/>
          <w:sz w:val="20"/>
          <w:szCs w:val="20"/>
        </w:rPr>
        <w:t>f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_</w:t>
      </w:r>
      <w:r w:rsidR="00517EAB" w:rsidRPr="003B2D0A">
        <w:rPr>
          <w:rFonts w:ascii="Times New Roman" w:hAnsi="Times New Roman"/>
          <w:sz w:val="20"/>
          <w:szCs w:val="20"/>
        </w:rPr>
        <w:t>hp</w:t>
      </w:r>
      <w:r w:rsidR="00517EAB" w:rsidRPr="000C6D8A">
        <w:rPr>
          <w:rFonts w:ascii="Times New Roman" w:hAnsi="Times New Roman"/>
          <w:sz w:val="20"/>
          <w:szCs w:val="20"/>
          <w:lang w:val="ru-RU"/>
        </w:rPr>
        <w:t>.</w:t>
      </w:r>
      <w:r w:rsidR="00517EAB" w:rsidRPr="003B2D0A">
        <w:rPr>
          <w:rFonts w:ascii="Times New Roman" w:hAnsi="Times New Roman"/>
          <w:sz w:val="20"/>
          <w:szCs w:val="20"/>
        </w:rPr>
        <w:t>htm</w:t>
      </w:r>
    </w:p>
    <w:p w:rsidR="00517EAB" w:rsidRPr="000C6D8A" w:rsidRDefault="00517EAB" w:rsidP="00AB164E">
      <w:pPr>
        <w:spacing w:after="0" w:line="239" w:lineRule="auto"/>
        <w:ind w:right="168"/>
        <w:rPr>
          <w:rFonts w:ascii="Times New Roman" w:hAnsi="Times New Roman"/>
          <w:sz w:val="16"/>
          <w:szCs w:val="16"/>
          <w:lang w:val="ru-RU"/>
        </w:rPr>
      </w:pPr>
    </w:p>
    <w:p w:rsidR="00517EAB" w:rsidRPr="000C6D8A" w:rsidRDefault="00517EAB" w:rsidP="00097124">
      <w:pPr>
        <w:spacing w:after="0"/>
        <w:rPr>
          <w:rFonts w:ascii="Arial" w:hAnsi="Arial" w:cs="Arial"/>
          <w:sz w:val="16"/>
          <w:lang w:val="ru-RU"/>
        </w:rPr>
      </w:pPr>
    </w:p>
    <w:p w:rsidR="00517EAB" w:rsidRPr="000C6D8A" w:rsidRDefault="00517EAB" w:rsidP="00097124">
      <w:pPr>
        <w:spacing w:after="0"/>
        <w:jc w:val="center"/>
        <w:rPr>
          <w:rFonts w:ascii="Arial" w:hAnsi="Arial" w:cs="Arial"/>
          <w:sz w:val="16"/>
          <w:lang w:val="ru-RU"/>
        </w:rPr>
        <w:sectPr w:rsidR="00517EAB" w:rsidRPr="000C6D8A" w:rsidSect="004A5C45">
          <w:type w:val="continuous"/>
          <w:pgSz w:w="12240" w:h="15840"/>
          <w:pgMar w:top="720" w:right="720" w:bottom="980" w:left="720" w:header="720" w:footer="720" w:gutter="0"/>
          <w:cols w:num="2" w:space="720" w:equalWidth="0">
            <w:col w:w="6969" w:space="493"/>
            <w:col w:w="3338"/>
          </w:cols>
        </w:sectPr>
      </w:pPr>
    </w:p>
    <w:p w:rsidR="00517EAB" w:rsidRPr="000C6D8A" w:rsidRDefault="00517EAB">
      <w:pPr>
        <w:spacing w:before="9" w:after="0" w:line="140" w:lineRule="exact"/>
        <w:rPr>
          <w:sz w:val="14"/>
          <w:szCs w:val="14"/>
          <w:lang w:val="ru-RU"/>
        </w:rPr>
      </w:pPr>
    </w:p>
    <w:p w:rsidR="00517EAB" w:rsidRPr="000C6D8A" w:rsidRDefault="00517EAB" w:rsidP="00E920B4">
      <w:pPr>
        <w:spacing w:after="0" w:line="239" w:lineRule="auto"/>
        <w:ind w:left="118" w:right="26"/>
        <w:rPr>
          <w:lang w:val="ru-RU"/>
        </w:rPr>
      </w:pPr>
    </w:p>
    <w:p w:rsidR="00517EAB" w:rsidRPr="00E920B4" w:rsidRDefault="00517EAB" w:rsidP="00E920B4">
      <w:pPr>
        <w:spacing w:after="0" w:line="239" w:lineRule="auto"/>
        <w:ind w:left="118" w:right="26"/>
        <w:rPr>
          <w:rFonts w:ascii="Times New Roman" w:hAnsi="Times New Roman"/>
          <w:sz w:val="18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потенциальную ответственность» (</w:t>
      </w:r>
      <w:r w:rsidRPr="00A24468">
        <w:rPr>
          <w:rFonts w:ascii="Times New Roman" w:hAnsi="Times New Roman"/>
          <w:sz w:val="20"/>
          <w:szCs w:val="18"/>
        </w:rPr>
        <w:t>PLPs</w:t>
      </w:r>
      <w:r>
        <w:rPr>
          <w:rFonts w:ascii="Times New Roman" w:hAnsi="Times New Roman"/>
          <w:sz w:val="20"/>
          <w:szCs w:val="18"/>
          <w:lang w:val="ru-RU"/>
        </w:rPr>
        <w:t xml:space="preserve">) за загрязнение 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 в районе свалки и им предписывается выполнить следующие работы:</w:t>
      </w:r>
    </w:p>
    <w:p w:rsidR="00517EAB" w:rsidRPr="00A24468" w:rsidRDefault="00517EAB" w:rsidP="00A24468">
      <w:pPr>
        <w:numPr>
          <w:ilvl w:val="0"/>
          <w:numId w:val="2"/>
        </w:numPr>
        <w:tabs>
          <w:tab w:val="num" w:pos="550"/>
        </w:tabs>
        <w:spacing w:before="34" w:after="0" w:line="240" w:lineRule="auto"/>
        <w:ind w:left="550" w:right="-14"/>
        <w:rPr>
          <w:rFonts w:ascii="Times New Roman" w:hAnsi="Times New Roman"/>
          <w:sz w:val="20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Исследование восстановительных мер (</w:t>
      </w:r>
      <w:r w:rsidRPr="00A24468">
        <w:rPr>
          <w:rFonts w:ascii="Times New Roman" w:hAnsi="Times New Roman"/>
          <w:sz w:val="20"/>
          <w:szCs w:val="18"/>
        </w:rPr>
        <w:t>RI</w:t>
      </w:r>
      <w:r w:rsidRPr="00A24468">
        <w:rPr>
          <w:rFonts w:ascii="Times New Roman" w:hAnsi="Times New Roman"/>
          <w:sz w:val="20"/>
          <w:szCs w:val="18"/>
          <w:lang w:val="ru-RU"/>
        </w:rPr>
        <w:t>) с целью определения масштаба и уровня загрязнения площадки</w:t>
      </w:r>
    </w:p>
    <w:p w:rsidR="00517EAB" w:rsidRPr="00A24468" w:rsidRDefault="00517EAB" w:rsidP="00A24468">
      <w:pPr>
        <w:numPr>
          <w:ilvl w:val="0"/>
          <w:numId w:val="2"/>
        </w:numPr>
        <w:tabs>
          <w:tab w:val="num" w:pos="550"/>
          <w:tab w:val="num" w:pos="770"/>
        </w:tabs>
        <w:spacing w:before="34" w:after="0" w:line="240" w:lineRule="auto"/>
        <w:ind w:left="550" w:right="-14"/>
        <w:rPr>
          <w:rFonts w:ascii="Times New Roman" w:hAnsi="Times New Roman"/>
          <w:sz w:val="20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Технико-экономическое обоснование (</w:t>
      </w:r>
      <w:r w:rsidRPr="00A24468">
        <w:rPr>
          <w:rFonts w:ascii="Times New Roman" w:hAnsi="Times New Roman"/>
          <w:sz w:val="20"/>
          <w:szCs w:val="18"/>
        </w:rPr>
        <w:t>FS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) для определения </w:t>
      </w:r>
      <w:r>
        <w:rPr>
          <w:rFonts w:ascii="Times New Roman" w:hAnsi="Times New Roman"/>
          <w:sz w:val="20"/>
          <w:szCs w:val="18"/>
          <w:lang w:val="ru-RU"/>
        </w:rPr>
        <w:t xml:space="preserve">соответствующих мероприятий </w:t>
      </w:r>
      <w:r w:rsidRPr="00A24468">
        <w:rPr>
          <w:rFonts w:ascii="Times New Roman" w:hAnsi="Times New Roman"/>
          <w:sz w:val="20"/>
          <w:szCs w:val="18"/>
          <w:lang w:val="ru-RU"/>
        </w:rPr>
        <w:t xml:space="preserve"> по очистке</w:t>
      </w:r>
    </w:p>
    <w:p w:rsidR="00517EAB" w:rsidRPr="00A24468" w:rsidRDefault="00517EAB" w:rsidP="00A24468">
      <w:pPr>
        <w:numPr>
          <w:ilvl w:val="0"/>
          <w:numId w:val="2"/>
        </w:numPr>
        <w:tabs>
          <w:tab w:val="num" w:pos="550"/>
          <w:tab w:val="num" w:pos="770"/>
        </w:tabs>
        <w:spacing w:before="34" w:after="0" w:line="240" w:lineRule="auto"/>
        <w:ind w:left="550" w:right="-14"/>
        <w:rPr>
          <w:rFonts w:ascii="Times New Roman" w:hAnsi="Times New Roman"/>
          <w:sz w:val="20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И промежуточные  мероприятия</w:t>
      </w:r>
    </w:p>
    <w:p w:rsidR="00517EAB" w:rsidRPr="00A24468" w:rsidRDefault="00517EAB" w:rsidP="00A24468">
      <w:pPr>
        <w:spacing w:before="34"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Промежуточные мероприятия включают в себя удаление 2300 захороненных бочек с индустриальными отходами (2008), закрытие первоначальной  свалки (2008),  удаление з</w:t>
      </w:r>
      <w:r>
        <w:rPr>
          <w:rFonts w:ascii="Times New Roman" w:hAnsi="Times New Roman"/>
          <w:sz w:val="20"/>
          <w:szCs w:val="18"/>
          <w:lang w:val="ru-RU"/>
        </w:rPr>
        <w:t xml:space="preserve">агрязненных грунтовых вод  </w:t>
      </w:r>
      <w:r w:rsidRPr="00A24468">
        <w:rPr>
          <w:rFonts w:ascii="Times New Roman" w:hAnsi="Times New Roman"/>
          <w:sz w:val="20"/>
          <w:szCs w:val="18"/>
          <w:lang w:val="ru-RU"/>
        </w:rPr>
        <w:t>(с 2008 по 2011).  Проект общественного обсуждения Исследования восстановительных мер был завершен в декабре 2010 года и Приложение (Агентства обсуждения проекта) было закончено в августе 2012 года. Технико-экономическое обоснование Агентства  обсуждения проекта было завершено в 2012 году.</w:t>
      </w:r>
    </w:p>
    <w:p w:rsidR="00517EAB" w:rsidRPr="00A24468" w:rsidRDefault="00517EAB" w:rsidP="00A24468">
      <w:pPr>
        <w:spacing w:before="34"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</w:p>
    <w:p w:rsidR="00517EAB" w:rsidRPr="00A24468" w:rsidRDefault="00517EAB" w:rsidP="00A24468">
      <w:pPr>
        <w:spacing w:before="34"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 xml:space="preserve">Исследование восстановительных мер определило шлейфы загрязненных грунтовых вод и установило зоны загрязненной почвы на северо-западном участке свалки. </w:t>
      </w:r>
    </w:p>
    <w:p w:rsidR="00517EAB" w:rsidRPr="00A24468" w:rsidRDefault="00517EAB" w:rsidP="00A24468">
      <w:pPr>
        <w:spacing w:before="34"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</w:p>
    <w:p w:rsidR="00517EAB" w:rsidRDefault="00517EAB" w:rsidP="00E920B4">
      <w:pPr>
        <w:spacing w:before="34" w:after="0" w:line="240" w:lineRule="auto"/>
        <w:ind w:left="180" w:right="-14"/>
        <w:rPr>
          <w:rFonts w:ascii="Times New Roman" w:hAnsi="Times New Roman"/>
          <w:b/>
          <w:sz w:val="24"/>
          <w:szCs w:val="24"/>
          <w:lang w:val="ru-RU"/>
        </w:rPr>
      </w:pPr>
      <w:r w:rsidRPr="00A24468">
        <w:rPr>
          <w:rFonts w:ascii="Times New Roman" w:hAnsi="Times New Roman"/>
          <w:sz w:val="20"/>
          <w:szCs w:val="18"/>
          <w:lang w:val="ru-RU"/>
        </w:rPr>
        <w:t>План очистительных работ будет разработан и Отдел экологии и Лица, несущие потенциальную ответственность, разработают юридическое соглашение с целью продолжения очистительных работ. Вступление Плана очистительных работ в силу  планируется  в 2013 году.</w:t>
      </w:r>
      <w:r w:rsidRPr="00AB164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17EAB" w:rsidRPr="00E920B4" w:rsidRDefault="00517EAB" w:rsidP="00E920B4">
      <w:pPr>
        <w:spacing w:before="34"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AB164E"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</w:p>
    <w:p w:rsidR="00517EAB" w:rsidRPr="00E920B4" w:rsidRDefault="00517EAB" w:rsidP="00E920B4">
      <w:pPr>
        <w:spacing w:after="120" w:line="240" w:lineRule="auto"/>
        <w:ind w:left="180" w:right="-20"/>
        <w:rPr>
          <w:rFonts w:ascii="Franklin Gothic Heavy" w:hAnsi="Franklin Gothic Heavy" w:cs="Franklin Gothic Heavy"/>
          <w:sz w:val="24"/>
          <w:szCs w:val="24"/>
          <w:lang w:val="ru-RU"/>
        </w:rPr>
      </w:pPr>
      <w:r w:rsidRPr="00E920B4">
        <w:rPr>
          <w:rFonts w:ascii="Franklin Gothic Heavy" w:hAnsi="Franklin Gothic Heavy" w:cs="Franklin Gothic Heavy"/>
          <w:sz w:val="24"/>
          <w:szCs w:val="24"/>
          <w:lang w:val="ru-RU"/>
        </w:rPr>
        <w:t>Промежуточные мероприятия</w:t>
      </w: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E0780A">
        <w:rPr>
          <w:rFonts w:ascii="Times New Roman" w:hAnsi="Times New Roman"/>
          <w:sz w:val="20"/>
          <w:szCs w:val="18"/>
          <w:lang w:val="ru-RU"/>
        </w:rPr>
        <w:t>Временные меры по исправлению положения только частично решают вопросы очистки площадки. Они устраняют проблему, которая может  стать значительно более серьезной  и стоить намного дороже, если промежуточные мероприятия отложены на потом, и снижают угрозу  для здоровья человека и окружающей среды.</w:t>
      </w: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E0780A">
        <w:rPr>
          <w:rFonts w:ascii="Times New Roman" w:hAnsi="Times New Roman"/>
          <w:sz w:val="20"/>
          <w:szCs w:val="18"/>
          <w:lang w:val="ru-RU"/>
        </w:rPr>
        <w:t>PLPs приняли решение осуществить мероприятия по очистке отдельных участков загрязненной почвы в кратчайшие сроки. Официальное предписание было изменено, чтобы включить эти дополнительные меры по исправлению положения.</w:t>
      </w: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E0780A">
        <w:rPr>
          <w:rFonts w:ascii="Times New Roman" w:hAnsi="Times New Roman"/>
          <w:sz w:val="20"/>
          <w:szCs w:val="18"/>
          <w:lang w:val="ru-RU"/>
        </w:rPr>
        <w:t xml:space="preserve">Промежуточный План действий по устранению последствий, предусматривающий удаление загрязненной почвы,  размещен на Интернет - странице мусорной свалки в городе Ephrata. Этот план предусматривает не только удаление загрязненной, но и возможно загрязненной почвы. Связанные с этими вопросами документы включают в себя План здоровья и безопасности и План отбора и анализа проб.  Подрядчики  осуществят удаление и утилизацию загрязненного грунта под руководством  сертифицированных инженеров или геологов. Полевой персонал будет отбирать контрольные образцы в соответствии с инструкциями предусмотренными  Законом о контроле за токсическими веществами. </w:t>
      </w:r>
    </w:p>
    <w:p w:rsidR="00517EAB" w:rsidRPr="00E0780A" w:rsidRDefault="00517EAB" w:rsidP="00E920B4">
      <w:pPr>
        <w:tabs>
          <w:tab w:val="left" w:pos="180"/>
        </w:tabs>
        <w:spacing w:after="0" w:line="230" w:lineRule="exact"/>
        <w:ind w:left="180" w:right="834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517EAB" w:rsidRPr="00E920B4" w:rsidRDefault="00517EAB" w:rsidP="00E920B4">
      <w:pPr>
        <w:spacing w:after="120" w:line="240" w:lineRule="auto"/>
        <w:ind w:left="180" w:right="-20"/>
        <w:rPr>
          <w:rFonts w:ascii="Franklin Gothic Heavy" w:hAnsi="Franklin Gothic Heavy" w:cs="Franklin Gothic Heavy"/>
          <w:sz w:val="24"/>
          <w:szCs w:val="24"/>
          <w:lang w:val="ru-RU"/>
        </w:rPr>
      </w:pPr>
      <w:r w:rsidRPr="00E920B4">
        <w:rPr>
          <w:rFonts w:ascii="Franklin Gothic Heavy" w:hAnsi="Franklin Gothic Heavy" w:cs="Franklin Gothic Heavy"/>
          <w:sz w:val="24"/>
          <w:szCs w:val="24"/>
          <w:lang w:val="ru-RU"/>
        </w:rPr>
        <w:t xml:space="preserve">Категория несущественного воздействия  на окружающую среду согласно акту </w:t>
      </w:r>
      <w:r w:rsidRPr="00E0780A">
        <w:rPr>
          <w:rFonts w:ascii="Franklin Gothic Heavy" w:hAnsi="Franklin Gothic Heavy" w:cs="Franklin Gothic Heavy"/>
          <w:sz w:val="24"/>
          <w:szCs w:val="24"/>
        </w:rPr>
        <w:t>SEPA</w:t>
      </w:r>
    </w:p>
    <w:p w:rsidR="00517EAB" w:rsidRPr="00E920B4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E0780A">
        <w:rPr>
          <w:rFonts w:ascii="Times New Roman" w:hAnsi="Times New Roman"/>
          <w:sz w:val="20"/>
          <w:szCs w:val="18"/>
          <w:lang w:val="ru-RU"/>
        </w:rPr>
        <w:t>Закон об экологической политике штата (SEPA), контрольный перечень, глава   43-21C RCW, были подготовлены для предполагаемых мер.  Отдел экологии установил, что предлагаемые мероприятия не окажут серьезного негативного воздействия  на окружающую среду, и отнес их к категории  «несущественного воздействия на экологию».</w:t>
      </w:r>
    </w:p>
    <w:p w:rsidR="00517EAB" w:rsidRPr="00E920B4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</w:p>
    <w:p w:rsidR="00517EAB" w:rsidRPr="00E920B4" w:rsidRDefault="00517EAB" w:rsidP="00E920B4">
      <w:pPr>
        <w:spacing w:after="120" w:line="240" w:lineRule="auto"/>
        <w:ind w:left="180" w:right="-20"/>
        <w:rPr>
          <w:rFonts w:ascii="Franklin Gothic Heavy" w:hAnsi="Franklin Gothic Heavy" w:cs="Franklin Gothic Heavy"/>
          <w:sz w:val="24"/>
          <w:szCs w:val="24"/>
          <w:lang w:val="ru-RU"/>
        </w:rPr>
      </w:pPr>
      <w:r w:rsidRPr="00E920B4">
        <w:rPr>
          <w:rFonts w:ascii="Franklin Gothic Heavy" w:hAnsi="Franklin Gothic Heavy" w:cs="Franklin Gothic Heavy"/>
          <w:sz w:val="24"/>
          <w:szCs w:val="24"/>
          <w:lang w:val="ru-RU"/>
        </w:rPr>
        <w:t xml:space="preserve">Отдел экологии ждет ваши комментарии </w:t>
      </w:r>
    </w:p>
    <w:p w:rsidR="00517EAB" w:rsidRPr="00E0780A" w:rsidRDefault="00517EAB" w:rsidP="00E920B4">
      <w:pPr>
        <w:spacing w:after="0" w:line="240" w:lineRule="auto"/>
        <w:ind w:left="180" w:right="-14"/>
        <w:rPr>
          <w:rFonts w:ascii="Times New Roman" w:hAnsi="Times New Roman"/>
          <w:sz w:val="20"/>
          <w:szCs w:val="18"/>
          <w:lang w:val="ru-RU"/>
        </w:rPr>
      </w:pPr>
      <w:r w:rsidRPr="00E0780A">
        <w:rPr>
          <w:rFonts w:ascii="Times New Roman" w:hAnsi="Times New Roman"/>
          <w:sz w:val="20"/>
          <w:szCs w:val="18"/>
          <w:lang w:val="ru-RU"/>
        </w:rPr>
        <w:t xml:space="preserve">Во время периода общественного обсуждения у вас есть  возможность поделиться с Отделом экологии вашими идеями и комментариями. Вы можете ознакомиться и прокомментировать Официальное предписание и акт SEPA в течение 30 дней после его подписания  PLPs. Пожалуйста, направляйте ваши комментарии в письменном виде в течение периода общественного обсуждения в Отдел </w:t>
      </w:r>
      <w:r>
        <w:rPr>
          <w:rFonts w:ascii="Times New Roman" w:hAnsi="Times New Roman"/>
          <w:sz w:val="20"/>
          <w:szCs w:val="18"/>
          <w:lang w:val="ru-RU"/>
        </w:rPr>
        <w:t xml:space="preserve"> </w:t>
      </w:r>
      <w:r w:rsidRPr="00E0780A">
        <w:rPr>
          <w:rFonts w:ascii="Times New Roman" w:hAnsi="Times New Roman"/>
          <w:sz w:val="20"/>
          <w:szCs w:val="18"/>
          <w:lang w:val="ru-RU"/>
        </w:rPr>
        <w:t>экологии господину Коулу Картер, менеджеру</w:t>
      </w:r>
      <w:r w:rsidRPr="00E920B4">
        <w:rPr>
          <w:rFonts w:ascii="Times New Roman" w:hAnsi="Times New Roman"/>
          <w:sz w:val="20"/>
          <w:szCs w:val="18"/>
          <w:lang w:val="ru-RU"/>
        </w:rPr>
        <w:t xml:space="preserve"> </w:t>
      </w:r>
      <w:r w:rsidRPr="00E0780A">
        <w:rPr>
          <w:rFonts w:ascii="Times New Roman" w:hAnsi="Times New Roman"/>
          <w:sz w:val="20"/>
          <w:szCs w:val="18"/>
          <w:lang w:val="ru-RU"/>
        </w:rPr>
        <w:t xml:space="preserve">мероприятий, по адресу, указанному с правой </w:t>
      </w:r>
      <w:r w:rsidRPr="00E920B4">
        <w:rPr>
          <w:rFonts w:ascii="Times New Roman" w:hAnsi="Times New Roman"/>
          <w:sz w:val="20"/>
          <w:szCs w:val="18"/>
          <w:lang w:val="ru-RU"/>
        </w:rPr>
        <w:t xml:space="preserve"> </w:t>
      </w:r>
      <w:r w:rsidRPr="00E0780A">
        <w:rPr>
          <w:rFonts w:ascii="Times New Roman" w:hAnsi="Times New Roman"/>
          <w:sz w:val="20"/>
          <w:szCs w:val="18"/>
          <w:lang w:val="ru-RU"/>
        </w:rPr>
        <w:t>стороны на странице 1.</w:t>
      </w:r>
      <w:r>
        <w:rPr>
          <w:rFonts w:ascii="Times New Roman" w:hAnsi="Times New Roman"/>
          <w:sz w:val="20"/>
          <w:szCs w:val="18"/>
          <w:lang w:val="ru-RU"/>
        </w:rPr>
        <w:t xml:space="preserve"> </w:t>
      </w:r>
      <w:r w:rsidRPr="00E0780A">
        <w:rPr>
          <w:rFonts w:ascii="Times New Roman" w:hAnsi="Times New Roman"/>
          <w:sz w:val="20"/>
          <w:szCs w:val="18"/>
          <w:lang w:val="ru-RU"/>
        </w:rPr>
        <w:t>Публичное слушание по вопросам очистительных мероприятий  на площадке мусорной свалки в горо</w:t>
      </w:r>
      <w:r>
        <w:rPr>
          <w:rFonts w:ascii="Times New Roman" w:hAnsi="Times New Roman"/>
          <w:sz w:val="20"/>
          <w:szCs w:val="18"/>
          <w:lang w:val="ru-RU"/>
        </w:rPr>
        <w:t xml:space="preserve">де Ephrata будет организовано, </w:t>
      </w:r>
      <w:r w:rsidRPr="00E0780A">
        <w:rPr>
          <w:rFonts w:ascii="Times New Roman" w:hAnsi="Times New Roman"/>
          <w:sz w:val="20"/>
          <w:szCs w:val="18"/>
          <w:lang w:val="ru-RU"/>
        </w:rPr>
        <w:t>если поступит запрос от 10 и более человек.</w:t>
      </w:r>
    </w:p>
    <w:p w:rsidR="00517EAB" w:rsidRPr="00E920B4" w:rsidRDefault="00517EAB" w:rsidP="00E920B4">
      <w:pPr>
        <w:tabs>
          <w:tab w:val="left" w:pos="180"/>
        </w:tabs>
        <w:spacing w:after="0" w:line="240" w:lineRule="auto"/>
        <w:ind w:left="180" w:right="-20"/>
        <w:rPr>
          <w:rFonts w:ascii="Times New Roman" w:hAnsi="Times New Roman"/>
          <w:bCs/>
          <w:sz w:val="18"/>
          <w:szCs w:val="18"/>
          <w:lang w:val="ru-RU"/>
        </w:rPr>
      </w:pPr>
    </w:p>
    <w:p w:rsidR="00517EAB" w:rsidRPr="00E9682D" w:rsidRDefault="00517EAB" w:rsidP="00E920B4">
      <w:pPr>
        <w:ind w:left="180"/>
        <w:rPr>
          <w:rFonts w:ascii="Times New Roman" w:hAnsi="Times New Roman"/>
          <w:sz w:val="20"/>
          <w:szCs w:val="20"/>
          <w:lang w:val="ru-RU"/>
        </w:rPr>
      </w:pPr>
      <w:r w:rsidRPr="00E9682D">
        <w:rPr>
          <w:rFonts w:ascii="Times New Roman" w:hAnsi="Times New Roman"/>
          <w:b/>
          <w:bCs/>
          <w:sz w:val="20"/>
          <w:szCs w:val="20"/>
          <w:lang w:val="ru-RU"/>
        </w:rPr>
        <w:t xml:space="preserve">Для получения этого документа в альтернативном формате для людей со специальными нуждами, пожалуйста, обращайтесь  в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Программу Твердых отходов и </w:t>
      </w:r>
      <w:r w:rsidRPr="00E9682D">
        <w:rPr>
          <w:rFonts w:ascii="Times New Roman" w:hAnsi="Times New Roman"/>
          <w:b/>
          <w:sz w:val="20"/>
          <w:szCs w:val="20"/>
          <w:lang w:val="ru-RU"/>
        </w:rPr>
        <w:t xml:space="preserve"> финансовой поддержки по телефону (360)407-6900. Люди с потерей слуха могут позвонить 711 в Службу помощи глухим штата Вашингтон.  Люди с речевыми проблемами</w:t>
      </w:r>
      <w:r w:rsidRPr="00E9682D">
        <w:rPr>
          <w:rFonts w:ascii="Times New Roman" w:hAnsi="Times New Roman"/>
          <w:b/>
          <w:sz w:val="20"/>
          <w:szCs w:val="20"/>
        </w:rPr>
        <w:t xml:space="preserve"> </w:t>
      </w:r>
      <w:r w:rsidRPr="00E9682D">
        <w:rPr>
          <w:rFonts w:ascii="Times New Roman" w:hAnsi="Times New Roman"/>
          <w:b/>
          <w:sz w:val="20"/>
          <w:szCs w:val="20"/>
          <w:lang w:val="ru-RU"/>
        </w:rPr>
        <w:t xml:space="preserve">могут позвонить по телефону  877-833-6341.     </w:t>
      </w:r>
    </w:p>
    <w:p w:rsidR="00517EAB" w:rsidRPr="0028137C" w:rsidRDefault="00517EAB">
      <w:pPr>
        <w:spacing w:before="2" w:after="0" w:line="190" w:lineRule="exact"/>
        <w:rPr>
          <w:sz w:val="19"/>
          <w:szCs w:val="19"/>
          <w:lang w:val="ru-RU"/>
        </w:rPr>
      </w:pPr>
    </w:p>
    <w:p w:rsidR="00517EAB" w:rsidRPr="0028137C" w:rsidRDefault="00517EAB">
      <w:pPr>
        <w:spacing w:after="0" w:line="200" w:lineRule="exact"/>
        <w:rPr>
          <w:sz w:val="20"/>
          <w:szCs w:val="20"/>
          <w:lang w:val="ru-RU"/>
        </w:rPr>
      </w:pPr>
    </w:p>
    <w:p w:rsidR="00517EAB" w:rsidRPr="0028137C" w:rsidRDefault="00517EAB">
      <w:pPr>
        <w:spacing w:after="0" w:line="200" w:lineRule="exact"/>
        <w:rPr>
          <w:sz w:val="20"/>
          <w:szCs w:val="20"/>
          <w:lang w:val="ru-RU"/>
        </w:rPr>
      </w:pPr>
    </w:p>
    <w:p w:rsidR="00517EAB" w:rsidRPr="0028137C" w:rsidRDefault="00517EAB">
      <w:pPr>
        <w:spacing w:after="0" w:line="200" w:lineRule="exact"/>
        <w:rPr>
          <w:sz w:val="20"/>
          <w:szCs w:val="20"/>
          <w:lang w:val="ru-RU"/>
        </w:rPr>
      </w:pPr>
    </w:p>
    <w:p w:rsidR="00517EAB" w:rsidRPr="0028137C" w:rsidRDefault="00517EAB">
      <w:pPr>
        <w:spacing w:after="0"/>
        <w:rPr>
          <w:lang w:val="ru-RU"/>
        </w:rPr>
        <w:sectPr w:rsidR="00517EAB" w:rsidRPr="0028137C" w:rsidSect="000974DC">
          <w:headerReference w:type="default" r:id="rId11"/>
          <w:pgSz w:w="12240" w:h="15840"/>
          <w:pgMar w:top="720" w:right="900" w:bottom="980" w:left="720" w:header="815" w:footer="788" w:gutter="0"/>
          <w:cols w:space="720"/>
        </w:sectPr>
      </w:pPr>
    </w:p>
    <w:p w:rsidR="00517EAB" w:rsidRPr="0028137C" w:rsidRDefault="00517EAB">
      <w:pPr>
        <w:spacing w:before="77" w:after="0" w:line="240" w:lineRule="auto"/>
        <w:ind w:right="64"/>
        <w:rPr>
          <w:rFonts w:ascii="Arial" w:hAnsi="Arial" w:cs="Arial"/>
          <w:sz w:val="20"/>
          <w:szCs w:val="20"/>
          <w:lang w:val="ru-RU"/>
        </w:rPr>
      </w:pPr>
    </w:p>
    <w:sectPr w:rsidR="00517EAB" w:rsidRPr="0028137C" w:rsidSect="004A5C45">
      <w:headerReference w:type="default" r:id="rId12"/>
      <w:footerReference w:type="default" r:id="rId13"/>
      <w:type w:val="continuous"/>
      <w:pgSz w:w="12240" w:h="15840"/>
      <w:pgMar w:top="720" w:right="720" w:bottom="980" w:left="720" w:header="720" w:footer="720" w:gutter="0"/>
      <w:cols w:num="2" w:space="720" w:equalWidth="0">
        <w:col w:w="4679" w:space="1611"/>
        <w:col w:w="451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9C" w:rsidRDefault="00741C9C" w:rsidP="002234B6">
      <w:pPr>
        <w:spacing w:after="0" w:line="240" w:lineRule="auto"/>
      </w:pPr>
      <w:r>
        <w:separator/>
      </w:r>
    </w:p>
  </w:endnote>
  <w:endnote w:type="continuationSeparator" w:id="0">
    <w:p w:rsidR="00741C9C" w:rsidRDefault="00741C9C" w:rsidP="0022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altName w:val="Cambria"/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B" w:rsidRPr="00AB2668" w:rsidRDefault="000750C5">
    <w:pPr>
      <w:spacing w:after="0" w:line="200" w:lineRule="exact"/>
      <w:rPr>
        <w:sz w:val="20"/>
        <w:szCs w:val="20"/>
      </w:rPr>
    </w:pPr>
    <w:r w:rsidRPr="000750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3.15pt;margin-top:743.75pt;width:115.35pt;height:11.95pt;z-index:251659776;mso-position-horizontal-relative:page;mso-position-vertical-relative:page" filled="f" stroked="f">
          <v:textbox inset="0,0,0,0">
            <w:txbxContent>
              <w:p w:rsidR="00517EAB" w:rsidRPr="00DC1278" w:rsidRDefault="00517EAB" w:rsidP="00DC127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0750C5">
      <w:rPr>
        <w:noProof/>
      </w:rPr>
      <w:pict>
        <v:shape id="_x0000_s2050" type="#_x0000_t202" style="position:absolute;margin-left:283pt;margin-top:741.6pt;width:11.1pt;height:14.1pt;z-index:-251659776;mso-position-horizontal-relative:page;mso-position-vertical-relative:page" filled="f" stroked="f">
          <v:textbox inset="0,0,0,0">
            <w:txbxContent>
              <w:p w:rsidR="00517EAB" w:rsidRDefault="000750C5">
                <w:pPr>
                  <w:spacing w:after="0" w:line="266" w:lineRule="exact"/>
                  <w:ind w:left="40" w:right="-20"/>
                  <w:rPr>
                    <w:rFonts w:ascii="Franklin Gothic Medium Cond" w:hAnsi="Franklin Gothic Medium Cond" w:cs="Franklin Gothic Medium Cond"/>
                    <w:sz w:val="24"/>
                    <w:szCs w:val="24"/>
                  </w:rPr>
                </w:pPr>
                <w:r>
                  <w:rPr>
                    <w:rFonts w:ascii="Franklin Gothic Medium Cond" w:hAnsi="Franklin Gothic Medium Cond" w:cs="Franklin Gothic Medium Cond"/>
                    <w:sz w:val="24"/>
                    <w:szCs w:val="24"/>
                  </w:rPr>
                  <w:fldChar w:fldCharType="begin"/>
                </w:r>
                <w:r w:rsidR="00517EAB">
                  <w:rPr>
                    <w:rFonts w:ascii="Franklin Gothic Medium Cond" w:hAnsi="Franklin Gothic Medium Cond" w:cs="Franklin Gothic Medium Cond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Franklin Gothic Medium Cond" w:hAnsi="Franklin Gothic Medium Cond" w:cs="Franklin Gothic Medium Cond"/>
                    <w:sz w:val="24"/>
                    <w:szCs w:val="24"/>
                  </w:rPr>
                  <w:fldChar w:fldCharType="separate"/>
                </w:r>
                <w:r w:rsidR="00940590">
                  <w:rPr>
                    <w:rFonts w:ascii="Franklin Gothic Medium Cond" w:hAnsi="Franklin Gothic Medium Cond" w:cs="Franklin Gothic Medium Cond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Franklin Gothic Medium Cond" w:hAnsi="Franklin Gothic Medium Cond" w:cs="Franklin Gothic Medium Cond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517EAB">
      <w:rPr>
        <w:sz w:val="20"/>
        <w:szCs w:val="20"/>
        <w:lang w:val="ru-RU"/>
      </w:rPr>
      <w:t>(</w:t>
    </w:r>
    <w:r w:rsidR="00517EAB">
      <w:rPr>
        <w:sz w:val="20"/>
        <w:szCs w:val="20"/>
      </w:rPr>
      <w:t>Russian)</w:t>
    </w:r>
  </w:p>
  <w:p w:rsidR="00517EAB" w:rsidRDefault="000750C5" w:rsidP="00CE7C4C">
    <w:pPr>
      <w:pBdr>
        <w:top w:val="single" w:sz="12" w:space="0" w:color="548DD4"/>
      </w:pBdr>
      <w:tabs>
        <w:tab w:val="left" w:pos="1909"/>
      </w:tabs>
      <w:spacing w:after="0"/>
    </w:pPr>
    <w:r>
      <w:rPr>
        <w:noProof/>
      </w:rPr>
      <w:pict>
        <v:shape id="_x0000_s2051" type="#_x0000_t202" style="position:absolute;margin-left:37.5pt;margin-top:743.75pt;width:146.25pt;height:14pt;z-index:251655680;mso-position-horizontal-relative:page;mso-position-vertical-relative:page" filled="f" stroked="f">
          <v:textbox style="mso-next-textbox:#_x0000_s2051" inset="0,0,0,0">
            <w:txbxContent>
              <w:p w:rsidR="00517EAB" w:rsidRPr="00CE7C4C" w:rsidRDefault="00517EAB" w:rsidP="00CE7C4C">
                <w:pPr>
                  <w:rPr>
                    <w:szCs w:val="24"/>
                  </w:rPr>
                </w:pPr>
                <w:r w:rsidRPr="00202392">
                  <w:rPr>
                    <w:rFonts w:ascii="Arial" w:hAnsi="Arial" w:cs="Arial"/>
                    <w:position w:val="-2"/>
                    <w:lang w:val="ru-RU"/>
                  </w:rPr>
                  <w:t>Выпуск №</w:t>
                </w:r>
                <w:r>
                  <w:rPr>
                    <w:rFonts w:ascii="Arial" w:hAnsi="Arial" w:cs="Arial"/>
                    <w:position w:val="-2"/>
                    <w:lang w:val="ru-RU"/>
                  </w:rPr>
                  <w:t xml:space="preserve"> </w:t>
                </w:r>
                <w:r>
                  <w:rPr>
                    <w:rFonts w:ascii="Arial" w:hAnsi="Arial" w:cs="Arial"/>
                    <w:position w:val="-2"/>
                  </w:rPr>
                  <w:t>12-07-063RU</w:t>
                </w:r>
              </w:p>
            </w:txbxContent>
          </v:textbox>
          <w10:wrap anchorx="page" anchory="page"/>
        </v:shape>
      </w:pict>
    </w:r>
    <w:r w:rsidR="00517EAB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B" w:rsidRDefault="00517EAB">
    <w:pPr>
      <w:spacing w:after="0" w:line="240" w:lineRule="atLeas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9C" w:rsidRDefault="00741C9C" w:rsidP="002234B6">
      <w:pPr>
        <w:spacing w:after="0" w:line="240" w:lineRule="auto"/>
      </w:pPr>
      <w:r>
        <w:separator/>
      </w:r>
    </w:p>
  </w:footnote>
  <w:footnote w:type="continuationSeparator" w:id="0">
    <w:p w:rsidR="00741C9C" w:rsidRDefault="00741C9C" w:rsidP="0022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B" w:rsidRDefault="000750C5">
    <w:pPr>
      <w:spacing w:after="0" w:line="200" w:lineRule="exact"/>
      <w:rPr>
        <w:sz w:val="20"/>
        <w:szCs w:val="20"/>
      </w:rPr>
    </w:pPr>
    <w:r w:rsidRPr="000750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.55pt;margin-top:44.75pt;width:339.45pt;height:18.25pt;z-index:-251657728;mso-position-horizontal-relative:page;mso-position-vertical-relative:page" filled="f" stroked="f">
          <v:textbox style="mso-next-textbox:#_x0000_s2052" inset="0,0,0,0">
            <w:txbxContent>
              <w:p w:rsidR="00517EAB" w:rsidRPr="00E85B25" w:rsidRDefault="00517EAB" w:rsidP="00A24468">
                <w:pPr>
                  <w:rPr>
                    <w:color w:val="FFFFFF"/>
                    <w:szCs w:val="28"/>
                    <w:lang w:val="ru-RU"/>
                  </w:rPr>
                </w:pPr>
                <w:r w:rsidRPr="00E85B25"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  <w:lang w:val="ru-RU"/>
                  </w:rPr>
                  <w:t xml:space="preserve">Мусорная свалка </w:t>
                </w:r>
                <w:r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  <w:lang w:val="ru-RU"/>
                  </w:rPr>
                  <w:t xml:space="preserve">в городе </w:t>
                </w:r>
                <w:r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</w:rPr>
                  <w:t>Ephrata</w:t>
                </w:r>
                <w:r w:rsidRPr="00E85B25"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  <w:lang w:val="ru-RU"/>
                  </w:rPr>
                  <w:t xml:space="preserve">  </w:t>
                </w:r>
                <w:r w:rsidRPr="0028137C">
                  <w:rPr>
                    <w:rFonts w:ascii="Franklin Gothic Heavy" w:hAnsi="Franklin Gothic Heavy" w:cs="Franklin Gothic Heavy"/>
                    <w:i/>
                    <w:color w:val="003F7F"/>
                    <w:position w:val="-1"/>
                    <w:sz w:val="36"/>
                    <w:szCs w:val="36"/>
                    <w:lang w:val="ru-RU"/>
                  </w:rPr>
                  <w:t xml:space="preserve">в городе </w:t>
                </w:r>
                <w:r w:rsidRPr="005052FD">
                  <w:rPr>
                    <w:rFonts w:ascii="Franklin Gothic Heavy" w:hAnsi="Franklin Gothic Heavy" w:cs="Franklin Gothic Heavy"/>
                    <w:i/>
                    <w:color w:val="003F7F"/>
                    <w:position w:val="-1"/>
                    <w:sz w:val="36"/>
                    <w:szCs w:val="36"/>
                  </w:rPr>
                  <w:t>Ephrata</w:t>
                </w:r>
                <w:r w:rsidRPr="00E85B25"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  <w:lang w:val="ru-RU"/>
                  </w:rPr>
                  <w:t xml:space="preserve">           </w:t>
                </w:r>
                <w:r w:rsidRPr="00E85B25">
                  <w:rPr>
                    <w:rFonts w:ascii="Franklin Gothic Heavy" w:hAnsi="Franklin Gothic Heavy" w:cs="Franklin Gothic Heavy"/>
                    <w:i/>
                    <w:color w:val="003F7F"/>
                    <w:position w:val="-1"/>
                    <w:sz w:val="36"/>
                    <w:szCs w:val="36"/>
                    <w:lang w:val="ru-RU"/>
                  </w:rPr>
                  <w:t xml:space="preserve"> </w:t>
                </w:r>
                <w:r w:rsidRPr="0028137C">
                  <w:rPr>
                    <w:rFonts w:ascii="Franklin Gothic Heavy" w:hAnsi="Franklin Gothic Heavy" w:cs="Franklin Gothic Heavy"/>
                    <w:i/>
                    <w:color w:val="003F7F"/>
                    <w:position w:val="-1"/>
                    <w:sz w:val="36"/>
                    <w:szCs w:val="36"/>
                    <w:lang w:val="ru-RU"/>
                  </w:rPr>
                  <w:t xml:space="preserve">в городе </w:t>
                </w:r>
                <w:r w:rsidRPr="005052FD">
                  <w:rPr>
                    <w:rFonts w:ascii="Franklin Gothic Heavy" w:hAnsi="Franklin Gothic Heavy" w:cs="Franklin Gothic Heavy"/>
                    <w:i/>
                    <w:color w:val="003F7F"/>
                    <w:position w:val="-1"/>
                    <w:sz w:val="36"/>
                    <w:szCs w:val="36"/>
                  </w:rPr>
                  <w:t>Ephrata</w:t>
                </w:r>
                <w:r w:rsidRPr="00E85B25"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  <w:lang w:val="ru-RU"/>
                  </w:rPr>
                  <w:t xml:space="preserve">  в городе </w:t>
                </w:r>
                <w:r w:rsidRPr="001C4229">
                  <w:rPr>
                    <w:rFonts w:ascii="Franklin Gothic Heavy" w:hAnsi="Franklin Gothic Heavy" w:cs="Franklin Gothic Heavy"/>
                    <w:i/>
                    <w:color w:val="FFFFFF"/>
                    <w:position w:val="-1"/>
                    <w:sz w:val="36"/>
                    <w:szCs w:val="36"/>
                  </w:rPr>
                  <w:t>Ephrata</w:t>
                </w:r>
              </w:p>
            </w:txbxContent>
          </v:textbox>
          <w10:wrap anchorx="page" anchory="page"/>
        </v:shape>
      </w:pict>
    </w:r>
    <w:r w:rsidRPr="000750C5">
      <w:rPr>
        <w:noProof/>
      </w:rPr>
      <w:pict>
        <v:group id="_x0000_s2053" style="position:absolute;margin-left:38.55pt;margin-top:41.25pt;width:529.95pt;height:23.05pt;z-index:-251658752;mso-position-horizontal-relative:page;mso-position-vertical-relative:page" coordorigin="771,825" coordsize="10599,461">
          <v:shape id="_x0000_s2054" style="position:absolute;left:771;top:825;width:10599;height:461" coordorigin="771,825" coordsize="10599,461" path="m848,825r-59,27l771,1209r3,23l816,1279r10477,7l11316,1283r47,-42l11370,902r-3,-23l11325,832,848,825e" fillcolor="#003f7f" stroked="f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AB" w:rsidRDefault="00517EAB">
    <w:pPr>
      <w:spacing w:after="0" w:line="240" w:lineRule="atLeas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636"/>
    <w:multiLevelType w:val="hybridMultilevel"/>
    <w:tmpl w:val="33E8AA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2797D52"/>
    <w:multiLevelType w:val="hybridMultilevel"/>
    <w:tmpl w:val="AFDC35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234B6"/>
    <w:rsid w:val="000750C5"/>
    <w:rsid w:val="00097124"/>
    <w:rsid w:val="000974DC"/>
    <w:rsid w:val="000C5E89"/>
    <w:rsid w:val="000C6D8A"/>
    <w:rsid w:val="001C4229"/>
    <w:rsid w:val="00202392"/>
    <w:rsid w:val="002234B6"/>
    <w:rsid w:val="00243157"/>
    <w:rsid w:val="0028137C"/>
    <w:rsid w:val="002A35F6"/>
    <w:rsid w:val="002B2AE5"/>
    <w:rsid w:val="002F1CB8"/>
    <w:rsid w:val="00304E57"/>
    <w:rsid w:val="00327CA2"/>
    <w:rsid w:val="003B2D0A"/>
    <w:rsid w:val="003C133B"/>
    <w:rsid w:val="003C5DB9"/>
    <w:rsid w:val="004A5C45"/>
    <w:rsid w:val="005052FD"/>
    <w:rsid w:val="00511971"/>
    <w:rsid w:val="00517EAB"/>
    <w:rsid w:val="005319F5"/>
    <w:rsid w:val="00582908"/>
    <w:rsid w:val="005B59CE"/>
    <w:rsid w:val="006509EB"/>
    <w:rsid w:val="006A089F"/>
    <w:rsid w:val="006A20F9"/>
    <w:rsid w:val="006C1CD2"/>
    <w:rsid w:val="00710748"/>
    <w:rsid w:val="00716CCD"/>
    <w:rsid w:val="00741C9C"/>
    <w:rsid w:val="007F334C"/>
    <w:rsid w:val="008C35F3"/>
    <w:rsid w:val="00917E14"/>
    <w:rsid w:val="00940590"/>
    <w:rsid w:val="00956695"/>
    <w:rsid w:val="009F0F67"/>
    <w:rsid w:val="00A24468"/>
    <w:rsid w:val="00AB164E"/>
    <w:rsid w:val="00AB2668"/>
    <w:rsid w:val="00BD7846"/>
    <w:rsid w:val="00C25FBE"/>
    <w:rsid w:val="00C55E2A"/>
    <w:rsid w:val="00CB01F2"/>
    <w:rsid w:val="00CE7C4C"/>
    <w:rsid w:val="00D970B5"/>
    <w:rsid w:val="00DC1278"/>
    <w:rsid w:val="00E01F3B"/>
    <w:rsid w:val="00E0780A"/>
    <w:rsid w:val="00E85B25"/>
    <w:rsid w:val="00E920B4"/>
    <w:rsid w:val="00E9682D"/>
    <w:rsid w:val="00F76F6B"/>
    <w:rsid w:val="00F9794E"/>
    <w:rsid w:val="00FB286B"/>
    <w:rsid w:val="00FF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B5"/>
    <w:pPr>
      <w:widowControl w:val="0"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B01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01F2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097124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669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6695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5B59CE"/>
    <w:pPr>
      <w:widowControl/>
      <w:tabs>
        <w:tab w:val="left" w:pos="43"/>
      </w:tabs>
      <w:spacing w:after="120" w:line="240" w:lineRule="auto"/>
    </w:pPr>
    <w:rPr>
      <w:rFonts w:ascii="Bodoni MT" w:eastAsia="Times New Roman" w:hAnsi="Bodoni MT"/>
      <w:color w:val="000000"/>
      <w:kern w:val="28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B59CE"/>
    <w:rPr>
      <w:rFonts w:ascii="Bodoni MT" w:hAnsi="Bodoni MT" w:cs="Times New Roman"/>
      <w:color w:val="000000"/>
      <w:kern w:val="28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5319F5"/>
    <w:pPr>
      <w:ind w:left="720"/>
      <w:contextualSpacing/>
    </w:pPr>
  </w:style>
  <w:style w:type="paragraph" w:customStyle="1" w:styleId="Sidebartext">
    <w:name w:val="Sidebar text"/>
    <w:basedOn w:val="Normal"/>
    <w:autoRedefine/>
    <w:uiPriority w:val="99"/>
    <w:rsid w:val="00CB01F2"/>
    <w:pPr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before="43" w:after="58" w:line="220" w:lineRule="atLeast"/>
      <w:textAlignment w:val="center"/>
    </w:pPr>
    <w:rPr>
      <w:rFonts w:ascii="Arial" w:eastAsia="Times New Roman" w:hAnsi="Arial" w:cs="ITC Franklin Gothic Book"/>
      <w:color w:val="000000"/>
      <w:sz w:val="20"/>
      <w:szCs w:val="20"/>
    </w:rPr>
  </w:style>
  <w:style w:type="paragraph" w:customStyle="1" w:styleId="SidebarHeading2">
    <w:name w:val="Sidebar Heading 2"/>
    <w:basedOn w:val="Heading3"/>
    <w:autoRedefine/>
    <w:uiPriority w:val="99"/>
    <w:rsid w:val="00CB01F2"/>
    <w:pPr>
      <w:keepLines w:val="0"/>
      <w:widowControl/>
      <w:spacing w:before="0" w:after="120" w:line="240" w:lineRule="auto"/>
    </w:pPr>
    <w:rPr>
      <w:rFonts w:ascii="Franklin Gothic Demi" w:hAnsi="Franklin Gothic Demi" w:cs="Arial"/>
      <w:b w:val="0"/>
      <w:color w:val="000000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0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cy.wa.gov/programs/t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ca461@ecy.w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6481</Characters>
  <Application>Microsoft Office Word</Application>
  <DocSecurity>0</DocSecurity>
  <Lines>54</Lines>
  <Paragraphs>15</Paragraphs>
  <ScaleCrop>false</ScaleCrop>
  <Company>WA Department of Ecology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Removal Interim Action and SEPA Determination for the Ephrata Landfill</dc:title>
  <dc:subject>Ephrata Landfill</dc:subject>
  <dc:creator>Carter, Cole</dc:creator>
  <cp:keywords>SEPA Determination; Ephrata Landfill</cp:keywords>
  <cp:lastModifiedBy>coca461</cp:lastModifiedBy>
  <cp:revision>2</cp:revision>
  <cp:lastPrinted>2012-09-28T20:07:00Z</cp:lastPrinted>
  <dcterms:created xsi:type="dcterms:W3CDTF">2012-10-11T20:46:00Z</dcterms:created>
  <dcterms:modified xsi:type="dcterms:W3CDTF">2012-10-11T20:46:00Z</dcterms:modified>
</cp:coreProperties>
</file>