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47" w:rsidRDefault="005834F6" w:rsidP="00C92997">
      <w:pPr>
        <w:ind w:left="1440"/>
        <w:rPr>
          <w:rFonts w:ascii="Franklin Gothic Heavy" w:hAnsi="Franklin Gothic Heavy"/>
          <w:sz w:val="48"/>
          <w:szCs w:val="4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232.35pt;margin-top:5.1pt;width:143.4pt;height:203.85pt;z-index:251694592">
            <v:imagedata r:id="rId9" o:title=""/>
            <w10:wrap type="topAndBottom"/>
          </v:shape>
          <o:OLEObject Type="Embed" ProgID="MS_ClipArt_Gallery" ShapeID="_x0000_s1054" DrawAspect="Content" ObjectID="_1582108017" r:id="rId10"/>
        </w:object>
      </w:r>
      <w:r w:rsidR="005F78B0">
        <w:rPr>
          <w:rFonts w:ascii="Franklin Gothic Heavy" w:hAnsi="Franklin Gothic Heavy"/>
          <w:noProof/>
        </w:rPr>
        <mc:AlternateContent>
          <mc:Choice Requires="wps">
            <w:drawing>
              <wp:anchor distT="0" distB="0" distL="114300" distR="114300" simplePos="0" relativeHeight="251655680" behindDoc="1" locked="0" layoutInCell="1" allowOverlap="1">
                <wp:simplePos x="0" y="0"/>
                <wp:positionH relativeFrom="margin">
                  <wp:posOffset>9525</wp:posOffset>
                </wp:positionH>
                <wp:positionV relativeFrom="margin">
                  <wp:posOffset>-1727835</wp:posOffset>
                </wp:positionV>
                <wp:extent cx="1828800" cy="109442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422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6C5D0" id="Rectangle 2" o:spid="_x0000_s1026" style="position:absolute;margin-left:.75pt;margin-top:-136.05pt;width:2in;height:861.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" fillcolor="#ccecff" stroked="f">
                <w10:wrap anchorx="margin" anchory="margin"/>
              </v:rect>
            </w:pict>
          </mc:Fallback>
        </mc:AlternateContent>
      </w:r>
    </w:p>
    <w:p w:rsidR="000815C9" w:rsidRDefault="000815C9" w:rsidP="000815C9">
      <w:pPr>
        <w:spacing w:after="240"/>
        <w:ind w:left="1440" w:firstLine="2160"/>
        <w:rPr>
          <w:rFonts w:ascii="Franklin Gothic Demi" w:hAnsi="Franklin Gothic Demi"/>
          <w:sz w:val="16"/>
          <w:szCs w:val="16"/>
          <w:highlight w:val="yellow"/>
        </w:rPr>
      </w:pPr>
    </w:p>
    <w:p w:rsidR="00702D24" w:rsidRDefault="003647BE" w:rsidP="00702D24">
      <w:pPr>
        <w:spacing w:after="120"/>
        <w:ind w:left="3600"/>
        <w:rPr>
          <w:rFonts w:ascii="Franklin Gothic Demi" w:hAnsi="Franklin Gothic Demi"/>
          <w:sz w:val="44"/>
          <w:szCs w:val="44"/>
        </w:rPr>
      </w:pPr>
      <w:r w:rsidRPr="00702D24">
        <w:rPr>
          <w:rFonts w:ascii="Franklin Gothic Demi" w:hAnsi="Franklin Gothic Demi"/>
          <w:sz w:val="44"/>
          <w:szCs w:val="44"/>
        </w:rPr>
        <w:t>Procedur</w:t>
      </w:r>
      <w:r w:rsidR="00096E85">
        <w:rPr>
          <w:rFonts w:ascii="Franklin Gothic Demi" w:hAnsi="Franklin Gothic Demi"/>
          <w:sz w:val="44"/>
          <w:szCs w:val="44"/>
        </w:rPr>
        <w:t>al</w:t>
      </w:r>
      <w:r w:rsidRPr="00702D24">
        <w:rPr>
          <w:rFonts w:ascii="Franklin Gothic Demi" w:hAnsi="Franklin Gothic Demi"/>
          <w:sz w:val="44"/>
          <w:szCs w:val="44"/>
        </w:rPr>
        <w:t xml:space="preserve"> Manual for the </w:t>
      </w:r>
    </w:p>
    <w:p w:rsidR="00702D24" w:rsidRDefault="003647BE" w:rsidP="00702D24">
      <w:pPr>
        <w:spacing w:after="120"/>
        <w:ind w:left="3600"/>
        <w:rPr>
          <w:rFonts w:ascii="Franklin Gothic Demi" w:hAnsi="Franklin Gothic Demi"/>
          <w:sz w:val="44"/>
          <w:szCs w:val="44"/>
        </w:rPr>
      </w:pPr>
      <w:r w:rsidRPr="00702D24">
        <w:rPr>
          <w:rFonts w:ascii="Franklin Gothic Demi" w:hAnsi="Franklin Gothic Demi"/>
          <w:sz w:val="44"/>
          <w:szCs w:val="44"/>
        </w:rPr>
        <w:t>Environmental Laboratory</w:t>
      </w:r>
    </w:p>
    <w:p w:rsidR="000815C9" w:rsidRPr="00702D24" w:rsidRDefault="003647BE" w:rsidP="003647BE">
      <w:pPr>
        <w:spacing w:after="240"/>
        <w:ind w:left="3600"/>
        <w:rPr>
          <w:rFonts w:ascii="Franklin Gothic Demi" w:hAnsi="Franklin Gothic Demi"/>
          <w:sz w:val="44"/>
          <w:szCs w:val="44"/>
        </w:rPr>
      </w:pPr>
      <w:r w:rsidRPr="00702D24">
        <w:rPr>
          <w:rFonts w:ascii="Franklin Gothic Demi" w:hAnsi="Franklin Gothic Demi"/>
          <w:sz w:val="44"/>
          <w:szCs w:val="44"/>
        </w:rPr>
        <w:t>Accreditation Program</w:t>
      </w:r>
      <w:r w:rsidR="000815C9" w:rsidRPr="00702D24">
        <w:rPr>
          <w:rFonts w:ascii="Franklin Gothic Demi" w:hAnsi="Franklin Gothic Demi"/>
          <w:sz w:val="44"/>
          <w:szCs w:val="44"/>
        </w:rPr>
        <w:t xml:space="preserve"> </w:t>
      </w:r>
    </w:p>
    <w:p w:rsidR="008C63F4" w:rsidRPr="00D611A3" w:rsidRDefault="005F78B0" w:rsidP="003647BE">
      <w:pPr>
        <w:spacing w:before="240"/>
        <w:ind w:left="3600"/>
        <w:rPr>
          <w:rFonts w:ascii="Book Antiqua" w:hAnsi="Book Antiqua"/>
          <w:sz w:val="28"/>
          <w:szCs w:val="28"/>
        </w:rPr>
      </w:pPr>
      <w:r>
        <w:rPr>
          <w:rFonts w:ascii="Franklin Gothic Demi" w:hAnsi="Franklin Gothic Demi"/>
          <w:noProof/>
          <w:sz w:val="44"/>
          <w:highlight w:val="yellow"/>
        </w:rPr>
        <mc:AlternateContent>
          <mc:Choice Requires="wps">
            <w:drawing>
              <wp:anchor distT="0" distB="0" distL="114300" distR="114300" simplePos="0" relativeHeight="251658752" behindDoc="0" locked="0" layoutInCell="1" allowOverlap="1">
                <wp:simplePos x="0" y="0"/>
                <wp:positionH relativeFrom="column">
                  <wp:posOffset>902970</wp:posOffset>
                </wp:positionH>
                <wp:positionV relativeFrom="paragraph">
                  <wp:posOffset>44450</wp:posOffset>
                </wp:positionV>
                <wp:extent cx="5852160" cy="635"/>
                <wp:effectExtent l="17145" t="20955" r="17145" b="165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E9D31" id="_x0000_t32" coordsize="21600,21600" o:spt="32" o:oned="t" path="m,l21600,21600e" filled="f">
                <v:path arrowok="t" fillok="f" o:connecttype="none"/>
                <o:lock v:ext="edit" shapetype="t"/>
              </v:shapetype>
              <v:shape id="AutoShape 3" o:spid="_x0000_s1026" type="#_x0000_t32" style="position:absolute;margin-left:71.1pt;margin-top:3.5pt;width:460.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" strokecolor="#00b050" strokeweight="2pt"/>
            </w:pict>
          </mc:Fallback>
        </mc:AlternateContent>
      </w:r>
    </w:p>
    <w:p w:rsidR="007572A4" w:rsidRPr="00D611A3" w:rsidRDefault="007572A4" w:rsidP="0049312C">
      <w:pPr>
        <w:pStyle w:val="Title1"/>
        <w:spacing w:after="0"/>
        <w:rPr>
          <w:rFonts w:ascii="Book Antiqua" w:hAnsi="Book Antiqua"/>
          <w:sz w:val="28"/>
          <w:szCs w:val="28"/>
        </w:rPr>
      </w:pPr>
    </w:p>
    <w:p w:rsidR="00472FF6" w:rsidRDefault="005F78B0" w:rsidP="0049312C">
      <w:pPr>
        <w:pStyle w:val="Title1"/>
        <w:spacing w:after="0"/>
        <w:rPr>
          <w:rFonts w:ascii="Book Antiqua" w:hAnsi="Book Antiqua"/>
          <w:sz w:val="28"/>
          <w:szCs w:val="28"/>
        </w:rPr>
      </w:pPr>
      <w:r>
        <w:rPr>
          <w:noProof/>
        </w:rPr>
        <w:drawing>
          <wp:anchor distT="0" distB="0" distL="114300" distR="114300" simplePos="0" relativeHeight="251696640" behindDoc="0" locked="0" layoutInCell="1" allowOverlap="1">
            <wp:simplePos x="0" y="0"/>
            <wp:positionH relativeFrom="margin">
              <wp:posOffset>542925</wp:posOffset>
            </wp:positionH>
            <wp:positionV relativeFrom="margin">
              <wp:posOffset>6873240</wp:posOffset>
            </wp:positionV>
            <wp:extent cx="1095375" cy="1266825"/>
            <wp:effectExtent l="0" t="0" r="9525" b="9525"/>
            <wp:wrapNone/>
            <wp:docPr id="31" name="Picture 0" descr="ECOLOGO-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COLOGO-C.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266825"/>
                    </a:xfrm>
                    <a:prstGeom prst="rect">
                      <a:avLst/>
                    </a:prstGeom>
                    <a:noFill/>
                  </pic:spPr>
                </pic:pic>
              </a:graphicData>
            </a:graphic>
            <wp14:sizeRelH relativeFrom="page">
              <wp14:pctWidth>0</wp14:pctWidth>
            </wp14:sizeRelH>
            <wp14:sizeRelV relativeFrom="page">
              <wp14:pctHeight>0</wp14:pctHeight>
            </wp14:sizeRelV>
          </wp:anchor>
        </w:drawing>
      </w:r>
    </w:p>
    <w:p w:rsidR="0049312C" w:rsidRDefault="0049312C" w:rsidP="0049312C">
      <w:pPr>
        <w:pStyle w:val="Title1"/>
        <w:spacing w:after="0"/>
        <w:rPr>
          <w:rFonts w:ascii="Book Antiqua" w:hAnsi="Book Antiqua"/>
          <w:sz w:val="28"/>
          <w:szCs w:val="28"/>
        </w:rPr>
      </w:pPr>
    </w:p>
    <w:p w:rsidR="0049312C" w:rsidRDefault="0049312C" w:rsidP="0049312C">
      <w:pPr>
        <w:pStyle w:val="Title1"/>
        <w:spacing w:after="0"/>
        <w:rPr>
          <w:rFonts w:ascii="Book Antiqua" w:hAnsi="Book Antiqua"/>
          <w:sz w:val="28"/>
          <w:szCs w:val="28"/>
        </w:rPr>
      </w:pPr>
    </w:p>
    <w:p w:rsidR="0049312C" w:rsidRPr="00D611A3" w:rsidRDefault="0049312C" w:rsidP="0049312C">
      <w:pPr>
        <w:pStyle w:val="Title1"/>
        <w:spacing w:after="0"/>
        <w:ind w:left="0" w:firstLine="0"/>
        <w:rPr>
          <w:rFonts w:ascii="Book Antiqua" w:hAnsi="Book Antiqua"/>
          <w:sz w:val="28"/>
          <w:szCs w:val="28"/>
        </w:rPr>
      </w:pPr>
    </w:p>
    <w:p w:rsidR="00C92997" w:rsidRDefault="00C92997" w:rsidP="000815C9">
      <w:pPr>
        <w:pStyle w:val="Title1"/>
        <w:spacing w:after="0"/>
        <w:rPr>
          <w:rFonts w:ascii="Book Antiqua" w:hAnsi="Book Antiqua"/>
          <w:sz w:val="28"/>
          <w:szCs w:val="28"/>
          <w:highlight w:val="yellow"/>
        </w:rPr>
      </w:pPr>
    </w:p>
    <w:p w:rsidR="00C92997" w:rsidRDefault="00C92997" w:rsidP="000815C9">
      <w:pPr>
        <w:pStyle w:val="Title1"/>
        <w:spacing w:after="0"/>
        <w:rPr>
          <w:rFonts w:ascii="Book Antiqua" w:hAnsi="Book Antiqua"/>
          <w:sz w:val="28"/>
          <w:szCs w:val="28"/>
          <w:highlight w:val="yellow"/>
        </w:rPr>
      </w:pPr>
    </w:p>
    <w:p w:rsidR="00C92997" w:rsidRDefault="00C92997" w:rsidP="000815C9">
      <w:pPr>
        <w:pStyle w:val="Title1"/>
        <w:spacing w:after="0"/>
        <w:rPr>
          <w:rFonts w:ascii="Book Antiqua" w:hAnsi="Book Antiqua"/>
          <w:sz w:val="28"/>
          <w:szCs w:val="28"/>
          <w:highlight w:val="yellow"/>
        </w:rPr>
      </w:pPr>
    </w:p>
    <w:p w:rsidR="00702D24" w:rsidRDefault="00702D24" w:rsidP="000815C9">
      <w:pPr>
        <w:pStyle w:val="Title1"/>
        <w:spacing w:after="0"/>
        <w:rPr>
          <w:rFonts w:ascii="Book Antiqua" w:hAnsi="Book Antiqua"/>
          <w:sz w:val="28"/>
          <w:szCs w:val="28"/>
          <w:highlight w:val="yellow"/>
        </w:rPr>
      </w:pPr>
    </w:p>
    <w:p w:rsidR="00702D24" w:rsidRDefault="00702D24" w:rsidP="000815C9">
      <w:pPr>
        <w:pStyle w:val="Title1"/>
        <w:spacing w:after="0"/>
        <w:rPr>
          <w:rFonts w:ascii="Book Antiqua" w:hAnsi="Book Antiqua"/>
          <w:sz w:val="28"/>
          <w:szCs w:val="28"/>
          <w:highlight w:val="yellow"/>
        </w:rPr>
      </w:pPr>
    </w:p>
    <w:p w:rsidR="001E0861" w:rsidRDefault="001E0861" w:rsidP="000815C9">
      <w:pPr>
        <w:pStyle w:val="Title1"/>
        <w:spacing w:after="0"/>
        <w:rPr>
          <w:rFonts w:ascii="Book Antiqua" w:hAnsi="Book Antiqua"/>
          <w:sz w:val="28"/>
          <w:szCs w:val="28"/>
          <w:highlight w:val="yellow"/>
        </w:rPr>
      </w:pPr>
    </w:p>
    <w:p w:rsidR="00896D0B" w:rsidRDefault="00896D0B" w:rsidP="000815C9">
      <w:pPr>
        <w:pStyle w:val="Title1"/>
        <w:spacing w:after="0"/>
        <w:rPr>
          <w:rFonts w:ascii="Book Antiqua" w:hAnsi="Book Antiqua"/>
          <w:sz w:val="28"/>
          <w:szCs w:val="28"/>
          <w:highlight w:val="yellow"/>
        </w:rPr>
      </w:pPr>
    </w:p>
    <w:p w:rsidR="0049312C" w:rsidRDefault="00CC52D1" w:rsidP="000815C9">
      <w:pPr>
        <w:pStyle w:val="Title1"/>
        <w:spacing w:after="0"/>
        <w:rPr>
          <w:rFonts w:ascii="Book Antiqua" w:hAnsi="Book Antiqua"/>
          <w:sz w:val="28"/>
          <w:szCs w:val="28"/>
        </w:rPr>
      </w:pPr>
      <w:r>
        <w:rPr>
          <w:rFonts w:ascii="Book Antiqua" w:hAnsi="Book Antiqua"/>
          <w:sz w:val="28"/>
          <w:szCs w:val="28"/>
        </w:rPr>
        <w:t>September</w:t>
      </w:r>
      <w:r w:rsidR="000815C9">
        <w:rPr>
          <w:rFonts w:ascii="Book Antiqua" w:hAnsi="Book Antiqua"/>
          <w:sz w:val="28"/>
          <w:szCs w:val="28"/>
        </w:rPr>
        <w:t xml:space="preserve"> 20</w:t>
      </w:r>
      <w:r w:rsidR="00185F31">
        <w:rPr>
          <w:rFonts w:ascii="Book Antiqua" w:hAnsi="Book Antiqua"/>
          <w:sz w:val="28"/>
          <w:szCs w:val="28"/>
        </w:rPr>
        <w:t>10</w:t>
      </w:r>
      <w:r>
        <w:rPr>
          <w:rFonts w:ascii="Book Antiqua" w:hAnsi="Book Antiqua"/>
          <w:sz w:val="28"/>
          <w:szCs w:val="28"/>
        </w:rPr>
        <w:t xml:space="preserve"> </w:t>
      </w:r>
    </w:p>
    <w:p w:rsidR="007572A4" w:rsidRPr="00D611A3" w:rsidRDefault="007572A4" w:rsidP="00E928A5">
      <w:pPr>
        <w:pStyle w:val="Title1"/>
        <w:spacing w:before="120" w:after="0"/>
        <w:rPr>
          <w:rFonts w:ascii="Book Antiqua" w:hAnsi="Book Antiqua"/>
          <w:sz w:val="28"/>
          <w:szCs w:val="28"/>
        </w:rPr>
      </w:pPr>
      <w:r w:rsidRPr="00D611A3">
        <w:rPr>
          <w:rFonts w:ascii="Book Antiqua" w:hAnsi="Book Antiqua"/>
          <w:sz w:val="28"/>
          <w:szCs w:val="28"/>
        </w:rPr>
        <w:t xml:space="preserve">Publication </w:t>
      </w:r>
      <w:r w:rsidR="00D01E34">
        <w:rPr>
          <w:rFonts w:ascii="Book Antiqua" w:hAnsi="Book Antiqua"/>
          <w:sz w:val="28"/>
          <w:szCs w:val="28"/>
        </w:rPr>
        <w:t xml:space="preserve">No. </w:t>
      </w:r>
      <w:r w:rsidR="00185F31">
        <w:rPr>
          <w:rFonts w:ascii="Book Antiqua" w:hAnsi="Book Antiqua"/>
          <w:sz w:val="28"/>
          <w:szCs w:val="28"/>
        </w:rPr>
        <w:t>10</w:t>
      </w:r>
      <w:r w:rsidR="000815C9">
        <w:rPr>
          <w:rFonts w:ascii="Book Antiqua" w:hAnsi="Book Antiqua"/>
          <w:sz w:val="28"/>
          <w:szCs w:val="28"/>
        </w:rPr>
        <w:t>-03-0</w:t>
      </w:r>
      <w:r w:rsidR="006D08BC">
        <w:rPr>
          <w:rFonts w:ascii="Book Antiqua" w:hAnsi="Book Antiqua"/>
          <w:sz w:val="28"/>
          <w:szCs w:val="28"/>
        </w:rPr>
        <w:t>48</w:t>
      </w:r>
    </w:p>
    <w:p w:rsidR="004F4C04" w:rsidRPr="00D611A3" w:rsidRDefault="004F4C04" w:rsidP="00D611A3">
      <w:pPr>
        <w:pStyle w:val="Title1"/>
      </w:pPr>
    </w:p>
    <w:p w:rsidR="004F4C04" w:rsidRPr="00D611A3" w:rsidRDefault="004F4C04" w:rsidP="00D611A3">
      <w:pPr>
        <w:pStyle w:val="Title1"/>
        <w:sectPr w:rsidR="004F4C04" w:rsidRPr="00D611A3" w:rsidSect="00D611A3">
          <w:footerReference w:type="even" r:id="rId12"/>
          <w:pgSz w:w="12240" w:h="15840"/>
          <w:pgMar w:top="1296" w:right="0" w:bottom="720" w:left="0" w:header="720" w:footer="1008" w:gutter="0"/>
          <w:pgNumType w:start="1"/>
          <w:cols w:space="720"/>
          <w:noEndnote/>
          <w:titlePg/>
        </w:sectPr>
      </w:pPr>
    </w:p>
    <w:p w:rsidR="00FE1C63" w:rsidRPr="00DC02F2" w:rsidRDefault="00FE1C63" w:rsidP="00FE1C63">
      <w:pPr>
        <w:pStyle w:val="Title"/>
        <w:jc w:val="left"/>
        <w:rPr>
          <w:rFonts w:ascii="Arial" w:hAnsi="Arial" w:cs="Arial"/>
          <w:b/>
          <w:i w:val="0"/>
          <w:color w:val="auto"/>
          <w:sz w:val="32"/>
          <w:szCs w:val="32"/>
        </w:rPr>
      </w:pPr>
      <w:r w:rsidRPr="00DC02F2">
        <w:rPr>
          <w:rFonts w:ascii="Arial" w:hAnsi="Arial" w:cs="Arial"/>
          <w:b/>
          <w:i w:val="0"/>
          <w:color w:val="auto"/>
          <w:sz w:val="32"/>
          <w:szCs w:val="32"/>
        </w:rPr>
        <w:lastRenderedPageBreak/>
        <w:t>Publication Information</w:t>
      </w:r>
    </w:p>
    <w:p w:rsidR="00FE1C63" w:rsidRDefault="00FE1C63" w:rsidP="00FE1C63"/>
    <w:p w:rsidR="001148A7" w:rsidRDefault="00FE1C63" w:rsidP="00946BD9">
      <w:r>
        <w:t xml:space="preserve">This </w:t>
      </w:r>
      <w:r w:rsidR="00537308">
        <w:t>manual</w:t>
      </w:r>
      <w:r>
        <w:t xml:space="preserve"> is available on the Department of Ecology’s website at </w:t>
      </w:r>
      <w:hyperlink r:id="rId13" w:history="1">
        <w:r w:rsidR="001148A7" w:rsidRPr="00FF2497">
          <w:rPr>
            <w:rStyle w:val="Hyperlink"/>
            <w:szCs w:val="24"/>
          </w:rPr>
          <w:t>https://fortress.wa.gov/ecy/publications/SummaryPages/</w:t>
        </w:r>
        <w:r w:rsidR="001148A7" w:rsidRPr="00FF2497">
          <w:rPr>
            <w:rStyle w:val="Hyperlink"/>
          </w:rPr>
          <w:t>1003048.html</w:t>
        </w:r>
      </w:hyperlink>
    </w:p>
    <w:p w:rsidR="00537308" w:rsidRDefault="00537308" w:rsidP="00FE1C63"/>
    <w:p w:rsidR="00FE1C63" w:rsidRDefault="00537308" w:rsidP="00FE1C63">
      <w:r>
        <w:t>This document replaces the 2002 version of this manual, Publication No. 02-03-055.</w:t>
      </w:r>
    </w:p>
    <w:p w:rsidR="00FE1C63" w:rsidRDefault="00FE1C63" w:rsidP="00FE1C63"/>
    <w:p w:rsidR="00FE1C63" w:rsidRPr="00760405" w:rsidRDefault="00245B3C" w:rsidP="00FE1C63">
      <w:r>
        <w:t>The Activity</w:t>
      </w:r>
      <w:r w:rsidR="00FE1C63">
        <w:t xml:space="preserve"> Tracker Code for t</w:t>
      </w:r>
      <w:r w:rsidR="00FE1C63" w:rsidRPr="00E50CB0">
        <w:t xml:space="preserve">his </w:t>
      </w:r>
      <w:r w:rsidR="00656B6A">
        <w:t>document</w:t>
      </w:r>
      <w:r w:rsidR="00FE1C63" w:rsidRPr="00E50CB0">
        <w:t xml:space="preserve"> is </w:t>
      </w:r>
      <w:r w:rsidR="00656B6A" w:rsidRPr="00656B6A">
        <w:t>10-209.</w:t>
      </w:r>
    </w:p>
    <w:p w:rsidR="00FE1C63" w:rsidRDefault="00FE1C63" w:rsidP="00FE1C63"/>
    <w:p w:rsidR="00656B6A" w:rsidRDefault="00656B6A" w:rsidP="00FE1C63"/>
    <w:p w:rsidR="00FE1C63" w:rsidRDefault="00656B6A" w:rsidP="00FE1C63">
      <w:r>
        <w:rPr>
          <w:rFonts w:ascii="Arial" w:hAnsi="Arial" w:cs="Arial"/>
          <w:b/>
          <w:sz w:val="32"/>
          <w:szCs w:val="32"/>
        </w:rPr>
        <w:t xml:space="preserve">Contact </w:t>
      </w:r>
      <w:r w:rsidRPr="00DC02F2">
        <w:rPr>
          <w:rFonts w:ascii="Arial" w:hAnsi="Arial" w:cs="Arial"/>
          <w:b/>
          <w:sz w:val="32"/>
          <w:szCs w:val="32"/>
        </w:rPr>
        <w:t>Information</w:t>
      </w:r>
    </w:p>
    <w:p w:rsidR="00FE1C63" w:rsidRPr="00050C76" w:rsidRDefault="00FE1C63" w:rsidP="00FE1C63">
      <w:pPr>
        <w:rPr>
          <w:sz w:val="16"/>
          <w:szCs w:val="16"/>
        </w:rPr>
      </w:pPr>
    </w:p>
    <w:p w:rsidR="001E0861" w:rsidRDefault="001E0861" w:rsidP="00FE1C63">
      <w:r>
        <w:t>Lab Accreditation Unit</w:t>
      </w:r>
    </w:p>
    <w:p w:rsidR="00BE6CBB" w:rsidRDefault="00BE6CBB" w:rsidP="00BE6CBB">
      <w:pPr>
        <w:tabs>
          <w:tab w:val="left" w:pos="720"/>
          <w:tab w:val="left" w:pos="3960"/>
        </w:tabs>
        <w:rPr>
          <w:szCs w:val="24"/>
        </w:rPr>
      </w:pPr>
      <w:r>
        <w:rPr>
          <w:szCs w:val="24"/>
        </w:rPr>
        <w:t>Washington State Department of Ecology</w:t>
      </w:r>
    </w:p>
    <w:p w:rsidR="00361412" w:rsidRDefault="00BE6CBB" w:rsidP="00BE6CBB">
      <w:pPr>
        <w:tabs>
          <w:tab w:val="left" w:pos="720"/>
          <w:tab w:val="left" w:pos="3960"/>
        </w:tabs>
        <w:rPr>
          <w:szCs w:val="24"/>
        </w:rPr>
      </w:pPr>
      <w:r>
        <w:rPr>
          <w:szCs w:val="24"/>
        </w:rPr>
        <w:t xml:space="preserve">PO Box 488 </w:t>
      </w:r>
    </w:p>
    <w:p w:rsidR="001E0861" w:rsidRDefault="00BE6CBB" w:rsidP="00BE6CBB">
      <w:pPr>
        <w:rPr>
          <w:szCs w:val="24"/>
        </w:rPr>
      </w:pPr>
      <w:r>
        <w:rPr>
          <w:szCs w:val="24"/>
        </w:rPr>
        <w:t>Manchester, WA 98353-0488</w:t>
      </w:r>
    </w:p>
    <w:p w:rsidR="00F35188" w:rsidRDefault="0053151D" w:rsidP="00F35188">
      <w:pPr>
        <w:tabs>
          <w:tab w:val="left" w:pos="720"/>
          <w:tab w:val="left" w:pos="3960"/>
        </w:tabs>
        <w:rPr>
          <w:szCs w:val="24"/>
        </w:rPr>
      </w:pPr>
      <w:r>
        <w:rPr>
          <w:szCs w:val="24"/>
        </w:rPr>
        <w:t>Phone</w:t>
      </w:r>
      <w:r w:rsidR="00F35188">
        <w:rPr>
          <w:szCs w:val="24"/>
        </w:rPr>
        <w:t>: (360) 8</w:t>
      </w:r>
      <w:r w:rsidR="00E71D4E">
        <w:rPr>
          <w:szCs w:val="24"/>
        </w:rPr>
        <w:t>71-8840</w:t>
      </w:r>
    </w:p>
    <w:p w:rsidR="00092997" w:rsidRDefault="00F35188" w:rsidP="00FE1C63">
      <w:r>
        <w:t>Web site:</w:t>
      </w:r>
      <w:r w:rsidR="00092997">
        <w:t xml:space="preserve"> </w:t>
      </w:r>
      <w:hyperlink r:id="rId14" w:history="1">
        <w:r w:rsidR="005E23D1" w:rsidRPr="001113B5">
          <w:rPr>
            <w:rStyle w:val="Hyperlink"/>
          </w:rPr>
          <w:t>https://ecology.wa.gov/Regulations-Permits/Permits-certifications/Laboratory-Accreditation</w:t>
        </w:r>
      </w:hyperlink>
    </w:p>
    <w:p w:rsidR="004C36F9" w:rsidRDefault="004C36F9" w:rsidP="00FE1C63"/>
    <w:p w:rsidR="00FE1C63" w:rsidRDefault="001E0861" w:rsidP="00FE1C63">
      <w:r>
        <w:t>Communications Consultant</w:t>
      </w:r>
    </w:p>
    <w:p w:rsidR="00BE6CBB" w:rsidRDefault="00BE6CBB" w:rsidP="00BE6CBB">
      <w:pPr>
        <w:tabs>
          <w:tab w:val="left" w:pos="720"/>
          <w:tab w:val="left" w:pos="3960"/>
        </w:tabs>
        <w:rPr>
          <w:szCs w:val="24"/>
        </w:rPr>
      </w:pPr>
      <w:r>
        <w:rPr>
          <w:szCs w:val="24"/>
        </w:rPr>
        <w:t>Washington State Department of Ecology</w:t>
      </w:r>
    </w:p>
    <w:p w:rsidR="00BE6CBB" w:rsidRDefault="00BE6CBB" w:rsidP="00BE6CBB">
      <w:pPr>
        <w:tabs>
          <w:tab w:val="left" w:pos="720"/>
          <w:tab w:val="left" w:pos="3960"/>
        </w:tabs>
        <w:rPr>
          <w:szCs w:val="24"/>
        </w:rPr>
      </w:pPr>
      <w:r>
        <w:rPr>
          <w:szCs w:val="24"/>
        </w:rPr>
        <w:t>Olympia, WA</w:t>
      </w:r>
      <w:r w:rsidR="005E2D48">
        <w:rPr>
          <w:szCs w:val="24"/>
        </w:rPr>
        <w:t xml:space="preserve"> 98504-7600</w:t>
      </w:r>
    </w:p>
    <w:p w:rsidR="00FE1C63" w:rsidRDefault="00FE1C63" w:rsidP="00FE1C63">
      <w:r>
        <w:t>Phone: (360) 407-6764</w:t>
      </w:r>
    </w:p>
    <w:p w:rsidR="00FE1C63" w:rsidRPr="00330FB4" w:rsidRDefault="00FE1C63" w:rsidP="00FE1C63">
      <w:pPr>
        <w:ind w:left="720" w:right="720"/>
        <w:rPr>
          <w:sz w:val="28"/>
          <w:szCs w:val="28"/>
        </w:rPr>
      </w:pPr>
    </w:p>
    <w:p w:rsidR="001B24C0" w:rsidRDefault="001B24C0" w:rsidP="001B24C0">
      <w:pPr>
        <w:spacing w:after="60"/>
      </w:pPr>
      <w:r w:rsidRPr="0088157A">
        <w:t xml:space="preserve">Washington State Department of Ecology – </w:t>
      </w:r>
      <w:hyperlink r:id="rId15" w:history="1">
        <w:r w:rsidRPr="004C317D">
          <w:rPr>
            <w:rStyle w:val="Hyperlink"/>
          </w:rPr>
          <w:t>https://ecology.wa.gov</w:t>
        </w:r>
      </w:hyperlink>
    </w:p>
    <w:tbl>
      <w:tblPr>
        <w:tblStyle w:val="TableGrid"/>
        <w:tblW w:w="0" w:type="auto"/>
        <w:tblLook w:val="04A0" w:firstRow="1" w:lastRow="0" w:firstColumn="1" w:lastColumn="0" w:noHBand="0" w:noVBand="1"/>
      </w:tblPr>
      <w:tblGrid>
        <w:gridCol w:w="3775"/>
        <w:gridCol w:w="1620"/>
      </w:tblGrid>
      <w:tr w:rsidR="001B24C0" w:rsidRPr="009D21B6" w:rsidTr="008F337F">
        <w:trPr>
          <w:trHeight w:val="413"/>
          <w:tblHeader/>
        </w:trPr>
        <w:tc>
          <w:tcPr>
            <w:tcW w:w="3775" w:type="dxa"/>
            <w:shd w:val="clear" w:color="auto" w:fill="EAEAEA"/>
            <w:vAlign w:val="center"/>
          </w:tcPr>
          <w:p w:rsidR="001B24C0" w:rsidRPr="009D21B6" w:rsidRDefault="001B24C0" w:rsidP="008F337F">
            <w:pPr>
              <w:jc w:val="center"/>
              <w:rPr>
                <w:sz w:val="22"/>
                <w:szCs w:val="22"/>
              </w:rPr>
            </w:pPr>
            <w:r w:rsidRPr="009D21B6">
              <w:rPr>
                <w:sz w:val="22"/>
                <w:szCs w:val="22"/>
              </w:rPr>
              <w:t>Location of Ecology Office</w:t>
            </w:r>
          </w:p>
        </w:tc>
        <w:tc>
          <w:tcPr>
            <w:tcW w:w="1620" w:type="dxa"/>
            <w:shd w:val="clear" w:color="auto" w:fill="EAEAEA"/>
            <w:vAlign w:val="center"/>
          </w:tcPr>
          <w:p w:rsidR="001B24C0" w:rsidRPr="009D21B6" w:rsidRDefault="001B24C0" w:rsidP="008F337F">
            <w:pPr>
              <w:jc w:val="center"/>
              <w:rPr>
                <w:sz w:val="22"/>
                <w:szCs w:val="22"/>
              </w:rPr>
            </w:pPr>
            <w:r w:rsidRPr="009D21B6">
              <w:rPr>
                <w:sz w:val="22"/>
                <w:szCs w:val="22"/>
              </w:rPr>
              <w:t>Phone</w:t>
            </w:r>
          </w:p>
        </w:tc>
      </w:tr>
      <w:tr w:rsidR="001B24C0" w:rsidRPr="009D21B6" w:rsidTr="008F337F">
        <w:tc>
          <w:tcPr>
            <w:tcW w:w="3775" w:type="dxa"/>
            <w:vAlign w:val="center"/>
          </w:tcPr>
          <w:p w:rsidR="001B24C0" w:rsidRPr="009D21B6" w:rsidRDefault="001B24C0" w:rsidP="008F337F">
            <w:pPr>
              <w:rPr>
                <w:sz w:val="22"/>
                <w:szCs w:val="22"/>
              </w:rPr>
            </w:pPr>
            <w:r w:rsidRPr="009D21B6">
              <w:rPr>
                <w:sz w:val="22"/>
                <w:szCs w:val="22"/>
              </w:rPr>
              <w:t>Headquarters, Lacey</w:t>
            </w:r>
          </w:p>
        </w:tc>
        <w:tc>
          <w:tcPr>
            <w:tcW w:w="1620" w:type="dxa"/>
            <w:vAlign w:val="center"/>
          </w:tcPr>
          <w:p w:rsidR="001B24C0" w:rsidRPr="009D21B6" w:rsidRDefault="001B24C0" w:rsidP="008F337F">
            <w:pPr>
              <w:jc w:val="center"/>
              <w:rPr>
                <w:sz w:val="22"/>
                <w:szCs w:val="22"/>
              </w:rPr>
            </w:pPr>
            <w:r w:rsidRPr="009D21B6">
              <w:rPr>
                <w:sz w:val="22"/>
                <w:szCs w:val="22"/>
              </w:rPr>
              <w:t>360-407-6000</w:t>
            </w:r>
          </w:p>
        </w:tc>
      </w:tr>
      <w:tr w:rsidR="001B24C0" w:rsidRPr="009D21B6" w:rsidTr="008F337F">
        <w:tc>
          <w:tcPr>
            <w:tcW w:w="3775" w:type="dxa"/>
            <w:vAlign w:val="center"/>
          </w:tcPr>
          <w:p w:rsidR="001B24C0" w:rsidRPr="009D21B6" w:rsidRDefault="001B24C0" w:rsidP="008F337F">
            <w:pPr>
              <w:rPr>
                <w:sz w:val="22"/>
                <w:szCs w:val="22"/>
              </w:rPr>
            </w:pPr>
            <w:r w:rsidRPr="009D21B6">
              <w:rPr>
                <w:sz w:val="22"/>
                <w:szCs w:val="22"/>
              </w:rPr>
              <w:t>Northwest Regional Office, Bellevue</w:t>
            </w:r>
          </w:p>
        </w:tc>
        <w:tc>
          <w:tcPr>
            <w:tcW w:w="1620" w:type="dxa"/>
            <w:vAlign w:val="center"/>
          </w:tcPr>
          <w:p w:rsidR="001B24C0" w:rsidRPr="009D21B6" w:rsidRDefault="001B24C0" w:rsidP="008F337F">
            <w:pPr>
              <w:jc w:val="center"/>
              <w:rPr>
                <w:sz w:val="22"/>
                <w:szCs w:val="22"/>
              </w:rPr>
            </w:pPr>
            <w:r w:rsidRPr="009D21B6">
              <w:rPr>
                <w:color w:val="000000"/>
                <w:sz w:val="22"/>
                <w:szCs w:val="22"/>
              </w:rPr>
              <w:t>425-649-7000</w:t>
            </w:r>
          </w:p>
        </w:tc>
      </w:tr>
      <w:tr w:rsidR="001B24C0" w:rsidRPr="009D21B6" w:rsidTr="008F337F">
        <w:tc>
          <w:tcPr>
            <w:tcW w:w="3775" w:type="dxa"/>
            <w:vAlign w:val="center"/>
          </w:tcPr>
          <w:p w:rsidR="001B24C0" w:rsidRPr="009D21B6" w:rsidRDefault="001B24C0" w:rsidP="008F337F">
            <w:pPr>
              <w:rPr>
                <w:sz w:val="22"/>
                <w:szCs w:val="22"/>
              </w:rPr>
            </w:pPr>
            <w:r w:rsidRPr="009D21B6">
              <w:rPr>
                <w:sz w:val="22"/>
                <w:szCs w:val="22"/>
              </w:rPr>
              <w:t>Southwest Regional Office, Lacey</w:t>
            </w:r>
          </w:p>
        </w:tc>
        <w:tc>
          <w:tcPr>
            <w:tcW w:w="1620" w:type="dxa"/>
            <w:vAlign w:val="center"/>
          </w:tcPr>
          <w:p w:rsidR="001B24C0" w:rsidRPr="009D21B6" w:rsidRDefault="001B24C0" w:rsidP="008F337F">
            <w:pPr>
              <w:jc w:val="center"/>
              <w:rPr>
                <w:sz w:val="22"/>
                <w:szCs w:val="22"/>
              </w:rPr>
            </w:pPr>
            <w:r w:rsidRPr="009D21B6">
              <w:rPr>
                <w:color w:val="000000"/>
                <w:sz w:val="22"/>
                <w:szCs w:val="22"/>
              </w:rPr>
              <w:t>360-407-6300</w:t>
            </w:r>
          </w:p>
        </w:tc>
      </w:tr>
      <w:tr w:rsidR="001B24C0" w:rsidRPr="009D21B6" w:rsidTr="008F337F">
        <w:tc>
          <w:tcPr>
            <w:tcW w:w="3775" w:type="dxa"/>
            <w:vAlign w:val="center"/>
          </w:tcPr>
          <w:p w:rsidR="001B24C0" w:rsidRPr="009D21B6" w:rsidRDefault="001B24C0" w:rsidP="008F337F">
            <w:pPr>
              <w:rPr>
                <w:sz w:val="22"/>
                <w:szCs w:val="22"/>
              </w:rPr>
            </w:pPr>
            <w:r w:rsidRPr="009D21B6">
              <w:rPr>
                <w:sz w:val="22"/>
                <w:szCs w:val="22"/>
              </w:rPr>
              <w:t xml:space="preserve">Central Regional Office, Union Gap </w:t>
            </w:r>
          </w:p>
        </w:tc>
        <w:tc>
          <w:tcPr>
            <w:tcW w:w="1620" w:type="dxa"/>
            <w:vAlign w:val="center"/>
          </w:tcPr>
          <w:p w:rsidR="001B24C0" w:rsidRPr="009D21B6" w:rsidRDefault="001B24C0" w:rsidP="008F337F">
            <w:pPr>
              <w:jc w:val="center"/>
              <w:rPr>
                <w:sz w:val="22"/>
                <w:szCs w:val="22"/>
              </w:rPr>
            </w:pPr>
            <w:r w:rsidRPr="009D21B6">
              <w:rPr>
                <w:color w:val="000000"/>
                <w:sz w:val="22"/>
                <w:szCs w:val="22"/>
              </w:rPr>
              <w:t>509-575-2490</w:t>
            </w:r>
          </w:p>
        </w:tc>
      </w:tr>
      <w:tr w:rsidR="001B24C0" w:rsidRPr="009D21B6" w:rsidTr="008F337F">
        <w:tc>
          <w:tcPr>
            <w:tcW w:w="3775" w:type="dxa"/>
            <w:vAlign w:val="center"/>
          </w:tcPr>
          <w:p w:rsidR="001B24C0" w:rsidRPr="009D21B6" w:rsidRDefault="001B24C0" w:rsidP="008F337F">
            <w:pPr>
              <w:rPr>
                <w:sz w:val="22"/>
                <w:szCs w:val="22"/>
              </w:rPr>
            </w:pPr>
            <w:r w:rsidRPr="009D21B6">
              <w:rPr>
                <w:sz w:val="22"/>
                <w:szCs w:val="22"/>
              </w:rPr>
              <w:t xml:space="preserve">Eastern Regional Office, Spokane </w:t>
            </w:r>
          </w:p>
        </w:tc>
        <w:tc>
          <w:tcPr>
            <w:tcW w:w="1620" w:type="dxa"/>
            <w:vAlign w:val="center"/>
          </w:tcPr>
          <w:p w:rsidR="001B24C0" w:rsidRPr="009D21B6" w:rsidRDefault="001B24C0" w:rsidP="008F337F">
            <w:pPr>
              <w:jc w:val="center"/>
              <w:rPr>
                <w:sz w:val="22"/>
                <w:szCs w:val="22"/>
              </w:rPr>
            </w:pPr>
            <w:r w:rsidRPr="009D21B6">
              <w:rPr>
                <w:color w:val="000000"/>
                <w:sz w:val="22"/>
                <w:szCs w:val="22"/>
              </w:rPr>
              <w:t>509-329-3400</w:t>
            </w:r>
          </w:p>
        </w:tc>
      </w:tr>
    </w:tbl>
    <w:p w:rsidR="00FE1C63" w:rsidRDefault="00FE1C63" w:rsidP="00FE1C63"/>
    <w:p w:rsidR="00FE1C63" w:rsidRDefault="00FE1C63" w:rsidP="00FE1C63"/>
    <w:p w:rsidR="00185F31" w:rsidRDefault="00185F31" w:rsidP="00FE1C63"/>
    <w:p w:rsidR="00FE1C63" w:rsidRDefault="00FE1C63" w:rsidP="00FE1C63"/>
    <w:p w:rsidR="00FE1C63" w:rsidRPr="00330FB4" w:rsidRDefault="00FE1C63" w:rsidP="00FE1C63">
      <w:pPr>
        <w:rPr>
          <w:sz w:val="16"/>
          <w:szCs w:val="16"/>
        </w:rPr>
      </w:pPr>
    </w:p>
    <w:p w:rsidR="00242BB0" w:rsidRDefault="00242BB0" w:rsidP="00FE1C63"/>
    <w:p w:rsidR="00FE1C63" w:rsidRPr="006203B4" w:rsidRDefault="00FE1C63" w:rsidP="00FE1C63">
      <w:pPr>
        <w:rPr>
          <w:sz w:val="16"/>
          <w:szCs w:val="16"/>
        </w:rPr>
      </w:pPr>
    </w:p>
    <w:p w:rsidR="00FE1C63" w:rsidRDefault="00FE1C63" w:rsidP="00FE1C63">
      <w:pPr>
        <w:jc w:val="center"/>
        <w:rPr>
          <w:i/>
        </w:rPr>
      </w:pPr>
      <w:r w:rsidRPr="00C3679E">
        <w:rPr>
          <w:i/>
        </w:rPr>
        <w:t xml:space="preserve">Any use of product or firm names in this publication is for descriptive purposes only </w:t>
      </w:r>
      <w:r w:rsidR="004C36F9">
        <w:rPr>
          <w:i/>
        </w:rPr>
        <w:br/>
      </w:r>
      <w:r w:rsidRPr="00C3679E">
        <w:rPr>
          <w:i/>
        </w:rPr>
        <w:t>and does not imply endorsement by the author or the Department of Ecology.</w:t>
      </w:r>
    </w:p>
    <w:p w:rsidR="00FE1C63" w:rsidRPr="00A5527B" w:rsidRDefault="00FE1C63" w:rsidP="00FE1C63">
      <w:pPr>
        <w:jc w:val="center"/>
        <w:rPr>
          <w:i/>
          <w:iCs/>
        </w:rPr>
      </w:pPr>
    </w:p>
    <w:p w:rsidR="001148A7" w:rsidRPr="00E97E62" w:rsidRDefault="001148A7" w:rsidP="001148A7">
      <w:pPr>
        <w:jc w:val="center"/>
        <w:rPr>
          <w:i/>
          <w:iCs/>
          <w:szCs w:val="24"/>
        </w:rPr>
      </w:pPr>
      <w:r w:rsidRPr="00E97E62">
        <w:rPr>
          <w:i/>
          <w:iCs/>
          <w:szCs w:val="24"/>
        </w:rPr>
        <w:t xml:space="preserve">If you need this document in a format for the visually impaired, call 360-407-6764.  </w:t>
      </w:r>
    </w:p>
    <w:p w:rsidR="001148A7" w:rsidRPr="00E97E62" w:rsidRDefault="004C36F9" w:rsidP="001148A7">
      <w:pPr>
        <w:jc w:val="center"/>
        <w:rPr>
          <w:szCs w:val="24"/>
        </w:rPr>
      </w:pPr>
      <w:r>
        <w:rPr>
          <w:i/>
          <w:iCs/>
          <w:szCs w:val="24"/>
        </w:rPr>
        <w:t>People</w:t>
      </w:r>
      <w:r w:rsidR="001148A7" w:rsidRPr="00E97E62">
        <w:rPr>
          <w:i/>
          <w:iCs/>
          <w:szCs w:val="24"/>
        </w:rPr>
        <w:t xml:space="preserve"> with hearing loss can call 711 for Washington Relay Service.  </w:t>
      </w:r>
      <w:r w:rsidR="001148A7" w:rsidRPr="00E97E62">
        <w:rPr>
          <w:i/>
          <w:iCs/>
          <w:szCs w:val="24"/>
        </w:rPr>
        <w:br/>
      </w:r>
      <w:r>
        <w:rPr>
          <w:i/>
          <w:iCs/>
          <w:szCs w:val="24"/>
        </w:rPr>
        <w:t>People</w:t>
      </w:r>
      <w:r w:rsidR="001148A7" w:rsidRPr="00E97E62">
        <w:rPr>
          <w:i/>
          <w:iCs/>
          <w:szCs w:val="24"/>
        </w:rPr>
        <w:t xml:space="preserve"> with a speech disability can call 877-833-6341.</w:t>
      </w:r>
    </w:p>
    <w:p w:rsidR="00FE1C63" w:rsidRDefault="00FE1C63" w:rsidP="00FE1C63">
      <w:pPr>
        <w:pStyle w:val="TOC1"/>
        <w:tabs>
          <w:tab w:val="clear" w:pos="8640"/>
        </w:tabs>
        <w:spacing w:before="0"/>
      </w:pPr>
    </w:p>
    <w:p w:rsidR="00FE1C63" w:rsidRPr="009234F5" w:rsidRDefault="00FE1C63" w:rsidP="00FE1C63"/>
    <w:p w:rsidR="00FE1C63" w:rsidRPr="00CA7FE3" w:rsidRDefault="00FE1C63" w:rsidP="00FE1C63">
      <w:pPr>
        <w:ind w:left="-100" w:right="-100"/>
        <w:jc w:val="center"/>
        <w:rPr>
          <w:rFonts w:ascii="Arial" w:hAnsi="Arial"/>
          <w:b/>
          <w:sz w:val="44"/>
        </w:rPr>
      </w:pPr>
    </w:p>
    <w:p w:rsidR="00FE1C63" w:rsidRPr="00CA7FE3" w:rsidRDefault="00FE1C63" w:rsidP="00FE1C63">
      <w:pPr>
        <w:ind w:left="-100" w:right="-100"/>
        <w:jc w:val="center"/>
        <w:rPr>
          <w:rFonts w:ascii="Arial" w:hAnsi="Arial"/>
          <w:b/>
          <w:sz w:val="44"/>
        </w:rPr>
      </w:pPr>
    </w:p>
    <w:p w:rsidR="00FE1C63" w:rsidRDefault="00FE1C63" w:rsidP="00FE1C63">
      <w:pPr>
        <w:jc w:val="center"/>
        <w:rPr>
          <w:rFonts w:ascii="Arial" w:hAnsi="Arial"/>
          <w:b/>
          <w:sz w:val="44"/>
        </w:rPr>
      </w:pPr>
    </w:p>
    <w:p w:rsidR="00FE1C63" w:rsidRPr="007E34BB" w:rsidRDefault="00FE1C63" w:rsidP="00FE1C63">
      <w:pPr>
        <w:jc w:val="center"/>
        <w:rPr>
          <w:rFonts w:ascii="Arial" w:hAnsi="Arial"/>
          <w:b/>
          <w:sz w:val="44"/>
        </w:rPr>
      </w:pPr>
    </w:p>
    <w:p w:rsidR="00FE1C63" w:rsidRPr="007E34BB" w:rsidRDefault="00FE1C63" w:rsidP="00FE1C63">
      <w:pPr>
        <w:jc w:val="center"/>
        <w:rPr>
          <w:rFonts w:ascii="Arial" w:hAnsi="Arial"/>
          <w:b/>
          <w:sz w:val="44"/>
        </w:rPr>
      </w:pPr>
    </w:p>
    <w:p w:rsidR="00FE1C63" w:rsidRPr="0050278F" w:rsidRDefault="003647BE" w:rsidP="00FE1C63">
      <w:pPr>
        <w:jc w:val="center"/>
        <w:rPr>
          <w:rFonts w:ascii="Franklin Gothic Demi" w:hAnsi="Franklin Gothic Demi"/>
          <w:sz w:val="44"/>
          <w:szCs w:val="44"/>
        </w:rPr>
      </w:pPr>
      <w:r w:rsidRPr="0050278F">
        <w:rPr>
          <w:rFonts w:ascii="Franklin Gothic Demi" w:hAnsi="Franklin Gothic Demi"/>
          <w:sz w:val="44"/>
          <w:szCs w:val="44"/>
        </w:rPr>
        <w:t>Procedural Manual</w:t>
      </w:r>
    </w:p>
    <w:p w:rsidR="003647BE" w:rsidRPr="0050278F" w:rsidRDefault="00656B6A" w:rsidP="00FE1C63">
      <w:pPr>
        <w:jc w:val="center"/>
        <w:rPr>
          <w:rFonts w:ascii="Franklin Gothic Demi" w:hAnsi="Franklin Gothic Demi"/>
          <w:sz w:val="44"/>
          <w:szCs w:val="44"/>
        </w:rPr>
      </w:pPr>
      <w:proofErr w:type="gramStart"/>
      <w:r w:rsidRPr="0050278F">
        <w:rPr>
          <w:rFonts w:ascii="Franklin Gothic Demi" w:hAnsi="Franklin Gothic Demi"/>
          <w:sz w:val="44"/>
          <w:szCs w:val="44"/>
        </w:rPr>
        <w:t>for</w:t>
      </w:r>
      <w:proofErr w:type="gramEnd"/>
      <w:r w:rsidRPr="0050278F">
        <w:rPr>
          <w:rFonts w:ascii="Franklin Gothic Demi" w:hAnsi="Franklin Gothic Demi"/>
          <w:sz w:val="44"/>
          <w:szCs w:val="44"/>
        </w:rPr>
        <w:t xml:space="preserve"> </w:t>
      </w:r>
      <w:r w:rsidR="003647BE" w:rsidRPr="0050278F">
        <w:rPr>
          <w:rFonts w:ascii="Franklin Gothic Demi" w:hAnsi="Franklin Gothic Demi"/>
          <w:sz w:val="44"/>
          <w:szCs w:val="44"/>
        </w:rPr>
        <w:t>the</w:t>
      </w:r>
    </w:p>
    <w:p w:rsidR="003647BE" w:rsidRPr="0050278F" w:rsidRDefault="003647BE" w:rsidP="00FE1C63">
      <w:pPr>
        <w:jc w:val="center"/>
        <w:rPr>
          <w:rFonts w:ascii="Franklin Gothic Demi" w:hAnsi="Franklin Gothic Demi"/>
          <w:sz w:val="44"/>
          <w:szCs w:val="44"/>
        </w:rPr>
      </w:pPr>
      <w:r w:rsidRPr="0050278F">
        <w:rPr>
          <w:rFonts w:ascii="Franklin Gothic Demi" w:hAnsi="Franklin Gothic Demi"/>
          <w:sz w:val="44"/>
          <w:szCs w:val="44"/>
        </w:rPr>
        <w:t>Environmental Laboratory</w:t>
      </w:r>
    </w:p>
    <w:p w:rsidR="003647BE" w:rsidRPr="0050278F" w:rsidRDefault="003647BE" w:rsidP="00FE1C63">
      <w:pPr>
        <w:jc w:val="center"/>
        <w:rPr>
          <w:rFonts w:ascii="Franklin Gothic Demi" w:hAnsi="Franklin Gothic Demi"/>
          <w:sz w:val="44"/>
          <w:szCs w:val="44"/>
        </w:rPr>
      </w:pPr>
      <w:r w:rsidRPr="0050278F">
        <w:rPr>
          <w:rFonts w:ascii="Franklin Gothic Demi" w:hAnsi="Franklin Gothic Demi"/>
          <w:sz w:val="44"/>
          <w:szCs w:val="44"/>
        </w:rPr>
        <w:t>Accreditation Program</w:t>
      </w:r>
    </w:p>
    <w:p w:rsidR="00FE1C63" w:rsidRPr="005D7E99" w:rsidRDefault="00FE1C63" w:rsidP="00FE1C63">
      <w:pPr>
        <w:jc w:val="center"/>
        <w:rPr>
          <w:rFonts w:ascii="Franklin Gothic Demi" w:hAnsi="Franklin Gothic Demi"/>
          <w:sz w:val="28"/>
          <w:szCs w:val="28"/>
        </w:rPr>
      </w:pPr>
    </w:p>
    <w:p w:rsidR="00FE1C63" w:rsidRPr="005D7E99" w:rsidRDefault="005F78B0" w:rsidP="00FE1C63">
      <w:pPr>
        <w:spacing w:line="-43" w:lineRule="auto"/>
        <w:jc w:val="center"/>
        <w:rPr>
          <w:rFonts w:ascii="Franklin Gothic Demi" w:hAnsi="Franklin Gothic Demi"/>
          <w:sz w:val="40"/>
          <w:szCs w:val="40"/>
        </w:rPr>
      </w:pPr>
      <w:r>
        <w:rPr>
          <w:rFonts w:ascii="Franklin Gothic Demi" w:hAnsi="Franklin Gothic Demi"/>
          <w:noProof/>
          <w:sz w:val="40"/>
        </w:rPr>
        <mc:AlternateContent>
          <mc:Choice Requires="wps">
            <w:drawing>
              <wp:anchor distT="0" distB="0" distL="114300" distR="114300" simplePos="0" relativeHeight="251659776" behindDoc="1" locked="0" layoutInCell="0" allowOverlap="1">
                <wp:simplePos x="0" y="0"/>
                <wp:positionH relativeFrom="page">
                  <wp:posOffset>2514600</wp:posOffset>
                </wp:positionH>
                <wp:positionV relativeFrom="paragraph">
                  <wp:posOffset>0</wp:posOffset>
                </wp:positionV>
                <wp:extent cx="2743200" cy="27305"/>
                <wp:effectExtent l="0" t="127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BBD3" id="Rectangle 4" o:spid="_x0000_s1026" style="position:absolute;margin-left:198pt;margin-top:0;width:3in;height: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" o:allowincell="f" fillcolor="black" stroked="f" strokeweight="0">
                <w10:wrap anchorx="page"/>
              </v:rect>
            </w:pict>
          </mc:Fallback>
        </mc:AlternateContent>
      </w:r>
    </w:p>
    <w:p w:rsidR="00FE1C63" w:rsidRPr="005D7E99" w:rsidRDefault="00FE1C63" w:rsidP="00FE1C63">
      <w:pPr>
        <w:jc w:val="center"/>
        <w:rPr>
          <w:rFonts w:ascii="Franklin Gothic Demi" w:hAnsi="Franklin Gothic Demi"/>
          <w:szCs w:val="24"/>
        </w:rPr>
      </w:pPr>
    </w:p>
    <w:p w:rsidR="00FE1C63" w:rsidRDefault="00FE1C63" w:rsidP="00FE1C63">
      <w:pPr>
        <w:ind w:left="720" w:right="720"/>
        <w:jc w:val="center"/>
      </w:pPr>
    </w:p>
    <w:p w:rsidR="00FE1C63" w:rsidRDefault="00245B3C" w:rsidP="00FE1C63">
      <w:pPr>
        <w:ind w:left="720" w:right="720"/>
        <w:jc w:val="center"/>
      </w:pPr>
      <w:proofErr w:type="gramStart"/>
      <w:r>
        <w:t>b</w:t>
      </w:r>
      <w:r w:rsidR="00FE1C63" w:rsidRPr="00245B3C">
        <w:t>y</w:t>
      </w:r>
      <w:proofErr w:type="gramEnd"/>
    </w:p>
    <w:p w:rsidR="00245B3C" w:rsidRPr="00245B3C" w:rsidRDefault="00245B3C" w:rsidP="00FE1C63">
      <w:pPr>
        <w:ind w:left="720" w:right="720"/>
        <w:jc w:val="center"/>
      </w:pPr>
    </w:p>
    <w:p w:rsidR="00FE1C63" w:rsidRPr="00245B3C" w:rsidRDefault="003647BE" w:rsidP="00FE1C63">
      <w:pPr>
        <w:pStyle w:val="Heading8"/>
        <w:rPr>
          <w:i w:val="0"/>
        </w:rPr>
      </w:pPr>
      <w:r>
        <w:rPr>
          <w:i w:val="0"/>
        </w:rPr>
        <w:t xml:space="preserve">Lab Accreditation </w:t>
      </w:r>
      <w:r w:rsidR="00437868">
        <w:rPr>
          <w:i w:val="0"/>
        </w:rPr>
        <w:t xml:space="preserve">Unit </w:t>
      </w:r>
      <w:r w:rsidR="00330FB4">
        <w:rPr>
          <w:i w:val="0"/>
        </w:rPr>
        <w:t>s</w:t>
      </w:r>
      <w:r>
        <w:rPr>
          <w:i w:val="0"/>
        </w:rPr>
        <w:t>taff</w:t>
      </w:r>
    </w:p>
    <w:p w:rsidR="00FE1C63" w:rsidRDefault="00FE1C63" w:rsidP="00FE1C63">
      <w:pPr>
        <w:ind w:left="720" w:right="720"/>
        <w:jc w:val="center"/>
      </w:pPr>
      <w:r>
        <w:t>Environmental Assessment Program</w:t>
      </w:r>
    </w:p>
    <w:p w:rsidR="00FE1C63" w:rsidRDefault="00FE1C63" w:rsidP="00FE1C63">
      <w:pPr>
        <w:ind w:left="720" w:right="720"/>
        <w:jc w:val="center"/>
      </w:pPr>
      <w:r>
        <w:rPr>
          <w:szCs w:val="24"/>
        </w:rPr>
        <w:t xml:space="preserve">Washington State Department of </w:t>
      </w:r>
      <w:r w:rsidRPr="008906A1">
        <w:rPr>
          <w:szCs w:val="24"/>
        </w:rPr>
        <w:t>Ecology</w:t>
      </w:r>
    </w:p>
    <w:p w:rsidR="00FE1C63" w:rsidRDefault="00537308" w:rsidP="00FE1C63">
      <w:pPr>
        <w:ind w:left="720" w:right="720"/>
        <w:jc w:val="center"/>
      </w:pPr>
      <w:r>
        <w:t>Manchester</w:t>
      </w:r>
      <w:r w:rsidR="00FE1C63">
        <w:t xml:space="preserve">, Washington  </w:t>
      </w:r>
      <w:r>
        <w:t>98353-0488</w:t>
      </w:r>
    </w:p>
    <w:p w:rsidR="00FE1C63" w:rsidRDefault="00FE1C63" w:rsidP="00FE1C63">
      <w:pPr>
        <w:ind w:left="720" w:right="720"/>
        <w:jc w:val="center"/>
      </w:pPr>
    </w:p>
    <w:p w:rsidR="00FE1C63" w:rsidRDefault="00FE1C63" w:rsidP="00FE1C63">
      <w:pPr>
        <w:ind w:left="720" w:right="720"/>
        <w:jc w:val="center"/>
      </w:pPr>
    </w:p>
    <w:p w:rsidR="00FE1C63" w:rsidRDefault="00FE1C63" w:rsidP="00FE1C63">
      <w:pPr>
        <w:ind w:left="720" w:right="720"/>
        <w:jc w:val="center"/>
      </w:pPr>
    </w:p>
    <w:p w:rsidR="00FE1C63" w:rsidRDefault="00FE1C63" w:rsidP="00FE1C63">
      <w:pPr>
        <w:ind w:left="720" w:right="720"/>
        <w:jc w:val="center"/>
      </w:pPr>
    </w:p>
    <w:p w:rsidR="00FE1C63" w:rsidRDefault="00FE1C63" w:rsidP="00FE1C63">
      <w:pPr>
        <w:ind w:left="720" w:right="720"/>
        <w:jc w:val="center"/>
      </w:pPr>
    </w:p>
    <w:p w:rsidR="00FE1C63" w:rsidRDefault="00FE1C63" w:rsidP="00FE1C63">
      <w:pPr>
        <w:ind w:left="720" w:right="720"/>
        <w:jc w:val="center"/>
      </w:pPr>
    </w:p>
    <w:p w:rsidR="00FE1C63" w:rsidRDefault="00FE1C63" w:rsidP="00FE1C63">
      <w:pPr>
        <w:ind w:left="720" w:right="720"/>
        <w:jc w:val="center"/>
      </w:pPr>
    </w:p>
    <w:p w:rsidR="00FE1C63" w:rsidRDefault="00FE1C63" w:rsidP="00FE1C63">
      <w:pPr>
        <w:ind w:left="720" w:right="720"/>
        <w:jc w:val="center"/>
      </w:pPr>
    </w:p>
    <w:p w:rsidR="00FE1C63" w:rsidRDefault="00FE1C63" w:rsidP="00FE1C63">
      <w:pPr>
        <w:ind w:left="720" w:right="720"/>
        <w:jc w:val="center"/>
        <w:rPr>
          <w:color w:val="800000"/>
        </w:rPr>
      </w:pPr>
    </w:p>
    <w:p w:rsidR="00FE1C63" w:rsidRDefault="00FE1C63" w:rsidP="00FE1C63">
      <w:pPr>
        <w:ind w:left="720" w:right="720"/>
        <w:jc w:val="center"/>
      </w:pPr>
      <w:r>
        <w:br w:type="page"/>
      </w:r>
      <w:r w:rsidRPr="009234F5">
        <w:rPr>
          <w:i/>
          <w:noProof/>
          <w:sz w:val="22"/>
          <w:szCs w:val="22"/>
        </w:rPr>
        <w:lastRenderedPageBreak/>
        <w:t>This page is purposely left blank</w:t>
      </w:r>
    </w:p>
    <w:p w:rsidR="00FE1C63" w:rsidRDefault="00FE1C63" w:rsidP="00FE1C63">
      <w:pPr>
        <w:ind w:left="720" w:right="720"/>
        <w:jc w:val="center"/>
      </w:pPr>
    </w:p>
    <w:p w:rsidR="00FE1C63" w:rsidRDefault="00FE1C63" w:rsidP="00FE1C63">
      <w:pPr>
        <w:jc w:val="center"/>
      </w:pPr>
    </w:p>
    <w:p w:rsidR="00BF1B91" w:rsidRDefault="00BF1B91" w:rsidP="00FE1C63">
      <w:pPr>
        <w:jc w:val="center"/>
        <w:rPr>
          <w:i/>
          <w:sz w:val="20"/>
          <w:highlight w:val="yellow"/>
        </w:rPr>
        <w:sectPr w:rsidR="00BF1B91" w:rsidSect="00BF1B91">
          <w:footerReference w:type="default" r:id="rId16"/>
          <w:headerReference w:type="first" r:id="rId17"/>
          <w:footerReference w:type="first" r:id="rId18"/>
          <w:pgSz w:w="12240" w:h="15840" w:code="1"/>
          <w:pgMar w:top="1440" w:right="1800" w:bottom="1440" w:left="1800" w:header="720" w:footer="720" w:gutter="0"/>
          <w:cols w:space="720"/>
          <w:docGrid w:linePitch="360"/>
        </w:sectPr>
      </w:pPr>
    </w:p>
    <w:p w:rsidR="00FE1C63" w:rsidRPr="001E0504" w:rsidRDefault="00FE1C63" w:rsidP="00FE1C63">
      <w:pPr>
        <w:jc w:val="center"/>
        <w:rPr>
          <w:rFonts w:ascii="Arial" w:hAnsi="Arial" w:cs="Arial"/>
          <w:b/>
          <w:color w:val="000099"/>
          <w:sz w:val="40"/>
          <w:szCs w:val="40"/>
        </w:rPr>
      </w:pPr>
      <w:bookmarkStart w:id="0" w:name="_Toc408374347"/>
      <w:bookmarkStart w:id="1" w:name="_Toc408374424"/>
      <w:r w:rsidRPr="001E0504">
        <w:rPr>
          <w:rFonts w:ascii="Arial" w:hAnsi="Arial" w:cs="Arial"/>
          <w:b/>
          <w:color w:val="000099"/>
          <w:sz w:val="40"/>
          <w:szCs w:val="40"/>
        </w:rPr>
        <w:lastRenderedPageBreak/>
        <w:t>Table of Contents</w:t>
      </w:r>
      <w:bookmarkEnd w:id="0"/>
      <w:bookmarkEnd w:id="1"/>
    </w:p>
    <w:p w:rsidR="00FE1C63" w:rsidRPr="005329E4" w:rsidRDefault="00FE1C63" w:rsidP="00FE1C63">
      <w:pPr>
        <w:pStyle w:val="EndnoteText"/>
        <w:rPr>
          <w:sz w:val="28"/>
          <w:szCs w:val="28"/>
        </w:rPr>
      </w:pPr>
    </w:p>
    <w:p w:rsidR="00FE1C63" w:rsidRDefault="0018622F" w:rsidP="00FE1C63">
      <w:pPr>
        <w:spacing w:after="120"/>
        <w:ind w:left="7344"/>
        <w:jc w:val="center"/>
        <w:rPr>
          <w:u w:val="single"/>
        </w:rPr>
      </w:pPr>
      <w:r w:rsidRPr="0018622F">
        <w:t xml:space="preserve">             </w:t>
      </w:r>
      <w:r w:rsidR="00FE1C63">
        <w:rPr>
          <w:u w:val="single"/>
        </w:rPr>
        <w:t>Page</w:t>
      </w:r>
    </w:p>
    <w:bookmarkStart w:id="2" w:name="_Toc408374348"/>
    <w:bookmarkStart w:id="3" w:name="_Toc408374425"/>
    <w:p w:rsidR="00692328" w:rsidRDefault="00FD333C">
      <w:pPr>
        <w:pStyle w:val="TOC1"/>
        <w:rPr>
          <w:rFonts w:asciiTheme="minorHAnsi" w:eastAsiaTheme="minorEastAsia" w:hAnsiTheme="minorHAnsi" w:cstheme="minorBidi"/>
          <w:noProof/>
          <w:sz w:val="22"/>
          <w:szCs w:val="22"/>
        </w:rPr>
      </w:pPr>
      <w:r>
        <w:fldChar w:fldCharType="begin"/>
      </w:r>
      <w:r w:rsidR="00322A8B">
        <w:instrText xml:space="preserve"> TOC \o "1-2" \h \z \u </w:instrText>
      </w:r>
      <w:r>
        <w:fldChar w:fldCharType="separate"/>
      </w:r>
      <w:hyperlink w:anchor="_Toc379963272" w:history="1">
        <w:r w:rsidR="00692328" w:rsidRPr="00F52407">
          <w:rPr>
            <w:rStyle w:val="Hyperlink"/>
            <w:noProof/>
          </w:rPr>
          <w:t>Purpose of This Manual</w:t>
        </w:r>
        <w:r w:rsidR="00692328">
          <w:rPr>
            <w:noProof/>
            <w:webHidden/>
          </w:rPr>
          <w:tab/>
        </w:r>
        <w:r>
          <w:rPr>
            <w:noProof/>
            <w:webHidden/>
          </w:rPr>
          <w:fldChar w:fldCharType="begin"/>
        </w:r>
        <w:r w:rsidR="00692328">
          <w:rPr>
            <w:noProof/>
            <w:webHidden/>
          </w:rPr>
          <w:instrText xml:space="preserve"> PAGEREF _Toc379963272 \h </w:instrText>
        </w:r>
        <w:r>
          <w:rPr>
            <w:noProof/>
            <w:webHidden/>
          </w:rPr>
        </w:r>
        <w:r>
          <w:rPr>
            <w:noProof/>
            <w:webHidden/>
          </w:rPr>
          <w:fldChar w:fldCharType="separate"/>
        </w:r>
        <w:r w:rsidR="00692328">
          <w:rPr>
            <w:noProof/>
            <w:webHidden/>
          </w:rPr>
          <w:t>3</w:t>
        </w:r>
        <w:r>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273" w:history="1">
        <w:r w:rsidR="00692328" w:rsidRPr="00F52407">
          <w:rPr>
            <w:rStyle w:val="Hyperlink"/>
            <w:noProof/>
          </w:rPr>
          <w:t>Introduction</w:t>
        </w:r>
        <w:r w:rsidR="00692328">
          <w:rPr>
            <w:noProof/>
            <w:webHidden/>
          </w:rPr>
          <w:tab/>
        </w:r>
        <w:r w:rsidR="00FD333C">
          <w:rPr>
            <w:noProof/>
            <w:webHidden/>
          </w:rPr>
          <w:fldChar w:fldCharType="begin"/>
        </w:r>
        <w:r w:rsidR="00692328">
          <w:rPr>
            <w:noProof/>
            <w:webHidden/>
          </w:rPr>
          <w:instrText xml:space="preserve"> PAGEREF _Toc379963273 \h </w:instrText>
        </w:r>
        <w:r w:rsidR="00FD333C">
          <w:rPr>
            <w:noProof/>
            <w:webHidden/>
          </w:rPr>
        </w:r>
        <w:r w:rsidR="00FD333C">
          <w:rPr>
            <w:noProof/>
            <w:webHidden/>
          </w:rPr>
          <w:fldChar w:fldCharType="separate"/>
        </w:r>
        <w:r w:rsidR="00692328">
          <w:rPr>
            <w:noProof/>
            <w:webHidden/>
          </w:rPr>
          <w:t>5</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74" w:history="1">
        <w:r w:rsidR="00692328" w:rsidRPr="00F52407">
          <w:rPr>
            <w:rStyle w:val="Hyperlink"/>
            <w:noProof/>
          </w:rPr>
          <w:t xml:space="preserve">The Meaning of </w:t>
        </w:r>
        <w:r w:rsidR="00692328" w:rsidRPr="00F52407">
          <w:rPr>
            <w:rStyle w:val="Hyperlink"/>
            <w:i/>
            <w:noProof/>
          </w:rPr>
          <w:t>Accreditation</w:t>
        </w:r>
        <w:r w:rsidR="00692328">
          <w:rPr>
            <w:noProof/>
            <w:webHidden/>
          </w:rPr>
          <w:tab/>
        </w:r>
        <w:r w:rsidR="00FD333C">
          <w:rPr>
            <w:noProof/>
            <w:webHidden/>
          </w:rPr>
          <w:fldChar w:fldCharType="begin"/>
        </w:r>
        <w:r w:rsidR="00692328">
          <w:rPr>
            <w:noProof/>
            <w:webHidden/>
          </w:rPr>
          <w:instrText xml:space="preserve"> PAGEREF _Toc379963274 \h </w:instrText>
        </w:r>
        <w:r w:rsidR="00FD333C">
          <w:rPr>
            <w:noProof/>
            <w:webHidden/>
          </w:rPr>
        </w:r>
        <w:r w:rsidR="00FD333C">
          <w:rPr>
            <w:noProof/>
            <w:webHidden/>
          </w:rPr>
          <w:fldChar w:fldCharType="separate"/>
        </w:r>
        <w:r w:rsidR="00692328">
          <w:rPr>
            <w:noProof/>
            <w:webHidden/>
          </w:rPr>
          <w:t>5</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75" w:history="1">
        <w:r w:rsidR="00692328" w:rsidRPr="00F52407">
          <w:rPr>
            <w:rStyle w:val="Hyperlink"/>
            <w:noProof/>
          </w:rPr>
          <w:t>Contents of This Manual</w:t>
        </w:r>
        <w:r w:rsidR="00692328">
          <w:rPr>
            <w:noProof/>
            <w:webHidden/>
          </w:rPr>
          <w:tab/>
        </w:r>
        <w:r w:rsidR="00FD333C">
          <w:rPr>
            <w:noProof/>
            <w:webHidden/>
          </w:rPr>
          <w:fldChar w:fldCharType="begin"/>
        </w:r>
        <w:r w:rsidR="00692328">
          <w:rPr>
            <w:noProof/>
            <w:webHidden/>
          </w:rPr>
          <w:instrText xml:space="preserve"> PAGEREF _Toc379963275 \h </w:instrText>
        </w:r>
        <w:r w:rsidR="00FD333C">
          <w:rPr>
            <w:noProof/>
            <w:webHidden/>
          </w:rPr>
        </w:r>
        <w:r w:rsidR="00FD333C">
          <w:rPr>
            <w:noProof/>
            <w:webHidden/>
          </w:rPr>
          <w:fldChar w:fldCharType="separate"/>
        </w:r>
        <w:r w:rsidR="00692328">
          <w:rPr>
            <w:noProof/>
            <w:webHidden/>
          </w:rPr>
          <w:t>6</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276" w:history="1">
        <w:r w:rsidR="00692328" w:rsidRPr="00F52407">
          <w:rPr>
            <w:rStyle w:val="Hyperlink"/>
            <w:noProof/>
          </w:rPr>
          <w:t>Requirements for Participating in the Laboratory Accreditation Program</w:t>
        </w:r>
        <w:r w:rsidR="00692328">
          <w:rPr>
            <w:noProof/>
            <w:webHidden/>
          </w:rPr>
          <w:tab/>
        </w:r>
        <w:r w:rsidR="00FD333C">
          <w:rPr>
            <w:noProof/>
            <w:webHidden/>
          </w:rPr>
          <w:fldChar w:fldCharType="begin"/>
        </w:r>
        <w:r w:rsidR="00692328">
          <w:rPr>
            <w:noProof/>
            <w:webHidden/>
          </w:rPr>
          <w:instrText xml:space="preserve"> PAGEREF _Toc379963276 \h </w:instrText>
        </w:r>
        <w:r w:rsidR="00FD333C">
          <w:rPr>
            <w:noProof/>
            <w:webHidden/>
          </w:rPr>
        </w:r>
        <w:r w:rsidR="00FD333C">
          <w:rPr>
            <w:noProof/>
            <w:webHidden/>
          </w:rPr>
          <w:fldChar w:fldCharType="separate"/>
        </w:r>
        <w:r w:rsidR="00692328">
          <w:rPr>
            <w:noProof/>
            <w:webHidden/>
          </w:rPr>
          <w:t>7</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77" w:history="1">
        <w:r w:rsidR="00692328" w:rsidRPr="00F52407">
          <w:rPr>
            <w:rStyle w:val="Hyperlink"/>
            <w:noProof/>
          </w:rPr>
          <w:t>Initial Accreditation</w:t>
        </w:r>
        <w:r w:rsidR="00692328">
          <w:rPr>
            <w:noProof/>
            <w:webHidden/>
          </w:rPr>
          <w:tab/>
        </w:r>
        <w:r w:rsidR="00FD333C">
          <w:rPr>
            <w:noProof/>
            <w:webHidden/>
          </w:rPr>
          <w:fldChar w:fldCharType="begin"/>
        </w:r>
        <w:r w:rsidR="00692328">
          <w:rPr>
            <w:noProof/>
            <w:webHidden/>
          </w:rPr>
          <w:instrText xml:space="preserve"> PAGEREF _Toc379963277 \h </w:instrText>
        </w:r>
        <w:r w:rsidR="00FD333C">
          <w:rPr>
            <w:noProof/>
            <w:webHidden/>
          </w:rPr>
        </w:r>
        <w:r w:rsidR="00FD333C">
          <w:rPr>
            <w:noProof/>
            <w:webHidden/>
          </w:rPr>
          <w:fldChar w:fldCharType="separate"/>
        </w:r>
        <w:r w:rsidR="00692328">
          <w:rPr>
            <w:noProof/>
            <w:webHidden/>
          </w:rPr>
          <w:t>7</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78" w:history="1">
        <w:r w:rsidR="00692328" w:rsidRPr="00F52407">
          <w:rPr>
            <w:rStyle w:val="Hyperlink"/>
            <w:noProof/>
          </w:rPr>
          <w:t>Continuing Accreditation</w:t>
        </w:r>
        <w:r w:rsidR="00692328">
          <w:rPr>
            <w:noProof/>
            <w:webHidden/>
          </w:rPr>
          <w:tab/>
        </w:r>
        <w:r w:rsidR="00FD333C">
          <w:rPr>
            <w:noProof/>
            <w:webHidden/>
          </w:rPr>
          <w:fldChar w:fldCharType="begin"/>
        </w:r>
        <w:r w:rsidR="00692328">
          <w:rPr>
            <w:noProof/>
            <w:webHidden/>
          </w:rPr>
          <w:instrText xml:space="preserve"> PAGEREF _Toc379963278 \h </w:instrText>
        </w:r>
        <w:r w:rsidR="00FD333C">
          <w:rPr>
            <w:noProof/>
            <w:webHidden/>
          </w:rPr>
        </w:r>
        <w:r w:rsidR="00FD333C">
          <w:rPr>
            <w:noProof/>
            <w:webHidden/>
          </w:rPr>
          <w:fldChar w:fldCharType="separate"/>
        </w:r>
        <w:r w:rsidR="00692328">
          <w:rPr>
            <w:noProof/>
            <w:webHidden/>
          </w:rPr>
          <w:t>7</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279" w:history="1">
        <w:r w:rsidR="00692328" w:rsidRPr="00F52407">
          <w:rPr>
            <w:rStyle w:val="Hyperlink"/>
            <w:noProof/>
          </w:rPr>
          <w:t>How to Apply for Accreditation  and Pay Fees</w:t>
        </w:r>
        <w:r w:rsidR="00692328">
          <w:rPr>
            <w:noProof/>
            <w:webHidden/>
          </w:rPr>
          <w:tab/>
        </w:r>
        <w:r w:rsidR="00FD333C">
          <w:rPr>
            <w:noProof/>
            <w:webHidden/>
          </w:rPr>
          <w:fldChar w:fldCharType="begin"/>
        </w:r>
        <w:r w:rsidR="00692328">
          <w:rPr>
            <w:noProof/>
            <w:webHidden/>
          </w:rPr>
          <w:instrText xml:space="preserve"> PAGEREF _Toc379963279 \h </w:instrText>
        </w:r>
        <w:r w:rsidR="00FD333C">
          <w:rPr>
            <w:noProof/>
            <w:webHidden/>
          </w:rPr>
        </w:r>
        <w:r w:rsidR="00FD333C">
          <w:rPr>
            <w:noProof/>
            <w:webHidden/>
          </w:rPr>
          <w:fldChar w:fldCharType="separate"/>
        </w:r>
        <w:r w:rsidR="00692328">
          <w:rPr>
            <w:noProof/>
            <w:webHidden/>
          </w:rPr>
          <w:t>8</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280" w:history="1">
        <w:r w:rsidR="00692328" w:rsidRPr="00F52407">
          <w:rPr>
            <w:rStyle w:val="Hyperlink"/>
            <w:noProof/>
          </w:rPr>
          <w:t>Quality Assurance Manual</w:t>
        </w:r>
        <w:r w:rsidR="00692328">
          <w:rPr>
            <w:noProof/>
            <w:webHidden/>
          </w:rPr>
          <w:tab/>
        </w:r>
        <w:r w:rsidR="00FD333C">
          <w:rPr>
            <w:noProof/>
            <w:webHidden/>
          </w:rPr>
          <w:fldChar w:fldCharType="begin"/>
        </w:r>
        <w:r w:rsidR="00692328">
          <w:rPr>
            <w:noProof/>
            <w:webHidden/>
          </w:rPr>
          <w:instrText xml:space="preserve"> PAGEREF _Toc379963280 \h </w:instrText>
        </w:r>
        <w:r w:rsidR="00FD333C">
          <w:rPr>
            <w:noProof/>
            <w:webHidden/>
          </w:rPr>
        </w:r>
        <w:r w:rsidR="00FD333C">
          <w:rPr>
            <w:noProof/>
            <w:webHidden/>
          </w:rPr>
          <w:fldChar w:fldCharType="separate"/>
        </w:r>
        <w:r w:rsidR="00692328">
          <w:rPr>
            <w:noProof/>
            <w:webHidden/>
          </w:rPr>
          <w:t>9</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81" w:history="1">
        <w:r w:rsidR="00692328" w:rsidRPr="00F52407">
          <w:rPr>
            <w:rStyle w:val="Hyperlink"/>
            <w:noProof/>
          </w:rPr>
          <w:t>Why Is a QA Manual Required and Who Uses It?</w:t>
        </w:r>
        <w:r w:rsidR="00692328">
          <w:rPr>
            <w:noProof/>
            <w:webHidden/>
          </w:rPr>
          <w:tab/>
        </w:r>
        <w:r w:rsidR="00FD333C">
          <w:rPr>
            <w:noProof/>
            <w:webHidden/>
          </w:rPr>
          <w:fldChar w:fldCharType="begin"/>
        </w:r>
        <w:r w:rsidR="00692328">
          <w:rPr>
            <w:noProof/>
            <w:webHidden/>
          </w:rPr>
          <w:instrText xml:space="preserve"> PAGEREF _Toc379963281 \h </w:instrText>
        </w:r>
        <w:r w:rsidR="00FD333C">
          <w:rPr>
            <w:noProof/>
            <w:webHidden/>
          </w:rPr>
        </w:r>
        <w:r w:rsidR="00FD333C">
          <w:rPr>
            <w:noProof/>
            <w:webHidden/>
          </w:rPr>
          <w:fldChar w:fldCharType="separate"/>
        </w:r>
        <w:r w:rsidR="00692328">
          <w:rPr>
            <w:noProof/>
            <w:webHidden/>
          </w:rPr>
          <w:t>9</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82" w:history="1">
        <w:r w:rsidR="00692328" w:rsidRPr="00F52407">
          <w:rPr>
            <w:rStyle w:val="Hyperlink"/>
            <w:noProof/>
          </w:rPr>
          <w:t>Formatting a QA Manual</w:t>
        </w:r>
        <w:r w:rsidR="00692328">
          <w:rPr>
            <w:noProof/>
            <w:webHidden/>
          </w:rPr>
          <w:tab/>
        </w:r>
        <w:r w:rsidR="00FD333C">
          <w:rPr>
            <w:noProof/>
            <w:webHidden/>
          </w:rPr>
          <w:fldChar w:fldCharType="begin"/>
        </w:r>
        <w:r w:rsidR="00692328">
          <w:rPr>
            <w:noProof/>
            <w:webHidden/>
          </w:rPr>
          <w:instrText xml:space="preserve"> PAGEREF _Toc379963282 \h </w:instrText>
        </w:r>
        <w:r w:rsidR="00FD333C">
          <w:rPr>
            <w:noProof/>
            <w:webHidden/>
          </w:rPr>
        </w:r>
        <w:r w:rsidR="00FD333C">
          <w:rPr>
            <w:noProof/>
            <w:webHidden/>
          </w:rPr>
          <w:fldChar w:fldCharType="separate"/>
        </w:r>
        <w:r w:rsidR="00692328">
          <w:rPr>
            <w:noProof/>
            <w:webHidden/>
          </w:rPr>
          <w:t>9</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83" w:history="1">
        <w:r w:rsidR="00692328" w:rsidRPr="00F52407">
          <w:rPr>
            <w:rStyle w:val="Hyperlink"/>
            <w:noProof/>
          </w:rPr>
          <w:t>Suggested Outline for a QA Manual</w:t>
        </w:r>
        <w:r w:rsidR="00692328">
          <w:rPr>
            <w:noProof/>
            <w:webHidden/>
          </w:rPr>
          <w:tab/>
        </w:r>
        <w:r w:rsidR="00FD333C">
          <w:rPr>
            <w:noProof/>
            <w:webHidden/>
          </w:rPr>
          <w:fldChar w:fldCharType="begin"/>
        </w:r>
        <w:r w:rsidR="00692328">
          <w:rPr>
            <w:noProof/>
            <w:webHidden/>
          </w:rPr>
          <w:instrText xml:space="preserve"> PAGEREF _Toc379963283 \h </w:instrText>
        </w:r>
        <w:r w:rsidR="00FD333C">
          <w:rPr>
            <w:noProof/>
            <w:webHidden/>
          </w:rPr>
        </w:r>
        <w:r w:rsidR="00FD333C">
          <w:rPr>
            <w:noProof/>
            <w:webHidden/>
          </w:rPr>
          <w:fldChar w:fldCharType="separate"/>
        </w:r>
        <w:r w:rsidR="00692328">
          <w:rPr>
            <w:noProof/>
            <w:webHidden/>
          </w:rPr>
          <w:t>10</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84" w:history="1">
        <w:r w:rsidR="00692328" w:rsidRPr="00F52407">
          <w:rPr>
            <w:rStyle w:val="Hyperlink"/>
            <w:noProof/>
          </w:rPr>
          <w:t>QA Manual Requirements for Drinking Water Labs</w:t>
        </w:r>
        <w:r w:rsidR="00692328">
          <w:rPr>
            <w:noProof/>
            <w:webHidden/>
          </w:rPr>
          <w:tab/>
        </w:r>
        <w:r w:rsidR="00FD333C">
          <w:rPr>
            <w:noProof/>
            <w:webHidden/>
          </w:rPr>
          <w:fldChar w:fldCharType="begin"/>
        </w:r>
        <w:r w:rsidR="00692328">
          <w:rPr>
            <w:noProof/>
            <w:webHidden/>
          </w:rPr>
          <w:instrText xml:space="preserve"> PAGEREF _Toc379963284 \h </w:instrText>
        </w:r>
        <w:r w:rsidR="00FD333C">
          <w:rPr>
            <w:noProof/>
            <w:webHidden/>
          </w:rPr>
        </w:r>
        <w:r w:rsidR="00FD333C">
          <w:rPr>
            <w:noProof/>
            <w:webHidden/>
          </w:rPr>
          <w:fldChar w:fldCharType="separate"/>
        </w:r>
        <w:r w:rsidR="00692328">
          <w:rPr>
            <w:noProof/>
            <w:webHidden/>
          </w:rPr>
          <w:t>12</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285" w:history="1">
        <w:r w:rsidR="00692328" w:rsidRPr="00F52407">
          <w:rPr>
            <w:rStyle w:val="Hyperlink"/>
            <w:noProof/>
          </w:rPr>
          <w:t>Proficiency Testing</w:t>
        </w:r>
        <w:r w:rsidR="00692328">
          <w:rPr>
            <w:noProof/>
            <w:webHidden/>
          </w:rPr>
          <w:tab/>
        </w:r>
        <w:r w:rsidR="00FD333C">
          <w:rPr>
            <w:noProof/>
            <w:webHidden/>
          </w:rPr>
          <w:fldChar w:fldCharType="begin"/>
        </w:r>
        <w:r w:rsidR="00692328">
          <w:rPr>
            <w:noProof/>
            <w:webHidden/>
          </w:rPr>
          <w:instrText xml:space="preserve"> PAGEREF _Toc379963285 \h </w:instrText>
        </w:r>
        <w:r w:rsidR="00FD333C">
          <w:rPr>
            <w:noProof/>
            <w:webHidden/>
          </w:rPr>
        </w:r>
        <w:r w:rsidR="00FD333C">
          <w:rPr>
            <w:noProof/>
            <w:webHidden/>
          </w:rPr>
          <w:fldChar w:fldCharType="separate"/>
        </w:r>
        <w:r w:rsidR="00692328">
          <w:rPr>
            <w:noProof/>
            <w:webHidden/>
          </w:rPr>
          <w:t>13</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86" w:history="1">
        <w:r w:rsidR="00692328" w:rsidRPr="00F52407">
          <w:rPr>
            <w:rStyle w:val="Hyperlink"/>
            <w:noProof/>
          </w:rPr>
          <w:t>How Many Proficiency Testing (PT) Study Results Are Required?</w:t>
        </w:r>
        <w:r w:rsidR="00692328">
          <w:rPr>
            <w:noProof/>
            <w:webHidden/>
          </w:rPr>
          <w:tab/>
        </w:r>
        <w:r w:rsidR="00FD333C">
          <w:rPr>
            <w:noProof/>
            <w:webHidden/>
          </w:rPr>
          <w:fldChar w:fldCharType="begin"/>
        </w:r>
        <w:r w:rsidR="00692328">
          <w:rPr>
            <w:noProof/>
            <w:webHidden/>
          </w:rPr>
          <w:instrText xml:space="preserve"> PAGEREF _Toc379963286 \h </w:instrText>
        </w:r>
        <w:r w:rsidR="00FD333C">
          <w:rPr>
            <w:noProof/>
            <w:webHidden/>
          </w:rPr>
        </w:r>
        <w:r w:rsidR="00FD333C">
          <w:rPr>
            <w:noProof/>
            <w:webHidden/>
          </w:rPr>
          <w:fldChar w:fldCharType="separate"/>
        </w:r>
        <w:r w:rsidR="00692328">
          <w:rPr>
            <w:noProof/>
            <w:webHidden/>
          </w:rPr>
          <w:t>13</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87" w:history="1">
        <w:r w:rsidR="00692328" w:rsidRPr="00F52407">
          <w:rPr>
            <w:rStyle w:val="Hyperlink"/>
            <w:noProof/>
          </w:rPr>
          <w:t>Other Allowed Proficiency Testing Studies</w:t>
        </w:r>
        <w:r w:rsidR="00692328">
          <w:rPr>
            <w:noProof/>
            <w:webHidden/>
          </w:rPr>
          <w:tab/>
        </w:r>
        <w:r w:rsidR="00FD333C">
          <w:rPr>
            <w:noProof/>
            <w:webHidden/>
          </w:rPr>
          <w:fldChar w:fldCharType="begin"/>
        </w:r>
        <w:r w:rsidR="00692328">
          <w:rPr>
            <w:noProof/>
            <w:webHidden/>
          </w:rPr>
          <w:instrText xml:space="preserve"> PAGEREF _Toc379963287 \h </w:instrText>
        </w:r>
        <w:r w:rsidR="00FD333C">
          <w:rPr>
            <w:noProof/>
            <w:webHidden/>
          </w:rPr>
        </w:r>
        <w:r w:rsidR="00FD333C">
          <w:rPr>
            <w:noProof/>
            <w:webHidden/>
          </w:rPr>
          <w:fldChar w:fldCharType="separate"/>
        </w:r>
        <w:r w:rsidR="00692328">
          <w:rPr>
            <w:noProof/>
            <w:webHidden/>
          </w:rPr>
          <w:t>14</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88" w:history="1">
        <w:r w:rsidR="00692328" w:rsidRPr="00F52407">
          <w:rPr>
            <w:rStyle w:val="Hyperlink"/>
            <w:noProof/>
          </w:rPr>
          <w:t>Questions About Proficiency Testing Studies</w:t>
        </w:r>
        <w:r w:rsidR="00692328">
          <w:rPr>
            <w:noProof/>
            <w:webHidden/>
          </w:rPr>
          <w:tab/>
        </w:r>
        <w:r w:rsidR="00FD333C">
          <w:rPr>
            <w:noProof/>
            <w:webHidden/>
          </w:rPr>
          <w:fldChar w:fldCharType="begin"/>
        </w:r>
        <w:r w:rsidR="00692328">
          <w:rPr>
            <w:noProof/>
            <w:webHidden/>
          </w:rPr>
          <w:instrText xml:space="preserve"> PAGEREF _Toc379963288 \h </w:instrText>
        </w:r>
        <w:r w:rsidR="00FD333C">
          <w:rPr>
            <w:noProof/>
            <w:webHidden/>
          </w:rPr>
        </w:r>
        <w:r w:rsidR="00FD333C">
          <w:rPr>
            <w:noProof/>
            <w:webHidden/>
          </w:rPr>
          <w:fldChar w:fldCharType="separate"/>
        </w:r>
        <w:r w:rsidR="00692328">
          <w:rPr>
            <w:noProof/>
            <w:webHidden/>
          </w:rPr>
          <w:t>15</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289" w:history="1">
        <w:r w:rsidR="00692328" w:rsidRPr="00F52407">
          <w:rPr>
            <w:rStyle w:val="Hyperlink"/>
            <w:noProof/>
          </w:rPr>
          <w:t>On-Site Audit</w:t>
        </w:r>
        <w:r w:rsidR="00692328">
          <w:rPr>
            <w:noProof/>
            <w:webHidden/>
          </w:rPr>
          <w:tab/>
        </w:r>
        <w:r w:rsidR="00FD333C">
          <w:rPr>
            <w:noProof/>
            <w:webHidden/>
          </w:rPr>
          <w:fldChar w:fldCharType="begin"/>
        </w:r>
        <w:r w:rsidR="00692328">
          <w:rPr>
            <w:noProof/>
            <w:webHidden/>
          </w:rPr>
          <w:instrText xml:space="preserve"> PAGEREF _Toc379963289 \h </w:instrText>
        </w:r>
        <w:r w:rsidR="00FD333C">
          <w:rPr>
            <w:noProof/>
            <w:webHidden/>
          </w:rPr>
        </w:r>
        <w:r w:rsidR="00FD333C">
          <w:rPr>
            <w:noProof/>
            <w:webHidden/>
          </w:rPr>
          <w:fldChar w:fldCharType="separate"/>
        </w:r>
        <w:r w:rsidR="00692328">
          <w:rPr>
            <w:noProof/>
            <w:webHidden/>
          </w:rPr>
          <w:t>17</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90" w:history="1">
        <w:r w:rsidR="00692328" w:rsidRPr="00F52407">
          <w:rPr>
            <w:rStyle w:val="Hyperlink"/>
            <w:noProof/>
          </w:rPr>
          <w:t>Typical Agenda</w:t>
        </w:r>
        <w:r w:rsidR="00692328">
          <w:rPr>
            <w:noProof/>
            <w:webHidden/>
          </w:rPr>
          <w:tab/>
        </w:r>
        <w:r w:rsidR="00FD333C">
          <w:rPr>
            <w:noProof/>
            <w:webHidden/>
          </w:rPr>
          <w:fldChar w:fldCharType="begin"/>
        </w:r>
        <w:r w:rsidR="00692328">
          <w:rPr>
            <w:noProof/>
            <w:webHidden/>
          </w:rPr>
          <w:instrText xml:space="preserve"> PAGEREF _Toc379963290 \h </w:instrText>
        </w:r>
        <w:r w:rsidR="00FD333C">
          <w:rPr>
            <w:noProof/>
            <w:webHidden/>
          </w:rPr>
        </w:r>
        <w:r w:rsidR="00FD333C">
          <w:rPr>
            <w:noProof/>
            <w:webHidden/>
          </w:rPr>
          <w:fldChar w:fldCharType="separate"/>
        </w:r>
        <w:r w:rsidR="00692328">
          <w:rPr>
            <w:noProof/>
            <w:webHidden/>
          </w:rPr>
          <w:t>18</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291" w:history="1">
        <w:r w:rsidR="00692328" w:rsidRPr="00F52407">
          <w:rPr>
            <w:rStyle w:val="Hyperlink"/>
            <w:noProof/>
          </w:rPr>
          <w:t>Critical Elements for Accreditation</w:t>
        </w:r>
        <w:r w:rsidR="00692328">
          <w:rPr>
            <w:noProof/>
            <w:webHidden/>
          </w:rPr>
          <w:tab/>
        </w:r>
        <w:r w:rsidR="00FD333C">
          <w:rPr>
            <w:noProof/>
            <w:webHidden/>
          </w:rPr>
          <w:fldChar w:fldCharType="begin"/>
        </w:r>
        <w:r w:rsidR="00692328">
          <w:rPr>
            <w:noProof/>
            <w:webHidden/>
          </w:rPr>
          <w:instrText xml:space="preserve"> PAGEREF _Toc379963291 \h </w:instrText>
        </w:r>
        <w:r w:rsidR="00FD333C">
          <w:rPr>
            <w:noProof/>
            <w:webHidden/>
          </w:rPr>
        </w:r>
        <w:r w:rsidR="00FD333C">
          <w:rPr>
            <w:noProof/>
            <w:webHidden/>
          </w:rPr>
          <w:fldChar w:fldCharType="separate"/>
        </w:r>
        <w:r w:rsidR="00692328">
          <w:rPr>
            <w:noProof/>
            <w:webHidden/>
          </w:rPr>
          <w:t>20</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92" w:history="1">
        <w:r w:rsidR="00692328" w:rsidRPr="00F52407">
          <w:rPr>
            <w:rStyle w:val="Hyperlink"/>
            <w:noProof/>
          </w:rPr>
          <w:t>Analytical Methods</w:t>
        </w:r>
        <w:r w:rsidR="00692328">
          <w:rPr>
            <w:noProof/>
            <w:webHidden/>
          </w:rPr>
          <w:tab/>
        </w:r>
        <w:r w:rsidR="00FD333C">
          <w:rPr>
            <w:noProof/>
            <w:webHidden/>
          </w:rPr>
          <w:fldChar w:fldCharType="begin"/>
        </w:r>
        <w:r w:rsidR="00692328">
          <w:rPr>
            <w:noProof/>
            <w:webHidden/>
          </w:rPr>
          <w:instrText xml:space="preserve"> PAGEREF _Toc379963292 \h </w:instrText>
        </w:r>
        <w:r w:rsidR="00FD333C">
          <w:rPr>
            <w:noProof/>
            <w:webHidden/>
          </w:rPr>
        </w:r>
        <w:r w:rsidR="00FD333C">
          <w:rPr>
            <w:noProof/>
            <w:webHidden/>
          </w:rPr>
          <w:fldChar w:fldCharType="separate"/>
        </w:r>
        <w:r w:rsidR="00692328">
          <w:rPr>
            <w:noProof/>
            <w:webHidden/>
          </w:rPr>
          <w:t>20</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93" w:history="1">
        <w:r w:rsidR="00692328" w:rsidRPr="00F52407">
          <w:rPr>
            <w:rStyle w:val="Hyperlink"/>
            <w:noProof/>
          </w:rPr>
          <w:t>Equipment and Supplies</w:t>
        </w:r>
        <w:r w:rsidR="00692328">
          <w:rPr>
            <w:noProof/>
            <w:webHidden/>
          </w:rPr>
          <w:tab/>
        </w:r>
        <w:r w:rsidR="00FD333C">
          <w:rPr>
            <w:noProof/>
            <w:webHidden/>
          </w:rPr>
          <w:fldChar w:fldCharType="begin"/>
        </w:r>
        <w:r w:rsidR="00692328">
          <w:rPr>
            <w:noProof/>
            <w:webHidden/>
          </w:rPr>
          <w:instrText xml:space="preserve"> PAGEREF _Toc379963293 \h </w:instrText>
        </w:r>
        <w:r w:rsidR="00FD333C">
          <w:rPr>
            <w:noProof/>
            <w:webHidden/>
          </w:rPr>
        </w:r>
        <w:r w:rsidR="00FD333C">
          <w:rPr>
            <w:noProof/>
            <w:webHidden/>
          </w:rPr>
          <w:fldChar w:fldCharType="separate"/>
        </w:r>
        <w:r w:rsidR="00692328">
          <w:rPr>
            <w:noProof/>
            <w:webHidden/>
          </w:rPr>
          <w:t>21</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94" w:history="1">
        <w:r w:rsidR="00692328" w:rsidRPr="00F52407">
          <w:rPr>
            <w:rStyle w:val="Hyperlink"/>
            <w:noProof/>
          </w:rPr>
          <w:t>Quality Assurance and Quality Control</w:t>
        </w:r>
        <w:r w:rsidR="00692328">
          <w:rPr>
            <w:noProof/>
            <w:webHidden/>
          </w:rPr>
          <w:tab/>
        </w:r>
        <w:r w:rsidR="00FD333C">
          <w:rPr>
            <w:noProof/>
            <w:webHidden/>
          </w:rPr>
          <w:fldChar w:fldCharType="begin"/>
        </w:r>
        <w:r w:rsidR="00692328">
          <w:rPr>
            <w:noProof/>
            <w:webHidden/>
          </w:rPr>
          <w:instrText xml:space="preserve"> PAGEREF _Toc379963294 \h </w:instrText>
        </w:r>
        <w:r w:rsidR="00FD333C">
          <w:rPr>
            <w:noProof/>
            <w:webHidden/>
          </w:rPr>
        </w:r>
        <w:r w:rsidR="00FD333C">
          <w:rPr>
            <w:noProof/>
            <w:webHidden/>
          </w:rPr>
          <w:fldChar w:fldCharType="separate"/>
        </w:r>
        <w:r w:rsidR="00692328">
          <w:rPr>
            <w:noProof/>
            <w:webHidden/>
          </w:rPr>
          <w:t>21</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95" w:history="1">
        <w:r w:rsidR="00692328" w:rsidRPr="00F52407">
          <w:rPr>
            <w:rStyle w:val="Hyperlink"/>
            <w:noProof/>
          </w:rPr>
          <w:t>Sample Management</w:t>
        </w:r>
        <w:r w:rsidR="00692328">
          <w:rPr>
            <w:noProof/>
            <w:webHidden/>
          </w:rPr>
          <w:tab/>
        </w:r>
        <w:r w:rsidR="00FD333C">
          <w:rPr>
            <w:noProof/>
            <w:webHidden/>
          </w:rPr>
          <w:fldChar w:fldCharType="begin"/>
        </w:r>
        <w:r w:rsidR="00692328">
          <w:rPr>
            <w:noProof/>
            <w:webHidden/>
          </w:rPr>
          <w:instrText xml:space="preserve"> PAGEREF _Toc379963295 \h </w:instrText>
        </w:r>
        <w:r w:rsidR="00FD333C">
          <w:rPr>
            <w:noProof/>
            <w:webHidden/>
          </w:rPr>
        </w:r>
        <w:r w:rsidR="00FD333C">
          <w:rPr>
            <w:noProof/>
            <w:webHidden/>
          </w:rPr>
          <w:fldChar w:fldCharType="separate"/>
        </w:r>
        <w:r w:rsidR="00692328">
          <w:rPr>
            <w:noProof/>
            <w:webHidden/>
          </w:rPr>
          <w:t>23</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96" w:history="1">
        <w:r w:rsidR="00692328" w:rsidRPr="00F52407">
          <w:rPr>
            <w:rStyle w:val="Hyperlink"/>
            <w:noProof/>
          </w:rPr>
          <w:t>Data Management</w:t>
        </w:r>
        <w:r w:rsidR="00692328">
          <w:rPr>
            <w:noProof/>
            <w:webHidden/>
          </w:rPr>
          <w:tab/>
        </w:r>
        <w:r w:rsidR="00FD333C">
          <w:rPr>
            <w:noProof/>
            <w:webHidden/>
          </w:rPr>
          <w:fldChar w:fldCharType="begin"/>
        </w:r>
        <w:r w:rsidR="00692328">
          <w:rPr>
            <w:noProof/>
            <w:webHidden/>
          </w:rPr>
          <w:instrText xml:space="preserve"> PAGEREF _Toc379963296 \h </w:instrText>
        </w:r>
        <w:r w:rsidR="00FD333C">
          <w:rPr>
            <w:noProof/>
            <w:webHidden/>
          </w:rPr>
        </w:r>
        <w:r w:rsidR="00FD333C">
          <w:rPr>
            <w:noProof/>
            <w:webHidden/>
          </w:rPr>
          <w:fldChar w:fldCharType="separate"/>
        </w:r>
        <w:r w:rsidR="00692328">
          <w:rPr>
            <w:noProof/>
            <w:webHidden/>
          </w:rPr>
          <w:t>23</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297" w:history="1">
        <w:r w:rsidR="00692328" w:rsidRPr="00F52407">
          <w:rPr>
            <w:rStyle w:val="Hyperlink"/>
            <w:noProof/>
          </w:rPr>
          <w:t>Recommended Practices</w:t>
        </w:r>
        <w:r w:rsidR="00692328">
          <w:rPr>
            <w:noProof/>
            <w:webHidden/>
          </w:rPr>
          <w:tab/>
        </w:r>
        <w:r w:rsidR="00FD333C">
          <w:rPr>
            <w:noProof/>
            <w:webHidden/>
          </w:rPr>
          <w:fldChar w:fldCharType="begin"/>
        </w:r>
        <w:r w:rsidR="00692328">
          <w:rPr>
            <w:noProof/>
            <w:webHidden/>
          </w:rPr>
          <w:instrText xml:space="preserve"> PAGEREF _Toc379963297 \h </w:instrText>
        </w:r>
        <w:r w:rsidR="00FD333C">
          <w:rPr>
            <w:noProof/>
            <w:webHidden/>
          </w:rPr>
        </w:r>
        <w:r w:rsidR="00FD333C">
          <w:rPr>
            <w:noProof/>
            <w:webHidden/>
          </w:rPr>
          <w:fldChar w:fldCharType="separate"/>
        </w:r>
        <w:r w:rsidR="00692328">
          <w:rPr>
            <w:noProof/>
            <w:webHidden/>
          </w:rPr>
          <w:t>27</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98" w:history="1">
        <w:r w:rsidR="00692328" w:rsidRPr="00F52407">
          <w:rPr>
            <w:rStyle w:val="Hyperlink"/>
            <w:noProof/>
          </w:rPr>
          <w:t>Personnel</w:t>
        </w:r>
        <w:r w:rsidR="00692328">
          <w:rPr>
            <w:noProof/>
            <w:webHidden/>
          </w:rPr>
          <w:tab/>
        </w:r>
        <w:r w:rsidR="00FD333C">
          <w:rPr>
            <w:noProof/>
            <w:webHidden/>
          </w:rPr>
          <w:fldChar w:fldCharType="begin"/>
        </w:r>
        <w:r w:rsidR="00692328">
          <w:rPr>
            <w:noProof/>
            <w:webHidden/>
          </w:rPr>
          <w:instrText xml:space="preserve"> PAGEREF _Toc379963298 \h </w:instrText>
        </w:r>
        <w:r w:rsidR="00FD333C">
          <w:rPr>
            <w:noProof/>
            <w:webHidden/>
          </w:rPr>
        </w:r>
        <w:r w:rsidR="00FD333C">
          <w:rPr>
            <w:noProof/>
            <w:webHidden/>
          </w:rPr>
          <w:fldChar w:fldCharType="separate"/>
        </w:r>
        <w:r w:rsidR="00692328">
          <w:rPr>
            <w:noProof/>
            <w:webHidden/>
          </w:rPr>
          <w:t>27</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299" w:history="1">
        <w:r w:rsidR="00692328" w:rsidRPr="00F52407">
          <w:rPr>
            <w:rStyle w:val="Hyperlink"/>
            <w:noProof/>
          </w:rPr>
          <w:t>Lab Director</w:t>
        </w:r>
        <w:r w:rsidR="00692328">
          <w:rPr>
            <w:noProof/>
            <w:webHidden/>
          </w:rPr>
          <w:tab/>
        </w:r>
        <w:r w:rsidR="00FD333C">
          <w:rPr>
            <w:noProof/>
            <w:webHidden/>
          </w:rPr>
          <w:fldChar w:fldCharType="begin"/>
        </w:r>
        <w:r w:rsidR="00692328">
          <w:rPr>
            <w:noProof/>
            <w:webHidden/>
          </w:rPr>
          <w:instrText xml:space="preserve"> PAGEREF _Toc379963299 \h </w:instrText>
        </w:r>
        <w:r w:rsidR="00FD333C">
          <w:rPr>
            <w:noProof/>
            <w:webHidden/>
          </w:rPr>
        </w:r>
        <w:r w:rsidR="00FD333C">
          <w:rPr>
            <w:noProof/>
            <w:webHidden/>
          </w:rPr>
          <w:fldChar w:fldCharType="separate"/>
        </w:r>
        <w:r w:rsidR="00692328">
          <w:rPr>
            <w:noProof/>
            <w:webHidden/>
          </w:rPr>
          <w:t>27</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00" w:history="1">
        <w:r w:rsidR="00692328" w:rsidRPr="00F52407">
          <w:rPr>
            <w:rStyle w:val="Hyperlink"/>
            <w:noProof/>
          </w:rPr>
          <w:t>Facilities</w:t>
        </w:r>
        <w:r w:rsidR="00692328">
          <w:rPr>
            <w:noProof/>
            <w:webHidden/>
          </w:rPr>
          <w:tab/>
        </w:r>
        <w:r w:rsidR="00FD333C">
          <w:rPr>
            <w:noProof/>
            <w:webHidden/>
          </w:rPr>
          <w:fldChar w:fldCharType="begin"/>
        </w:r>
        <w:r w:rsidR="00692328">
          <w:rPr>
            <w:noProof/>
            <w:webHidden/>
          </w:rPr>
          <w:instrText xml:space="preserve"> PAGEREF _Toc379963300 \h </w:instrText>
        </w:r>
        <w:r w:rsidR="00FD333C">
          <w:rPr>
            <w:noProof/>
            <w:webHidden/>
          </w:rPr>
        </w:r>
        <w:r w:rsidR="00FD333C">
          <w:rPr>
            <w:noProof/>
            <w:webHidden/>
          </w:rPr>
          <w:fldChar w:fldCharType="separate"/>
        </w:r>
        <w:r w:rsidR="00692328">
          <w:rPr>
            <w:noProof/>
            <w:webHidden/>
          </w:rPr>
          <w:t>29</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01" w:history="1">
        <w:r w:rsidR="00692328" w:rsidRPr="00F52407">
          <w:rPr>
            <w:rStyle w:val="Hyperlink"/>
            <w:noProof/>
          </w:rPr>
          <w:t>Safety</w:t>
        </w:r>
        <w:r w:rsidR="00692328">
          <w:rPr>
            <w:noProof/>
            <w:webHidden/>
          </w:rPr>
          <w:tab/>
        </w:r>
        <w:r w:rsidR="00FD333C">
          <w:rPr>
            <w:noProof/>
            <w:webHidden/>
          </w:rPr>
          <w:fldChar w:fldCharType="begin"/>
        </w:r>
        <w:r w:rsidR="00692328">
          <w:rPr>
            <w:noProof/>
            <w:webHidden/>
          </w:rPr>
          <w:instrText xml:space="preserve"> PAGEREF _Toc379963301 \h </w:instrText>
        </w:r>
        <w:r w:rsidR="00FD333C">
          <w:rPr>
            <w:noProof/>
            <w:webHidden/>
          </w:rPr>
        </w:r>
        <w:r w:rsidR="00FD333C">
          <w:rPr>
            <w:noProof/>
            <w:webHidden/>
          </w:rPr>
          <w:fldChar w:fldCharType="separate"/>
        </w:r>
        <w:r w:rsidR="00692328">
          <w:rPr>
            <w:noProof/>
            <w:webHidden/>
          </w:rPr>
          <w:t>30</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02" w:history="1">
        <w:r w:rsidR="00692328" w:rsidRPr="00F52407">
          <w:rPr>
            <w:rStyle w:val="Hyperlink"/>
            <w:noProof/>
          </w:rPr>
          <w:t>Evaluation and Issuance of Certificate</w:t>
        </w:r>
        <w:r w:rsidR="00692328">
          <w:rPr>
            <w:noProof/>
            <w:webHidden/>
          </w:rPr>
          <w:tab/>
        </w:r>
        <w:r w:rsidR="00FD333C">
          <w:rPr>
            <w:noProof/>
            <w:webHidden/>
          </w:rPr>
          <w:fldChar w:fldCharType="begin"/>
        </w:r>
        <w:r w:rsidR="00692328">
          <w:rPr>
            <w:noProof/>
            <w:webHidden/>
          </w:rPr>
          <w:instrText xml:space="preserve"> PAGEREF _Toc379963302 \h </w:instrText>
        </w:r>
        <w:r w:rsidR="00FD333C">
          <w:rPr>
            <w:noProof/>
            <w:webHidden/>
          </w:rPr>
        </w:r>
        <w:r w:rsidR="00FD333C">
          <w:rPr>
            <w:noProof/>
            <w:webHidden/>
          </w:rPr>
          <w:fldChar w:fldCharType="separate"/>
        </w:r>
        <w:r w:rsidR="00692328">
          <w:rPr>
            <w:noProof/>
            <w:webHidden/>
          </w:rPr>
          <w:t>31</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03" w:history="1">
        <w:r w:rsidR="00692328" w:rsidRPr="00F52407">
          <w:rPr>
            <w:rStyle w:val="Hyperlink"/>
            <w:noProof/>
          </w:rPr>
          <w:t>List of Participating Labs</w:t>
        </w:r>
        <w:r w:rsidR="00692328">
          <w:rPr>
            <w:noProof/>
            <w:webHidden/>
          </w:rPr>
          <w:tab/>
        </w:r>
        <w:r w:rsidR="00FD333C">
          <w:rPr>
            <w:noProof/>
            <w:webHidden/>
          </w:rPr>
          <w:fldChar w:fldCharType="begin"/>
        </w:r>
        <w:r w:rsidR="00692328">
          <w:rPr>
            <w:noProof/>
            <w:webHidden/>
          </w:rPr>
          <w:instrText xml:space="preserve"> PAGEREF _Toc379963303 \h </w:instrText>
        </w:r>
        <w:r w:rsidR="00FD333C">
          <w:rPr>
            <w:noProof/>
            <w:webHidden/>
          </w:rPr>
        </w:r>
        <w:r w:rsidR="00FD333C">
          <w:rPr>
            <w:noProof/>
            <w:webHidden/>
          </w:rPr>
          <w:fldChar w:fldCharType="separate"/>
        </w:r>
        <w:r w:rsidR="00692328">
          <w:rPr>
            <w:noProof/>
            <w:webHidden/>
          </w:rPr>
          <w:t>31</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04" w:history="1">
        <w:r w:rsidR="00692328" w:rsidRPr="00F52407">
          <w:rPr>
            <w:rStyle w:val="Hyperlink"/>
            <w:noProof/>
          </w:rPr>
          <w:t>Interim and Provisional Accreditation</w:t>
        </w:r>
        <w:r w:rsidR="00692328">
          <w:rPr>
            <w:noProof/>
            <w:webHidden/>
          </w:rPr>
          <w:tab/>
        </w:r>
        <w:r w:rsidR="00FD333C">
          <w:rPr>
            <w:noProof/>
            <w:webHidden/>
          </w:rPr>
          <w:fldChar w:fldCharType="begin"/>
        </w:r>
        <w:r w:rsidR="00692328">
          <w:rPr>
            <w:noProof/>
            <w:webHidden/>
          </w:rPr>
          <w:instrText xml:space="preserve"> PAGEREF _Toc379963304 \h </w:instrText>
        </w:r>
        <w:r w:rsidR="00FD333C">
          <w:rPr>
            <w:noProof/>
            <w:webHidden/>
          </w:rPr>
        </w:r>
        <w:r w:rsidR="00FD333C">
          <w:rPr>
            <w:noProof/>
            <w:webHidden/>
          </w:rPr>
          <w:fldChar w:fldCharType="separate"/>
        </w:r>
        <w:r w:rsidR="00692328">
          <w:rPr>
            <w:noProof/>
            <w:webHidden/>
          </w:rPr>
          <w:t>32</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05" w:history="1">
        <w:r w:rsidR="00692328" w:rsidRPr="00F52407">
          <w:rPr>
            <w:rStyle w:val="Hyperlink"/>
            <w:noProof/>
          </w:rPr>
          <w:t>Interim Accreditation</w:t>
        </w:r>
        <w:r w:rsidR="00692328">
          <w:rPr>
            <w:noProof/>
            <w:webHidden/>
          </w:rPr>
          <w:tab/>
        </w:r>
        <w:r w:rsidR="00FD333C">
          <w:rPr>
            <w:noProof/>
            <w:webHidden/>
          </w:rPr>
          <w:fldChar w:fldCharType="begin"/>
        </w:r>
        <w:r w:rsidR="00692328">
          <w:rPr>
            <w:noProof/>
            <w:webHidden/>
          </w:rPr>
          <w:instrText xml:space="preserve"> PAGEREF _Toc379963305 \h </w:instrText>
        </w:r>
        <w:r w:rsidR="00FD333C">
          <w:rPr>
            <w:noProof/>
            <w:webHidden/>
          </w:rPr>
        </w:r>
        <w:r w:rsidR="00FD333C">
          <w:rPr>
            <w:noProof/>
            <w:webHidden/>
          </w:rPr>
          <w:fldChar w:fldCharType="separate"/>
        </w:r>
        <w:r w:rsidR="00692328">
          <w:rPr>
            <w:noProof/>
            <w:webHidden/>
          </w:rPr>
          <w:t>32</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06" w:history="1">
        <w:r w:rsidR="00692328" w:rsidRPr="00F52407">
          <w:rPr>
            <w:rStyle w:val="Hyperlink"/>
            <w:noProof/>
          </w:rPr>
          <w:t>Provisional Accreditation</w:t>
        </w:r>
        <w:r w:rsidR="00692328">
          <w:rPr>
            <w:noProof/>
            <w:webHidden/>
          </w:rPr>
          <w:tab/>
        </w:r>
        <w:r w:rsidR="00FD333C">
          <w:rPr>
            <w:noProof/>
            <w:webHidden/>
          </w:rPr>
          <w:fldChar w:fldCharType="begin"/>
        </w:r>
        <w:r w:rsidR="00692328">
          <w:rPr>
            <w:noProof/>
            <w:webHidden/>
          </w:rPr>
          <w:instrText xml:space="preserve"> PAGEREF _Toc379963306 \h </w:instrText>
        </w:r>
        <w:r w:rsidR="00FD333C">
          <w:rPr>
            <w:noProof/>
            <w:webHidden/>
          </w:rPr>
        </w:r>
        <w:r w:rsidR="00FD333C">
          <w:rPr>
            <w:noProof/>
            <w:webHidden/>
          </w:rPr>
          <w:fldChar w:fldCharType="separate"/>
        </w:r>
        <w:r w:rsidR="00692328">
          <w:rPr>
            <w:noProof/>
            <w:webHidden/>
          </w:rPr>
          <w:t>33</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07" w:history="1">
        <w:r w:rsidR="00692328" w:rsidRPr="00F52407">
          <w:rPr>
            <w:rStyle w:val="Hyperlink"/>
            <w:noProof/>
          </w:rPr>
          <w:t>Accreditation Categories</w:t>
        </w:r>
        <w:r w:rsidR="00692328">
          <w:rPr>
            <w:noProof/>
            <w:webHidden/>
          </w:rPr>
          <w:tab/>
        </w:r>
        <w:r w:rsidR="00FD333C">
          <w:rPr>
            <w:noProof/>
            <w:webHidden/>
          </w:rPr>
          <w:fldChar w:fldCharType="begin"/>
        </w:r>
        <w:r w:rsidR="00692328">
          <w:rPr>
            <w:noProof/>
            <w:webHidden/>
          </w:rPr>
          <w:instrText xml:space="preserve"> PAGEREF _Toc379963307 \h </w:instrText>
        </w:r>
        <w:r w:rsidR="00FD333C">
          <w:rPr>
            <w:noProof/>
            <w:webHidden/>
          </w:rPr>
        </w:r>
        <w:r w:rsidR="00FD333C">
          <w:rPr>
            <w:noProof/>
            <w:webHidden/>
          </w:rPr>
          <w:fldChar w:fldCharType="separate"/>
        </w:r>
        <w:r w:rsidR="00692328">
          <w:rPr>
            <w:noProof/>
            <w:webHidden/>
          </w:rPr>
          <w:t>34</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08" w:history="1">
        <w:r w:rsidR="00692328" w:rsidRPr="00F52407">
          <w:rPr>
            <w:rStyle w:val="Hyperlink"/>
            <w:noProof/>
          </w:rPr>
          <w:t>Requirements for Maintaining Accreditation</w:t>
        </w:r>
        <w:r w:rsidR="00692328">
          <w:rPr>
            <w:noProof/>
            <w:webHidden/>
          </w:rPr>
          <w:tab/>
        </w:r>
        <w:r w:rsidR="00FD333C">
          <w:rPr>
            <w:noProof/>
            <w:webHidden/>
          </w:rPr>
          <w:fldChar w:fldCharType="begin"/>
        </w:r>
        <w:r w:rsidR="00692328">
          <w:rPr>
            <w:noProof/>
            <w:webHidden/>
          </w:rPr>
          <w:instrText xml:space="preserve"> PAGEREF _Toc379963308 \h </w:instrText>
        </w:r>
        <w:r w:rsidR="00FD333C">
          <w:rPr>
            <w:noProof/>
            <w:webHidden/>
          </w:rPr>
        </w:r>
        <w:r w:rsidR="00FD333C">
          <w:rPr>
            <w:noProof/>
            <w:webHidden/>
          </w:rPr>
          <w:fldChar w:fldCharType="separate"/>
        </w:r>
        <w:r w:rsidR="00692328">
          <w:rPr>
            <w:noProof/>
            <w:webHidden/>
          </w:rPr>
          <w:t>35</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09" w:history="1">
        <w:r w:rsidR="00692328" w:rsidRPr="00F52407">
          <w:rPr>
            <w:rStyle w:val="Hyperlink"/>
            <w:noProof/>
          </w:rPr>
          <w:t>Denying, Suspending, or Revoking Accreditation</w:t>
        </w:r>
        <w:r w:rsidR="00692328">
          <w:rPr>
            <w:noProof/>
            <w:webHidden/>
          </w:rPr>
          <w:tab/>
        </w:r>
        <w:r w:rsidR="00FD333C">
          <w:rPr>
            <w:noProof/>
            <w:webHidden/>
          </w:rPr>
          <w:fldChar w:fldCharType="begin"/>
        </w:r>
        <w:r w:rsidR="00692328">
          <w:rPr>
            <w:noProof/>
            <w:webHidden/>
          </w:rPr>
          <w:instrText xml:space="preserve"> PAGEREF _Toc379963309 \h </w:instrText>
        </w:r>
        <w:r w:rsidR="00FD333C">
          <w:rPr>
            <w:noProof/>
            <w:webHidden/>
          </w:rPr>
        </w:r>
        <w:r w:rsidR="00FD333C">
          <w:rPr>
            <w:noProof/>
            <w:webHidden/>
          </w:rPr>
          <w:fldChar w:fldCharType="separate"/>
        </w:r>
        <w:r w:rsidR="00692328">
          <w:rPr>
            <w:noProof/>
            <w:webHidden/>
          </w:rPr>
          <w:t>36</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10" w:history="1">
        <w:r w:rsidR="00692328" w:rsidRPr="00F52407">
          <w:rPr>
            <w:rStyle w:val="Hyperlink"/>
            <w:noProof/>
          </w:rPr>
          <w:t>Denying Accreditation</w:t>
        </w:r>
        <w:r w:rsidR="00692328">
          <w:rPr>
            <w:noProof/>
            <w:webHidden/>
          </w:rPr>
          <w:tab/>
        </w:r>
        <w:r w:rsidR="00FD333C">
          <w:rPr>
            <w:noProof/>
            <w:webHidden/>
          </w:rPr>
          <w:fldChar w:fldCharType="begin"/>
        </w:r>
        <w:r w:rsidR="00692328">
          <w:rPr>
            <w:noProof/>
            <w:webHidden/>
          </w:rPr>
          <w:instrText xml:space="preserve"> PAGEREF _Toc379963310 \h </w:instrText>
        </w:r>
        <w:r w:rsidR="00FD333C">
          <w:rPr>
            <w:noProof/>
            <w:webHidden/>
          </w:rPr>
        </w:r>
        <w:r w:rsidR="00FD333C">
          <w:rPr>
            <w:noProof/>
            <w:webHidden/>
          </w:rPr>
          <w:fldChar w:fldCharType="separate"/>
        </w:r>
        <w:r w:rsidR="00692328">
          <w:rPr>
            <w:noProof/>
            <w:webHidden/>
          </w:rPr>
          <w:t>36</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11" w:history="1">
        <w:r w:rsidR="00692328" w:rsidRPr="00F52407">
          <w:rPr>
            <w:rStyle w:val="Hyperlink"/>
            <w:noProof/>
          </w:rPr>
          <w:t>Suspending or Revoking Accreditation</w:t>
        </w:r>
        <w:r w:rsidR="00692328">
          <w:rPr>
            <w:noProof/>
            <w:webHidden/>
          </w:rPr>
          <w:tab/>
        </w:r>
        <w:r w:rsidR="00FD333C">
          <w:rPr>
            <w:noProof/>
            <w:webHidden/>
          </w:rPr>
          <w:fldChar w:fldCharType="begin"/>
        </w:r>
        <w:r w:rsidR="00692328">
          <w:rPr>
            <w:noProof/>
            <w:webHidden/>
          </w:rPr>
          <w:instrText xml:space="preserve"> PAGEREF _Toc379963311 \h </w:instrText>
        </w:r>
        <w:r w:rsidR="00FD333C">
          <w:rPr>
            <w:noProof/>
            <w:webHidden/>
          </w:rPr>
        </w:r>
        <w:r w:rsidR="00FD333C">
          <w:rPr>
            <w:noProof/>
            <w:webHidden/>
          </w:rPr>
          <w:fldChar w:fldCharType="separate"/>
        </w:r>
        <w:r w:rsidR="00692328">
          <w:rPr>
            <w:noProof/>
            <w:webHidden/>
          </w:rPr>
          <w:t>36</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12" w:history="1">
        <w:r w:rsidR="00692328" w:rsidRPr="00F52407">
          <w:rPr>
            <w:rStyle w:val="Hyperlink"/>
            <w:noProof/>
          </w:rPr>
          <w:t>Recognition of Accreditation by Third Party</w:t>
        </w:r>
        <w:r w:rsidR="00692328">
          <w:rPr>
            <w:noProof/>
            <w:webHidden/>
          </w:rPr>
          <w:tab/>
        </w:r>
        <w:r w:rsidR="00FD333C">
          <w:rPr>
            <w:noProof/>
            <w:webHidden/>
          </w:rPr>
          <w:fldChar w:fldCharType="begin"/>
        </w:r>
        <w:r w:rsidR="00692328">
          <w:rPr>
            <w:noProof/>
            <w:webHidden/>
          </w:rPr>
          <w:instrText xml:space="preserve"> PAGEREF _Toc379963312 \h </w:instrText>
        </w:r>
        <w:r w:rsidR="00FD333C">
          <w:rPr>
            <w:noProof/>
            <w:webHidden/>
          </w:rPr>
        </w:r>
        <w:r w:rsidR="00FD333C">
          <w:rPr>
            <w:noProof/>
            <w:webHidden/>
          </w:rPr>
          <w:fldChar w:fldCharType="separate"/>
        </w:r>
        <w:r w:rsidR="00692328">
          <w:rPr>
            <w:noProof/>
            <w:webHidden/>
          </w:rPr>
          <w:t>38</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13" w:history="1">
        <w:r w:rsidR="00692328" w:rsidRPr="00F52407">
          <w:rPr>
            <w:rStyle w:val="Hyperlink"/>
            <w:noProof/>
          </w:rPr>
          <w:t>Appeals</w:t>
        </w:r>
        <w:r w:rsidR="00692328">
          <w:rPr>
            <w:noProof/>
            <w:webHidden/>
          </w:rPr>
          <w:tab/>
        </w:r>
        <w:r w:rsidR="00FD333C">
          <w:rPr>
            <w:noProof/>
            <w:webHidden/>
          </w:rPr>
          <w:fldChar w:fldCharType="begin"/>
        </w:r>
        <w:r w:rsidR="00692328">
          <w:rPr>
            <w:noProof/>
            <w:webHidden/>
          </w:rPr>
          <w:instrText xml:space="preserve"> PAGEREF _Toc379963313 \h </w:instrText>
        </w:r>
        <w:r w:rsidR="00FD333C">
          <w:rPr>
            <w:noProof/>
            <w:webHidden/>
          </w:rPr>
        </w:r>
        <w:r w:rsidR="00FD333C">
          <w:rPr>
            <w:noProof/>
            <w:webHidden/>
          </w:rPr>
          <w:fldChar w:fldCharType="separate"/>
        </w:r>
        <w:r w:rsidR="00692328">
          <w:rPr>
            <w:noProof/>
            <w:webHidden/>
          </w:rPr>
          <w:t>39</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14" w:history="1">
        <w:r w:rsidR="00692328" w:rsidRPr="00F52407">
          <w:rPr>
            <w:rStyle w:val="Hyperlink"/>
            <w:noProof/>
          </w:rPr>
          <w:t>Enforcement</w:t>
        </w:r>
        <w:r w:rsidR="00692328">
          <w:rPr>
            <w:noProof/>
            <w:webHidden/>
          </w:rPr>
          <w:tab/>
        </w:r>
        <w:r w:rsidR="00FD333C">
          <w:rPr>
            <w:noProof/>
            <w:webHidden/>
          </w:rPr>
          <w:fldChar w:fldCharType="begin"/>
        </w:r>
        <w:r w:rsidR="00692328">
          <w:rPr>
            <w:noProof/>
            <w:webHidden/>
          </w:rPr>
          <w:instrText xml:space="preserve"> PAGEREF _Toc379963314 \h </w:instrText>
        </w:r>
        <w:r w:rsidR="00FD333C">
          <w:rPr>
            <w:noProof/>
            <w:webHidden/>
          </w:rPr>
        </w:r>
        <w:r w:rsidR="00FD333C">
          <w:rPr>
            <w:noProof/>
            <w:webHidden/>
          </w:rPr>
          <w:fldChar w:fldCharType="separate"/>
        </w:r>
        <w:r w:rsidR="00692328">
          <w:rPr>
            <w:noProof/>
            <w:webHidden/>
          </w:rPr>
          <w:t>40</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15" w:history="1">
        <w:r w:rsidR="00692328" w:rsidRPr="00F52407">
          <w:rPr>
            <w:rStyle w:val="Hyperlink"/>
            <w:noProof/>
          </w:rPr>
          <w:t>Ecology Assistance to Labs</w:t>
        </w:r>
        <w:r w:rsidR="00692328">
          <w:rPr>
            <w:noProof/>
            <w:webHidden/>
          </w:rPr>
          <w:tab/>
        </w:r>
        <w:r w:rsidR="00FD333C">
          <w:rPr>
            <w:noProof/>
            <w:webHidden/>
          </w:rPr>
          <w:fldChar w:fldCharType="begin"/>
        </w:r>
        <w:r w:rsidR="00692328">
          <w:rPr>
            <w:noProof/>
            <w:webHidden/>
          </w:rPr>
          <w:instrText xml:space="preserve"> PAGEREF _Toc379963315 \h </w:instrText>
        </w:r>
        <w:r w:rsidR="00FD333C">
          <w:rPr>
            <w:noProof/>
            <w:webHidden/>
          </w:rPr>
        </w:r>
        <w:r w:rsidR="00FD333C">
          <w:rPr>
            <w:noProof/>
            <w:webHidden/>
          </w:rPr>
          <w:fldChar w:fldCharType="separate"/>
        </w:r>
        <w:r w:rsidR="00692328">
          <w:rPr>
            <w:noProof/>
            <w:webHidden/>
          </w:rPr>
          <w:t>41</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16" w:history="1">
        <w:r w:rsidR="00692328" w:rsidRPr="00F52407">
          <w:rPr>
            <w:rStyle w:val="Hyperlink"/>
            <w:noProof/>
          </w:rPr>
          <w:t>Special Requirements for  Drinking Water Certification Officers</w:t>
        </w:r>
        <w:r w:rsidR="00692328">
          <w:rPr>
            <w:noProof/>
            <w:webHidden/>
          </w:rPr>
          <w:tab/>
        </w:r>
        <w:r w:rsidR="00FD333C">
          <w:rPr>
            <w:noProof/>
            <w:webHidden/>
          </w:rPr>
          <w:fldChar w:fldCharType="begin"/>
        </w:r>
        <w:r w:rsidR="00692328">
          <w:rPr>
            <w:noProof/>
            <w:webHidden/>
          </w:rPr>
          <w:instrText xml:space="preserve"> PAGEREF _Toc379963316 \h </w:instrText>
        </w:r>
        <w:r w:rsidR="00FD333C">
          <w:rPr>
            <w:noProof/>
            <w:webHidden/>
          </w:rPr>
        </w:r>
        <w:r w:rsidR="00FD333C">
          <w:rPr>
            <w:noProof/>
            <w:webHidden/>
          </w:rPr>
          <w:fldChar w:fldCharType="separate"/>
        </w:r>
        <w:r w:rsidR="00692328">
          <w:rPr>
            <w:noProof/>
            <w:webHidden/>
          </w:rPr>
          <w:t>42</w:t>
        </w:r>
        <w:r w:rsidR="00FD333C">
          <w:rPr>
            <w:noProof/>
            <w:webHidden/>
          </w:rPr>
          <w:fldChar w:fldCharType="end"/>
        </w:r>
      </w:hyperlink>
    </w:p>
    <w:p w:rsidR="00692328" w:rsidRDefault="005834F6">
      <w:pPr>
        <w:pStyle w:val="TOC1"/>
        <w:rPr>
          <w:rFonts w:asciiTheme="minorHAnsi" w:eastAsiaTheme="minorEastAsia" w:hAnsiTheme="minorHAnsi" w:cstheme="minorBidi"/>
          <w:noProof/>
          <w:sz w:val="22"/>
          <w:szCs w:val="22"/>
        </w:rPr>
      </w:pPr>
      <w:hyperlink w:anchor="_Toc379963317" w:history="1">
        <w:r w:rsidR="00692328" w:rsidRPr="00F52407">
          <w:rPr>
            <w:rStyle w:val="Hyperlink"/>
            <w:noProof/>
          </w:rPr>
          <w:t>Appendices</w:t>
        </w:r>
        <w:r w:rsidR="00692328">
          <w:rPr>
            <w:noProof/>
            <w:webHidden/>
          </w:rPr>
          <w:tab/>
        </w:r>
        <w:r w:rsidR="00FD333C">
          <w:rPr>
            <w:noProof/>
            <w:webHidden/>
          </w:rPr>
          <w:fldChar w:fldCharType="begin"/>
        </w:r>
        <w:r w:rsidR="00692328">
          <w:rPr>
            <w:noProof/>
            <w:webHidden/>
          </w:rPr>
          <w:instrText xml:space="preserve"> PAGEREF _Toc379963317 \h </w:instrText>
        </w:r>
        <w:r w:rsidR="00FD333C">
          <w:rPr>
            <w:noProof/>
            <w:webHidden/>
          </w:rPr>
        </w:r>
        <w:r w:rsidR="00FD333C">
          <w:rPr>
            <w:noProof/>
            <w:webHidden/>
          </w:rPr>
          <w:fldChar w:fldCharType="separate"/>
        </w:r>
        <w:r w:rsidR="00692328">
          <w:rPr>
            <w:noProof/>
            <w:webHidden/>
          </w:rPr>
          <w:t>43</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18" w:history="1">
        <w:r w:rsidR="00692328" w:rsidRPr="00F52407">
          <w:rPr>
            <w:rStyle w:val="Hyperlink"/>
            <w:noProof/>
          </w:rPr>
          <w:t>Appendix A.  Glossary and Acronyms</w:t>
        </w:r>
        <w:r w:rsidR="00692328">
          <w:rPr>
            <w:noProof/>
            <w:webHidden/>
          </w:rPr>
          <w:tab/>
        </w:r>
        <w:r w:rsidR="00FD333C">
          <w:rPr>
            <w:noProof/>
            <w:webHidden/>
          </w:rPr>
          <w:fldChar w:fldCharType="begin"/>
        </w:r>
        <w:r w:rsidR="00692328">
          <w:rPr>
            <w:noProof/>
            <w:webHidden/>
          </w:rPr>
          <w:instrText xml:space="preserve"> PAGEREF _Toc379963318 \h </w:instrText>
        </w:r>
        <w:r w:rsidR="00FD333C">
          <w:rPr>
            <w:noProof/>
            <w:webHidden/>
          </w:rPr>
        </w:r>
        <w:r w:rsidR="00FD333C">
          <w:rPr>
            <w:noProof/>
            <w:webHidden/>
          </w:rPr>
          <w:fldChar w:fldCharType="separate"/>
        </w:r>
        <w:r w:rsidR="00692328">
          <w:rPr>
            <w:noProof/>
            <w:webHidden/>
          </w:rPr>
          <w:t>45</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19" w:history="1">
        <w:r w:rsidR="00692328" w:rsidRPr="00F52407">
          <w:rPr>
            <w:rStyle w:val="Hyperlink"/>
            <w:noProof/>
          </w:rPr>
          <w:t>Appendix B.  Summary of Requirements to Use Accredited Laboratories</w:t>
        </w:r>
        <w:r w:rsidR="00692328">
          <w:rPr>
            <w:noProof/>
            <w:webHidden/>
          </w:rPr>
          <w:tab/>
        </w:r>
        <w:r w:rsidR="00FD333C">
          <w:rPr>
            <w:noProof/>
            <w:webHidden/>
          </w:rPr>
          <w:fldChar w:fldCharType="begin"/>
        </w:r>
        <w:r w:rsidR="00692328">
          <w:rPr>
            <w:noProof/>
            <w:webHidden/>
          </w:rPr>
          <w:instrText xml:space="preserve"> PAGEREF _Toc379963319 \h </w:instrText>
        </w:r>
        <w:r w:rsidR="00FD333C">
          <w:rPr>
            <w:noProof/>
            <w:webHidden/>
          </w:rPr>
        </w:r>
        <w:r w:rsidR="00FD333C">
          <w:rPr>
            <w:noProof/>
            <w:webHidden/>
          </w:rPr>
          <w:fldChar w:fldCharType="separate"/>
        </w:r>
        <w:r w:rsidR="00692328">
          <w:rPr>
            <w:noProof/>
            <w:webHidden/>
          </w:rPr>
          <w:t>51</w:t>
        </w:r>
        <w:r w:rsidR="00FD333C">
          <w:rPr>
            <w:noProof/>
            <w:webHidden/>
          </w:rPr>
          <w:fldChar w:fldCharType="end"/>
        </w:r>
      </w:hyperlink>
    </w:p>
    <w:p w:rsidR="00692328" w:rsidRDefault="005834F6">
      <w:pPr>
        <w:pStyle w:val="TOC2"/>
        <w:rPr>
          <w:rFonts w:asciiTheme="minorHAnsi" w:eastAsiaTheme="minorEastAsia" w:hAnsiTheme="minorHAnsi" w:cstheme="minorBidi"/>
          <w:noProof/>
          <w:sz w:val="22"/>
          <w:szCs w:val="22"/>
        </w:rPr>
      </w:pPr>
      <w:hyperlink w:anchor="_Toc379963320" w:history="1">
        <w:r w:rsidR="00692328" w:rsidRPr="00F52407">
          <w:rPr>
            <w:rStyle w:val="Hyperlink"/>
            <w:noProof/>
          </w:rPr>
          <w:t>Appendix C.  Contacts at the Washington State Department of Ecology</w:t>
        </w:r>
        <w:r w:rsidR="00692328">
          <w:rPr>
            <w:noProof/>
            <w:webHidden/>
          </w:rPr>
          <w:tab/>
        </w:r>
        <w:r w:rsidR="00FD333C">
          <w:rPr>
            <w:noProof/>
            <w:webHidden/>
          </w:rPr>
          <w:fldChar w:fldCharType="begin"/>
        </w:r>
        <w:r w:rsidR="00692328">
          <w:rPr>
            <w:noProof/>
            <w:webHidden/>
          </w:rPr>
          <w:instrText xml:space="preserve"> PAGEREF _Toc379963320 \h </w:instrText>
        </w:r>
        <w:r w:rsidR="00FD333C">
          <w:rPr>
            <w:noProof/>
            <w:webHidden/>
          </w:rPr>
        </w:r>
        <w:r w:rsidR="00FD333C">
          <w:rPr>
            <w:noProof/>
            <w:webHidden/>
          </w:rPr>
          <w:fldChar w:fldCharType="separate"/>
        </w:r>
        <w:r w:rsidR="00692328">
          <w:rPr>
            <w:noProof/>
            <w:webHidden/>
          </w:rPr>
          <w:t>53</w:t>
        </w:r>
        <w:r w:rsidR="00FD333C">
          <w:rPr>
            <w:noProof/>
            <w:webHidden/>
          </w:rPr>
          <w:fldChar w:fldCharType="end"/>
        </w:r>
      </w:hyperlink>
    </w:p>
    <w:p w:rsidR="00FE1C63" w:rsidRDefault="00FD333C" w:rsidP="00FE1C63">
      <w:r>
        <w:fldChar w:fldCharType="end"/>
      </w:r>
    </w:p>
    <w:p w:rsidR="00FE1C63" w:rsidRDefault="00FE1C63" w:rsidP="00FE1C63"/>
    <w:p w:rsidR="00FE1C63" w:rsidRDefault="00FE1C63" w:rsidP="00FE1C63"/>
    <w:p w:rsidR="00FE1C63" w:rsidRDefault="00FE1C63" w:rsidP="00FE1C63"/>
    <w:p w:rsidR="000904DD" w:rsidRDefault="000904DD">
      <w:pPr>
        <w:rPr>
          <w:rFonts w:ascii="Arial" w:hAnsi="Arial"/>
          <w:b/>
          <w:color w:val="000099"/>
          <w:kern w:val="28"/>
          <w:sz w:val="40"/>
        </w:rPr>
      </w:pPr>
      <w:bookmarkStart w:id="4" w:name="_Toc502661707"/>
      <w:bookmarkStart w:id="5" w:name="_Toc502661757"/>
      <w:bookmarkStart w:id="6" w:name="_Toc166732562"/>
      <w:bookmarkEnd w:id="2"/>
      <w:bookmarkEnd w:id="3"/>
      <w:r>
        <w:br w:type="page"/>
      </w:r>
    </w:p>
    <w:p w:rsidR="00FE1C63" w:rsidRPr="00185F31" w:rsidRDefault="00537308" w:rsidP="00DC119A">
      <w:pPr>
        <w:pStyle w:val="Heading1"/>
      </w:pPr>
      <w:bookmarkStart w:id="7" w:name="_Toc379963272"/>
      <w:bookmarkEnd w:id="4"/>
      <w:bookmarkEnd w:id="5"/>
      <w:bookmarkEnd w:id="6"/>
      <w:r>
        <w:lastRenderedPageBreak/>
        <w:t>Purpose of This Manual</w:t>
      </w:r>
      <w:bookmarkEnd w:id="7"/>
    </w:p>
    <w:p w:rsidR="003647BE" w:rsidRPr="003647BE" w:rsidRDefault="003647BE" w:rsidP="003647BE">
      <w:pPr>
        <w:tabs>
          <w:tab w:val="left" w:pos="-1440"/>
          <w:tab w:val="left" w:pos="-720"/>
          <w:tab w:val="left" w:pos="0"/>
          <w:tab w:val="left" w:pos="360"/>
          <w:tab w:val="left" w:pos="720"/>
        </w:tabs>
        <w:suppressAutoHyphens/>
      </w:pPr>
      <w:r w:rsidRPr="003647BE">
        <w:t>This manual explains procedures for implementing the</w:t>
      </w:r>
      <w:r w:rsidR="0060646E">
        <w:t xml:space="preserve"> Washington State</w:t>
      </w:r>
      <w:r w:rsidRPr="003647BE">
        <w:t xml:space="preserve"> Environmental Laboratory Accreditation Program</w:t>
      </w:r>
      <w:r w:rsidR="001C7446">
        <w:t>,</w:t>
      </w:r>
      <w:r w:rsidRPr="003647BE">
        <w:t xml:space="preserve"> administered by the Washington State Department of Ecology</w:t>
      </w:r>
      <w:r w:rsidR="00D01E34">
        <w:t xml:space="preserve">.  </w:t>
      </w:r>
      <w:r w:rsidRPr="003647BE">
        <w:t>The manual provides guidance to laboratories participating in the program and to users of data from these laboratories.</w:t>
      </w:r>
    </w:p>
    <w:p w:rsidR="003647BE" w:rsidRPr="003647BE" w:rsidRDefault="003647BE" w:rsidP="003647BE">
      <w:pPr>
        <w:tabs>
          <w:tab w:val="left" w:pos="-1440"/>
          <w:tab w:val="left" w:pos="-720"/>
          <w:tab w:val="left" w:pos="0"/>
          <w:tab w:val="left" w:pos="360"/>
          <w:tab w:val="left" w:pos="720"/>
        </w:tabs>
        <w:suppressAutoHyphens/>
      </w:pPr>
    </w:p>
    <w:p w:rsidR="00537308" w:rsidRDefault="00763835" w:rsidP="003647BE">
      <w:pPr>
        <w:tabs>
          <w:tab w:val="left" w:pos="-1440"/>
          <w:tab w:val="left" w:pos="-720"/>
          <w:tab w:val="left" w:pos="0"/>
          <w:tab w:val="left" w:pos="360"/>
          <w:tab w:val="left" w:pos="720"/>
        </w:tabs>
        <w:suppressAutoHyphens/>
      </w:pPr>
      <w:r w:rsidRPr="00352F90">
        <w:t>Chapter</w:t>
      </w:r>
      <w:r w:rsidR="003647BE" w:rsidRPr="00352F90">
        <w:t xml:space="preserve"> 173-50 WAC, </w:t>
      </w:r>
      <w:r w:rsidR="003647BE" w:rsidRPr="00352F90">
        <w:rPr>
          <w:i/>
        </w:rPr>
        <w:t>Accreditation of Environmental Laboratories,</w:t>
      </w:r>
      <w:r w:rsidR="003647BE" w:rsidRPr="00352F90">
        <w:t xml:space="preserve"> establishes the state program for accreditation of environmental laboratories, including labs that analyze drinking water</w:t>
      </w:r>
      <w:r w:rsidR="00D01E34" w:rsidRPr="00352F90">
        <w:t xml:space="preserve">.  </w:t>
      </w:r>
      <w:r w:rsidR="003647BE" w:rsidRPr="00352F90">
        <w:t xml:space="preserve">The </w:t>
      </w:r>
      <w:r w:rsidR="004F277C" w:rsidRPr="00352F90">
        <w:t xml:space="preserve">rule </w:t>
      </w:r>
      <w:r w:rsidR="003647BE" w:rsidRPr="00352F90">
        <w:t xml:space="preserve">was last revised in </w:t>
      </w:r>
      <w:r w:rsidR="00D36A66" w:rsidRPr="00352F90">
        <w:t>2002</w:t>
      </w:r>
      <w:r w:rsidR="00D01E34" w:rsidRPr="00352F90">
        <w:t xml:space="preserve">.  </w:t>
      </w:r>
      <w:r w:rsidR="003647BE" w:rsidRPr="00352F90">
        <w:t>Since then, the fee schedule established by the rule has lost ground to inflation, preventing the program from being revenue neutral as intended by the Washington State Legislature</w:t>
      </w:r>
      <w:r w:rsidR="00D01E34" w:rsidRPr="00352F90">
        <w:t xml:space="preserve">.  </w:t>
      </w:r>
    </w:p>
    <w:p w:rsidR="00537308" w:rsidRDefault="00537308" w:rsidP="003647BE">
      <w:pPr>
        <w:tabs>
          <w:tab w:val="left" w:pos="-1440"/>
          <w:tab w:val="left" w:pos="-720"/>
          <w:tab w:val="left" w:pos="0"/>
          <w:tab w:val="left" w:pos="360"/>
          <w:tab w:val="left" w:pos="720"/>
        </w:tabs>
        <w:suppressAutoHyphens/>
      </w:pPr>
    </w:p>
    <w:p w:rsidR="003647BE" w:rsidRPr="00352F90" w:rsidRDefault="004F277C" w:rsidP="003647BE">
      <w:pPr>
        <w:tabs>
          <w:tab w:val="left" w:pos="-1440"/>
          <w:tab w:val="left" w:pos="-720"/>
          <w:tab w:val="left" w:pos="0"/>
          <w:tab w:val="left" w:pos="360"/>
          <w:tab w:val="left" w:pos="720"/>
        </w:tabs>
        <w:suppressAutoHyphens/>
        <w:rPr>
          <w:sz w:val="20"/>
        </w:rPr>
      </w:pPr>
      <w:r w:rsidRPr="00352F90">
        <w:t>In 2010 we</w:t>
      </w:r>
      <w:r w:rsidR="0090262D" w:rsidRPr="00352F90">
        <w:t xml:space="preserve"> revised the </w:t>
      </w:r>
      <w:r w:rsidRPr="00352F90">
        <w:t>rule</w:t>
      </w:r>
      <w:r w:rsidR="0090262D" w:rsidRPr="00352F90">
        <w:t xml:space="preserve"> to:</w:t>
      </w:r>
      <w:r w:rsidR="003647BE" w:rsidRPr="00352F90">
        <w:t xml:space="preserve">  </w:t>
      </w:r>
    </w:p>
    <w:p w:rsidR="00274A5A" w:rsidRPr="00992D45" w:rsidRDefault="00274A5A" w:rsidP="00B05B04">
      <w:pPr>
        <w:pStyle w:val="Default"/>
        <w:rPr>
          <w:color w:val="auto"/>
          <w:sz w:val="20"/>
          <w:szCs w:val="20"/>
        </w:rPr>
      </w:pPr>
    </w:p>
    <w:p w:rsidR="00E7576D" w:rsidRPr="00352F90" w:rsidRDefault="00274A5A" w:rsidP="006203B4">
      <w:pPr>
        <w:pStyle w:val="Default"/>
        <w:numPr>
          <w:ilvl w:val="0"/>
          <w:numId w:val="72"/>
        </w:numPr>
        <w:ind w:left="360"/>
        <w:rPr>
          <w:color w:val="auto"/>
        </w:rPr>
      </w:pPr>
      <w:r w:rsidRPr="00352F90">
        <w:rPr>
          <w:color w:val="auto"/>
        </w:rPr>
        <w:t>I</w:t>
      </w:r>
      <w:r w:rsidR="005570DD" w:rsidRPr="00352F90">
        <w:rPr>
          <w:color w:val="auto"/>
        </w:rPr>
        <w:t>ncrease fees to meet the actual costs of conducting business</w:t>
      </w:r>
      <w:r w:rsidR="00D01E34" w:rsidRPr="00352F90">
        <w:rPr>
          <w:color w:val="auto"/>
        </w:rPr>
        <w:t xml:space="preserve">.  </w:t>
      </w:r>
      <w:r w:rsidR="005570DD" w:rsidRPr="00352F90">
        <w:rPr>
          <w:color w:val="auto"/>
        </w:rPr>
        <w:t>Our new fee structure align</w:t>
      </w:r>
      <w:r w:rsidR="00AE5AD2" w:rsidRPr="00352F90">
        <w:rPr>
          <w:color w:val="auto"/>
        </w:rPr>
        <w:t>s</w:t>
      </w:r>
      <w:r w:rsidR="005570DD" w:rsidRPr="00352F90">
        <w:rPr>
          <w:color w:val="auto"/>
        </w:rPr>
        <w:t xml:space="preserve"> fees with the level of services required to accredit different types of labs</w:t>
      </w:r>
      <w:r w:rsidR="00537308">
        <w:rPr>
          <w:color w:val="auto"/>
        </w:rPr>
        <w:t>.</w:t>
      </w:r>
    </w:p>
    <w:p w:rsidR="00E7576D" w:rsidRPr="00992D45" w:rsidRDefault="00E7576D" w:rsidP="006203B4">
      <w:pPr>
        <w:pStyle w:val="Default"/>
        <w:ind w:left="360"/>
        <w:rPr>
          <w:color w:val="auto"/>
          <w:sz w:val="20"/>
          <w:szCs w:val="20"/>
        </w:rPr>
      </w:pPr>
    </w:p>
    <w:p w:rsidR="00E7576D" w:rsidRPr="00352F90" w:rsidRDefault="00274A5A" w:rsidP="006203B4">
      <w:pPr>
        <w:pStyle w:val="Default"/>
        <w:numPr>
          <w:ilvl w:val="0"/>
          <w:numId w:val="72"/>
        </w:numPr>
        <w:ind w:left="360"/>
        <w:rPr>
          <w:color w:val="auto"/>
        </w:rPr>
      </w:pPr>
      <w:r w:rsidRPr="00352F90">
        <w:rPr>
          <w:color w:val="auto"/>
        </w:rPr>
        <w:t>C</w:t>
      </w:r>
      <w:r w:rsidR="00B05B04" w:rsidRPr="00352F90">
        <w:rPr>
          <w:color w:val="auto"/>
        </w:rPr>
        <w:t>larif</w:t>
      </w:r>
      <w:r w:rsidRPr="00352F90">
        <w:rPr>
          <w:color w:val="auto"/>
        </w:rPr>
        <w:t xml:space="preserve">y </w:t>
      </w:r>
      <w:r w:rsidR="00B05B04" w:rsidRPr="00352F90">
        <w:rPr>
          <w:color w:val="auto"/>
        </w:rPr>
        <w:t>the grounds for revoking or suspending accreditation so that our rules expressly state that suspension or revocation can occur for failure to pay mandatory fees an</w:t>
      </w:r>
      <w:r w:rsidR="00537308">
        <w:rPr>
          <w:color w:val="auto"/>
        </w:rPr>
        <w:t>d for failure to maintain third-</w:t>
      </w:r>
      <w:r w:rsidR="00B05B04" w:rsidRPr="00352F90">
        <w:rPr>
          <w:color w:val="auto"/>
        </w:rPr>
        <w:t>pa</w:t>
      </w:r>
      <w:r w:rsidRPr="00352F90">
        <w:rPr>
          <w:color w:val="auto"/>
        </w:rPr>
        <w:t>rty accreditation</w:t>
      </w:r>
      <w:r w:rsidR="00537308">
        <w:rPr>
          <w:color w:val="auto"/>
        </w:rPr>
        <w:t>.</w:t>
      </w:r>
    </w:p>
    <w:p w:rsidR="00274A5A" w:rsidRPr="00992D45" w:rsidRDefault="00274A5A" w:rsidP="006203B4">
      <w:pPr>
        <w:pStyle w:val="Default"/>
        <w:rPr>
          <w:color w:val="auto"/>
          <w:sz w:val="20"/>
          <w:szCs w:val="20"/>
        </w:rPr>
      </w:pPr>
    </w:p>
    <w:p w:rsidR="00E7576D" w:rsidRPr="00352F90" w:rsidRDefault="00274A5A" w:rsidP="006203B4">
      <w:pPr>
        <w:pStyle w:val="Default"/>
        <w:numPr>
          <w:ilvl w:val="0"/>
          <w:numId w:val="72"/>
        </w:numPr>
        <w:ind w:left="360"/>
        <w:rPr>
          <w:color w:val="auto"/>
        </w:rPr>
      </w:pPr>
      <w:r w:rsidRPr="00352F90">
        <w:rPr>
          <w:color w:val="auto"/>
        </w:rPr>
        <w:t>E</w:t>
      </w:r>
      <w:r w:rsidR="005570DD" w:rsidRPr="00352F90">
        <w:rPr>
          <w:color w:val="auto"/>
        </w:rPr>
        <w:t>liminate reciproci</w:t>
      </w:r>
      <w:r w:rsidR="00B05B04" w:rsidRPr="00352F90">
        <w:rPr>
          <w:color w:val="auto"/>
        </w:rPr>
        <w:t>ty agreements with other states</w:t>
      </w:r>
      <w:r w:rsidR="005570DD" w:rsidRPr="00352F90">
        <w:rPr>
          <w:color w:val="auto"/>
        </w:rPr>
        <w:t xml:space="preserve"> and </w:t>
      </w:r>
      <w:r w:rsidR="00B05B04" w:rsidRPr="00352F90">
        <w:rPr>
          <w:color w:val="auto"/>
        </w:rPr>
        <w:t>the</w:t>
      </w:r>
      <w:r w:rsidR="005570DD" w:rsidRPr="00352F90">
        <w:rPr>
          <w:color w:val="auto"/>
        </w:rPr>
        <w:t xml:space="preserve"> exemption provisions for certain was</w:t>
      </w:r>
      <w:r w:rsidRPr="00352F90">
        <w:rPr>
          <w:color w:val="auto"/>
        </w:rPr>
        <w:t>tewater discharge laboratories</w:t>
      </w:r>
      <w:r w:rsidR="00537308">
        <w:rPr>
          <w:color w:val="auto"/>
        </w:rPr>
        <w:t>.</w:t>
      </w:r>
      <w:r w:rsidR="00FD7EDF" w:rsidRPr="00352F90">
        <w:rPr>
          <w:color w:val="auto"/>
        </w:rPr>
        <w:t xml:space="preserve"> </w:t>
      </w:r>
    </w:p>
    <w:p w:rsidR="00274A5A" w:rsidRPr="00352F90" w:rsidRDefault="00274A5A" w:rsidP="00275B4C">
      <w:pPr>
        <w:tabs>
          <w:tab w:val="left" w:pos="-1440"/>
          <w:tab w:val="left" w:pos="-720"/>
          <w:tab w:val="left" w:pos="0"/>
          <w:tab w:val="left" w:pos="360"/>
          <w:tab w:val="left" w:pos="720"/>
        </w:tabs>
        <w:suppressAutoHyphens/>
        <w:rPr>
          <w:szCs w:val="24"/>
        </w:rPr>
      </w:pPr>
    </w:p>
    <w:p w:rsidR="003647BE" w:rsidRPr="00352F90" w:rsidRDefault="003647BE" w:rsidP="00275B4C">
      <w:pPr>
        <w:tabs>
          <w:tab w:val="left" w:pos="-1440"/>
          <w:tab w:val="left" w:pos="-720"/>
          <w:tab w:val="left" w:pos="0"/>
          <w:tab w:val="left" w:pos="360"/>
          <w:tab w:val="left" w:pos="720"/>
        </w:tabs>
        <w:suppressAutoHyphens/>
      </w:pPr>
      <w:r w:rsidRPr="00352F90">
        <w:t xml:space="preserve">A revised </w:t>
      </w:r>
      <w:r w:rsidR="00684E67" w:rsidRPr="00352F90">
        <w:t>rule</w:t>
      </w:r>
      <w:r w:rsidRPr="00352F90">
        <w:t xml:space="preserve"> addressing the above issues became effective on </w:t>
      </w:r>
      <w:r w:rsidR="00D36A66" w:rsidRPr="00352F90">
        <w:t>September 9, 2010</w:t>
      </w:r>
      <w:r w:rsidR="00D01E34" w:rsidRPr="00352F90">
        <w:t xml:space="preserve">.  </w:t>
      </w:r>
      <w:r w:rsidRPr="00352F90">
        <w:t xml:space="preserve">This version of the </w:t>
      </w:r>
      <w:r w:rsidRPr="00352F90">
        <w:rPr>
          <w:i/>
        </w:rPr>
        <w:t xml:space="preserve">Procedural Manual for the Environmental Laboratory Accreditation Program </w:t>
      </w:r>
      <w:r w:rsidRPr="00352F90">
        <w:t>recognizes those revisions</w:t>
      </w:r>
      <w:r w:rsidR="00D01E34" w:rsidRPr="00352F90">
        <w:t xml:space="preserve">.  </w:t>
      </w:r>
    </w:p>
    <w:p w:rsidR="0018622F" w:rsidRDefault="0018622F">
      <w:r>
        <w:br w:type="page"/>
      </w:r>
    </w:p>
    <w:p w:rsidR="0018622F" w:rsidRPr="00EE01B0" w:rsidRDefault="0018622F" w:rsidP="00D64A6A">
      <w:pPr>
        <w:jc w:val="center"/>
        <w:rPr>
          <w:i/>
          <w:sz w:val="22"/>
          <w:szCs w:val="22"/>
        </w:rPr>
      </w:pPr>
      <w:r w:rsidRPr="00EE01B0">
        <w:rPr>
          <w:i/>
          <w:sz w:val="22"/>
          <w:szCs w:val="22"/>
        </w:rPr>
        <w:lastRenderedPageBreak/>
        <w:t>This page is purposely left blank</w:t>
      </w:r>
    </w:p>
    <w:p w:rsidR="00FE1C63" w:rsidRDefault="00FE1C63" w:rsidP="00FE1C63">
      <w:pPr>
        <w:tabs>
          <w:tab w:val="left" w:pos="-1440"/>
          <w:tab w:val="left" w:pos="-720"/>
          <w:tab w:val="left" w:pos="0"/>
          <w:tab w:val="left" w:pos="360"/>
          <w:tab w:val="left" w:pos="720"/>
        </w:tabs>
        <w:suppressAutoHyphens/>
      </w:pPr>
    </w:p>
    <w:p w:rsidR="00FE1C63" w:rsidRDefault="00FE1C63" w:rsidP="00FE1C63">
      <w:pPr>
        <w:tabs>
          <w:tab w:val="left" w:pos="-1440"/>
          <w:tab w:val="left" w:pos="-720"/>
          <w:tab w:val="left" w:pos="0"/>
          <w:tab w:val="left" w:pos="360"/>
          <w:tab w:val="left" w:pos="720"/>
        </w:tabs>
        <w:suppressAutoHyphens/>
      </w:pPr>
    </w:p>
    <w:p w:rsidR="00FE1C63" w:rsidRDefault="00FE1C63" w:rsidP="00FE1C63">
      <w:pPr>
        <w:tabs>
          <w:tab w:val="left" w:pos="-1440"/>
          <w:tab w:val="left" w:pos="-720"/>
          <w:tab w:val="left" w:pos="0"/>
          <w:tab w:val="left" w:pos="360"/>
          <w:tab w:val="left" w:pos="720"/>
        </w:tabs>
        <w:suppressAutoHyphens/>
      </w:pPr>
    </w:p>
    <w:p w:rsidR="00FE1C63" w:rsidRDefault="00FE1C63" w:rsidP="00FE1C63">
      <w:pPr>
        <w:tabs>
          <w:tab w:val="left" w:pos="-1440"/>
          <w:tab w:val="left" w:pos="-720"/>
          <w:tab w:val="left" w:pos="0"/>
          <w:tab w:val="left" w:pos="360"/>
          <w:tab w:val="left" w:pos="720"/>
        </w:tabs>
        <w:suppressAutoHyphens/>
      </w:pPr>
    </w:p>
    <w:p w:rsidR="00ED70D1" w:rsidRDefault="00ED70D1" w:rsidP="00FE1C63">
      <w:pPr>
        <w:tabs>
          <w:tab w:val="left" w:pos="-1440"/>
          <w:tab w:val="left" w:pos="-720"/>
          <w:tab w:val="left" w:pos="0"/>
          <w:tab w:val="left" w:pos="360"/>
          <w:tab w:val="left" w:pos="720"/>
        </w:tabs>
        <w:suppressAutoHyphens/>
      </w:pPr>
    </w:p>
    <w:p w:rsidR="00FE1C63" w:rsidRDefault="00FE1C63" w:rsidP="00FE1C63">
      <w:pPr>
        <w:tabs>
          <w:tab w:val="left" w:pos="-1440"/>
          <w:tab w:val="left" w:pos="-720"/>
          <w:tab w:val="left" w:pos="0"/>
          <w:tab w:val="left" w:pos="360"/>
          <w:tab w:val="left" w:pos="720"/>
        </w:tabs>
        <w:suppressAutoHyphens/>
      </w:pPr>
    </w:p>
    <w:p w:rsidR="00FE1C63" w:rsidRDefault="00FE1C63" w:rsidP="002F7D8F">
      <w:pPr>
        <w:pStyle w:val="Heading1"/>
      </w:pPr>
      <w:r>
        <w:br w:type="page"/>
      </w:r>
    </w:p>
    <w:p w:rsidR="00FE1C63" w:rsidRPr="003C5A59" w:rsidRDefault="00FE1C63" w:rsidP="00DC119A">
      <w:pPr>
        <w:pStyle w:val="Heading1"/>
      </w:pPr>
      <w:bookmarkStart w:id="8" w:name="_Toc166732567"/>
      <w:bookmarkStart w:id="9" w:name="_Toc379963273"/>
      <w:r w:rsidRPr="003C5A59">
        <w:lastRenderedPageBreak/>
        <w:t>Introduction</w:t>
      </w:r>
      <w:bookmarkEnd w:id="8"/>
      <w:bookmarkEnd w:id="9"/>
    </w:p>
    <w:p w:rsidR="003647BE" w:rsidRPr="003647BE" w:rsidRDefault="003647BE" w:rsidP="003647BE">
      <w:r w:rsidRPr="003647BE">
        <w:t>This manual explains procedures for implementing the Washington State Environmental Laboratory Accreditation Program</w:t>
      </w:r>
      <w:r w:rsidR="001C7446">
        <w:t>.  The program</w:t>
      </w:r>
      <w:r w:rsidRPr="003647BE">
        <w:t xml:space="preserve"> was established under provisions of RCW 43.21A.230 and satisfies the intent of RCW 43.20.020</w:t>
      </w:r>
      <w:r w:rsidR="00D01E34">
        <w:t xml:space="preserve">.  </w:t>
      </w:r>
    </w:p>
    <w:p w:rsidR="003647BE" w:rsidRPr="003647BE" w:rsidRDefault="003647BE" w:rsidP="003647BE"/>
    <w:p w:rsidR="003647BE" w:rsidRPr="003647BE" w:rsidRDefault="00763835" w:rsidP="003647BE">
      <w:r>
        <w:t>Chapter</w:t>
      </w:r>
      <w:r w:rsidR="003647BE" w:rsidRPr="003647BE">
        <w:t xml:space="preserve"> 173-50 WAC, </w:t>
      </w:r>
      <w:r w:rsidR="003647BE" w:rsidRPr="003647BE">
        <w:rPr>
          <w:i/>
        </w:rPr>
        <w:t>Accreditation of Environmental Laboratories,</w:t>
      </w:r>
      <w:r w:rsidR="003647BE" w:rsidRPr="003647BE">
        <w:t xml:space="preserve"> establishes the state program for accreditation of environmental laboratories, including labs that analyze drinking water</w:t>
      </w:r>
      <w:r w:rsidR="00D01E34">
        <w:t xml:space="preserve">.  </w:t>
      </w:r>
      <w:r w:rsidR="003647BE" w:rsidRPr="003647BE">
        <w:t xml:space="preserve">These </w:t>
      </w:r>
      <w:r w:rsidR="0071212D">
        <w:t xml:space="preserve">laws and </w:t>
      </w:r>
      <w:r w:rsidR="003647BE" w:rsidRPr="003647BE">
        <w:t>rule provide the legal basis for the program</w:t>
      </w:r>
      <w:r w:rsidR="00D01E34">
        <w:t xml:space="preserve">.  </w:t>
      </w:r>
    </w:p>
    <w:p w:rsidR="003647BE" w:rsidRPr="003647BE" w:rsidRDefault="003647BE" w:rsidP="003647BE"/>
    <w:p w:rsidR="003647BE" w:rsidRPr="003647BE" w:rsidRDefault="003647BE" w:rsidP="003647BE">
      <w:r w:rsidRPr="003647BE">
        <w:t>This manual is provided as an aid to labs affected by the Laboratory Accreditation Program and to users of data from those labs</w:t>
      </w:r>
      <w:r w:rsidR="00D01E34">
        <w:t xml:space="preserve">.  </w:t>
      </w:r>
      <w:r w:rsidRPr="003647BE">
        <w:t>The manual is not intended for enforcement purposes</w:t>
      </w:r>
      <w:r w:rsidR="00D01E34">
        <w:t xml:space="preserve">.  </w:t>
      </w:r>
    </w:p>
    <w:p w:rsidR="003647BE" w:rsidRPr="003647BE" w:rsidRDefault="003647BE" w:rsidP="003647BE"/>
    <w:p w:rsidR="003647BE" w:rsidRPr="003647BE" w:rsidRDefault="003647BE" w:rsidP="003647BE">
      <w:r w:rsidRPr="003647BE">
        <w:t xml:space="preserve">All enforcement actions are based on </w:t>
      </w:r>
      <w:r w:rsidR="00763835">
        <w:t xml:space="preserve">Chapter </w:t>
      </w:r>
      <w:r w:rsidRPr="003647BE">
        <w:t xml:space="preserve">173-50 </w:t>
      </w:r>
      <w:r w:rsidR="00763835" w:rsidRPr="003647BE">
        <w:t xml:space="preserve">WAC </w:t>
      </w:r>
      <w:r w:rsidRPr="003647BE">
        <w:t>or on rules requiring the use of accredited laboratories</w:t>
      </w:r>
      <w:r w:rsidR="00D01E34">
        <w:t xml:space="preserve">.  </w:t>
      </w:r>
      <w:r w:rsidR="00763835">
        <w:t>Chapter 173-50 WAC</w:t>
      </w:r>
      <w:r w:rsidRPr="003647BE">
        <w:t xml:space="preserve"> does not require labs to be accredited</w:t>
      </w:r>
      <w:r w:rsidR="00D01E34">
        <w:t xml:space="preserve">.  </w:t>
      </w:r>
      <w:r w:rsidRPr="003647BE">
        <w:t>This requirement is in other state, federal, or regulatory agency rules</w:t>
      </w:r>
      <w:r w:rsidR="00D01E34">
        <w:t xml:space="preserve">.  </w:t>
      </w:r>
      <w:r w:rsidRPr="003647BE">
        <w:t>Other documents such as permits, grants, or contracts also may stipulate that analytical data come from accredited labs</w:t>
      </w:r>
      <w:r w:rsidR="00D01E34">
        <w:t xml:space="preserve">.  </w:t>
      </w:r>
      <w:r w:rsidR="00090611">
        <w:t>Requirements</w:t>
      </w:r>
      <w:r w:rsidRPr="003647BE">
        <w:t xml:space="preserve"> for use of accredited labs are summarized in Appendix B</w:t>
      </w:r>
      <w:r w:rsidR="00EB6C23">
        <w:t xml:space="preserve"> of this manual</w:t>
      </w:r>
      <w:r w:rsidRPr="003647BE">
        <w:t>.</w:t>
      </w:r>
    </w:p>
    <w:p w:rsidR="00FE1C63" w:rsidRDefault="00FE1C63" w:rsidP="00FE1C63"/>
    <w:p w:rsidR="003647BE" w:rsidRPr="003647BE" w:rsidRDefault="003647BE" w:rsidP="003647BE">
      <w:r w:rsidRPr="003647BE">
        <w:t xml:space="preserve">The Laboratory Accreditation Program is an important component of the effort to ensure the accuracy and defensibility of analytical data used by </w:t>
      </w:r>
      <w:r w:rsidR="0071796C">
        <w:t xml:space="preserve">the </w:t>
      </w:r>
      <w:r w:rsidR="0071796C" w:rsidRPr="003647BE">
        <w:t>Washington State</w:t>
      </w:r>
      <w:r w:rsidR="0071796C">
        <w:t xml:space="preserve"> Department of </w:t>
      </w:r>
      <w:r w:rsidRPr="003647BE">
        <w:t>Ecology</w:t>
      </w:r>
      <w:r w:rsidR="0071796C">
        <w:t xml:space="preserve"> (Ecology)</w:t>
      </w:r>
      <w:r w:rsidRPr="003647BE">
        <w:t>, the Washington State Department of Health</w:t>
      </w:r>
      <w:r w:rsidR="004979C9">
        <w:t>,</w:t>
      </w:r>
      <w:r w:rsidRPr="003647BE">
        <w:t xml:space="preserve"> and other data users</w:t>
      </w:r>
      <w:r w:rsidR="00D01E34">
        <w:t xml:space="preserve">.  </w:t>
      </w:r>
      <w:r w:rsidRPr="003647BE">
        <w:t>The process described in this manual ensures that accredited labs have the demonstrated capability to provide accurate, defensible data for the parameters specified in the</w:t>
      </w:r>
      <w:r w:rsidR="00763835">
        <w:t>ir</w:t>
      </w:r>
      <w:r w:rsidRPr="003647BE">
        <w:t xml:space="preserve"> Scope of Accreditation.</w:t>
      </w:r>
    </w:p>
    <w:p w:rsidR="003647BE" w:rsidRPr="00EB6C23" w:rsidRDefault="003647BE" w:rsidP="003647BE">
      <w:pPr>
        <w:rPr>
          <w:szCs w:val="24"/>
        </w:rPr>
      </w:pPr>
    </w:p>
    <w:p w:rsidR="00EB6C23" w:rsidRPr="00FE4444" w:rsidRDefault="00EB6C23" w:rsidP="00EB6C23">
      <w:pPr>
        <w:pStyle w:val="Heading2"/>
      </w:pPr>
      <w:bookmarkStart w:id="10" w:name="_Toc379963274"/>
      <w:r>
        <w:t xml:space="preserve">The Meaning of </w:t>
      </w:r>
      <w:r w:rsidRPr="00EB6C23">
        <w:rPr>
          <w:i/>
        </w:rPr>
        <w:t>Accreditation</w:t>
      </w:r>
      <w:bookmarkEnd w:id="10"/>
    </w:p>
    <w:p w:rsidR="003647BE" w:rsidRPr="003647BE" w:rsidRDefault="003647BE" w:rsidP="00EB6C23">
      <w:pPr>
        <w:spacing w:before="240" w:after="120"/>
      </w:pPr>
      <w:r w:rsidRPr="003647BE">
        <w:t>Accreditation means:</w:t>
      </w:r>
    </w:p>
    <w:p w:rsidR="003647BE" w:rsidRPr="003647BE" w:rsidRDefault="003647BE" w:rsidP="00403B32">
      <w:pPr>
        <w:numPr>
          <w:ilvl w:val="0"/>
          <w:numId w:val="6"/>
        </w:numPr>
        <w:spacing w:before="240"/>
      </w:pPr>
      <w:r w:rsidRPr="003647BE">
        <w:t>The lab's quality system, staff, facilities and equipment, test methods, records, and reports have been evaluated.</w:t>
      </w:r>
    </w:p>
    <w:p w:rsidR="003647BE" w:rsidRPr="003647BE" w:rsidRDefault="003647BE" w:rsidP="00403B32">
      <w:pPr>
        <w:numPr>
          <w:ilvl w:val="0"/>
          <w:numId w:val="6"/>
        </w:numPr>
        <w:spacing w:before="120"/>
      </w:pPr>
      <w:r w:rsidRPr="003647BE">
        <w:t>The evaluation indicates the lab has the capability to provide accurate, defensible data</w:t>
      </w:r>
      <w:r w:rsidR="00D01E34">
        <w:t xml:space="preserve">.  </w:t>
      </w:r>
    </w:p>
    <w:p w:rsidR="003647BE" w:rsidRPr="003647BE" w:rsidRDefault="003647BE" w:rsidP="003647BE"/>
    <w:p w:rsidR="00874E47" w:rsidRDefault="00874E47" w:rsidP="003647BE">
      <w:pPr>
        <w:rPr>
          <w:szCs w:val="24"/>
        </w:rPr>
      </w:pPr>
      <w:r w:rsidRPr="00874E47">
        <w:rPr>
          <w:szCs w:val="24"/>
        </w:rPr>
        <w:t xml:space="preserve">Accreditation does </w:t>
      </w:r>
      <w:r w:rsidRPr="00E05FBB">
        <w:rPr>
          <w:i/>
          <w:szCs w:val="24"/>
        </w:rPr>
        <w:t>not</w:t>
      </w:r>
      <w:r w:rsidRPr="00874E47">
        <w:rPr>
          <w:szCs w:val="24"/>
        </w:rPr>
        <w:t xml:space="preserve"> authorize use of a specific method for any specific program or project</w:t>
      </w:r>
      <w:r w:rsidR="00D01E34">
        <w:rPr>
          <w:szCs w:val="24"/>
        </w:rPr>
        <w:t xml:space="preserve">.  </w:t>
      </w:r>
      <w:r>
        <w:rPr>
          <w:szCs w:val="24"/>
        </w:rPr>
        <w:t xml:space="preserve">It is the responsibility of the laboratory to ensure that methods used to analyze client samples meet the requirements of the program or project for which the data </w:t>
      </w:r>
      <w:r w:rsidR="00EB6C23">
        <w:rPr>
          <w:szCs w:val="24"/>
        </w:rPr>
        <w:t>are</w:t>
      </w:r>
      <w:r>
        <w:rPr>
          <w:szCs w:val="24"/>
        </w:rPr>
        <w:t xml:space="preserve"> intended.</w:t>
      </w:r>
    </w:p>
    <w:p w:rsidR="00874E47" w:rsidRPr="00874E47" w:rsidRDefault="00874E47" w:rsidP="003647BE">
      <w:pPr>
        <w:rPr>
          <w:szCs w:val="24"/>
        </w:rPr>
      </w:pPr>
    </w:p>
    <w:p w:rsidR="003647BE" w:rsidRPr="003647BE" w:rsidRDefault="003647BE" w:rsidP="003647BE">
      <w:r w:rsidRPr="003647BE">
        <w:t xml:space="preserve">Accreditation does </w:t>
      </w:r>
      <w:r w:rsidRPr="003647BE">
        <w:rPr>
          <w:i/>
        </w:rPr>
        <w:t xml:space="preserve">not </w:t>
      </w:r>
      <w:r w:rsidRPr="003647BE">
        <w:t>mean that any specific report or set of data originating in an accredited lab is accurate or defensible</w:t>
      </w:r>
      <w:r w:rsidR="00D01E34">
        <w:t xml:space="preserve">.  </w:t>
      </w:r>
      <w:r w:rsidRPr="003647BE">
        <w:t xml:space="preserve">To ensure data quality, data users must require </w:t>
      </w:r>
      <w:r w:rsidRPr="003647BE">
        <w:lastRenderedPageBreak/>
        <w:t xml:space="preserve">labs to provide sufficient evidence, usually in the form of </w:t>
      </w:r>
      <w:r w:rsidRPr="00D231E2">
        <w:t xml:space="preserve">results of quality control </w:t>
      </w:r>
      <w:r w:rsidR="00D231E2" w:rsidRPr="00D231E2">
        <w:t>(QC)</w:t>
      </w:r>
      <w:r w:rsidR="00D231E2">
        <w:t xml:space="preserve"> </w:t>
      </w:r>
      <w:r w:rsidRPr="003647BE">
        <w:t>tests, with each set of data.</w:t>
      </w:r>
    </w:p>
    <w:p w:rsidR="003647BE" w:rsidRDefault="003647BE" w:rsidP="003647BE"/>
    <w:p w:rsidR="00E05FBB" w:rsidRPr="003647BE" w:rsidRDefault="00E05FBB" w:rsidP="00E05FBB">
      <w:pPr>
        <w:pStyle w:val="Heading2"/>
      </w:pPr>
      <w:bookmarkStart w:id="11" w:name="_Toc379963275"/>
      <w:r>
        <w:t>Contents of This Manual</w:t>
      </w:r>
      <w:bookmarkEnd w:id="11"/>
    </w:p>
    <w:p w:rsidR="003647BE" w:rsidRDefault="003647BE" w:rsidP="003647BE"/>
    <w:p w:rsidR="003647BE" w:rsidRPr="004B617B" w:rsidRDefault="003647BE" w:rsidP="003647BE">
      <w:pPr>
        <w:pStyle w:val="PlainText"/>
        <w:rPr>
          <w:color w:val="auto"/>
        </w:rPr>
      </w:pPr>
      <w:r w:rsidRPr="004B617B">
        <w:rPr>
          <w:color w:val="auto"/>
        </w:rPr>
        <w:t xml:space="preserve">This </w:t>
      </w:r>
      <w:r w:rsidR="00E528E8">
        <w:rPr>
          <w:color w:val="auto"/>
        </w:rPr>
        <w:t xml:space="preserve">procedural </w:t>
      </w:r>
      <w:r w:rsidR="00E05FBB">
        <w:rPr>
          <w:color w:val="auto"/>
        </w:rPr>
        <w:t>manual describes the following.</w:t>
      </w:r>
    </w:p>
    <w:p w:rsidR="00403B32" w:rsidRDefault="00403B32" w:rsidP="003647BE">
      <w:pPr>
        <w:rPr>
          <w:b/>
          <w:color w:val="800080"/>
        </w:rPr>
      </w:pPr>
    </w:p>
    <w:p w:rsidR="003647BE" w:rsidRPr="004918E0" w:rsidRDefault="003647BE" w:rsidP="00207160">
      <w:pPr>
        <w:pStyle w:val="Heading3"/>
      </w:pPr>
      <w:r w:rsidRPr="004918E0">
        <w:t>For environmental laboratories</w:t>
      </w:r>
    </w:p>
    <w:p w:rsidR="003647BE" w:rsidRPr="00301481" w:rsidRDefault="003647BE" w:rsidP="001812EC">
      <w:pPr>
        <w:pStyle w:val="PlainText"/>
        <w:numPr>
          <w:ilvl w:val="0"/>
          <w:numId w:val="7"/>
        </w:numPr>
        <w:spacing w:before="240"/>
        <w:rPr>
          <w:color w:val="auto"/>
        </w:rPr>
      </w:pPr>
      <w:r w:rsidRPr="00301481">
        <w:rPr>
          <w:color w:val="auto"/>
        </w:rPr>
        <w:t>Procedures for applying for participation in Ecology’s Laboratory Accreditation Program.</w:t>
      </w:r>
    </w:p>
    <w:p w:rsidR="003647BE" w:rsidRPr="00301481" w:rsidRDefault="003647BE" w:rsidP="001812EC">
      <w:pPr>
        <w:pStyle w:val="PlainText"/>
        <w:numPr>
          <w:ilvl w:val="0"/>
          <w:numId w:val="7"/>
        </w:numPr>
        <w:spacing w:before="200"/>
        <w:rPr>
          <w:color w:val="auto"/>
        </w:rPr>
      </w:pPr>
      <w:r w:rsidRPr="00301481">
        <w:rPr>
          <w:color w:val="auto"/>
        </w:rPr>
        <w:t>Process for developing a quality assurance (QA) program of the type expected in an accredited lab and suggestions for preparing an effective QA manual.</w:t>
      </w:r>
    </w:p>
    <w:p w:rsidR="003647BE" w:rsidRPr="00301481" w:rsidRDefault="003647BE" w:rsidP="001812EC">
      <w:pPr>
        <w:pStyle w:val="PlainText"/>
        <w:numPr>
          <w:ilvl w:val="0"/>
          <w:numId w:val="7"/>
        </w:numPr>
        <w:spacing w:before="200"/>
        <w:rPr>
          <w:color w:val="auto"/>
        </w:rPr>
      </w:pPr>
      <w:r w:rsidRPr="00301481">
        <w:rPr>
          <w:color w:val="auto"/>
        </w:rPr>
        <w:t xml:space="preserve">Requirements for participating in </w:t>
      </w:r>
      <w:r w:rsidR="00D6036F">
        <w:rPr>
          <w:color w:val="auto"/>
        </w:rPr>
        <w:t>PT</w:t>
      </w:r>
      <w:r w:rsidRPr="00301481">
        <w:rPr>
          <w:color w:val="auto"/>
        </w:rPr>
        <w:t xml:space="preserve"> studies.</w:t>
      </w:r>
    </w:p>
    <w:p w:rsidR="003647BE" w:rsidRPr="00301481" w:rsidRDefault="003647BE" w:rsidP="001812EC">
      <w:pPr>
        <w:pStyle w:val="PlainText"/>
        <w:numPr>
          <w:ilvl w:val="0"/>
          <w:numId w:val="7"/>
        </w:numPr>
        <w:spacing w:before="200"/>
        <w:rPr>
          <w:color w:val="auto"/>
        </w:rPr>
      </w:pPr>
      <w:r w:rsidRPr="00301481">
        <w:rPr>
          <w:color w:val="auto"/>
        </w:rPr>
        <w:t xml:space="preserve">Preparation for and conduct of the on-site </w:t>
      </w:r>
      <w:r w:rsidR="001B3DB4">
        <w:rPr>
          <w:color w:val="auto"/>
        </w:rPr>
        <w:t>audit</w:t>
      </w:r>
      <w:r w:rsidRPr="00301481">
        <w:rPr>
          <w:color w:val="auto"/>
        </w:rPr>
        <w:t>.</w:t>
      </w:r>
    </w:p>
    <w:p w:rsidR="003647BE" w:rsidRPr="00301481" w:rsidRDefault="003647BE" w:rsidP="001812EC">
      <w:pPr>
        <w:pStyle w:val="PlainText"/>
        <w:numPr>
          <w:ilvl w:val="0"/>
          <w:numId w:val="7"/>
        </w:numPr>
        <w:spacing w:before="200"/>
        <w:rPr>
          <w:color w:val="auto"/>
        </w:rPr>
      </w:pPr>
      <w:r w:rsidRPr="00301481">
        <w:rPr>
          <w:color w:val="auto"/>
        </w:rPr>
        <w:t xml:space="preserve">Special provisions for gaining </w:t>
      </w:r>
      <w:r w:rsidR="001B3DB4" w:rsidRPr="00301481">
        <w:rPr>
          <w:color w:val="auto"/>
        </w:rPr>
        <w:t xml:space="preserve">accreditation </w:t>
      </w:r>
      <w:r w:rsidR="001B3DB4">
        <w:rPr>
          <w:color w:val="auto"/>
        </w:rPr>
        <w:t xml:space="preserve">for </w:t>
      </w:r>
      <w:r w:rsidRPr="00301481">
        <w:rPr>
          <w:color w:val="auto"/>
        </w:rPr>
        <w:t xml:space="preserve">drinking water </w:t>
      </w:r>
      <w:r w:rsidR="001B3DB4">
        <w:rPr>
          <w:color w:val="auto"/>
        </w:rPr>
        <w:t>analyses</w:t>
      </w:r>
      <w:r w:rsidR="00D01E34">
        <w:rPr>
          <w:color w:val="auto"/>
        </w:rPr>
        <w:t xml:space="preserve">.  </w:t>
      </w:r>
    </w:p>
    <w:p w:rsidR="003647BE" w:rsidRPr="00D145C5" w:rsidRDefault="003647BE" w:rsidP="003647BE">
      <w:pPr>
        <w:pStyle w:val="PlainText"/>
        <w:rPr>
          <w:sz w:val="36"/>
          <w:szCs w:val="36"/>
        </w:rPr>
      </w:pPr>
    </w:p>
    <w:p w:rsidR="003647BE" w:rsidRPr="004918E0" w:rsidRDefault="003647BE" w:rsidP="00207160">
      <w:pPr>
        <w:pStyle w:val="Heading3"/>
      </w:pPr>
      <w:r w:rsidRPr="004918E0">
        <w:t>For Ecology</w:t>
      </w:r>
      <w:r w:rsidR="00E05FBB">
        <w:t>’s</w:t>
      </w:r>
      <w:r w:rsidRPr="004918E0">
        <w:t xml:space="preserve"> Lab Accreditation </w:t>
      </w:r>
      <w:r w:rsidR="00AC27E9">
        <w:t>Unit</w:t>
      </w:r>
    </w:p>
    <w:p w:rsidR="003647BE" w:rsidRPr="00301481" w:rsidRDefault="003647BE" w:rsidP="001812EC">
      <w:pPr>
        <w:pStyle w:val="PlainText"/>
        <w:numPr>
          <w:ilvl w:val="0"/>
          <w:numId w:val="8"/>
        </w:numPr>
        <w:spacing w:before="240"/>
        <w:rPr>
          <w:color w:val="auto"/>
        </w:rPr>
      </w:pPr>
      <w:r w:rsidRPr="00301481">
        <w:rPr>
          <w:color w:val="auto"/>
        </w:rPr>
        <w:t>Criteria for recognizing third-party accreditation.</w:t>
      </w:r>
    </w:p>
    <w:p w:rsidR="003647BE" w:rsidRPr="00301481" w:rsidRDefault="003647BE" w:rsidP="001812EC">
      <w:pPr>
        <w:pStyle w:val="PlainText"/>
        <w:numPr>
          <w:ilvl w:val="0"/>
          <w:numId w:val="8"/>
        </w:numPr>
        <w:spacing w:before="200"/>
        <w:rPr>
          <w:color w:val="auto"/>
        </w:rPr>
      </w:pPr>
      <w:r w:rsidRPr="00301481">
        <w:rPr>
          <w:color w:val="auto"/>
        </w:rPr>
        <w:t xml:space="preserve">Criteria for </w:t>
      </w:r>
      <w:r w:rsidR="0071796C">
        <w:rPr>
          <w:color w:val="auto"/>
        </w:rPr>
        <w:t>granting</w:t>
      </w:r>
      <w:r w:rsidRPr="00301481">
        <w:rPr>
          <w:color w:val="auto"/>
        </w:rPr>
        <w:t>, denying, suspending, or revoking accreditation.</w:t>
      </w:r>
    </w:p>
    <w:p w:rsidR="003647BE" w:rsidRPr="00301481" w:rsidRDefault="003647BE" w:rsidP="001812EC">
      <w:pPr>
        <w:pStyle w:val="PlainText"/>
        <w:numPr>
          <w:ilvl w:val="0"/>
          <w:numId w:val="8"/>
        </w:numPr>
        <w:spacing w:before="200"/>
        <w:rPr>
          <w:color w:val="auto"/>
        </w:rPr>
      </w:pPr>
      <w:r w:rsidRPr="00301481">
        <w:rPr>
          <w:color w:val="auto"/>
        </w:rPr>
        <w:t>Procedures for accrediting out-of-state laboratories.</w:t>
      </w:r>
    </w:p>
    <w:p w:rsidR="003647BE" w:rsidRPr="00301481" w:rsidRDefault="003647BE" w:rsidP="001812EC">
      <w:pPr>
        <w:numPr>
          <w:ilvl w:val="0"/>
          <w:numId w:val="8"/>
        </w:numPr>
        <w:spacing w:before="200"/>
      </w:pPr>
      <w:r w:rsidRPr="00301481">
        <w:t>Mechanisms for notifying laboratories and data users of accreditation actions.</w:t>
      </w:r>
    </w:p>
    <w:p w:rsidR="003647BE" w:rsidRDefault="003647BE" w:rsidP="001812EC">
      <w:pPr>
        <w:numPr>
          <w:ilvl w:val="0"/>
          <w:numId w:val="8"/>
        </w:numPr>
        <w:spacing w:before="200"/>
      </w:pPr>
      <w:r>
        <w:t xml:space="preserve">Mandatory training requirements for </w:t>
      </w:r>
      <w:r w:rsidR="006C3416">
        <w:t>Drinking Water Certification Officers</w:t>
      </w:r>
      <w:r>
        <w:t>.</w:t>
      </w:r>
    </w:p>
    <w:p w:rsidR="003647BE" w:rsidRPr="00FD415E" w:rsidRDefault="003647BE" w:rsidP="003647BE">
      <w:pPr>
        <w:pStyle w:val="PlainText"/>
        <w:rPr>
          <w:b/>
          <w:sz w:val="36"/>
          <w:szCs w:val="36"/>
        </w:rPr>
      </w:pPr>
    </w:p>
    <w:p w:rsidR="00FE1C63" w:rsidRDefault="00FE1C63" w:rsidP="00FE1C63"/>
    <w:p w:rsidR="00FE1C63" w:rsidRDefault="00E519A9" w:rsidP="00FF54F2">
      <w:pPr>
        <w:pStyle w:val="Heading1"/>
        <w:spacing w:after="480"/>
      </w:pPr>
      <w:r>
        <w:br w:type="page"/>
      </w:r>
      <w:bookmarkStart w:id="12" w:name="_Toc379963276"/>
      <w:r>
        <w:lastRenderedPageBreak/>
        <w:t>Requirements for Participating in the Laboratory Accreditation Program</w:t>
      </w:r>
      <w:bookmarkEnd w:id="12"/>
    </w:p>
    <w:p w:rsidR="004D2F55" w:rsidRDefault="004D2F55" w:rsidP="004D2F55">
      <w:pPr>
        <w:pStyle w:val="Heading2"/>
      </w:pPr>
      <w:bookmarkStart w:id="13" w:name="_Toc379963277"/>
      <w:r>
        <w:t>Initial Accreditation</w:t>
      </w:r>
      <w:bookmarkEnd w:id="13"/>
    </w:p>
    <w:p w:rsidR="00E519A9" w:rsidRDefault="00E519A9" w:rsidP="004D2F55">
      <w:pPr>
        <w:spacing w:before="240"/>
      </w:pPr>
      <w:r w:rsidRPr="00F37D4B">
        <w:t>To become accredited, a lab must:</w:t>
      </w:r>
    </w:p>
    <w:p w:rsidR="00E519A9" w:rsidRPr="00E519A9" w:rsidRDefault="00E519A9" w:rsidP="0032045F">
      <w:pPr>
        <w:pStyle w:val="PlainText"/>
        <w:numPr>
          <w:ilvl w:val="0"/>
          <w:numId w:val="10"/>
        </w:numPr>
        <w:spacing w:before="200"/>
        <w:rPr>
          <w:color w:val="auto"/>
        </w:rPr>
      </w:pPr>
      <w:r w:rsidRPr="00E519A9">
        <w:rPr>
          <w:color w:val="auto"/>
        </w:rPr>
        <w:t>Submit a complete application and pay the appropriate fee.</w:t>
      </w:r>
    </w:p>
    <w:p w:rsidR="00E519A9" w:rsidRDefault="00E519A9" w:rsidP="001812EC">
      <w:pPr>
        <w:pStyle w:val="PlainText"/>
        <w:numPr>
          <w:ilvl w:val="0"/>
          <w:numId w:val="10"/>
        </w:numPr>
        <w:spacing w:before="120"/>
        <w:rPr>
          <w:color w:val="auto"/>
        </w:rPr>
      </w:pPr>
      <w:r w:rsidRPr="00E519A9">
        <w:rPr>
          <w:color w:val="auto"/>
        </w:rPr>
        <w:t xml:space="preserve">Submit an acceptable </w:t>
      </w:r>
      <w:r w:rsidR="004F2070">
        <w:rPr>
          <w:color w:val="auto"/>
        </w:rPr>
        <w:t>QA</w:t>
      </w:r>
      <w:r w:rsidRPr="00E519A9">
        <w:rPr>
          <w:color w:val="auto"/>
        </w:rPr>
        <w:t xml:space="preserve"> manual.</w:t>
      </w:r>
    </w:p>
    <w:p w:rsidR="006C3416" w:rsidRPr="00E519A9" w:rsidRDefault="006C3416" w:rsidP="001812EC">
      <w:pPr>
        <w:pStyle w:val="PlainText"/>
        <w:numPr>
          <w:ilvl w:val="0"/>
          <w:numId w:val="10"/>
        </w:numPr>
        <w:spacing w:before="120"/>
        <w:rPr>
          <w:color w:val="auto"/>
        </w:rPr>
      </w:pPr>
      <w:r>
        <w:rPr>
          <w:color w:val="auto"/>
        </w:rPr>
        <w:t xml:space="preserve">Submit documentation </w:t>
      </w:r>
      <w:r w:rsidRPr="00D231E2">
        <w:rPr>
          <w:color w:val="auto"/>
        </w:rPr>
        <w:t>of initial QC procedures</w:t>
      </w:r>
      <w:r>
        <w:rPr>
          <w:color w:val="auto"/>
        </w:rPr>
        <w:t xml:space="preserve"> required by the methods.</w:t>
      </w:r>
    </w:p>
    <w:p w:rsidR="00E519A9" w:rsidRPr="00E519A9" w:rsidRDefault="00E519A9" w:rsidP="001812EC">
      <w:pPr>
        <w:pStyle w:val="PlainText"/>
        <w:numPr>
          <w:ilvl w:val="0"/>
          <w:numId w:val="10"/>
        </w:numPr>
        <w:spacing w:before="120"/>
        <w:rPr>
          <w:color w:val="auto"/>
        </w:rPr>
      </w:pPr>
      <w:r w:rsidRPr="00E519A9">
        <w:rPr>
          <w:color w:val="auto"/>
        </w:rPr>
        <w:t xml:space="preserve">Successfully analyze required </w:t>
      </w:r>
      <w:r w:rsidR="00AC27E9">
        <w:rPr>
          <w:color w:val="auto"/>
        </w:rPr>
        <w:t>PT</w:t>
      </w:r>
      <w:r w:rsidRPr="00E519A9">
        <w:rPr>
          <w:color w:val="auto"/>
        </w:rPr>
        <w:t xml:space="preserve"> samples.</w:t>
      </w:r>
    </w:p>
    <w:p w:rsidR="00E519A9" w:rsidRPr="00E519A9" w:rsidRDefault="00E519A9" w:rsidP="001812EC">
      <w:pPr>
        <w:pStyle w:val="PlainText"/>
        <w:numPr>
          <w:ilvl w:val="0"/>
          <w:numId w:val="10"/>
        </w:numPr>
        <w:spacing w:before="120"/>
        <w:rPr>
          <w:color w:val="auto"/>
        </w:rPr>
      </w:pPr>
      <w:r w:rsidRPr="00E519A9">
        <w:rPr>
          <w:color w:val="auto"/>
        </w:rPr>
        <w:t xml:space="preserve">Pass an on-site </w:t>
      </w:r>
      <w:r w:rsidR="006C3416">
        <w:rPr>
          <w:color w:val="auto"/>
        </w:rPr>
        <w:t>audit</w:t>
      </w:r>
      <w:r w:rsidR="006C3416" w:rsidRPr="00E519A9">
        <w:rPr>
          <w:color w:val="auto"/>
        </w:rPr>
        <w:t xml:space="preserve"> </w:t>
      </w:r>
      <w:r w:rsidRPr="00E519A9">
        <w:rPr>
          <w:color w:val="auto"/>
        </w:rPr>
        <w:t xml:space="preserve">by Ecology or another recognized </w:t>
      </w:r>
      <w:r w:rsidR="006C3416" w:rsidRPr="006C3416">
        <w:rPr>
          <w:color w:val="auto"/>
        </w:rPr>
        <w:t>accrediting authority</w:t>
      </w:r>
      <w:r w:rsidRPr="00E519A9">
        <w:rPr>
          <w:color w:val="auto"/>
        </w:rPr>
        <w:t>.</w:t>
      </w:r>
    </w:p>
    <w:p w:rsidR="00E519A9" w:rsidRPr="00E519A9" w:rsidRDefault="00E519A9" w:rsidP="00E519A9">
      <w:pPr>
        <w:pStyle w:val="PlainText"/>
        <w:rPr>
          <w:color w:val="auto"/>
          <w:sz w:val="16"/>
          <w:szCs w:val="16"/>
        </w:rPr>
      </w:pPr>
    </w:p>
    <w:p w:rsidR="00E519A9" w:rsidRPr="004F2070" w:rsidRDefault="00E519A9" w:rsidP="00E519A9">
      <w:pPr>
        <w:pStyle w:val="PlainText"/>
        <w:rPr>
          <w:color w:val="auto"/>
          <w:sz w:val="12"/>
          <w:szCs w:val="12"/>
        </w:rPr>
      </w:pPr>
    </w:p>
    <w:p w:rsidR="004D2F55" w:rsidRPr="00E519A9" w:rsidRDefault="004D2F55" w:rsidP="004D2F55">
      <w:pPr>
        <w:pStyle w:val="Heading2"/>
      </w:pPr>
      <w:bookmarkStart w:id="14" w:name="_Toc379963278"/>
      <w:r>
        <w:t>Continuing Accreditation</w:t>
      </w:r>
      <w:bookmarkEnd w:id="14"/>
    </w:p>
    <w:p w:rsidR="00E519A9" w:rsidRDefault="00E519A9" w:rsidP="00A03D56">
      <w:pPr>
        <w:spacing w:before="240"/>
      </w:pPr>
      <w:r w:rsidRPr="00F37D4B">
        <w:t>To retain accreditation</w:t>
      </w:r>
      <w:r>
        <w:t>,</w:t>
      </w:r>
      <w:r w:rsidRPr="00F37D4B">
        <w:t xml:space="preserve"> a participating lab must:</w:t>
      </w:r>
    </w:p>
    <w:p w:rsidR="00E519A9" w:rsidRPr="00E519A9" w:rsidRDefault="00E519A9" w:rsidP="0032045F">
      <w:pPr>
        <w:pStyle w:val="PlainText"/>
        <w:numPr>
          <w:ilvl w:val="0"/>
          <w:numId w:val="11"/>
        </w:numPr>
        <w:spacing w:before="200"/>
        <w:rPr>
          <w:color w:val="auto"/>
        </w:rPr>
      </w:pPr>
      <w:r w:rsidRPr="00E519A9">
        <w:rPr>
          <w:color w:val="auto"/>
        </w:rPr>
        <w:t xml:space="preserve">Submit results of </w:t>
      </w:r>
      <w:r w:rsidR="00AC27E9">
        <w:rPr>
          <w:color w:val="auto"/>
        </w:rPr>
        <w:t>PT</w:t>
      </w:r>
      <w:r w:rsidRPr="00E519A9">
        <w:rPr>
          <w:color w:val="auto"/>
        </w:rPr>
        <w:t xml:space="preserve"> sample analyses.</w:t>
      </w:r>
    </w:p>
    <w:p w:rsidR="00E519A9" w:rsidRPr="00E519A9" w:rsidRDefault="00E519A9" w:rsidP="001812EC">
      <w:pPr>
        <w:pStyle w:val="PlainText"/>
        <w:numPr>
          <w:ilvl w:val="0"/>
          <w:numId w:val="11"/>
        </w:numPr>
        <w:spacing w:before="120"/>
        <w:rPr>
          <w:color w:val="auto"/>
        </w:rPr>
      </w:pPr>
      <w:r w:rsidRPr="00E519A9">
        <w:rPr>
          <w:color w:val="auto"/>
        </w:rPr>
        <w:t xml:space="preserve">Make required improvements in its </w:t>
      </w:r>
      <w:r w:rsidR="004F2070">
        <w:rPr>
          <w:color w:val="auto"/>
        </w:rPr>
        <w:t>QA</w:t>
      </w:r>
      <w:r w:rsidRPr="00E519A9">
        <w:rPr>
          <w:color w:val="auto"/>
        </w:rPr>
        <w:t xml:space="preserve"> program.</w:t>
      </w:r>
    </w:p>
    <w:p w:rsidR="00E519A9" w:rsidRPr="00E519A9" w:rsidRDefault="00E519A9" w:rsidP="001812EC">
      <w:pPr>
        <w:pStyle w:val="PlainText"/>
        <w:numPr>
          <w:ilvl w:val="0"/>
          <w:numId w:val="11"/>
        </w:numPr>
        <w:spacing w:before="120"/>
        <w:rPr>
          <w:color w:val="auto"/>
        </w:rPr>
      </w:pPr>
      <w:r w:rsidRPr="00E519A9">
        <w:rPr>
          <w:color w:val="auto"/>
        </w:rPr>
        <w:t>Report significant changes in facility, equipment, personnel, or QA/QC procedures.</w:t>
      </w:r>
    </w:p>
    <w:p w:rsidR="00E519A9" w:rsidRPr="00E519A9" w:rsidRDefault="00E519A9" w:rsidP="001812EC">
      <w:pPr>
        <w:pStyle w:val="PlainText"/>
        <w:numPr>
          <w:ilvl w:val="0"/>
          <w:numId w:val="11"/>
        </w:numPr>
        <w:spacing w:before="120"/>
        <w:rPr>
          <w:color w:val="auto"/>
        </w:rPr>
      </w:pPr>
      <w:r w:rsidRPr="00E519A9">
        <w:rPr>
          <w:color w:val="auto"/>
        </w:rPr>
        <w:t>Submit a renewal application and pay annual fees.</w:t>
      </w:r>
    </w:p>
    <w:p w:rsidR="00E519A9" w:rsidRPr="00E519A9" w:rsidRDefault="00E519A9" w:rsidP="001812EC">
      <w:pPr>
        <w:pStyle w:val="PlainText"/>
        <w:numPr>
          <w:ilvl w:val="0"/>
          <w:numId w:val="11"/>
        </w:numPr>
        <w:spacing w:before="120"/>
        <w:rPr>
          <w:color w:val="auto"/>
        </w:rPr>
      </w:pPr>
      <w:r w:rsidRPr="00E519A9">
        <w:rPr>
          <w:color w:val="auto"/>
        </w:rPr>
        <w:t xml:space="preserve">Submit to required </w:t>
      </w:r>
      <w:r w:rsidR="006C3416" w:rsidRPr="00E519A9">
        <w:rPr>
          <w:color w:val="auto"/>
        </w:rPr>
        <w:t>a</w:t>
      </w:r>
      <w:r w:rsidR="006C3416">
        <w:rPr>
          <w:color w:val="auto"/>
        </w:rPr>
        <w:t>udi</w:t>
      </w:r>
      <w:r w:rsidR="006C3416" w:rsidRPr="00E519A9">
        <w:rPr>
          <w:color w:val="auto"/>
        </w:rPr>
        <w:t xml:space="preserve">ts </w:t>
      </w:r>
      <w:r w:rsidRPr="00E519A9">
        <w:rPr>
          <w:color w:val="auto"/>
        </w:rPr>
        <w:t xml:space="preserve">and implement </w:t>
      </w:r>
      <w:r w:rsidR="00505C01">
        <w:rPr>
          <w:color w:val="auto"/>
        </w:rPr>
        <w:t>any</w:t>
      </w:r>
      <w:r w:rsidR="00505C01" w:rsidRPr="00E519A9">
        <w:rPr>
          <w:color w:val="auto"/>
        </w:rPr>
        <w:t xml:space="preserve"> </w:t>
      </w:r>
      <w:r w:rsidRPr="00E519A9">
        <w:rPr>
          <w:color w:val="auto"/>
        </w:rPr>
        <w:t xml:space="preserve">required </w:t>
      </w:r>
      <w:r w:rsidR="00505C01">
        <w:rPr>
          <w:color w:val="auto"/>
        </w:rPr>
        <w:t>corrective actions</w:t>
      </w:r>
      <w:r w:rsidRPr="00E519A9">
        <w:rPr>
          <w:color w:val="auto"/>
        </w:rPr>
        <w:t>.</w:t>
      </w:r>
    </w:p>
    <w:p w:rsidR="00FE1C63" w:rsidRDefault="00FE1C63" w:rsidP="00FE1C63"/>
    <w:p w:rsidR="00FE1C63" w:rsidRPr="00DC119A" w:rsidRDefault="00E519A9" w:rsidP="00DC119A">
      <w:pPr>
        <w:pStyle w:val="Heading1"/>
      </w:pPr>
      <w:bookmarkStart w:id="15" w:name="_Toc166732569"/>
      <w:r>
        <w:br w:type="page"/>
      </w:r>
      <w:bookmarkStart w:id="16" w:name="_Toc379963279"/>
      <w:bookmarkEnd w:id="15"/>
      <w:r w:rsidR="005D14F4">
        <w:lastRenderedPageBreak/>
        <w:t>How to Apply</w:t>
      </w:r>
      <w:r w:rsidRPr="00DC119A">
        <w:t xml:space="preserve"> for Accreditation </w:t>
      </w:r>
      <w:r w:rsidR="005D14F4">
        <w:br/>
      </w:r>
      <w:r w:rsidRPr="00DC119A">
        <w:t>and Pay Fees</w:t>
      </w:r>
      <w:bookmarkEnd w:id="16"/>
    </w:p>
    <w:p w:rsidR="00C44A98" w:rsidRDefault="00E519A9" w:rsidP="00C44A98">
      <w:r w:rsidRPr="00E519A9">
        <w:t xml:space="preserve">A lab obtains an application by contacting the Lab Accreditation </w:t>
      </w:r>
      <w:r w:rsidR="00AC27E9">
        <w:t>Unit</w:t>
      </w:r>
      <w:r w:rsidRPr="00E519A9">
        <w:t xml:space="preserve"> (see Appendix C) or </w:t>
      </w:r>
      <w:r w:rsidR="00505C01">
        <w:t>from</w:t>
      </w:r>
      <w:r w:rsidR="00505C01" w:rsidRPr="00E519A9">
        <w:t xml:space="preserve"> </w:t>
      </w:r>
      <w:r w:rsidRPr="00E519A9">
        <w:t>th</w:t>
      </w:r>
      <w:r w:rsidR="00C44A98">
        <w:t xml:space="preserve">e Lab Accreditation web site: </w:t>
      </w:r>
      <w:hyperlink r:id="rId19" w:history="1">
        <w:r w:rsidR="00C44A98" w:rsidRPr="001113B5">
          <w:rPr>
            <w:rStyle w:val="Hyperlink"/>
          </w:rPr>
          <w:t>https://ecology.wa.gov/Regulations-Permits/Permits-certifications/Laboratory-Accreditation</w:t>
        </w:r>
      </w:hyperlink>
    </w:p>
    <w:p w:rsidR="00D53196" w:rsidRDefault="00D53196" w:rsidP="00E519A9"/>
    <w:p w:rsidR="00E519A9" w:rsidRPr="00E519A9" w:rsidRDefault="00E519A9" w:rsidP="00E519A9">
      <w:r w:rsidRPr="00E519A9">
        <w:t xml:space="preserve">In addition to serving as a formal request for accreditation, the application provides </w:t>
      </w:r>
      <w:r w:rsidR="00505C01">
        <w:t>information on</w:t>
      </w:r>
      <w:r w:rsidRPr="00E519A9">
        <w:t xml:space="preserve"> personnel, equipment, and facilities available to conduct the tests </w:t>
      </w:r>
      <w:r w:rsidR="00505C01">
        <w:t>requested by the lab</w:t>
      </w:r>
      <w:r w:rsidR="00D01E34">
        <w:t xml:space="preserve">.  </w:t>
      </w:r>
      <w:r w:rsidRPr="00E519A9">
        <w:t xml:space="preserve">All information submitted in the application is subject to verification by the Lab Accreditation </w:t>
      </w:r>
      <w:r w:rsidR="00AC27E9">
        <w:t>Unit</w:t>
      </w:r>
      <w:r w:rsidRPr="00E519A9">
        <w:t xml:space="preserve"> during the on-site </w:t>
      </w:r>
      <w:r w:rsidR="00505C01" w:rsidRPr="00E519A9">
        <w:t>a</w:t>
      </w:r>
      <w:r w:rsidR="00505C01">
        <w:t>udi</w:t>
      </w:r>
      <w:r w:rsidR="00505C01" w:rsidRPr="00E519A9">
        <w:t xml:space="preserve">t </w:t>
      </w:r>
      <w:r w:rsidRPr="00E519A9">
        <w:t>or through other means</w:t>
      </w:r>
      <w:r w:rsidR="00D01E34">
        <w:t xml:space="preserve">.  </w:t>
      </w:r>
      <w:r w:rsidRPr="00E519A9">
        <w:t xml:space="preserve">The accreditation fee is determined by </w:t>
      </w:r>
      <w:r w:rsidR="00BC0F71">
        <w:t xml:space="preserve">(1) </w:t>
      </w:r>
      <w:r w:rsidRPr="00E519A9">
        <w:t xml:space="preserve">the number and complexity of </w:t>
      </w:r>
      <w:r w:rsidR="00017EF9">
        <w:t xml:space="preserve">the requested </w:t>
      </w:r>
      <w:r w:rsidRPr="00E519A9">
        <w:t xml:space="preserve">tests and </w:t>
      </w:r>
      <w:r w:rsidR="00BC0F71">
        <w:t xml:space="preserve">(2) </w:t>
      </w:r>
      <w:r w:rsidR="000849E0">
        <w:t>whether accreditation is through recognition of accreditation by a third</w:t>
      </w:r>
      <w:r w:rsidR="00E255A2">
        <w:t xml:space="preserve"> </w:t>
      </w:r>
      <w:r w:rsidR="000849E0">
        <w:t>party</w:t>
      </w:r>
      <w:r w:rsidR="00D01E34">
        <w:t xml:space="preserve">.  </w:t>
      </w:r>
    </w:p>
    <w:p w:rsidR="00E519A9" w:rsidRPr="00E519A9" w:rsidRDefault="00E519A9" w:rsidP="00E519A9"/>
    <w:p w:rsidR="00E519A9" w:rsidRPr="00E519A9" w:rsidRDefault="00E519A9" w:rsidP="00E519A9">
      <w:r w:rsidRPr="00E519A9">
        <w:t>For a large, multi-discipline laboratory, completing an application for initial accreditation can be a daunting exercise</w:t>
      </w:r>
      <w:r w:rsidR="00D22B98">
        <w:t>.  L</w:t>
      </w:r>
      <w:r w:rsidRPr="00E519A9">
        <w:t xml:space="preserve">abs are encouraged to submit a draft for review prior to submitting the final </w:t>
      </w:r>
      <w:r w:rsidR="000849E0">
        <w:t xml:space="preserve">application </w:t>
      </w:r>
      <w:r w:rsidRPr="00E519A9">
        <w:t>with payment of fee</w:t>
      </w:r>
      <w:r w:rsidR="00D01E34">
        <w:t xml:space="preserve">.  </w:t>
      </w:r>
    </w:p>
    <w:p w:rsidR="00C75068" w:rsidRDefault="00C75068" w:rsidP="00E519A9"/>
    <w:p w:rsidR="00E519A9" w:rsidRPr="00E519A9" w:rsidRDefault="00C75068" w:rsidP="00E519A9">
      <w:r>
        <w:t>For out-of-state labs that require an on-site a</w:t>
      </w:r>
      <w:r w:rsidR="000849E0">
        <w:t>udi</w:t>
      </w:r>
      <w:r>
        <w:t xml:space="preserve">t for initial accreditation, the Lab Accreditation Unit will send the lab an </w:t>
      </w:r>
      <w:r w:rsidR="000849E0">
        <w:t>estimate of</w:t>
      </w:r>
      <w:r>
        <w:t xml:space="preserve"> travel costs for the on-site audit</w:t>
      </w:r>
      <w:r w:rsidR="00D01E34">
        <w:t xml:space="preserve">.  </w:t>
      </w:r>
      <w:r w:rsidR="00E519A9" w:rsidRPr="00E519A9">
        <w:t xml:space="preserve">The out-of-state lab must </w:t>
      </w:r>
      <w:r w:rsidR="00915AA4">
        <w:t xml:space="preserve">sign and </w:t>
      </w:r>
      <w:r w:rsidR="00E519A9" w:rsidRPr="00E519A9">
        <w:t xml:space="preserve">return the </w:t>
      </w:r>
      <w:r w:rsidR="00915AA4">
        <w:t>estimate</w:t>
      </w:r>
      <w:r w:rsidR="00E519A9" w:rsidRPr="00E519A9">
        <w:t xml:space="preserve"> prior to scheduling the on-site </w:t>
      </w:r>
      <w:r>
        <w:t>audit</w:t>
      </w:r>
      <w:r w:rsidR="00D01E34">
        <w:t xml:space="preserve">.  </w:t>
      </w:r>
      <w:r w:rsidR="00E519A9" w:rsidRPr="00E519A9">
        <w:t>After completion of the visit, Ecology</w:t>
      </w:r>
      <w:r>
        <w:t xml:space="preserve"> </w:t>
      </w:r>
      <w:r w:rsidR="00BC0F71">
        <w:t xml:space="preserve">will </w:t>
      </w:r>
      <w:r>
        <w:t>send an invoice to the lab</w:t>
      </w:r>
      <w:r w:rsidR="00E519A9" w:rsidRPr="00E519A9">
        <w:t xml:space="preserve"> for the actual travel costs</w:t>
      </w:r>
      <w:r w:rsidR="00D01E34">
        <w:t xml:space="preserve">.  </w:t>
      </w:r>
    </w:p>
    <w:p w:rsidR="00E519A9" w:rsidRPr="00E519A9" w:rsidRDefault="00E519A9" w:rsidP="00E519A9"/>
    <w:p w:rsidR="00E519A9" w:rsidRPr="00E519A9" w:rsidRDefault="00E519A9" w:rsidP="00E519A9">
      <w:r w:rsidRPr="00E519A9">
        <w:t xml:space="preserve">Completed applications and the associated fee should be sent to the Ecology Cashiering </w:t>
      </w:r>
      <w:r w:rsidR="00265646">
        <w:t>Unit</w:t>
      </w:r>
      <w:r w:rsidR="00265646" w:rsidRPr="00E519A9">
        <w:t xml:space="preserve"> </w:t>
      </w:r>
      <w:r w:rsidRPr="00E519A9">
        <w:t>(see Appendix C)</w:t>
      </w:r>
      <w:r w:rsidR="00D01E34">
        <w:t xml:space="preserve">.  </w:t>
      </w:r>
      <w:r w:rsidRPr="00E519A9">
        <w:t>Payment may be made by check, money order, or purchase order</w:t>
      </w:r>
      <w:r w:rsidR="00D01E34">
        <w:t xml:space="preserve">.  </w:t>
      </w:r>
    </w:p>
    <w:p w:rsidR="00E519A9" w:rsidRPr="00E519A9" w:rsidRDefault="00E519A9" w:rsidP="00E519A9"/>
    <w:p w:rsidR="00E7576D" w:rsidRDefault="00565E18" w:rsidP="00AF554B">
      <w:r>
        <w:t>A list of parameters with associated analyte and method codes and a fee calculator are available on our web site.</w:t>
      </w:r>
    </w:p>
    <w:p w:rsidR="00FE1C63" w:rsidRDefault="00FE1C63" w:rsidP="00FE1C63"/>
    <w:p w:rsidR="00FE1C63" w:rsidRPr="00863666" w:rsidRDefault="00E519A9" w:rsidP="00DC119A">
      <w:pPr>
        <w:pStyle w:val="Heading1"/>
        <w:rPr>
          <w:i/>
        </w:rPr>
      </w:pPr>
      <w:bookmarkStart w:id="17" w:name="_Toc166732570"/>
      <w:r>
        <w:br w:type="page"/>
      </w:r>
      <w:bookmarkEnd w:id="17"/>
      <w:r w:rsidR="00DC119A">
        <w:lastRenderedPageBreak/>
        <w:t xml:space="preserve"> </w:t>
      </w:r>
      <w:bookmarkStart w:id="18" w:name="_Toc379963280"/>
      <w:r w:rsidR="0089344D">
        <w:t xml:space="preserve">Quality Assurance </w:t>
      </w:r>
      <w:r w:rsidR="005570DD" w:rsidRPr="00AF554B">
        <w:t>Manual</w:t>
      </w:r>
      <w:bookmarkEnd w:id="18"/>
    </w:p>
    <w:p w:rsidR="0089344D" w:rsidRDefault="005570DD" w:rsidP="0089344D">
      <w:r w:rsidRPr="00E10D91">
        <w:t>When</w:t>
      </w:r>
      <w:r w:rsidRPr="005570DD">
        <w:rPr>
          <w:i/>
        </w:rPr>
        <w:t xml:space="preserve"> </w:t>
      </w:r>
      <w:r w:rsidR="00BD78F6">
        <w:t>a lab submits an initial application and pays the fee</w:t>
      </w:r>
      <w:r w:rsidR="00E10D91">
        <w:t xml:space="preserve"> </w:t>
      </w:r>
      <w:r w:rsidRPr="00E10D91">
        <w:t xml:space="preserve">to the Ecology Cashiering </w:t>
      </w:r>
      <w:r w:rsidR="00AC27E9">
        <w:t>Unit</w:t>
      </w:r>
      <w:r w:rsidR="0089344D" w:rsidRPr="00364AEB">
        <w:t>,</w:t>
      </w:r>
      <w:r w:rsidR="0089344D" w:rsidRPr="00F37D4B">
        <w:t xml:space="preserve"> </w:t>
      </w:r>
      <w:r w:rsidR="00BD78F6">
        <w:t>the lab must submit</w:t>
      </w:r>
      <w:r w:rsidR="00E10D91">
        <w:t xml:space="preserve"> their</w:t>
      </w:r>
      <w:r w:rsidR="0089344D" w:rsidRPr="00F37D4B">
        <w:t xml:space="preserve"> </w:t>
      </w:r>
      <w:r w:rsidR="004F2070">
        <w:t>QA</w:t>
      </w:r>
      <w:r w:rsidRPr="00E10D91">
        <w:t xml:space="preserve"> manua</w:t>
      </w:r>
      <w:r w:rsidR="0089344D" w:rsidRPr="00F37D4B">
        <w:t xml:space="preserve">l to the </w:t>
      </w:r>
      <w:r w:rsidR="0089344D">
        <w:t xml:space="preserve">Lab Accreditation </w:t>
      </w:r>
      <w:r w:rsidR="00AC27E9">
        <w:t>Unit</w:t>
      </w:r>
      <w:r w:rsidR="00D01E34">
        <w:t xml:space="preserve">.  </w:t>
      </w:r>
      <w:r w:rsidR="0089344D" w:rsidRPr="00F37D4B">
        <w:t>The detail and scope of the QA manual should be commensurate with the size and mission of the lab</w:t>
      </w:r>
      <w:r w:rsidR="00D01E34">
        <w:t xml:space="preserve">.  </w:t>
      </w:r>
      <w:r w:rsidR="0089344D" w:rsidRPr="00F37D4B">
        <w:t>For example, a multi-discipline commercial lab may have a QA manual consisting of several volumes, while a small wastewater treatment plant</w:t>
      </w:r>
      <w:r w:rsidR="0089344D">
        <w:t xml:space="preserve"> lab or health district water lab </w:t>
      </w:r>
      <w:r w:rsidR="0089344D" w:rsidRPr="00F37D4B">
        <w:t>may have a manual of only a few pages</w:t>
      </w:r>
      <w:r w:rsidR="00D01E34">
        <w:t xml:space="preserve">.  </w:t>
      </w:r>
    </w:p>
    <w:p w:rsidR="00E409AE" w:rsidRDefault="00E409AE" w:rsidP="0089344D"/>
    <w:p w:rsidR="00E409AE" w:rsidRPr="005D2342" w:rsidRDefault="00E409AE" w:rsidP="00E409AE">
      <w:pPr>
        <w:pStyle w:val="Heading2"/>
      </w:pPr>
      <w:bookmarkStart w:id="19" w:name="_Toc379963281"/>
      <w:r>
        <w:t xml:space="preserve">Why </w:t>
      </w:r>
      <w:r w:rsidR="0000412D">
        <w:t>Is a QA</w:t>
      </w:r>
      <w:r>
        <w:t xml:space="preserve"> Manual </w:t>
      </w:r>
      <w:r w:rsidR="0000412D">
        <w:t xml:space="preserve">Required </w:t>
      </w:r>
      <w:r>
        <w:t>and Who Uses It?</w:t>
      </w:r>
      <w:bookmarkEnd w:id="19"/>
    </w:p>
    <w:p w:rsidR="00E409AE" w:rsidRDefault="00E409AE" w:rsidP="0089344D"/>
    <w:p w:rsidR="00E409AE" w:rsidRDefault="0089344D" w:rsidP="0089344D">
      <w:r w:rsidRPr="00F37D4B">
        <w:t xml:space="preserve">The purpose of the QA manual is to identify policies, organization, objectives, functional activities, and QA and </w:t>
      </w:r>
      <w:r w:rsidR="00E409AE">
        <w:t>QC</w:t>
      </w:r>
      <w:r w:rsidRPr="00F37D4B">
        <w:t xml:space="preserve"> activities designed to achieve quality goals desired for operation of the lab</w:t>
      </w:r>
      <w:r w:rsidR="00D01E34">
        <w:t xml:space="preserve">.  </w:t>
      </w:r>
      <w:r w:rsidRPr="00F37D4B">
        <w:t>The manual is also intended to give confidence to users of the lab's reports by indicating specific methods and procedures by which the lab achieves its quality objectives</w:t>
      </w:r>
      <w:r w:rsidR="00D01E34">
        <w:t xml:space="preserve">.  </w:t>
      </w:r>
    </w:p>
    <w:p w:rsidR="00E409AE" w:rsidRDefault="00E409AE" w:rsidP="0089344D"/>
    <w:p w:rsidR="0089344D" w:rsidRDefault="0089344D" w:rsidP="0089344D">
      <w:r w:rsidRPr="00F37D4B">
        <w:t xml:space="preserve">The QA manual documents </w:t>
      </w:r>
      <w:r w:rsidR="00E10D91">
        <w:t>how the lab</w:t>
      </w:r>
      <w:r w:rsidRPr="00F37D4B">
        <w:t xml:space="preserve"> ensure</w:t>
      </w:r>
      <w:r w:rsidR="00E10D91">
        <w:t>s</w:t>
      </w:r>
      <w:r w:rsidRPr="00F37D4B">
        <w:t xml:space="preserve"> the quality of results reported by the lab</w:t>
      </w:r>
      <w:r w:rsidR="00D01E34">
        <w:t xml:space="preserve">.  </w:t>
      </w:r>
      <w:r w:rsidR="004F2070">
        <w:t>QA</w:t>
      </w:r>
      <w:r w:rsidRPr="00F37D4B">
        <w:t xml:space="preserve"> is important during sampling and transport of samples to the lab, while samples are being analyzed, and when data are reported</w:t>
      </w:r>
      <w:r w:rsidR="00D01E34">
        <w:t xml:space="preserve">.  </w:t>
      </w:r>
      <w:r w:rsidRPr="00F37D4B">
        <w:t xml:space="preserve">Because this is a </w:t>
      </w:r>
      <w:r>
        <w:t>l</w:t>
      </w:r>
      <w:r w:rsidRPr="00F37D4B">
        <w:t xml:space="preserve">ab </w:t>
      </w:r>
      <w:r>
        <w:t>a</w:t>
      </w:r>
      <w:r w:rsidRPr="00F37D4B">
        <w:t xml:space="preserve">ccreditation </w:t>
      </w:r>
      <w:r>
        <w:t>p</w:t>
      </w:r>
      <w:r w:rsidRPr="00F37D4B">
        <w:t>rogram, the emphasis in reviewing the QA manual is on the analysis of samples and reporting of results, but documentation regarding sample</w:t>
      </w:r>
      <w:r>
        <w:t xml:space="preserve"> management</w:t>
      </w:r>
      <w:r w:rsidRPr="00F37D4B">
        <w:t xml:space="preserve"> and data management is also addressed</w:t>
      </w:r>
      <w:r w:rsidR="00D01E34">
        <w:t xml:space="preserve">.  </w:t>
      </w:r>
    </w:p>
    <w:p w:rsidR="0089344D" w:rsidRPr="00F37D4B" w:rsidRDefault="0089344D" w:rsidP="0089344D"/>
    <w:p w:rsidR="0089344D" w:rsidRDefault="0089344D" w:rsidP="0089344D">
      <w:r w:rsidRPr="00F37D4B">
        <w:t xml:space="preserve">The QA manual is primarily intended for use by lab personnel to ensure reliability of results, and </w:t>
      </w:r>
      <w:r w:rsidR="005929CF">
        <w:t xml:space="preserve">the manual </w:t>
      </w:r>
      <w:r>
        <w:t>must</w:t>
      </w:r>
      <w:r w:rsidRPr="00F37D4B">
        <w:t xml:space="preserve"> be readily available to analysts</w:t>
      </w:r>
      <w:r w:rsidR="00D01E34">
        <w:t xml:space="preserve">.  </w:t>
      </w:r>
      <w:r w:rsidRPr="00F37D4B">
        <w:t>Secondarily, it is used by personnel outside the lab to gain insight and confidence in the overall QA measures used by the lab.</w:t>
      </w:r>
    </w:p>
    <w:p w:rsidR="0089344D" w:rsidRDefault="0089344D" w:rsidP="0089344D">
      <w:pPr>
        <w:rPr>
          <w:szCs w:val="24"/>
        </w:rPr>
      </w:pPr>
    </w:p>
    <w:p w:rsidR="0000412D" w:rsidRDefault="005929CF" w:rsidP="005929CF">
      <w:pPr>
        <w:pStyle w:val="Heading2"/>
      </w:pPr>
      <w:bookmarkStart w:id="20" w:name="_Toc379963282"/>
      <w:r>
        <w:t>Formatting a QA Manual</w:t>
      </w:r>
      <w:bookmarkEnd w:id="20"/>
    </w:p>
    <w:p w:rsidR="0000412D" w:rsidRPr="0000412D" w:rsidRDefault="0000412D" w:rsidP="0089344D">
      <w:pPr>
        <w:rPr>
          <w:szCs w:val="24"/>
        </w:rPr>
      </w:pPr>
    </w:p>
    <w:p w:rsidR="00C62E4A" w:rsidRDefault="0089344D" w:rsidP="0089344D">
      <w:r w:rsidRPr="00F37D4B">
        <w:t xml:space="preserve">A standard format is not required for QA manuals to meet the requirements of </w:t>
      </w:r>
      <w:r>
        <w:t>Ecology’s Laboratory Accreditation Program</w:t>
      </w:r>
      <w:r w:rsidR="00D01E34">
        <w:t xml:space="preserve">.  </w:t>
      </w:r>
      <w:r w:rsidRPr="00F37D4B">
        <w:t xml:space="preserve">The only requirement is that the manual </w:t>
      </w:r>
      <w:r w:rsidR="00E10D91">
        <w:t>describes adequately the QA procedures followed by the lab</w:t>
      </w:r>
      <w:r w:rsidR="00D01E34">
        <w:t xml:space="preserve">.  </w:t>
      </w:r>
    </w:p>
    <w:p w:rsidR="00C62E4A" w:rsidRDefault="00C62E4A" w:rsidP="0089344D"/>
    <w:p w:rsidR="0089344D" w:rsidRPr="00F37D4B" w:rsidRDefault="0089344D" w:rsidP="0089344D">
      <w:r w:rsidRPr="00F37D4B">
        <w:t>An outline of a QA manual is presented on the following pages</w:t>
      </w:r>
      <w:r w:rsidR="00D01E34">
        <w:t xml:space="preserve">.  </w:t>
      </w:r>
      <w:r w:rsidRPr="00F37D4B">
        <w:t>While it is not necessary to follow this format, all applicable items in the outline should be addressed</w:t>
      </w:r>
      <w:r w:rsidR="00D01E34">
        <w:t xml:space="preserve">.  </w:t>
      </w:r>
      <w:r w:rsidRPr="00F37D4B">
        <w:t>As previously stated, the detail provided should be commensurate with the size of the lab and scope of analyses performed</w:t>
      </w:r>
      <w:r w:rsidR="00D01E34">
        <w:t xml:space="preserve">.  </w:t>
      </w:r>
      <w:r w:rsidRPr="00F37D4B">
        <w:t xml:space="preserve">A model QA manual for a typical, small wastewater treatment plant lab is </w:t>
      </w:r>
      <w:r>
        <w:t xml:space="preserve">available from </w:t>
      </w:r>
      <w:r w:rsidR="001F25F2">
        <w:t>our web site</w:t>
      </w:r>
      <w:r>
        <w:t>.</w:t>
      </w:r>
    </w:p>
    <w:p w:rsidR="0089344D" w:rsidRPr="00F37D4B" w:rsidRDefault="0089344D" w:rsidP="0089344D"/>
    <w:p w:rsidR="0089344D" w:rsidRDefault="00C62E4A" w:rsidP="0089344D">
      <w:r>
        <w:t>The U.S. Environmental Protection Agency (</w:t>
      </w:r>
      <w:r w:rsidR="0089344D" w:rsidRPr="00F37D4B">
        <w:t>EPA</w:t>
      </w:r>
      <w:r>
        <w:t>)</w:t>
      </w:r>
      <w:r w:rsidR="0089344D" w:rsidRPr="00F37D4B">
        <w:t xml:space="preserve"> has not specified a format for a QA manual, but has specified requirements and content for a QA plan</w:t>
      </w:r>
      <w:r w:rsidR="00D01E34">
        <w:t xml:space="preserve">.  </w:t>
      </w:r>
      <w:r w:rsidR="0089344D" w:rsidRPr="00F37D4B">
        <w:t>Some labs have prepared QA program plans and/or QA facility plans according to EPA guidelines</w:t>
      </w:r>
      <w:r w:rsidR="00D01E34">
        <w:t xml:space="preserve">.  </w:t>
      </w:r>
      <w:r w:rsidR="0089344D" w:rsidRPr="00F37D4B">
        <w:t xml:space="preserve">These </w:t>
      </w:r>
      <w:r w:rsidR="0089344D" w:rsidRPr="00F37D4B">
        <w:lastRenderedPageBreak/>
        <w:t>plans often include standard operating procedures (SOPs), each of which instructs someone how to perform a specific task</w:t>
      </w:r>
      <w:r w:rsidR="00D01E34">
        <w:t xml:space="preserve">.  </w:t>
      </w:r>
      <w:r w:rsidR="0089344D" w:rsidRPr="00F37D4B">
        <w:t>A QA plan can fulfill the requirements of a QA manual, as long as it includes information on each of the elements described below</w:t>
      </w:r>
      <w:r w:rsidR="00D01E34">
        <w:t xml:space="preserve">.  </w:t>
      </w:r>
    </w:p>
    <w:p w:rsidR="00C62E4A" w:rsidRDefault="00C62E4A" w:rsidP="0089344D"/>
    <w:p w:rsidR="00C62E4A" w:rsidRDefault="00C62E4A" w:rsidP="00C62E4A">
      <w:pPr>
        <w:pStyle w:val="Heading2"/>
      </w:pPr>
      <w:bookmarkStart w:id="21" w:name="_Toc379963283"/>
      <w:r>
        <w:t>Suggested Outline for a QA Manual</w:t>
      </w:r>
      <w:bookmarkEnd w:id="21"/>
    </w:p>
    <w:p w:rsidR="0003379B" w:rsidRDefault="0003379B" w:rsidP="0089344D"/>
    <w:p w:rsidR="0089344D" w:rsidRPr="00F37D4B" w:rsidRDefault="0089344D" w:rsidP="0089344D">
      <w:r w:rsidRPr="00F37D4B">
        <w:t xml:space="preserve">The following is an </w:t>
      </w:r>
      <w:r w:rsidR="00D84D5F">
        <w:t>outline for a typical QA manual.</w:t>
      </w:r>
    </w:p>
    <w:p w:rsidR="0089344D" w:rsidRDefault="0089344D" w:rsidP="00207160">
      <w:pPr>
        <w:pStyle w:val="Heading3"/>
      </w:pPr>
    </w:p>
    <w:p w:rsidR="0089344D" w:rsidRDefault="0089344D" w:rsidP="00207160">
      <w:pPr>
        <w:pStyle w:val="Heading3"/>
      </w:pPr>
      <w:r>
        <w:t>1</w:t>
      </w:r>
      <w:r w:rsidR="00D01E34">
        <w:t xml:space="preserve">.  </w:t>
      </w:r>
      <w:r w:rsidRPr="00170034">
        <w:t>Title Page and Table of Contents</w:t>
      </w:r>
      <w:r w:rsidRPr="00F37D4B">
        <w:t xml:space="preserve">  </w:t>
      </w:r>
    </w:p>
    <w:p w:rsidR="0089344D" w:rsidRPr="00F37D4B" w:rsidRDefault="0089344D" w:rsidP="0089344D">
      <w:pPr>
        <w:spacing w:before="240"/>
      </w:pPr>
      <w:r>
        <w:t>These are n</w:t>
      </w:r>
      <w:r w:rsidRPr="00F37D4B">
        <w:t>ot required for short manuals.</w:t>
      </w:r>
    </w:p>
    <w:p w:rsidR="0089344D" w:rsidRDefault="0089344D" w:rsidP="00207160">
      <w:pPr>
        <w:pStyle w:val="Heading3"/>
      </w:pPr>
    </w:p>
    <w:p w:rsidR="0089344D" w:rsidRDefault="0089344D" w:rsidP="00207160">
      <w:pPr>
        <w:pStyle w:val="Heading3"/>
      </w:pPr>
      <w:r>
        <w:t>2</w:t>
      </w:r>
      <w:r w:rsidR="00D01E34">
        <w:t xml:space="preserve">.  </w:t>
      </w:r>
      <w:r w:rsidRPr="00170034">
        <w:t>Glossary</w:t>
      </w:r>
      <w:r>
        <w:t xml:space="preserve"> </w:t>
      </w:r>
    </w:p>
    <w:p w:rsidR="0089344D" w:rsidRDefault="0089344D" w:rsidP="0089344D"/>
    <w:p w:rsidR="0089344D" w:rsidRDefault="0089344D" w:rsidP="0089344D">
      <w:r>
        <w:t>Because some QA/QC terms are not universally accepted, a</w:t>
      </w:r>
      <w:r w:rsidRPr="00F37D4B">
        <w:t xml:space="preserve"> list of frequently used </w:t>
      </w:r>
      <w:r>
        <w:t xml:space="preserve">QA/QC </w:t>
      </w:r>
      <w:r w:rsidRPr="006769A8">
        <w:t>terms</w:t>
      </w:r>
      <w:r w:rsidRPr="00F37D4B">
        <w:t xml:space="preserve"> is </w:t>
      </w:r>
      <w:r>
        <w:t xml:space="preserve">a necessary </w:t>
      </w:r>
      <w:r w:rsidRPr="00F37D4B">
        <w:t>part of a QA manual</w:t>
      </w:r>
      <w:r w:rsidR="00D01E34">
        <w:t xml:space="preserve">.  </w:t>
      </w:r>
      <w:r>
        <w:t>Appendix A is a glossary of terms as used by Ecology</w:t>
      </w:r>
      <w:r w:rsidR="00D84D5F">
        <w:t>’s</w:t>
      </w:r>
      <w:r>
        <w:t xml:space="preserve"> Laboratory Accreditation Program</w:t>
      </w:r>
      <w:r w:rsidR="00D01E34">
        <w:t xml:space="preserve">.  </w:t>
      </w:r>
      <w:r>
        <w:t>T</w:t>
      </w:r>
      <w:r w:rsidRPr="00F37D4B">
        <w:t xml:space="preserve">he </w:t>
      </w:r>
      <w:r w:rsidRPr="00903D90">
        <w:rPr>
          <w:i/>
        </w:rPr>
        <w:t xml:space="preserve">Model QA Manual </w:t>
      </w:r>
      <w:r>
        <w:t xml:space="preserve">available from </w:t>
      </w:r>
      <w:r w:rsidR="001F25F2">
        <w:t>our web site</w:t>
      </w:r>
      <w:r w:rsidRPr="00F37D4B">
        <w:t xml:space="preserve"> also includes an abbreviated glossary.</w:t>
      </w:r>
    </w:p>
    <w:p w:rsidR="0089344D" w:rsidRDefault="0089344D" w:rsidP="00207160">
      <w:pPr>
        <w:pStyle w:val="Heading3"/>
      </w:pPr>
    </w:p>
    <w:p w:rsidR="0089344D" w:rsidRDefault="0089344D" w:rsidP="00207160">
      <w:pPr>
        <w:pStyle w:val="Heading3"/>
      </w:pPr>
      <w:r>
        <w:t>3</w:t>
      </w:r>
      <w:r w:rsidR="00D01E34">
        <w:t xml:space="preserve">.  </w:t>
      </w:r>
      <w:r w:rsidRPr="00170034">
        <w:t>Organization and Responsibilities</w:t>
      </w:r>
      <w:r w:rsidRPr="00F37D4B">
        <w:t xml:space="preserve"> </w:t>
      </w:r>
    </w:p>
    <w:p w:rsidR="0089344D" w:rsidRDefault="0089344D" w:rsidP="0089344D"/>
    <w:p w:rsidR="008733C9" w:rsidRDefault="0089344D" w:rsidP="0089344D">
      <w:r>
        <w:t>This section i</w:t>
      </w:r>
      <w:r w:rsidRPr="00F37D4B">
        <w:t xml:space="preserve">dentifies </w:t>
      </w:r>
      <w:r>
        <w:t xml:space="preserve">(1) </w:t>
      </w:r>
      <w:r w:rsidRPr="00F37D4B">
        <w:t xml:space="preserve">managers who establish </w:t>
      </w:r>
      <w:r>
        <w:t xml:space="preserve">QA policy, (2) </w:t>
      </w:r>
      <w:r w:rsidRPr="00F37D4B">
        <w:t>analysts/technicians who implement QA policy</w:t>
      </w:r>
      <w:r>
        <w:t>, and (3)</w:t>
      </w:r>
      <w:r w:rsidRPr="00F37D4B">
        <w:t xml:space="preserve"> </w:t>
      </w:r>
      <w:r>
        <w:t xml:space="preserve">the </w:t>
      </w:r>
      <w:r w:rsidRPr="00F37D4B">
        <w:t>QA</w:t>
      </w:r>
      <w:r>
        <w:t xml:space="preserve"> officer/</w:t>
      </w:r>
      <w:r w:rsidRPr="00F37D4B">
        <w:t>coordinator if one exists</w:t>
      </w:r>
      <w:r w:rsidR="00D01E34">
        <w:t xml:space="preserve">.  </w:t>
      </w:r>
    </w:p>
    <w:p w:rsidR="008733C9" w:rsidRDefault="008733C9" w:rsidP="0089344D"/>
    <w:p w:rsidR="0089344D" w:rsidRPr="00F37D4B" w:rsidRDefault="0089344D" w:rsidP="0089344D">
      <w:r w:rsidRPr="00F37D4B">
        <w:t>Large labs should include an organization chart</w:t>
      </w:r>
      <w:r w:rsidR="00D01E34">
        <w:t xml:space="preserve">.  </w:t>
      </w:r>
      <w:r w:rsidRPr="00F37D4B">
        <w:t xml:space="preserve">If </w:t>
      </w:r>
      <w:r>
        <w:t xml:space="preserve">organization and responsibilities are </w:t>
      </w:r>
      <w:r w:rsidRPr="00F37D4B">
        <w:t>already i</w:t>
      </w:r>
      <w:r>
        <w:t>dentified i</w:t>
      </w:r>
      <w:r w:rsidRPr="00F37D4B">
        <w:t>n a</w:t>
      </w:r>
      <w:r w:rsidR="0003379B">
        <w:t xml:space="preserve"> </w:t>
      </w:r>
      <w:r w:rsidRPr="00F37D4B">
        <w:t>QA facility plan or other document, they need not be</w:t>
      </w:r>
      <w:r>
        <w:t xml:space="preserve"> replicated in the QA manual, but the supplemental document should be submitted for review.</w:t>
      </w:r>
    </w:p>
    <w:p w:rsidR="0089344D" w:rsidRDefault="0089344D" w:rsidP="00207160">
      <w:pPr>
        <w:pStyle w:val="Heading3"/>
      </w:pPr>
    </w:p>
    <w:p w:rsidR="0089344D" w:rsidRDefault="0089344D" w:rsidP="00207160">
      <w:pPr>
        <w:pStyle w:val="Heading3"/>
      </w:pPr>
      <w:r>
        <w:t>4</w:t>
      </w:r>
      <w:r w:rsidR="00D01E34">
        <w:t xml:space="preserve">.  </w:t>
      </w:r>
      <w:r w:rsidRPr="00170034">
        <w:t>Policy for QA/QC</w:t>
      </w:r>
      <w:r w:rsidRPr="00F37D4B">
        <w:t xml:space="preserve"> </w:t>
      </w:r>
    </w:p>
    <w:p w:rsidR="0089344D" w:rsidRDefault="0089344D" w:rsidP="0089344D"/>
    <w:p w:rsidR="0089344D" w:rsidRPr="00F37D4B" w:rsidRDefault="0089344D" w:rsidP="0089344D">
      <w:r>
        <w:t>T</w:t>
      </w:r>
      <w:r w:rsidRPr="00F37D4B">
        <w:t>he overall policy and philosophy of the lab with respect to objectives for data quality</w:t>
      </w:r>
      <w:r>
        <w:t xml:space="preserve"> should be included in the QA manual</w:t>
      </w:r>
      <w:r w:rsidR="00D01E34">
        <w:t xml:space="preserve">.  </w:t>
      </w:r>
      <w:r w:rsidRPr="00F37D4B">
        <w:t>Include a description of how data quality objectives are established for samples analyzed by the lab</w:t>
      </w:r>
      <w:r w:rsidR="00D01E34">
        <w:t xml:space="preserve">.  </w:t>
      </w:r>
      <w:r w:rsidR="008733C9">
        <w:t>Address b</w:t>
      </w:r>
      <w:r w:rsidRPr="00F37D4B">
        <w:t xml:space="preserve">oth qualitative </w:t>
      </w:r>
      <w:r w:rsidR="008733C9">
        <w:br/>
      </w:r>
      <w:r w:rsidRPr="00F37D4B">
        <w:t>(e.g., completeness, representativeness, defensibility, accuracy) and</w:t>
      </w:r>
      <w:r>
        <w:t xml:space="preserve"> quantitative (numerical objectives for precision and lack of bias</w:t>
      </w:r>
      <w:r w:rsidRPr="00F37D4B">
        <w:t xml:space="preserve">) </w:t>
      </w:r>
      <w:r>
        <w:t>objectives</w:t>
      </w:r>
      <w:r w:rsidR="00D01E34">
        <w:t xml:space="preserve">.  </w:t>
      </w:r>
      <w:r w:rsidR="008733C9">
        <w:t>Include p</w:t>
      </w:r>
      <w:r w:rsidRPr="00F37D4B">
        <w:t>olicy for training lab personnel in QA/QC.</w:t>
      </w:r>
    </w:p>
    <w:p w:rsidR="0089344D" w:rsidRDefault="0089344D" w:rsidP="00207160">
      <w:pPr>
        <w:pStyle w:val="Heading3"/>
      </w:pPr>
    </w:p>
    <w:p w:rsidR="0089344D" w:rsidRDefault="0089344D" w:rsidP="00207160">
      <w:pPr>
        <w:pStyle w:val="Heading3"/>
      </w:pPr>
      <w:r>
        <w:t>5</w:t>
      </w:r>
      <w:r w:rsidR="00D01E34">
        <w:t xml:space="preserve">.  </w:t>
      </w:r>
      <w:r w:rsidRPr="00170034">
        <w:t>Sample Management</w:t>
      </w:r>
      <w:r w:rsidRPr="00F37D4B">
        <w:t xml:space="preserve"> </w:t>
      </w:r>
    </w:p>
    <w:p w:rsidR="0089344D" w:rsidRDefault="0089344D" w:rsidP="0089344D"/>
    <w:p w:rsidR="0089344D" w:rsidRDefault="0089344D" w:rsidP="0089344D">
      <w:r>
        <w:t xml:space="preserve">This </w:t>
      </w:r>
      <w:r w:rsidR="00905DA4">
        <w:t>section</w:t>
      </w:r>
      <w:r>
        <w:t xml:space="preserve"> (1) d</w:t>
      </w:r>
      <w:r w:rsidRPr="00F37D4B">
        <w:t>escribes those aspects of sampling which relate to or are the responsibility of the lab</w:t>
      </w:r>
      <w:r>
        <w:t>, (2) s</w:t>
      </w:r>
      <w:r w:rsidRPr="00F37D4B">
        <w:t>pecifies procedures for requesting sample analyses (needed by users of the lab) and receipt, logging, storage, and handling of samples</w:t>
      </w:r>
      <w:r>
        <w:t>, (3) i</w:t>
      </w:r>
      <w:r w:rsidRPr="00F37D4B">
        <w:t xml:space="preserve">ncludes </w:t>
      </w:r>
      <w:r w:rsidRPr="00F37D4B">
        <w:lastRenderedPageBreak/>
        <w:t>procedures for chain-of-custody (if not in a separate SOP or appendix to the QA manual)</w:t>
      </w:r>
      <w:r>
        <w:t>, and (4) i</w:t>
      </w:r>
      <w:r w:rsidRPr="00F37D4B">
        <w:t>ncludes criteria for acceptance or rejection of samples submitted to the lab</w:t>
      </w:r>
      <w:r w:rsidR="00D01E34">
        <w:t xml:space="preserve">.  </w:t>
      </w:r>
    </w:p>
    <w:p w:rsidR="0089344D" w:rsidRDefault="0089344D" w:rsidP="0089344D"/>
    <w:p w:rsidR="0089344D" w:rsidRDefault="0089344D" w:rsidP="0089344D">
      <w:r w:rsidRPr="00F37D4B">
        <w:t xml:space="preserve">For </w:t>
      </w:r>
      <w:r w:rsidR="009F0A0E">
        <w:t xml:space="preserve">compliance </w:t>
      </w:r>
      <w:r w:rsidRPr="00F37D4B">
        <w:t xml:space="preserve">monitoring </w:t>
      </w:r>
      <w:r w:rsidR="009F0A0E">
        <w:t>under the Safe</w:t>
      </w:r>
      <w:r>
        <w:t xml:space="preserve"> </w:t>
      </w:r>
      <w:r w:rsidR="009F0A0E">
        <w:t>D</w:t>
      </w:r>
      <w:r>
        <w:t xml:space="preserve">rinking </w:t>
      </w:r>
      <w:r w:rsidR="009F0A0E">
        <w:t>W</w:t>
      </w:r>
      <w:r>
        <w:t xml:space="preserve">ater </w:t>
      </w:r>
      <w:r w:rsidR="00B84E4C">
        <w:t xml:space="preserve">Act </w:t>
      </w:r>
      <w:r w:rsidR="009F0A0E">
        <w:t xml:space="preserve">or </w:t>
      </w:r>
      <w:r w:rsidR="00B84E4C">
        <w:t xml:space="preserve">the </w:t>
      </w:r>
      <w:r w:rsidR="009F0A0E">
        <w:t>Clean Water Act</w:t>
      </w:r>
      <w:r w:rsidRPr="00F37D4B">
        <w:t>, required containers, preservation techniques, and holding times are specified in the Federal Register</w:t>
      </w:r>
      <w:r w:rsidR="009F0A0E">
        <w:t xml:space="preserve"> or Code of Federal Regulations</w:t>
      </w:r>
      <w:r w:rsidR="00F5580F">
        <w:t xml:space="preserve"> (CFR)</w:t>
      </w:r>
      <w:r w:rsidR="00D01E34">
        <w:t xml:space="preserve">.  </w:t>
      </w:r>
    </w:p>
    <w:p w:rsidR="0089344D" w:rsidRPr="00F37D4B" w:rsidRDefault="0089344D" w:rsidP="0089344D">
      <w:pPr>
        <w:rPr>
          <w:b/>
        </w:rPr>
      </w:pPr>
    </w:p>
    <w:p w:rsidR="0089344D" w:rsidRDefault="0089344D" w:rsidP="00207160">
      <w:pPr>
        <w:pStyle w:val="Heading3"/>
      </w:pPr>
      <w:r>
        <w:t>6</w:t>
      </w:r>
      <w:r w:rsidR="00D01E34">
        <w:t xml:space="preserve">.  </w:t>
      </w:r>
      <w:r w:rsidRPr="00170034">
        <w:t>Methods</w:t>
      </w:r>
      <w:r w:rsidRPr="00F37D4B">
        <w:t xml:space="preserve"> </w:t>
      </w:r>
    </w:p>
    <w:p w:rsidR="0089344D" w:rsidRDefault="0089344D" w:rsidP="0089344D"/>
    <w:p w:rsidR="0089344D" w:rsidRDefault="009F0A0E" w:rsidP="0089344D">
      <w:r>
        <w:t xml:space="preserve">This section </w:t>
      </w:r>
      <w:r w:rsidR="00BC12B0">
        <w:t>lists</w:t>
      </w:r>
      <w:r w:rsidR="00BC12B0" w:rsidRPr="00F37D4B">
        <w:t xml:space="preserve"> </w:t>
      </w:r>
      <w:r w:rsidR="0089344D" w:rsidRPr="00F37D4B">
        <w:t>all analytical methods used in the lab</w:t>
      </w:r>
      <w:r w:rsidR="00BC12B0">
        <w:t xml:space="preserve"> with r</w:t>
      </w:r>
      <w:r w:rsidR="0089344D" w:rsidRPr="00F37D4B">
        <w:t xml:space="preserve">eferences to </w:t>
      </w:r>
      <w:r>
        <w:t>published</w:t>
      </w:r>
      <w:r w:rsidRPr="00F37D4B">
        <w:t xml:space="preserve"> </w:t>
      </w:r>
      <w:r w:rsidR="0089344D" w:rsidRPr="00F37D4B">
        <w:t>methods</w:t>
      </w:r>
      <w:r w:rsidR="00D01E34">
        <w:t xml:space="preserve">.  </w:t>
      </w:r>
      <w:r w:rsidR="00FC2A6D" w:rsidRPr="00F37D4B">
        <w:t xml:space="preserve">For </w:t>
      </w:r>
      <w:r w:rsidR="00FC2A6D">
        <w:t xml:space="preserve">compliance </w:t>
      </w:r>
      <w:r w:rsidR="00FC2A6D" w:rsidRPr="00F37D4B">
        <w:t xml:space="preserve">monitoring </w:t>
      </w:r>
      <w:r w:rsidR="00FC2A6D">
        <w:t xml:space="preserve">under the Safe Drinking Water or </w:t>
      </w:r>
      <w:r w:rsidR="002F4F8F">
        <w:t xml:space="preserve">the </w:t>
      </w:r>
      <w:r w:rsidR="00FC2A6D">
        <w:t>Clean Water Act</w:t>
      </w:r>
      <w:r w:rsidR="00FC2A6D" w:rsidRPr="00F37D4B">
        <w:t xml:space="preserve">, required </w:t>
      </w:r>
      <w:r w:rsidR="00FC2A6D">
        <w:t>methods</w:t>
      </w:r>
      <w:r w:rsidR="00FC2A6D" w:rsidRPr="00F37D4B">
        <w:t xml:space="preserve"> are specified in the Federal Register</w:t>
      </w:r>
      <w:r w:rsidR="00FC2A6D">
        <w:t xml:space="preserve"> or </w:t>
      </w:r>
      <w:r w:rsidR="00F5580F">
        <w:t>CFR.</w:t>
      </w:r>
    </w:p>
    <w:p w:rsidR="0089344D" w:rsidRDefault="0089344D" w:rsidP="00207160">
      <w:pPr>
        <w:pStyle w:val="Heading3"/>
      </w:pPr>
    </w:p>
    <w:p w:rsidR="0089344D" w:rsidRDefault="0089344D" w:rsidP="00207160">
      <w:pPr>
        <w:pStyle w:val="Heading3"/>
      </w:pPr>
      <w:r>
        <w:t>7</w:t>
      </w:r>
      <w:r w:rsidR="00D01E34">
        <w:t xml:space="preserve">.  </w:t>
      </w:r>
      <w:r w:rsidRPr="00170034">
        <w:t>Calibration and Quality Control Procedures</w:t>
      </w:r>
    </w:p>
    <w:p w:rsidR="0089344D" w:rsidRPr="00AD2818" w:rsidRDefault="0089344D" w:rsidP="0089344D">
      <w:pPr>
        <w:rPr>
          <w:b/>
          <w:szCs w:val="24"/>
        </w:rPr>
      </w:pPr>
    </w:p>
    <w:p w:rsidR="0089344D" w:rsidRDefault="0089344D" w:rsidP="0089344D">
      <w:r>
        <w:t>This section i</w:t>
      </w:r>
      <w:r w:rsidRPr="00F37D4B">
        <w:t xml:space="preserve">ncludes procedures for calibration, standardization, and QC for each </w:t>
      </w:r>
      <w:r w:rsidR="00FC2A6D">
        <w:t xml:space="preserve">analytical </w:t>
      </w:r>
      <w:r w:rsidRPr="00F37D4B">
        <w:t>method used in the lab</w:t>
      </w:r>
      <w:r w:rsidR="00D01E34">
        <w:t xml:space="preserve">.  </w:t>
      </w:r>
      <w:r w:rsidR="009E67BB">
        <w:t>Specify the QC samples included with each batch and the use of results to document the quality of the data</w:t>
      </w:r>
      <w:r w:rsidR="00D01E34">
        <w:t xml:space="preserve">.  </w:t>
      </w:r>
      <w:r w:rsidR="009E67BB">
        <w:t>Common QC samples are</w:t>
      </w:r>
      <w:r w:rsidRPr="00F37D4B">
        <w:t>:</w:t>
      </w:r>
      <w:r>
        <w:t xml:space="preserve"> </w:t>
      </w:r>
    </w:p>
    <w:p w:rsidR="0089344D" w:rsidRDefault="0089344D" w:rsidP="002F4F8F">
      <w:pPr>
        <w:numPr>
          <w:ilvl w:val="0"/>
          <w:numId w:val="16"/>
        </w:numPr>
        <w:spacing w:before="160"/>
      </w:pPr>
      <w:r>
        <w:t>B</w:t>
      </w:r>
      <w:r w:rsidRPr="00F37D4B">
        <w:t>lanks</w:t>
      </w:r>
      <w:r w:rsidR="002F4F8F">
        <w:t>.</w:t>
      </w:r>
    </w:p>
    <w:p w:rsidR="0089344D" w:rsidRDefault="0089344D" w:rsidP="002F4F8F">
      <w:pPr>
        <w:numPr>
          <w:ilvl w:val="0"/>
          <w:numId w:val="16"/>
        </w:numPr>
        <w:spacing w:before="100"/>
      </w:pPr>
      <w:r>
        <w:t>C</w:t>
      </w:r>
      <w:r w:rsidRPr="00F37D4B">
        <w:t>heck standards</w:t>
      </w:r>
      <w:r>
        <w:t xml:space="preserve"> (sometimes called blank spikes, fortified blanks, or laboratory control standards)</w:t>
      </w:r>
      <w:r w:rsidR="002F4F8F">
        <w:t>.</w:t>
      </w:r>
    </w:p>
    <w:p w:rsidR="0089344D" w:rsidRDefault="0089344D" w:rsidP="002F4F8F">
      <w:pPr>
        <w:numPr>
          <w:ilvl w:val="0"/>
          <w:numId w:val="16"/>
        </w:numPr>
        <w:spacing w:before="100"/>
      </w:pPr>
      <w:r>
        <w:t>D</w:t>
      </w:r>
      <w:r w:rsidRPr="00F37D4B">
        <w:t>uplicate</w:t>
      </w:r>
      <w:r>
        <w:t xml:space="preserve"> samples</w:t>
      </w:r>
      <w:r w:rsidR="002F4F8F">
        <w:t>.</w:t>
      </w:r>
    </w:p>
    <w:p w:rsidR="0089344D" w:rsidRDefault="0089344D" w:rsidP="002F4F8F">
      <w:pPr>
        <w:numPr>
          <w:ilvl w:val="0"/>
          <w:numId w:val="16"/>
        </w:numPr>
        <w:spacing w:before="100"/>
      </w:pPr>
      <w:r>
        <w:t>S</w:t>
      </w:r>
      <w:r w:rsidRPr="00F37D4B">
        <w:t xml:space="preserve">piked samples </w:t>
      </w:r>
      <w:r>
        <w:t>(sometimes called matrix spikes)</w:t>
      </w:r>
      <w:r w:rsidR="002F4F8F">
        <w:t>.</w:t>
      </w:r>
    </w:p>
    <w:p w:rsidR="00DB3446" w:rsidRDefault="00DB3446" w:rsidP="002F4F8F">
      <w:pPr>
        <w:numPr>
          <w:ilvl w:val="0"/>
          <w:numId w:val="16"/>
        </w:numPr>
        <w:spacing w:before="100"/>
      </w:pPr>
      <w:r>
        <w:t>Positive and negative controls, sterility checks, and confirmations (for microbiology procedures)</w:t>
      </w:r>
      <w:r w:rsidR="002F4F8F">
        <w:t>.</w:t>
      </w:r>
    </w:p>
    <w:p w:rsidR="0089344D" w:rsidRPr="006769A8" w:rsidRDefault="0089344D" w:rsidP="0089344D">
      <w:pPr>
        <w:ind w:left="1080"/>
        <w:rPr>
          <w:i/>
        </w:rPr>
      </w:pPr>
    </w:p>
    <w:p w:rsidR="0089344D" w:rsidRDefault="0089344D" w:rsidP="00207160">
      <w:pPr>
        <w:pStyle w:val="Heading3"/>
      </w:pPr>
      <w:r>
        <w:t>8</w:t>
      </w:r>
      <w:r w:rsidR="00D01E34">
        <w:t xml:space="preserve">.  </w:t>
      </w:r>
      <w:r w:rsidR="00932523">
        <w:t>Control Charts</w:t>
      </w:r>
      <w:r>
        <w:t xml:space="preserve"> </w:t>
      </w:r>
    </w:p>
    <w:p w:rsidR="0089344D" w:rsidRDefault="0089344D" w:rsidP="0089344D">
      <w:pPr>
        <w:rPr>
          <w:b/>
        </w:rPr>
      </w:pPr>
    </w:p>
    <w:p w:rsidR="0089344D" w:rsidRDefault="0089344D" w:rsidP="0089344D">
      <w:r w:rsidRPr="00F37D4B">
        <w:t xml:space="preserve">SOPs should be written to describe the construction and use of </w:t>
      </w:r>
      <w:r>
        <w:t>control</w:t>
      </w:r>
      <w:r w:rsidRPr="00F37D4B">
        <w:t xml:space="preserve"> charts</w:t>
      </w:r>
      <w:r>
        <w:t xml:space="preserve">, especially for </w:t>
      </w:r>
      <w:r w:rsidR="00D3651C">
        <w:t>routine</w:t>
      </w:r>
      <w:r>
        <w:t xml:space="preserve"> analyses of check standards</w:t>
      </w:r>
      <w:r w:rsidR="00D01E34">
        <w:t xml:space="preserve">.  </w:t>
      </w:r>
      <w:r>
        <w:t xml:space="preserve">An Excel program that </w:t>
      </w:r>
      <w:r w:rsidR="00406FD2">
        <w:t>facilitates preparation of</w:t>
      </w:r>
      <w:r>
        <w:t xml:space="preserve"> control charts, including instructions on its use, is available from </w:t>
      </w:r>
      <w:r w:rsidR="00406FD2">
        <w:t>our web site</w:t>
      </w:r>
      <w:r>
        <w:t>.</w:t>
      </w:r>
    </w:p>
    <w:p w:rsidR="0089344D" w:rsidRDefault="0089344D" w:rsidP="00207160">
      <w:pPr>
        <w:pStyle w:val="Heading3"/>
      </w:pPr>
    </w:p>
    <w:p w:rsidR="00E255A2" w:rsidRDefault="0089344D" w:rsidP="00207160">
      <w:pPr>
        <w:pStyle w:val="Heading3"/>
      </w:pPr>
      <w:r>
        <w:t>9</w:t>
      </w:r>
      <w:r w:rsidR="00D01E34">
        <w:t xml:space="preserve">.  </w:t>
      </w:r>
      <w:r w:rsidR="00E255A2">
        <w:t>Corrective Actions</w:t>
      </w:r>
      <w:r>
        <w:t xml:space="preserve">  </w:t>
      </w:r>
    </w:p>
    <w:p w:rsidR="00E255A2" w:rsidRDefault="00E255A2" w:rsidP="00207160">
      <w:pPr>
        <w:pStyle w:val="Heading3"/>
      </w:pPr>
    </w:p>
    <w:p w:rsidR="00E255A2" w:rsidRDefault="00E255A2" w:rsidP="00E255A2">
      <w:r>
        <w:t>Describe the corrective actions to be taken by the analyst when QC results do not meet criteria in the method or SOP</w:t>
      </w:r>
      <w:r w:rsidR="00945ED8">
        <w:t>,</w:t>
      </w:r>
      <w:r>
        <w:t xml:space="preserve"> or when </w:t>
      </w:r>
      <w:r w:rsidR="00945ED8">
        <w:t>the results</w:t>
      </w:r>
      <w:r>
        <w:t xml:space="preserve"> exceed the warning or action limits of the control chart</w:t>
      </w:r>
      <w:r w:rsidR="00D01E34">
        <w:t xml:space="preserve">.  </w:t>
      </w:r>
    </w:p>
    <w:p w:rsidR="00E255A2" w:rsidRPr="00E255A2" w:rsidRDefault="00E255A2" w:rsidP="00E255A2"/>
    <w:p w:rsidR="00992D45" w:rsidRDefault="00992D45">
      <w:pPr>
        <w:rPr>
          <w:rFonts w:ascii="Arial" w:hAnsi="Arial"/>
          <w:color w:val="000099"/>
          <w:sz w:val="28"/>
        </w:rPr>
      </w:pPr>
      <w:r>
        <w:br w:type="page"/>
      </w:r>
    </w:p>
    <w:p w:rsidR="0089344D" w:rsidRDefault="00E255A2" w:rsidP="00207160">
      <w:pPr>
        <w:pStyle w:val="Heading3"/>
      </w:pPr>
      <w:r>
        <w:lastRenderedPageBreak/>
        <w:t>10</w:t>
      </w:r>
      <w:r w:rsidR="00D01E34">
        <w:t xml:space="preserve">.  </w:t>
      </w:r>
      <w:r w:rsidR="0089344D" w:rsidRPr="00170034">
        <w:t>Data Management</w:t>
      </w:r>
      <w:r w:rsidR="0089344D" w:rsidRPr="00F37D4B">
        <w:t xml:space="preserve"> </w:t>
      </w:r>
    </w:p>
    <w:p w:rsidR="0089344D" w:rsidRDefault="0089344D" w:rsidP="0089344D"/>
    <w:p w:rsidR="0089344D" w:rsidRDefault="0089344D" w:rsidP="0089344D">
      <w:r>
        <w:t>The QA manual must address:</w:t>
      </w:r>
    </w:p>
    <w:p w:rsidR="0089344D" w:rsidRPr="0089347A" w:rsidRDefault="0089344D" w:rsidP="001812EC">
      <w:pPr>
        <w:numPr>
          <w:ilvl w:val="0"/>
          <w:numId w:val="17"/>
        </w:numPr>
        <w:spacing w:before="200"/>
      </w:pPr>
      <w:r w:rsidRPr="006769A8">
        <w:rPr>
          <w:i/>
        </w:rPr>
        <w:t>Data recording</w:t>
      </w:r>
      <w:r w:rsidRPr="0089347A">
        <w:t xml:space="preserve"> procedures</w:t>
      </w:r>
      <w:r w:rsidR="00D01E34">
        <w:t xml:space="preserve">.  </w:t>
      </w:r>
      <w:r>
        <w:t>How are</w:t>
      </w:r>
      <w:r w:rsidRPr="0089347A">
        <w:t xml:space="preserve"> data recorded </w:t>
      </w:r>
      <w:r>
        <w:t xml:space="preserve">– </w:t>
      </w:r>
      <w:r w:rsidRPr="0089347A">
        <w:t>on bench</w:t>
      </w:r>
      <w:r w:rsidR="00406FD2">
        <w:t xml:space="preserve"> </w:t>
      </w:r>
      <w:r w:rsidRPr="0089347A">
        <w:t>sheets, bound notebooks, directly to computer software?</w:t>
      </w:r>
    </w:p>
    <w:p w:rsidR="0089344D" w:rsidRDefault="0089344D" w:rsidP="001812EC">
      <w:pPr>
        <w:numPr>
          <w:ilvl w:val="0"/>
          <w:numId w:val="17"/>
        </w:numPr>
        <w:spacing w:before="160"/>
      </w:pPr>
      <w:r w:rsidRPr="006769A8">
        <w:rPr>
          <w:i/>
        </w:rPr>
        <w:t>Data reduction</w:t>
      </w:r>
      <w:r w:rsidR="00D01E34">
        <w:rPr>
          <w:i/>
        </w:rPr>
        <w:t xml:space="preserve">.  </w:t>
      </w:r>
      <w:r w:rsidRPr="00AD2818">
        <w:t>How are computations</w:t>
      </w:r>
      <w:r>
        <w:t xml:space="preserve"> done – by analyst, supervisor, </w:t>
      </w:r>
      <w:proofErr w:type="gramStart"/>
      <w:r>
        <w:t>computer</w:t>
      </w:r>
      <w:proofErr w:type="gramEnd"/>
      <w:r>
        <w:t>?</w:t>
      </w:r>
    </w:p>
    <w:p w:rsidR="0089344D" w:rsidRDefault="0089344D" w:rsidP="001812EC">
      <w:pPr>
        <w:numPr>
          <w:ilvl w:val="0"/>
          <w:numId w:val="17"/>
        </w:numPr>
        <w:spacing w:before="160"/>
      </w:pPr>
      <w:r w:rsidRPr="006769A8">
        <w:rPr>
          <w:i/>
        </w:rPr>
        <w:t xml:space="preserve">Data </w:t>
      </w:r>
      <w:r>
        <w:rPr>
          <w:i/>
        </w:rPr>
        <w:t>validation</w:t>
      </w:r>
      <w:r w:rsidR="00D01E34">
        <w:t xml:space="preserve">.  </w:t>
      </w:r>
      <w:r w:rsidRPr="00E66B4C">
        <w:t>How are</w:t>
      </w:r>
      <w:r>
        <w:t xml:space="preserve"> data checked to </w:t>
      </w:r>
      <w:r w:rsidR="00945ED8">
        <w:t>ensure</w:t>
      </w:r>
      <w:r>
        <w:t xml:space="preserve"> they are valid – by peer, supervisor?</w:t>
      </w:r>
    </w:p>
    <w:p w:rsidR="0089344D" w:rsidRDefault="0089344D" w:rsidP="001812EC">
      <w:pPr>
        <w:numPr>
          <w:ilvl w:val="0"/>
          <w:numId w:val="17"/>
        </w:numPr>
        <w:spacing w:before="160"/>
      </w:pPr>
      <w:r w:rsidRPr="006769A8">
        <w:rPr>
          <w:i/>
        </w:rPr>
        <w:t xml:space="preserve">Data </w:t>
      </w:r>
      <w:r>
        <w:rPr>
          <w:i/>
        </w:rPr>
        <w:t>entry</w:t>
      </w:r>
      <w:r w:rsidR="00D01E34">
        <w:rPr>
          <w:i/>
        </w:rPr>
        <w:t xml:space="preserve">.  </w:t>
      </w:r>
      <w:r w:rsidRPr="00E66B4C">
        <w:t xml:space="preserve">How </w:t>
      </w:r>
      <w:r>
        <w:t xml:space="preserve">are final data entered into the system that will generate the final report?  </w:t>
      </w:r>
    </w:p>
    <w:p w:rsidR="0089344D" w:rsidRDefault="0089344D" w:rsidP="0089344D">
      <w:pPr>
        <w:spacing w:before="160"/>
        <w:ind w:left="360"/>
      </w:pPr>
      <w:r>
        <w:t>For small labs, data might be copied directly to the report after validation</w:t>
      </w:r>
      <w:r w:rsidR="00D01E34">
        <w:t xml:space="preserve">.  </w:t>
      </w:r>
      <w:r>
        <w:t>Most wastewater treatment plant labs would, for example, transfer data directly from log books or bench</w:t>
      </w:r>
      <w:r w:rsidR="0032003B">
        <w:t xml:space="preserve"> </w:t>
      </w:r>
      <w:r>
        <w:t>sheets to the discharge monitoring report (DMR) after being validated by a supervisor.</w:t>
      </w:r>
    </w:p>
    <w:p w:rsidR="0089344D" w:rsidRDefault="0089344D" w:rsidP="001812EC">
      <w:pPr>
        <w:numPr>
          <w:ilvl w:val="0"/>
          <w:numId w:val="17"/>
        </w:numPr>
        <w:spacing w:before="160"/>
      </w:pPr>
      <w:r w:rsidRPr="006769A8">
        <w:rPr>
          <w:i/>
        </w:rPr>
        <w:t>Data reporting</w:t>
      </w:r>
      <w:r w:rsidR="00D01E34">
        <w:rPr>
          <w:i/>
        </w:rPr>
        <w:t xml:space="preserve">.  </w:t>
      </w:r>
      <w:r w:rsidRPr="00E66B4C">
        <w:t>Ho</w:t>
      </w:r>
      <w:r>
        <w:t xml:space="preserve">w is the final report generated – by analyst, supervisor, </w:t>
      </w:r>
      <w:proofErr w:type="gramStart"/>
      <w:r>
        <w:t>clerical</w:t>
      </w:r>
      <w:proofErr w:type="gramEnd"/>
      <w:r>
        <w:t xml:space="preserve"> staff?</w:t>
      </w:r>
    </w:p>
    <w:p w:rsidR="0089344D" w:rsidRPr="00732FAC" w:rsidRDefault="0089344D" w:rsidP="00207160">
      <w:pPr>
        <w:pStyle w:val="Heading3"/>
      </w:pPr>
    </w:p>
    <w:p w:rsidR="0089344D" w:rsidRDefault="0089344D" w:rsidP="00207160">
      <w:pPr>
        <w:pStyle w:val="Heading3"/>
      </w:pPr>
      <w:r>
        <w:t>10</w:t>
      </w:r>
      <w:r w:rsidR="00D01E34">
        <w:t xml:space="preserve">.  </w:t>
      </w:r>
      <w:r w:rsidR="00932523" w:rsidRPr="00170034">
        <w:t>A</w:t>
      </w:r>
      <w:r w:rsidR="00932523">
        <w:t>udi</w:t>
      </w:r>
      <w:r w:rsidR="00932523" w:rsidRPr="00170034">
        <w:t>ts</w:t>
      </w:r>
      <w:r w:rsidR="00932523" w:rsidRPr="00F37D4B">
        <w:t xml:space="preserve"> </w:t>
      </w:r>
    </w:p>
    <w:p w:rsidR="0089344D" w:rsidRDefault="0089344D" w:rsidP="0089344D">
      <w:pPr>
        <w:rPr>
          <w:b/>
        </w:rPr>
      </w:pPr>
    </w:p>
    <w:p w:rsidR="0089344D" w:rsidRPr="00F37D4B" w:rsidRDefault="00932523" w:rsidP="0089344D">
      <w:r>
        <w:t xml:space="preserve">This section </w:t>
      </w:r>
      <w:r w:rsidR="0089344D">
        <w:t>s</w:t>
      </w:r>
      <w:r w:rsidR="0089344D" w:rsidRPr="00F37D4B">
        <w:t xml:space="preserve">pecifies </w:t>
      </w:r>
      <w:r w:rsidR="00406FD2">
        <w:t>procedures for</w:t>
      </w:r>
      <w:r w:rsidR="00945ED8">
        <w:t>,</w:t>
      </w:r>
      <w:r w:rsidR="00406FD2">
        <w:t xml:space="preserve"> and frequency of</w:t>
      </w:r>
      <w:r w:rsidR="00945ED8">
        <w:t>,</w:t>
      </w:r>
      <w:r w:rsidR="0089344D" w:rsidRPr="00F37D4B">
        <w:t xml:space="preserve"> system </w:t>
      </w:r>
      <w:r>
        <w:t xml:space="preserve">audits </w:t>
      </w:r>
      <w:r w:rsidR="0089344D" w:rsidRPr="00F37D4B">
        <w:t xml:space="preserve">and </w:t>
      </w:r>
      <w:r w:rsidR="00090611">
        <w:t>proficiency testing</w:t>
      </w:r>
      <w:r w:rsidR="00D01E34">
        <w:t xml:space="preserve">.  </w:t>
      </w:r>
      <w:r w:rsidR="0089344D" w:rsidRPr="00F37D4B">
        <w:t xml:space="preserve">Other types of </w:t>
      </w:r>
      <w:r>
        <w:t>audits</w:t>
      </w:r>
      <w:r w:rsidR="0089344D">
        <w:t>,</w:t>
      </w:r>
      <w:r w:rsidR="0089344D" w:rsidRPr="00F37D4B">
        <w:t xml:space="preserve"> such as management system</w:t>
      </w:r>
      <w:r w:rsidR="0089344D">
        <w:t xml:space="preserve">s </w:t>
      </w:r>
      <w:r w:rsidR="0089344D" w:rsidRPr="00F37D4B">
        <w:t>and data quality</w:t>
      </w:r>
      <w:r w:rsidR="0089344D">
        <w:t>,</w:t>
      </w:r>
      <w:r w:rsidR="0089344D" w:rsidRPr="00F37D4B">
        <w:t xml:space="preserve"> may also be needed for large labs</w:t>
      </w:r>
      <w:r w:rsidR="00D01E34">
        <w:t xml:space="preserve">.  </w:t>
      </w:r>
      <w:r w:rsidR="0089344D" w:rsidRPr="00F37D4B">
        <w:t xml:space="preserve">As a minimum, the </w:t>
      </w:r>
      <w:r>
        <w:t xml:space="preserve">audits </w:t>
      </w:r>
      <w:r w:rsidR="0089344D">
        <w:t xml:space="preserve">and </w:t>
      </w:r>
      <w:r w:rsidR="00D6036F">
        <w:t>PT</w:t>
      </w:r>
      <w:r w:rsidR="0089344D">
        <w:t xml:space="preserve"> </w:t>
      </w:r>
      <w:r w:rsidR="0089344D" w:rsidRPr="00F37D4B">
        <w:t xml:space="preserve">required for participation in the </w:t>
      </w:r>
      <w:r w:rsidR="0089344D">
        <w:t>Laboratory Accreditation Program</w:t>
      </w:r>
      <w:r w:rsidR="0089344D" w:rsidRPr="00F37D4B">
        <w:t xml:space="preserve"> should be </w:t>
      </w:r>
      <w:r w:rsidR="00945ED8">
        <w:t>addressed</w:t>
      </w:r>
      <w:r w:rsidR="0089344D" w:rsidRPr="00F37D4B">
        <w:t xml:space="preserve"> in this section.</w:t>
      </w:r>
    </w:p>
    <w:p w:rsidR="0089344D" w:rsidRDefault="0089344D" w:rsidP="00207160">
      <w:pPr>
        <w:pStyle w:val="Heading3"/>
      </w:pPr>
    </w:p>
    <w:p w:rsidR="0089344D" w:rsidRDefault="0089344D" w:rsidP="00207160">
      <w:pPr>
        <w:pStyle w:val="Heading3"/>
      </w:pPr>
      <w:r>
        <w:t>11</w:t>
      </w:r>
      <w:r w:rsidR="00D01E34">
        <w:t xml:space="preserve">.  </w:t>
      </w:r>
      <w:r w:rsidRPr="00170034">
        <w:t>Reports</w:t>
      </w:r>
      <w:r w:rsidRPr="00F37D4B">
        <w:t xml:space="preserve"> </w:t>
      </w:r>
    </w:p>
    <w:p w:rsidR="0089344D" w:rsidRDefault="0089344D" w:rsidP="0089344D"/>
    <w:p w:rsidR="0089344D" w:rsidRDefault="00406FD2" w:rsidP="0089344D">
      <w:r>
        <w:t xml:space="preserve">This section </w:t>
      </w:r>
      <w:r w:rsidR="0089344D">
        <w:t>d</w:t>
      </w:r>
      <w:r w:rsidR="0089344D" w:rsidRPr="00F37D4B">
        <w:t>escribes the requirements for</w:t>
      </w:r>
      <w:r w:rsidR="0089344D">
        <w:t>,</w:t>
      </w:r>
      <w:r w:rsidR="0089344D" w:rsidRPr="00F37D4B">
        <w:t xml:space="preserve"> and frequency of</w:t>
      </w:r>
      <w:r w:rsidR="0089344D">
        <w:t>,</w:t>
      </w:r>
      <w:r w:rsidR="0089344D" w:rsidRPr="00F37D4B">
        <w:t xml:space="preserve"> reports on QA/QC to management</w:t>
      </w:r>
      <w:r w:rsidR="00D01E34">
        <w:t xml:space="preserve">.  </w:t>
      </w:r>
      <w:r w:rsidR="0089344D">
        <w:t xml:space="preserve">For labs to be accredited for drinking water, they must adhere to the report retention requirements found in the EPA </w:t>
      </w:r>
      <w:r w:rsidR="0089344D">
        <w:rPr>
          <w:i/>
        </w:rPr>
        <w:t>Manual for the Certification of Laboratories Analyzing Drinking Water</w:t>
      </w:r>
      <w:r w:rsidR="00D01E34">
        <w:t xml:space="preserve">.  </w:t>
      </w:r>
    </w:p>
    <w:p w:rsidR="0089344D" w:rsidRPr="00945ED8" w:rsidRDefault="0089344D" w:rsidP="0089344D">
      <w:pPr>
        <w:rPr>
          <w:b/>
          <w:szCs w:val="24"/>
        </w:rPr>
      </w:pPr>
    </w:p>
    <w:p w:rsidR="00945ED8" w:rsidRPr="00EC4415" w:rsidRDefault="00945ED8" w:rsidP="00945ED8">
      <w:pPr>
        <w:pStyle w:val="Heading2"/>
      </w:pPr>
      <w:bookmarkStart w:id="22" w:name="_Toc379963284"/>
      <w:r>
        <w:t>QA Manual Requirements for Drinking Water Labs</w:t>
      </w:r>
      <w:bookmarkEnd w:id="22"/>
    </w:p>
    <w:p w:rsidR="0089344D" w:rsidRDefault="0089344D" w:rsidP="0089344D">
      <w:pPr>
        <w:rPr>
          <w:b/>
          <w:sz w:val="28"/>
          <w:szCs w:val="28"/>
        </w:rPr>
      </w:pPr>
    </w:p>
    <w:p w:rsidR="00B939CD" w:rsidRDefault="00B939CD" w:rsidP="00B939CD">
      <w:r w:rsidRPr="00B939CD">
        <w:t>Labs applying for Drinking Water accreditation must comply with the requirements in EPA</w:t>
      </w:r>
      <w:r w:rsidR="003A17E6">
        <w:t>’s</w:t>
      </w:r>
      <w:r w:rsidRPr="00B939CD">
        <w:t xml:space="preserve"> </w:t>
      </w:r>
      <w:r w:rsidRPr="003A17E6">
        <w:rPr>
          <w:i/>
        </w:rPr>
        <w:t>Drinking Water Certification Manual.</w:t>
      </w:r>
      <w:r>
        <w:t xml:space="preserve">  </w:t>
      </w:r>
    </w:p>
    <w:p w:rsidR="00B939CD" w:rsidRDefault="00B939CD" w:rsidP="0089344D">
      <w:pPr>
        <w:rPr>
          <w:szCs w:val="24"/>
        </w:rPr>
      </w:pPr>
    </w:p>
    <w:p w:rsidR="0089344D" w:rsidRDefault="0089344D" w:rsidP="0089344D">
      <w:r>
        <w:rPr>
          <w:szCs w:val="24"/>
        </w:rPr>
        <w:t>Drinking water labs are required to address sampling in their QA manuals, if lab staff are involved in sampling</w:t>
      </w:r>
      <w:r w:rsidR="00D01E34">
        <w:rPr>
          <w:szCs w:val="24"/>
        </w:rPr>
        <w:t xml:space="preserve">.  </w:t>
      </w:r>
    </w:p>
    <w:p w:rsidR="00FE1C63" w:rsidRDefault="00FE1C63" w:rsidP="00FE1C63"/>
    <w:p w:rsidR="00FE1C63" w:rsidRPr="006203B4" w:rsidRDefault="0089344D" w:rsidP="00FE15B8">
      <w:pPr>
        <w:pStyle w:val="Heading1"/>
        <w:spacing w:after="480"/>
      </w:pPr>
      <w:bookmarkStart w:id="23" w:name="_Toc166732571"/>
      <w:r>
        <w:br w:type="page"/>
      </w:r>
      <w:bookmarkStart w:id="24" w:name="_Toc379963285"/>
      <w:bookmarkEnd w:id="23"/>
      <w:r w:rsidR="00014788" w:rsidRPr="006203B4">
        <w:lastRenderedPageBreak/>
        <w:t>Proficiency Testing</w:t>
      </w:r>
      <w:bookmarkEnd w:id="24"/>
      <w:r w:rsidR="00FE1C63" w:rsidRPr="006203B4">
        <w:t xml:space="preserve"> </w:t>
      </w:r>
    </w:p>
    <w:p w:rsidR="004E1C68" w:rsidRPr="00271BDF" w:rsidRDefault="004E1C68" w:rsidP="004E1C68">
      <w:pPr>
        <w:pStyle w:val="Heading2"/>
      </w:pPr>
      <w:bookmarkStart w:id="25" w:name="_Toc379963286"/>
      <w:r w:rsidRPr="00271BDF">
        <w:t xml:space="preserve">How Many Proficiency Testing </w:t>
      </w:r>
      <w:r w:rsidR="00D6036F">
        <w:t xml:space="preserve">(PT) </w:t>
      </w:r>
      <w:r w:rsidRPr="00271BDF">
        <w:t>Study Results Are Required?</w:t>
      </w:r>
      <w:bookmarkEnd w:id="25"/>
      <w:r w:rsidRPr="00271BDF">
        <w:t xml:space="preserve"> </w:t>
      </w:r>
    </w:p>
    <w:p w:rsidR="004E1C68" w:rsidRPr="004E1C68" w:rsidRDefault="004E1C68" w:rsidP="00014788">
      <w:pPr>
        <w:rPr>
          <w:sz w:val="20"/>
        </w:rPr>
      </w:pPr>
    </w:p>
    <w:p w:rsidR="00014788" w:rsidRDefault="004E1C68" w:rsidP="00014788">
      <w:pPr>
        <w:rPr>
          <w:highlight w:val="yellow"/>
        </w:rPr>
      </w:pPr>
      <w:r>
        <w:t>When submitting</w:t>
      </w:r>
      <w:r w:rsidR="00014788" w:rsidRPr="00014788">
        <w:t xml:space="preserve"> the</w:t>
      </w:r>
      <w:r w:rsidR="00090611">
        <w:t>ir</w:t>
      </w:r>
      <w:r w:rsidR="00014788" w:rsidRPr="00014788">
        <w:t xml:space="preserve"> application, the </w:t>
      </w:r>
      <w:r w:rsidR="00C17E6F">
        <w:t>l</w:t>
      </w:r>
      <w:r w:rsidR="00C17E6F" w:rsidRPr="00014788">
        <w:t xml:space="preserve">ab </w:t>
      </w:r>
      <w:r>
        <w:t>seeking accreditation must submit</w:t>
      </w:r>
      <w:r w:rsidR="00C17E6F">
        <w:t xml:space="preserve"> results</w:t>
      </w:r>
      <w:r w:rsidR="00014788" w:rsidRPr="00014788">
        <w:t xml:space="preserve"> of PT studies</w:t>
      </w:r>
      <w:r w:rsidR="00C17E6F">
        <w:t xml:space="preserve"> from an approved PT provider</w:t>
      </w:r>
      <w:r w:rsidR="00D01E34">
        <w:t xml:space="preserve">.  </w:t>
      </w:r>
      <w:r w:rsidR="00014788" w:rsidRPr="00014788">
        <w:t>PT studies involve analysis of blind samples; true values are not known to the lab</w:t>
      </w:r>
      <w:r w:rsidR="00D01E34">
        <w:t xml:space="preserve">.  </w:t>
      </w:r>
      <w:r w:rsidR="00992D45">
        <w:br/>
      </w:r>
      <w:r w:rsidR="00992D45">
        <w:br/>
      </w:r>
      <w:r w:rsidR="00014788" w:rsidRPr="00014788">
        <w:t xml:space="preserve">A list of approved providers of PT samples is found at </w:t>
      </w:r>
      <w:hyperlink r:id="rId20" w:history="1">
        <w:r w:rsidR="005834F6" w:rsidRPr="00882A04">
          <w:rPr>
            <w:rStyle w:val="Hyperlink"/>
          </w:rPr>
          <w:t>https://ecology.wa.gov/Regulations-Permits/Permits-certifications/Laboratory-Accreditation/P</w:t>
        </w:r>
        <w:bookmarkStart w:id="26" w:name="_GoBack"/>
        <w:bookmarkEnd w:id="26"/>
        <w:r w:rsidR="005834F6" w:rsidRPr="00882A04">
          <w:rPr>
            <w:rStyle w:val="Hyperlink"/>
          </w:rPr>
          <w:t>r</w:t>
        </w:r>
        <w:r w:rsidR="005834F6" w:rsidRPr="00882A04">
          <w:rPr>
            <w:rStyle w:val="Hyperlink"/>
          </w:rPr>
          <w:t>oficiency-testing-providers</w:t>
        </w:r>
      </w:hyperlink>
    </w:p>
    <w:p w:rsidR="00014788" w:rsidRPr="00101F80" w:rsidRDefault="00014788" w:rsidP="00014788">
      <w:pPr>
        <w:rPr>
          <w:sz w:val="20"/>
        </w:rPr>
      </w:pPr>
    </w:p>
    <w:p w:rsidR="00C302BC" w:rsidRPr="00C302BC" w:rsidRDefault="004E1C68" w:rsidP="00014788">
      <w:pPr>
        <w:rPr>
          <w:b/>
        </w:rPr>
      </w:pPr>
      <w:r w:rsidRPr="004E1C68">
        <w:rPr>
          <w:i/>
        </w:rPr>
        <w:t>Important</w:t>
      </w:r>
      <w:r w:rsidR="00C302BC" w:rsidRPr="004E1C68">
        <w:rPr>
          <w:i/>
        </w:rPr>
        <w:t>:</w:t>
      </w:r>
      <w:r w:rsidR="00C302BC">
        <w:rPr>
          <w:b/>
        </w:rPr>
        <w:t xml:space="preserve"> </w:t>
      </w:r>
      <w:r w:rsidR="00C302BC" w:rsidRPr="004E1C68">
        <w:t xml:space="preserve">To receive credit for </w:t>
      </w:r>
      <w:r>
        <w:t xml:space="preserve">satisfactory </w:t>
      </w:r>
      <w:r w:rsidR="00C302BC" w:rsidRPr="004E1C68">
        <w:t>PT results, labs must report method and analyte codes to the PT provider with each result</w:t>
      </w:r>
      <w:r w:rsidR="00D01E34" w:rsidRPr="004E1C68">
        <w:t xml:space="preserve">.  </w:t>
      </w:r>
      <w:r w:rsidR="00565E18" w:rsidRPr="004E1C68">
        <w:t>A list of parameters with associated analyte and method codes are available on our web site.</w:t>
      </w:r>
    </w:p>
    <w:p w:rsidR="00C302BC" w:rsidRPr="00014788" w:rsidRDefault="00C302BC" w:rsidP="00014788"/>
    <w:p w:rsidR="000A45F8" w:rsidRDefault="00014788" w:rsidP="00207160">
      <w:pPr>
        <w:pStyle w:val="Heading3"/>
      </w:pPr>
      <w:r w:rsidRPr="00014788">
        <w:t>For initial accreditation</w:t>
      </w:r>
    </w:p>
    <w:p w:rsidR="000A45F8" w:rsidRDefault="000A45F8" w:rsidP="00014788">
      <w:pPr>
        <w:rPr>
          <w:b/>
          <w:color w:val="800080"/>
        </w:rPr>
      </w:pPr>
    </w:p>
    <w:p w:rsidR="00014788" w:rsidRPr="00014788" w:rsidRDefault="000A45F8" w:rsidP="00014788">
      <w:pPr>
        <w:rPr>
          <w:b/>
        </w:rPr>
      </w:pPr>
      <w:r w:rsidRPr="000A45F8">
        <w:t>O</w:t>
      </w:r>
      <w:r w:rsidR="00014788" w:rsidRPr="00014788">
        <w:t xml:space="preserve">ne </w:t>
      </w:r>
      <w:r w:rsidR="00090611">
        <w:t xml:space="preserve">recent </w:t>
      </w:r>
      <w:r w:rsidR="00014788" w:rsidRPr="00014788">
        <w:t xml:space="preserve">set of </w:t>
      </w:r>
      <w:r w:rsidR="00090611">
        <w:t xml:space="preserve">satisfactory </w:t>
      </w:r>
      <w:r w:rsidR="00014788" w:rsidRPr="00014788">
        <w:t>PT study results must be submitted</w:t>
      </w:r>
      <w:r w:rsidR="00D01E34">
        <w:t xml:space="preserve">.  </w:t>
      </w:r>
      <w:r w:rsidR="00014788" w:rsidRPr="00014788">
        <w:t xml:space="preserve">This must be done before the Lab Accreditation </w:t>
      </w:r>
      <w:r w:rsidR="00AC27E9">
        <w:t>Unit</w:t>
      </w:r>
      <w:r w:rsidR="00014788" w:rsidRPr="00014788">
        <w:t xml:space="preserve"> will schedule the on-site assessment</w:t>
      </w:r>
      <w:r w:rsidR="00D01E34">
        <w:t xml:space="preserve">.  </w:t>
      </w:r>
      <w:r w:rsidR="00014788" w:rsidRPr="00014788">
        <w:t xml:space="preserve">The study report(s) can be sent with the application/fee to the Cashiering </w:t>
      </w:r>
      <w:r w:rsidR="00AC27E9">
        <w:t>Unit</w:t>
      </w:r>
      <w:r w:rsidR="00014788" w:rsidRPr="00014788">
        <w:t xml:space="preserve">, or they can be sent directly to the Lab Accreditation </w:t>
      </w:r>
      <w:r w:rsidR="00AC27E9">
        <w:t>Unit</w:t>
      </w:r>
      <w:r w:rsidR="00014788" w:rsidRPr="00014788">
        <w:t xml:space="preserve"> to save time</w:t>
      </w:r>
      <w:r w:rsidR="00D01E34">
        <w:t xml:space="preserve">.  </w:t>
      </w:r>
      <w:r w:rsidR="00014788" w:rsidRPr="00014788">
        <w:tab/>
      </w:r>
    </w:p>
    <w:p w:rsidR="00014788" w:rsidRPr="00014788" w:rsidRDefault="00014788" w:rsidP="00992D45">
      <w:pPr>
        <w:numPr>
          <w:ilvl w:val="0"/>
          <w:numId w:val="23"/>
        </w:numPr>
        <w:spacing w:before="200"/>
        <w:rPr>
          <w:b/>
        </w:rPr>
      </w:pPr>
      <w:r w:rsidRPr="00014788">
        <w:t xml:space="preserve">For accreditation in the </w:t>
      </w:r>
      <w:r w:rsidRPr="00014788">
        <w:rPr>
          <w:i/>
        </w:rPr>
        <w:t>Drinking Water</w:t>
      </w:r>
      <w:r w:rsidRPr="00014788">
        <w:rPr>
          <w:b/>
        </w:rPr>
        <w:t xml:space="preserve"> </w:t>
      </w:r>
      <w:r w:rsidRPr="00014788">
        <w:t xml:space="preserve">category, the PT studies must be designated by the vendors as </w:t>
      </w:r>
      <w:r w:rsidR="00480B46" w:rsidRPr="00014788">
        <w:t xml:space="preserve">water supply </w:t>
      </w:r>
      <w:r w:rsidRPr="00014788">
        <w:t>(WS) studies</w:t>
      </w:r>
      <w:r w:rsidR="00A610D0">
        <w:t>.</w:t>
      </w:r>
    </w:p>
    <w:p w:rsidR="00014788" w:rsidRPr="00014788" w:rsidRDefault="00014788" w:rsidP="00992D45">
      <w:pPr>
        <w:numPr>
          <w:ilvl w:val="0"/>
          <w:numId w:val="23"/>
        </w:numPr>
        <w:spacing w:before="200"/>
        <w:rPr>
          <w:b/>
        </w:rPr>
      </w:pPr>
      <w:r w:rsidRPr="00014788">
        <w:t xml:space="preserve">For accreditation in the </w:t>
      </w:r>
      <w:r w:rsidRPr="00014788">
        <w:rPr>
          <w:i/>
        </w:rPr>
        <w:t>Non-Potable Water</w:t>
      </w:r>
      <w:r w:rsidRPr="00014788">
        <w:rPr>
          <w:b/>
        </w:rPr>
        <w:t xml:space="preserve"> </w:t>
      </w:r>
      <w:r w:rsidRPr="00014788">
        <w:t xml:space="preserve">category, the </w:t>
      </w:r>
      <w:r w:rsidR="00A610D0">
        <w:t xml:space="preserve">PT </w:t>
      </w:r>
      <w:r w:rsidRPr="00014788">
        <w:t xml:space="preserve">studies </w:t>
      </w:r>
      <w:r w:rsidR="00D3651C">
        <w:t>will normally be</w:t>
      </w:r>
      <w:r w:rsidRPr="00014788">
        <w:t xml:space="preserve"> </w:t>
      </w:r>
      <w:r w:rsidR="00480B46" w:rsidRPr="00014788">
        <w:t>water pollution (</w:t>
      </w:r>
      <w:r w:rsidRPr="00014788">
        <w:t>WP</w:t>
      </w:r>
      <w:r w:rsidRPr="00014788">
        <w:rPr>
          <w:b/>
        </w:rPr>
        <w:t>)</w:t>
      </w:r>
      <w:r w:rsidRPr="00014788">
        <w:t xml:space="preserve"> studies</w:t>
      </w:r>
      <w:r w:rsidR="00D01E34">
        <w:t xml:space="preserve">.  </w:t>
      </w:r>
      <w:r w:rsidR="00D3651C">
        <w:t xml:space="preserve">However, if a lab is requesting accreditation for the same parameter (analyte </w:t>
      </w:r>
      <w:r w:rsidR="00480B46">
        <w:t>and</w:t>
      </w:r>
      <w:r w:rsidR="00D3651C">
        <w:t xml:space="preserve"> method) in both drinking water and non-potable water, a result from a WS study will satisfy the PT requirement for both matrices</w:t>
      </w:r>
      <w:r w:rsidR="00D01E34">
        <w:t xml:space="preserve">.  </w:t>
      </w:r>
      <w:r w:rsidRPr="00014788">
        <w:t xml:space="preserve">If a vendor does not include all analytes in a WS study that would be of interest to a lab seeking accreditation for </w:t>
      </w:r>
      <w:r w:rsidR="00480B46" w:rsidRPr="00014788">
        <w:t>non-potable water</w:t>
      </w:r>
      <w:r w:rsidRPr="00014788">
        <w:t>, the lab might need to supplement the WS study by ordering specific WP analytes.</w:t>
      </w:r>
    </w:p>
    <w:p w:rsidR="00014788" w:rsidRPr="00A610D0" w:rsidRDefault="00014788" w:rsidP="00992D45">
      <w:pPr>
        <w:numPr>
          <w:ilvl w:val="0"/>
          <w:numId w:val="23"/>
        </w:numPr>
        <w:spacing w:before="200"/>
        <w:rPr>
          <w:b/>
        </w:rPr>
      </w:pPr>
      <w:r w:rsidRPr="00014788">
        <w:t xml:space="preserve">For accreditation in the </w:t>
      </w:r>
      <w:r w:rsidRPr="00014788">
        <w:rPr>
          <w:i/>
        </w:rPr>
        <w:t>Solids and Chemical Materials</w:t>
      </w:r>
      <w:r w:rsidRPr="00014788">
        <w:rPr>
          <w:b/>
        </w:rPr>
        <w:t xml:space="preserve"> </w:t>
      </w:r>
      <w:r w:rsidRPr="00014788">
        <w:t xml:space="preserve">category, the </w:t>
      </w:r>
      <w:r w:rsidR="005B2BFB">
        <w:t>PT samples</w:t>
      </w:r>
      <w:r w:rsidR="005B2BFB" w:rsidRPr="00014788">
        <w:t xml:space="preserve"> </w:t>
      </w:r>
      <w:r w:rsidRPr="00014788">
        <w:t xml:space="preserve">must be </w:t>
      </w:r>
      <w:r w:rsidR="005B2BFB">
        <w:t>solids</w:t>
      </w:r>
      <w:r w:rsidR="00A610D0">
        <w:t xml:space="preserve"> (e.g</w:t>
      </w:r>
      <w:r w:rsidR="00D01E34">
        <w:t>.</w:t>
      </w:r>
      <w:r w:rsidR="00480B46">
        <w:t>,</w:t>
      </w:r>
      <w:r w:rsidR="00D01E34">
        <w:t xml:space="preserve"> </w:t>
      </w:r>
      <w:r w:rsidR="00A610D0">
        <w:t xml:space="preserve">Soil, </w:t>
      </w:r>
      <w:r w:rsidR="004E0F9D" w:rsidRPr="004E0F9D">
        <w:t>Underground Storage Tank</w:t>
      </w:r>
      <w:r w:rsidR="00A610D0" w:rsidRPr="004E0F9D">
        <w:t xml:space="preserve">, and </w:t>
      </w:r>
      <w:r w:rsidR="004E0F9D" w:rsidRPr="004E0F9D">
        <w:t>Resource Conservation and Recovery Act</w:t>
      </w:r>
      <w:r w:rsidR="004E0F9D">
        <w:rPr>
          <w:color w:val="1F497D"/>
          <w:sz w:val="20"/>
        </w:rPr>
        <w:t xml:space="preserve"> </w:t>
      </w:r>
      <w:r w:rsidR="00A610D0">
        <w:t>/Hazardous Waste studies)</w:t>
      </w:r>
      <w:r w:rsidRPr="00014788">
        <w:rPr>
          <w:i/>
        </w:rPr>
        <w:t>.</w:t>
      </w:r>
    </w:p>
    <w:p w:rsidR="00A610D0" w:rsidRPr="00014788" w:rsidRDefault="00A610D0" w:rsidP="00992D45">
      <w:pPr>
        <w:numPr>
          <w:ilvl w:val="0"/>
          <w:numId w:val="23"/>
        </w:numPr>
        <w:spacing w:before="200"/>
        <w:rPr>
          <w:b/>
        </w:rPr>
      </w:pPr>
      <w:r>
        <w:t xml:space="preserve">For accreditation in the </w:t>
      </w:r>
      <w:r w:rsidRPr="00014788">
        <w:rPr>
          <w:i/>
        </w:rPr>
        <w:t>Air</w:t>
      </w:r>
      <w:r w:rsidRPr="00014788">
        <w:t xml:space="preserve"> </w:t>
      </w:r>
      <w:r w:rsidR="00E704EB" w:rsidRPr="00E704EB">
        <w:rPr>
          <w:i/>
        </w:rPr>
        <w:t>and Emissions</w:t>
      </w:r>
      <w:r>
        <w:t xml:space="preserve"> </w:t>
      </w:r>
      <w:r w:rsidRPr="00014788">
        <w:t xml:space="preserve">category, the PT studies </w:t>
      </w:r>
      <w:r>
        <w:t xml:space="preserve">must </w:t>
      </w:r>
      <w:r w:rsidRPr="00014788">
        <w:t>be designated for air samples.</w:t>
      </w:r>
    </w:p>
    <w:p w:rsidR="0032003B" w:rsidRDefault="00480B46" w:rsidP="00480B46">
      <w:pPr>
        <w:spacing w:before="280"/>
        <w:rPr>
          <w:b/>
        </w:rPr>
      </w:pPr>
      <w:r>
        <w:t>A</w:t>
      </w:r>
      <w:r w:rsidR="00014788" w:rsidRPr="00014788">
        <w:t xml:space="preserve">ccreditation for </w:t>
      </w:r>
      <w:r w:rsidR="00014788" w:rsidRPr="00014788">
        <w:rPr>
          <w:i/>
        </w:rPr>
        <w:t>radiochemistry</w:t>
      </w:r>
      <w:r w:rsidR="00014788" w:rsidRPr="00014788">
        <w:t xml:space="preserve"> tests,</w:t>
      </w:r>
      <w:r w:rsidR="00014788" w:rsidRPr="00014788">
        <w:rPr>
          <w:b/>
        </w:rPr>
        <w:t xml:space="preserve"> </w:t>
      </w:r>
      <w:r w:rsidR="00014788" w:rsidRPr="00014788">
        <w:t>regardless of matrix, requires participation in approved radiochemistry PT studies</w:t>
      </w:r>
      <w:r w:rsidR="00A610D0">
        <w:t>.</w:t>
      </w:r>
    </w:p>
    <w:p w:rsidR="00014788" w:rsidRPr="00014788" w:rsidRDefault="00014788" w:rsidP="00014788">
      <w:pPr>
        <w:ind w:left="1080"/>
        <w:rPr>
          <w:b/>
          <w:color w:val="800080"/>
        </w:rPr>
      </w:pPr>
    </w:p>
    <w:p w:rsidR="009D387E" w:rsidRDefault="009D387E">
      <w:pPr>
        <w:rPr>
          <w:rFonts w:ascii="Arial" w:hAnsi="Arial"/>
          <w:color w:val="000099"/>
          <w:sz w:val="28"/>
        </w:rPr>
      </w:pPr>
      <w:r>
        <w:lastRenderedPageBreak/>
        <w:br w:type="page"/>
      </w:r>
    </w:p>
    <w:p w:rsidR="000A45F8" w:rsidRDefault="00014788" w:rsidP="00207160">
      <w:pPr>
        <w:pStyle w:val="Heading3"/>
      </w:pPr>
      <w:r w:rsidRPr="00014788">
        <w:lastRenderedPageBreak/>
        <w:t>For continuing accreditation</w:t>
      </w:r>
    </w:p>
    <w:p w:rsidR="000A45F8" w:rsidRDefault="000A45F8" w:rsidP="00014788">
      <w:pPr>
        <w:rPr>
          <w:b/>
          <w:color w:val="800080"/>
        </w:rPr>
      </w:pPr>
    </w:p>
    <w:p w:rsidR="00014788" w:rsidRPr="00014788" w:rsidRDefault="000A45F8" w:rsidP="00014788">
      <w:r w:rsidRPr="000A45F8">
        <w:t>T</w:t>
      </w:r>
      <w:r w:rsidR="0032003B">
        <w:t>he lab must participate in t</w:t>
      </w:r>
      <w:r w:rsidR="0032003B" w:rsidRPr="00014788">
        <w:t xml:space="preserve">wo </w:t>
      </w:r>
      <w:r w:rsidR="00014788" w:rsidRPr="00014788">
        <w:t>PT stud</w:t>
      </w:r>
      <w:r w:rsidR="0032003B">
        <w:t>ies</w:t>
      </w:r>
      <w:r w:rsidR="00014788" w:rsidRPr="00014788">
        <w:t xml:space="preserve"> for each applicable parameter each </w:t>
      </w:r>
      <w:r w:rsidR="0032003B">
        <w:t xml:space="preserve">accreditation </w:t>
      </w:r>
      <w:r w:rsidR="00014788" w:rsidRPr="00014788">
        <w:t xml:space="preserve">year, except for microbiology </w:t>
      </w:r>
      <w:r w:rsidR="00A76D99">
        <w:t xml:space="preserve">and bioassay </w:t>
      </w:r>
      <w:r w:rsidR="00014788" w:rsidRPr="00014788">
        <w:t xml:space="preserve">parameters where </w:t>
      </w:r>
      <w:r w:rsidR="0032003B">
        <w:t>one study</w:t>
      </w:r>
      <w:r w:rsidR="00014788" w:rsidRPr="00014788">
        <w:t xml:space="preserve"> per year is required</w:t>
      </w:r>
      <w:r w:rsidR="00D01E34">
        <w:t xml:space="preserve">.  </w:t>
      </w:r>
      <w:r w:rsidR="00014788" w:rsidRPr="00014788">
        <w:t xml:space="preserve">The Lab Accreditation </w:t>
      </w:r>
      <w:r w:rsidR="00AC27E9">
        <w:t>Unit</w:t>
      </w:r>
      <w:r w:rsidR="00014788" w:rsidRPr="00014788">
        <w:t xml:space="preserve"> decides the availability of PTs for specific parameters</w:t>
      </w:r>
      <w:r w:rsidR="00D01E34">
        <w:t xml:space="preserve">.  </w:t>
      </w:r>
      <w:r w:rsidR="00193364">
        <w:t xml:space="preserve">The lab </w:t>
      </w:r>
      <w:r w:rsidR="00547C68">
        <w:t>must</w:t>
      </w:r>
      <w:r w:rsidR="00014788" w:rsidRPr="00014788">
        <w:t xml:space="preserve"> </w:t>
      </w:r>
      <w:r w:rsidR="00193364">
        <w:t>en</w:t>
      </w:r>
      <w:r w:rsidR="00014788" w:rsidRPr="00014788">
        <w:t>sure required PT samples are analyzed</w:t>
      </w:r>
      <w:r w:rsidR="00193364">
        <w:t xml:space="preserve"> and </w:t>
      </w:r>
      <w:r w:rsidR="00547C68">
        <w:t xml:space="preserve">that </w:t>
      </w:r>
      <w:r w:rsidR="00193364">
        <w:t xml:space="preserve">the results </w:t>
      </w:r>
      <w:r w:rsidR="00547C68">
        <w:t xml:space="preserve">are </w:t>
      </w:r>
      <w:r w:rsidR="00193364">
        <w:t xml:space="preserve">reported to the </w:t>
      </w:r>
      <w:r w:rsidR="00537308">
        <w:t>Lab Accreditation Unit</w:t>
      </w:r>
      <w:r w:rsidR="00D01E34">
        <w:t xml:space="preserve">.  </w:t>
      </w:r>
    </w:p>
    <w:p w:rsidR="00014788" w:rsidRDefault="00014788" w:rsidP="00014788"/>
    <w:p w:rsidR="00CA761A" w:rsidRPr="00CA761A" w:rsidRDefault="00E704EB" w:rsidP="00014788">
      <w:r w:rsidRPr="00E704EB">
        <w:t>For chemistry parameters, after an accredited lab submits two satisfactory PT sample results and no unsatisfactory results in an accreditation year, the laboratory is required to submit only one satisfactory PT sample result in subsequent accreditation years</w:t>
      </w:r>
      <w:r w:rsidR="00D01E34">
        <w:t xml:space="preserve">.  </w:t>
      </w:r>
      <w:r w:rsidRPr="00E704EB">
        <w:t>This applies as long as there are no intervening unsatisfactory PT sample results.</w:t>
      </w:r>
    </w:p>
    <w:p w:rsidR="00CA761A" w:rsidRPr="00014788" w:rsidRDefault="00CA761A" w:rsidP="00014788"/>
    <w:p w:rsidR="00014788" w:rsidRPr="00014788" w:rsidRDefault="00014788" w:rsidP="00014788">
      <w:r w:rsidRPr="00014788">
        <w:t xml:space="preserve">If the lab requests </w:t>
      </w:r>
      <w:r w:rsidR="00E90121">
        <w:t xml:space="preserve">updates or </w:t>
      </w:r>
      <w:r w:rsidR="0078398E">
        <w:t xml:space="preserve">changes to its Scope </w:t>
      </w:r>
      <w:r w:rsidR="00664B8F">
        <w:t xml:space="preserve">of Accreditation </w:t>
      </w:r>
      <w:r w:rsidR="00E90121">
        <w:t>between renewals,</w:t>
      </w:r>
      <w:r w:rsidRPr="00014788">
        <w:t xml:space="preserve"> </w:t>
      </w:r>
      <w:r w:rsidR="00E90121">
        <w:t>processing will include review of all PT results</w:t>
      </w:r>
      <w:r w:rsidRPr="00014788">
        <w:t xml:space="preserve"> available at that time.</w:t>
      </w:r>
    </w:p>
    <w:p w:rsidR="00014788" w:rsidRPr="00376BCC" w:rsidRDefault="00014788" w:rsidP="00014788">
      <w:pPr>
        <w:rPr>
          <w:szCs w:val="24"/>
        </w:rPr>
      </w:pPr>
    </w:p>
    <w:p w:rsidR="00FE15B8" w:rsidRDefault="00FE15B8" w:rsidP="00FE15B8">
      <w:pPr>
        <w:pStyle w:val="Heading2"/>
      </w:pPr>
      <w:bookmarkStart w:id="27" w:name="_Toc379963287"/>
      <w:r>
        <w:t>Other Allowed Proficiency Testing Studies</w:t>
      </w:r>
      <w:bookmarkEnd w:id="27"/>
    </w:p>
    <w:p w:rsidR="00FE15B8" w:rsidRDefault="00FE15B8" w:rsidP="00014788"/>
    <w:p w:rsidR="00FE15B8" w:rsidRDefault="00014788" w:rsidP="00014788">
      <w:r w:rsidRPr="00014788">
        <w:t xml:space="preserve">PT studies identified below </w:t>
      </w:r>
      <w:r w:rsidR="00664B8F">
        <w:t xml:space="preserve">may </w:t>
      </w:r>
      <w:r w:rsidRPr="00014788">
        <w:t xml:space="preserve">be used </w:t>
      </w:r>
      <w:r w:rsidR="00664B8F">
        <w:t>to</w:t>
      </w:r>
      <w:r w:rsidRPr="00014788">
        <w:t xml:space="preserve"> satisfy accreditation requirements</w:t>
      </w:r>
      <w:r w:rsidR="00D01E34">
        <w:t xml:space="preserve">.  </w:t>
      </w:r>
      <w:r w:rsidRPr="00014788">
        <w:t xml:space="preserve">When study results are submitted, the entire study report must be submitted and is subject to review by the Lab Accreditation </w:t>
      </w:r>
      <w:r w:rsidR="00AC27E9">
        <w:t>Unit</w:t>
      </w:r>
      <w:r w:rsidR="00D01E34">
        <w:t xml:space="preserve">.  </w:t>
      </w:r>
      <w:r w:rsidRPr="00014788">
        <w:t>This may result in accreditation decisions made concerning analytes/methods other than those for which the study report was specifically submitted</w:t>
      </w:r>
      <w:r w:rsidR="00D01E34">
        <w:t xml:space="preserve">.  </w:t>
      </w:r>
    </w:p>
    <w:p w:rsidR="00FE15B8" w:rsidRDefault="00FE15B8" w:rsidP="00014788"/>
    <w:p w:rsidR="00014788" w:rsidRPr="00014788" w:rsidRDefault="00014788" w:rsidP="00014788">
      <w:r w:rsidRPr="00014788">
        <w:t>Allowed studies include:</w:t>
      </w:r>
    </w:p>
    <w:p w:rsidR="00014788" w:rsidRPr="00014788" w:rsidRDefault="00014788" w:rsidP="001812EC">
      <w:pPr>
        <w:numPr>
          <w:ilvl w:val="0"/>
          <w:numId w:val="18"/>
        </w:numPr>
        <w:spacing w:before="160"/>
      </w:pPr>
      <w:r w:rsidRPr="00014788">
        <w:t xml:space="preserve">Make-up studies from one of the approved PT sample providers – i.e., studies in addition to the </w:t>
      </w:r>
      <w:r w:rsidR="00664B8F">
        <w:t xml:space="preserve">routine </w:t>
      </w:r>
      <w:r w:rsidRPr="00014788">
        <w:t>WP or WS studies.</w:t>
      </w:r>
    </w:p>
    <w:p w:rsidR="00014788" w:rsidRPr="00014788" w:rsidRDefault="00014788" w:rsidP="00CA4C3A">
      <w:pPr>
        <w:numPr>
          <w:ilvl w:val="0"/>
          <w:numId w:val="18"/>
        </w:numPr>
        <w:spacing w:before="200"/>
      </w:pPr>
      <w:r w:rsidRPr="00014788">
        <w:t>Quarterly National Council of the Paper Industry for Air and Stream Improvement</w:t>
      </w:r>
      <w:r w:rsidR="005B2BFB">
        <w:t xml:space="preserve"> (NCASI)</w:t>
      </w:r>
      <w:r w:rsidRPr="00014788">
        <w:t xml:space="preserve"> studies.</w:t>
      </w:r>
    </w:p>
    <w:p w:rsidR="00014788" w:rsidRPr="00014788" w:rsidRDefault="00992D45" w:rsidP="00CA4C3A">
      <w:pPr>
        <w:numPr>
          <w:ilvl w:val="0"/>
          <w:numId w:val="18"/>
        </w:numPr>
        <w:spacing w:before="200"/>
      </w:pPr>
      <w:r>
        <w:t>DMR</w:t>
      </w:r>
      <w:r w:rsidR="00014788" w:rsidRPr="00014788">
        <w:t xml:space="preserve">-QA studies for </w:t>
      </w:r>
      <w:r w:rsidR="0076113A" w:rsidRPr="0076113A">
        <w:t xml:space="preserve">National </w:t>
      </w:r>
      <w:r w:rsidR="0076113A" w:rsidRPr="0076113A">
        <w:rPr>
          <w:szCs w:val="24"/>
        </w:rPr>
        <w:t>Pollutant Discharge Elimination System (</w:t>
      </w:r>
      <w:r w:rsidR="00014788" w:rsidRPr="0076113A">
        <w:t>NPDES</w:t>
      </w:r>
      <w:r w:rsidR="0076113A" w:rsidRPr="0076113A">
        <w:t>)</w:t>
      </w:r>
      <w:r w:rsidR="00014788" w:rsidRPr="00014788">
        <w:t xml:space="preserve"> dischargers.</w:t>
      </w:r>
    </w:p>
    <w:p w:rsidR="00014788" w:rsidRPr="00014788" w:rsidRDefault="00014788" w:rsidP="00CA4C3A">
      <w:pPr>
        <w:numPr>
          <w:ilvl w:val="0"/>
          <w:numId w:val="18"/>
        </w:numPr>
        <w:spacing w:before="200"/>
      </w:pPr>
      <w:r w:rsidRPr="00014788">
        <w:t xml:space="preserve">Various PT studies administered by other state laboratory accreditation programs, such as the New York State </w:t>
      </w:r>
      <w:r w:rsidR="00E50526">
        <w:t>Environmental Laboratory Accreditation P</w:t>
      </w:r>
      <w:r w:rsidRPr="00014788">
        <w:t>rogram</w:t>
      </w:r>
      <w:r w:rsidR="00504DC7">
        <w:t>.</w:t>
      </w:r>
      <w:r w:rsidRPr="00014788">
        <w:t xml:space="preserve"> </w:t>
      </w:r>
      <w:r w:rsidR="00504DC7">
        <w:t xml:space="preserve"> </w:t>
      </w:r>
      <w:r w:rsidR="00E50526">
        <w:br/>
      </w:r>
      <w:r w:rsidRPr="00014788">
        <w:t>(</w:t>
      </w:r>
      <w:r w:rsidR="00504DC7" w:rsidRPr="00014788">
        <w:t xml:space="preserve">But </w:t>
      </w:r>
      <w:r w:rsidRPr="00014788">
        <w:t xml:space="preserve">check with the Lab Accreditation </w:t>
      </w:r>
      <w:r w:rsidR="00AC27E9">
        <w:t>Unit</w:t>
      </w:r>
      <w:r w:rsidRPr="00014788">
        <w:t xml:space="preserve"> to determine if the state program's PT samples are acceptable</w:t>
      </w:r>
      <w:r w:rsidR="00504DC7">
        <w:t>.</w:t>
      </w:r>
      <w:r w:rsidRPr="00014788">
        <w:t>)</w:t>
      </w:r>
    </w:p>
    <w:p w:rsidR="00014788" w:rsidRPr="00014788" w:rsidRDefault="00021A60" w:rsidP="00CA4C3A">
      <w:pPr>
        <w:numPr>
          <w:ilvl w:val="0"/>
          <w:numId w:val="18"/>
        </w:numPr>
        <w:spacing w:before="200"/>
      </w:pPr>
      <w:r>
        <w:t>O</w:t>
      </w:r>
      <w:r w:rsidR="00014788" w:rsidRPr="00014788">
        <w:t xml:space="preserve">ther </w:t>
      </w:r>
      <w:r>
        <w:t xml:space="preserve">PT studies </w:t>
      </w:r>
      <w:r w:rsidR="00014788" w:rsidRPr="00014788">
        <w:t xml:space="preserve">if approved by the Lab Accreditation </w:t>
      </w:r>
      <w:r w:rsidR="00AC27E9">
        <w:t>Unit</w:t>
      </w:r>
      <w:r w:rsidR="00014788" w:rsidRPr="00014788">
        <w:t>.</w:t>
      </w:r>
    </w:p>
    <w:p w:rsidR="00014788" w:rsidRPr="00CA4C3A" w:rsidRDefault="00014788" w:rsidP="00014788">
      <w:pPr>
        <w:rPr>
          <w:sz w:val="28"/>
          <w:szCs w:val="28"/>
        </w:rPr>
      </w:pPr>
    </w:p>
    <w:p w:rsidR="00014788" w:rsidRPr="00014788" w:rsidRDefault="00014788" w:rsidP="00014788">
      <w:r w:rsidRPr="00014788">
        <w:t xml:space="preserve">Labs should not wait until contacted by the Lab Accreditation </w:t>
      </w:r>
      <w:r w:rsidR="00AC27E9">
        <w:t>Unit</w:t>
      </w:r>
      <w:r w:rsidRPr="00014788">
        <w:t xml:space="preserve">, or until they must apply for accreditation, to request </w:t>
      </w:r>
      <w:r w:rsidR="00021A60">
        <w:t xml:space="preserve">participation </w:t>
      </w:r>
      <w:r w:rsidRPr="00014788">
        <w:t xml:space="preserve">in PT </w:t>
      </w:r>
      <w:r w:rsidR="00021A60">
        <w:t>studies</w:t>
      </w:r>
      <w:r w:rsidR="00D01E34">
        <w:t xml:space="preserve">.  </w:t>
      </w:r>
      <w:r w:rsidR="00021A60">
        <w:t xml:space="preserve">Early participation </w:t>
      </w:r>
      <w:r w:rsidRPr="00014788">
        <w:t>in PT s</w:t>
      </w:r>
      <w:r w:rsidR="00021A60">
        <w:t>tudie</w:t>
      </w:r>
      <w:r w:rsidRPr="00014788">
        <w:t xml:space="preserve">s will avoid delays in meeting the </w:t>
      </w:r>
      <w:r w:rsidR="00D96BDC">
        <w:t>PT</w:t>
      </w:r>
      <w:r w:rsidRPr="00014788">
        <w:t xml:space="preserve"> requirement </w:t>
      </w:r>
      <w:r w:rsidRPr="00A16E87">
        <w:t xml:space="preserve">for </w:t>
      </w:r>
      <w:r w:rsidR="00021A60" w:rsidRPr="00A16E87">
        <w:t xml:space="preserve">the </w:t>
      </w:r>
      <w:r w:rsidRPr="00A16E87">
        <w:t>Lab</w:t>
      </w:r>
      <w:r w:rsidR="00A16E87" w:rsidRPr="00A16E87">
        <w:t>oratory</w:t>
      </w:r>
      <w:r w:rsidRPr="00014788">
        <w:t xml:space="preserve"> Accreditation Program</w:t>
      </w:r>
      <w:r w:rsidR="00D01E34">
        <w:t xml:space="preserve">.  </w:t>
      </w:r>
      <w:r w:rsidRPr="00014788">
        <w:t xml:space="preserve">Furthermore, participation in PT studies is a good idea, even for labs that are not </w:t>
      </w:r>
      <w:r w:rsidRPr="00A16E87">
        <w:t>participating in the Lab</w:t>
      </w:r>
      <w:r w:rsidR="00A16E87" w:rsidRPr="00A16E87">
        <w:t>oratory</w:t>
      </w:r>
      <w:r w:rsidRPr="00014788">
        <w:t xml:space="preserve"> Accreditation Program.</w:t>
      </w:r>
    </w:p>
    <w:p w:rsidR="00014788" w:rsidRPr="000A45F8" w:rsidRDefault="009D387E" w:rsidP="00207160">
      <w:pPr>
        <w:pStyle w:val="Heading3"/>
      </w:pPr>
      <w:r>
        <w:lastRenderedPageBreak/>
        <w:t>C</w:t>
      </w:r>
      <w:r w:rsidR="00376BCC">
        <w:t>an water supply studies be used for accreditation of non-potable water?</w:t>
      </w:r>
    </w:p>
    <w:p w:rsidR="00376BCC" w:rsidRDefault="00376BCC" w:rsidP="00014788"/>
    <w:p w:rsidR="00841E03" w:rsidRDefault="00CA60B1" w:rsidP="00014788">
      <w:r>
        <w:t>For</w:t>
      </w:r>
      <w:r w:rsidR="00014788" w:rsidRPr="00014788">
        <w:t xml:space="preserve"> accreditation </w:t>
      </w:r>
      <w:r>
        <w:t>in the</w:t>
      </w:r>
      <w:r w:rsidR="00014788" w:rsidRPr="00014788">
        <w:t xml:space="preserve"> non-potable water </w:t>
      </w:r>
      <w:r>
        <w:t>category</w:t>
      </w:r>
      <w:r w:rsidR="00014788" w:rsidRPr="00014788">
        <w:t>, PT samples</w:t>
      </w:r>
      <w:r w:rsidR="005C0FE1">
        <w:t xml:space="preserve"> from WP studies</w:t>
      </w:r>
      <w:r w:rsidR="00014788" w:rsidRPr="00014788">
        <w:t xml:space="preserve"> should be analyzed</w:t>
      </w:r>
      <w:r w:rsidR="00D01E34">
        <w:t xml:space="preserve">.  </w:t>
      </w:r>
      <w:r w:rsidR="005C0FE1">
        <w:t xml:space="preserve">For </w:t>
      </w:r>
      <w:r w:rsidR="00014788" w:rsidRPr="00014788">
        <w:t xml:space="preserve">accreditation </w:t>
      </w:r>
      <w:r w:rsidR="005C0FE1">
        <w:t xml:space="preserve">in the </w:t>
      </w:r>
      <w:r w:rsidR="00014788" w:rsidRPr="00014788">
        <w:t xml:space="preserve">drinking water </w:t>
      </w:r>
      <w:r w:rsidR="005C0FE1">
        <w:t>category</w:t>
      </w:r>
      <w:r w:rsidR="00014788" w:rsidRPr="00014788">
        <w:t xml:space="preserve">, PT samples </w:t>
      </w:r>
      <w:r w:rsidR="005C0FE1">
        <w:t>from WS studies must be analyzed</w:t>
      </w:r>
      <w:r w:rsidR="00D01E34">
        <w:t xml:space="preserve">.  </w:t>
      </w:r>
      <w:r w:rsidR="005C0FE1">
        <w:t xml:space="preserve">However, if a lab is accredited for the same parameter (analyte </w:t>
      </w:r>
      <w:r w:rsidR="00376BCC">
        <w:t>and</w:t>
      </w:r>
      <w:r w:rsidR="005C0FE1">
        <w:t xml:space="preserve"> method) in both drinking water and non-potable water, a result from a WS study will satisfy the PT requirement for </w:t>
      </w:r>
      <w:r w:rsidR="00841E03">
        <w:t>non-potable water as well</w:t>
      </w:r>
      <w:r w:rsidR="00D01E34">
        <w:t xml:space="preserve">.  </w:t>
      </w:r>
    </w:p>
    <w:p w:rsidR="006D38F0" w:rsidRDefault="006D38F0" w:rsidP="00014788"/>
    <w:p w:rsidR="006D38F0" w:rsidRDefault="006D38F0" w:rsidP="006D38F0">
      <w:pPr>
        <w:pStyle w:val="Heading2"/>
      </w:pPr>
      <w:bookmarkStart w:id="28" w:name="_Toc379963288"/>
      <w:r>
        <w:t xml:space="preserve">Questions </w:t>
      </w:r>
      <w:proofErr w:type="gramStart"/>
      <w:r>
        <w:t>About</w:t>
      </w:r>
      <w:proofErr w:type="gramEnd"/>
      <w:r>
        <w:t xml:space="preserve"> Proficiency Testing Studies</w:t>
      </w:r>
      <w:bookmarkEnd w:id="28"/>
    </w:p>
    <w:p w:rsidR="00014788" w:rsidRDefault="005C0FE1" w:rsidP="00014788">
      <w:r>
        <w:t xml:space="preserve"> </w:t>
      </w:r>
    </w:p>
    <w:p w:rsidR="008C7EEA" w:rsidRDefault="008C7EEA" w:rsidP="00207160">
      <w:pPr>
        <w:pStyle w:val="Heading3"/>
      </w:pPr>
      <w:r w:rsidRPr="0039668A">
        <w:t xml:space="preserve">Can a lab analyze one sample using several methods? </w:t>
      </w:r>
    </w:p>
    <w:p w:rsidR="008C7EEA" w:rsidRDefault="008C7EEA" w:rsidP="00014788"/>
    <w:p w:rsidR="00014788" w:rsidRPr="00014788" w:rsidRDefault="00841E03" w:rsidP="00645A81">
      <w:pPr>
        <w:rPr>
          <w:b/>
        </w:rPr>
      </w:pPr>
      <w:r>
        <w:t xml:space="preserve">Portions of the same </w:t>
      </w:r>
      <w:r w:rsidR="00014788" w:rsidRPr="00014788">
        <w:t xml:space="preserve">PT </w:t>
      </w:r>
      <w:r>
        <w:t xml:space="preserve">sample may </w:t>
      </w:r>
      <w:r w:rsidR="00014788" w:rsidRPr="00014788">
        <w:t>be analyzed by two or more methods (e.g., volatile organics by both GC and GC/MS, or trace metals by both ICP and ICP-MS</w:t>
      </w:r>
      <w:r>
        <w:t>)</w:t>
      </w:r>
      <w:r w:rsidR="00D01E34">
        <w:t xml:space="preserve">.  </w:t>
      </w:r>
      <w:r w:rsidR="00014788" w:rsidRPr="00014788">
        <w:t>PT providers may accommodate the reporting of results by more than one method for a given parameter</w:t>
      </w:r>
      <w:r w:rsidR="00D01E34">
        <w:t xml:space="preserve">.  </w:t>
      </w:r>
      <w:r w:rsidR="00014788" w:rsidRPr="00014788">
        <w:t xml:space="preserve">Alternatively, whichever results are not reported to the PT sample providers can be reported to the Lab Accreditation </w:t>
      </w:r>
      <w:r w:rsidR="00AC27E9">
        <w:t>Unit</w:t>
      </w:r>
      <w:r w:rsidR="00014788" w:rsidRPr="00014788">
        <w:t xml:space="preserve"> </w:t>
      </w:r>
      <w:r w:rsidR="00014788" w:rsidRPr="00014788">
        <w:rPr>
          <w:i/>
        </w:rPr>
        <w:t>before the sample supplier announces the study results.</w:t>
      </w:r>
    </w:p>
    <w:p w:rsidR="00014788" w:rsidRPr="004935C6" w:rsidRDefault="00014788" w:rsidP="00645A81">
      <w:pPr>
        <w:rPr>
          <w:szCs w:val="24"/>
        </w:rPr>
      </w:pPr>
    </w:p>
    <w:p w:rsidR="008C7EEA" w:rsidRPr="0039668A" w:rsidRDefault="008C7EEA" w:rsidP="00207160">
      <w:pPr>
        <w:pStyle w:val="Heading3"/>
      </w:pPr>
      <w:r w:rsidRPr="0039668A">
        <w:t xml:space="preserve">What if a given </w:t>
      </w:r>
      <w:r w:rsidRPr="00207160">
        <w:t>study</w:t>
      </w:r>
      <w:r w:rsidRPr="0039668A">
        <w:t xml:space="preserve"> does not include all parameters of interest? </w:t>
      </w:r>
    </w:p>
    <w:p w:rsidR="008C7EEA" w:rsidRPr="00014788" w:rsidRDefault="008C7EEA" w:rsidP="00645A81">
      <w:pPr>
        <w:rPr>
          <w:sz w:val="16"/>
          <w:szCs w:val="16"/>
        </w:rPr>
      </w:pPr>
    </w:p>
    <w:p w:rsidR="00014788" w:rsidRPr="00014788" w:rsidRDefault="00014788" w:rsidP="00014788">
      <w:r w:rsidRPr="00014788">
        <w:t xml:space="preserve">If a PT study does not include one or more of the parameters for which the lab has requested or will request accreditation, the Lab Accreditation </w:t>
      </w:r>
      <w:r w:rsidR="00AC27E9">
        <w:t>Unit</w:t>
      </w:r>
      <w:r w:rsidRPr="00014788">
        <w:t xml:space="preserve"> may be contacted for recommendations on other </w:t>
      </w:r>
      <w:r w:rsidR="00D75884">
        <w:t>s</w:t>
      </w:r>
      <w:r w:rsidRPr="00014788">
        <w:t>ources</w:t>
      </w:r>
      <w:r w:rsidR="00D01E34">
        <w:t xml:space="preserve">.  </w:t>
      </w:r>
      <w:r w:rsidRPr="00014788">
        <w:t xml:space="preserve">The lab may choose its own source for PT samples, but the Lab Accreditation </w:t>
      </w:r>
      <w:r w:rsidR="00AC27E9">
        <w:t>Unit</w:t>
      </w:r>
      <w:r w:rsidRPr="00014788">
        <w:t xml:space="preserve"> must approve the source</w:t>
      </w:r>
      <w:r w:rsidR="00D01E34">
        <w:t xml:space="preserve">.  </w:t>
      </w:r>
    </w:p>
    <w:p w:rsidR="008C7EEA" w:rsidRDefault="008C7EEA" w:rsidP="008C7EEA">
      <w:pPr>
        <w:rPr>
          <w:b/>
          <w:color w:val="800080"/>
        </w:rPr>
      </w:pPr>
    </w:p>
    <w:p w:rsidR="008C7EEA" w:rsidRPr="0039668A" w:rsidRDefault="008C7EEA" w:rsidP="00207160">
      <w:pPr>
        <w:pStyle w:val="Heading3"/>
      </w:pPr>
      <w:r w:rsidRPr="0039668A">
        <w:t xml:space="preserve">What if a lab’s parent corporation runs its own PT studies? </w:t>
      </w:r>
    </w:p>
    <w:p w:rsidR="00014788" w:rsidRPr="008C7EEA" w:rsidRDefault="00014788" w:rsidP="00014788">
      <w:pPr>
        <w:rPr>
          <w:szCs w:val="24"/>
        </w:rPr>
      </w:pPr>
    </w:p>
    <w:p w:rsidR="00014788" w:rsidRDefault="00014788" w:rsidP="00014788">
      <w:r w:rsidRPr="00014788">
        <w:t xml:space="preserve">PT samples are acceptable only if </w:t>
      </w:r>
      <w:r w:rsidR="00412DCA">
        <w:t xml:space="preserve">(1) </w:t>
      </w:r>
      <w:r w:rsidRPr="00014788">
        <w:t xml:space="preserve">the source provides blind samples (i.e., true values are not released until the lab has completed the analyses and submitted the results), and </w:t>
      </w:r>
      <w:r w:rsidR="00412DCA">
        <w:t>(2)</w:t>
      </w:r>
      <w:r w:rsidRPr="00014788">
        <w:t xml:space="preserve"> the samples are part of a study in which a statistically significant number of labs participate</w:t>
      </w:r>
      <w:r w:rsidR="00D01E34">
        <w:t xml:space="preserve">.  </w:t>
      </w:r>
      <w:r w:rsidRPr="00014788">
        <w:t>Samples provided by the parent company of the lab submitting the results are not considered blind for the purposes of this program</w:t>
      </w:r>
      <w:r w:rsidR="00D01E34">
        <w:t xml:space="preserve">.  </w:t>
      </w:r>
    </w:p>
    <w:p w:rsidR="000D720D" w:rsidRDefault="000D720D" w:rsidP="00014788"/>
    <w:p w:rsidR="000D720D" w:rsidRPr="0039668A" w:rsidRDefault="000D720D" w:rsidP="00207160">
      <w:pPr>
        <w:pStyle w:val="Heading3"/>
      </w:pPr>
      <w:r w:rsidRPr="0039668A">
        <w:t xml:space="preserve">Must the PT study report sent to Ecology come from the PT vendor? </w:t>
      </w:r>
    </w:p>
    <w:p w:rsidR="000D720D" w:rsidRPr="00014788" w:rsidRDefault="000D720D" w:rsidP="00014788"/>
    <w:p w:rsidR="00014788" w:rsidRPr="00014788" w:rsidRDefault="00D01E34" w:rsidP="00014788">
      <w:r>
        <w:t xml:space="preserve">No. </w:t>
      </w:r>
      <w:r w:rsidR="00412DCA">
        <w:t xml:space="preserve"> </w:t>
      </w:r>
      <w:r w:rsidR="00964F8C">
        <w:t>The Lab Accreditation Unit accepts copies of PT study evaluation reports from the lab</w:t>
      </w:r>
      <w:r>
        <w:t xml:space="preserve">.  </w:t>
      </w:r>
      <w:r w:rsidR="00964F8C">
        <w:t xml:space="preserve">However, most PT vendors will send evaluation reports </w:t>
      </w:r>
      <w:r w:rsidR="00014788" w:rsidRPr="00014788">
        <w:t xml:space="preserve">to the Lab Accreditation </w:t>
      </w:r>
      <w:r w:rsidR="00AC27E9">
        <w:t>Unit</w:t>
      </w:r>
      <w:r w:rsidR="00014788" w:rsidRPr="00014788">
        <w:t xml:space="preserve"> as well as to the lab</w:t>
      </w:r>
      <w:r>
        <w:t xml:space="preserve">.  </w:t>
      </w:r>
    </w:p>
    <w:p w:rsidR="00014788" w:rsidRPr="00014788" w:rsidRDefault="00014788" w:rsidP="00014788"/>
    <w:p w:rsidR="00FB65A8" w:rsidRDefault="00FB65A8">
      <w:pPr>
        <w:rPr>
          <w:rFonts w:ascii="Arial" w:hAnsi="Arial"/>
          <w:color w:val="000099"/>
          <w:sz w:val="28"/>
        </w:rPr>
      </w:pPr>
      <w:r>
        <w:br w:type="page"/>
      </w:r>
    </w:p>
    <w:p w:rsidR="00014788" w:rsidRPr="00014788" w:rsidRDefault="000D720D" w:rsidP="00207160">
      <w:pPr>
        <w:pStyle w:val="Heading3"/>
        <w:rPr>
          <w:sz w:val="32"/>
          <w:szCs w:val="32"/>
        </w:rPr>
      </w:pPr>
      <w:r>
        <w:lastRenderedPageBreak/>
        <w:t xml:space="preserve">Should </w:t>
      </w:r>
      <w:r w:rsidRPr="0039668A">
        <w:t>PT samples be analyzed just like routine samples</w:t>
      </w:r>
      <w:r>
        <w:t xml:space="preserve">?  </w:t>
      </w:r>
    </w:p>
    <w:p w:rsidR="00207160" w:rsidRDefault="00207160" w:rsidP="00014788"/>
    <w:p w:rsidR="00014788" w:rsidRDefault="00014788" w:rsidP="00014788">
      <w:r w:rsidRPr="00014788">
        <w:t xml:space="preserve">Special procedures (i.e., procedures other than those used for routine sample analyses) </w:t>
      </w:r>
      <w:r w:rsidR="00412DCA">
        <w:t>must</w:t>
      </w:r>
      <w:r w:rsidRPr="00014788">
        <w:t xml:space="preserve"> not be used when analyzing PT samples</w:t>
      </w:r>
      <w:r w:rsidR="00D01E34">
        <w:t xml:space="preserve">.  </w:t>
      </w:r>
      <w:r w:rsidRPr="00014788">
        <w:t>For example, no special calibration should be done, and results should be calculated from a single analysis, not as the mean of replicate analyses</w:t>
      </w:r>
      <w:r w:rsidR="00D01E34">
        <w:t xml:space="preserve">.  </w:t>
      </w:r>
      <w:r w:rsidRPr="00014788">
        <w:t xml:space="preserve">Records for PT sample analyses, including raw data, are examined during on-site </w:t>
      </w:r>
      <w:r w:rsidR="00D96BDC" w:rsidRPr="00014788">
        <w:t>a</w:t>
      </w:r>
      <w:r w:rsidR="00D96BDC">
        <w:t>udi</w:t>
      </w:r>
      <w:r w:rsidR="00D96BDC" w:rsidRPr="00014788">
        <w:t>ts</w:t>
      </w:r>
      <w:r w:rsidRPr="00014788">
        <w:t>.</w:t>
      </w:r>
    </w:p>
    <w:p w:rsidR="00207160" w:rsidRPr="00AF7FD5" w:rsidRDefault="00207160" w:rsidP="00014788">
      <w:pPr>
        <w:rPr>
          <w:sz w:val="20"/>
        </w:rPr>
      </w:pPr>
    </w:p>
    <w:p w:rsidR="00207160" w:rsidRPr="0039668A" w:rsidRDefault="00207160" w:rsidP="00207160">
      <w:pPr>
        <w:pStyle w:val="Heading3"/>
      </w:pPr>
      <w:r w:rsidRPr="0039668A">
        <w:t xml:space="preserve">How are PT study results scored? </w:t>
      </w:r>
    </w:p>
    <w:p w:rsidR="00207160" w:rsidRDefault="00207160" w:rsidP="00014788"/>
    <w:p w:rsidR="00014788" w:rsidRPr="00014788" w:rsidRDefault="00014788" w:rsidP="00014788">
      <w:r w:rsidRPr="00014788">
        <w:t xml:space="preserve">The Lab Accreditation </w:t>
      </w:r>
      <w:r w:rsidR="00AC27E9">
        <w:t>Unit</w:t>
      </w:r>
      <w:r w:rsidRPr="00014788">
        <w:t xml:space="preserve"> </w:t>
      </w:r>
      <w:r w:rsidR="00964F8C">
        <w:t>determines whether</w:t>
      </w:r>
      <w:r w:rsidRPr="00014788">
        <w:t xml:space="preserve"> results of PT sample analyses</w:t>
      </w:r>
      <w:r w:rsidR="00964F8C">
        <w:t xml:space="preserve"> are satisfactory</w:t>
      </w:r>
      <w:r w:rsidR="00D01E34">
        <w:t xml:space="preserve">.  </w:t>
      </w:r>
      <w:r w:rsidRPr="00014788">
        <w:t xml:space="preserve">PT </w:t>
      </w:r>
      <w:r w:rsidR="00964F8C">
        <w:t xml:space="preserve">sample </w:t>
      </w:r>
      <w:r w:rsidRPr="00014788">
        <w:t xml:space="preserve">results </w:t>
      </w:r>
      <w:r w:rsidR="00964F8C">
        <w:t>may be</w:t>
      </w:r>
      <w:r w:rsidRPr="00014788">
        <w:t xml:space="preserve"> classified </w:t>
      </w:r>
      <w:r w:rsidR="008441B6">
        <w:t>as follows</w:t>
      </w:r>
      <w:r w:rsidRPr="00014788">
        <w:t xml:space="preserve">: </w:t>
      </w:r>
    </w:p>
    <w:p w:rsidR="00014788" w:rsidRPr="00014788" w:rsidRDefault="00014788" w:rsidP="00C9008A">
      <w:pPr>
        <w:pStyle w:val="ListParagraph"/>
        <w:numPr>
          <w:ilvl w:val="0"/>
          <w:numId w:val="81"/>
        </w:numPr>
        <w:spacing w:before="120"/>
        <w:ind w:left="360"/>
        <w:contextualSpacing w:val="0"/>
      </w:pPr>
      <w:r w:rsidRPr="000A45F8">
        <w:rPr>
          <w:b/>
        </w:rPr>
        <w:t>Acceptable</w:t>
      </w:r>
      <w:r w:rsidR="008F63C1" w:rsidRPr="000A45F8">
        <w:rPr>
          <w:b/>
        </w:rPr>
        <w:t xml:space="preserve"> or Pass</w:t>
      </w:r>
      <w:r w:rsidR="00D01E34" w:rsidRPr="000A45F8">
        <w:rPr>
          <w:b/>
        </w:rPr>
        <w:t>.</w:t>
      </w:r>
      <w:r w:rsidR="00D01E34">
        <w:t xml:space="preserve">  </w:t>
      </w:r>
      <w:r w:rsidR="008F63C1">
        <w:t>R</w:t>
      </w:r>
      <w:r w:rsidRPr="00014788">
        <w:t xml:space="preserve">esults </w:t>
      </w:r>
      <w:r w:rsidR="008F63C1">
        <w:t>rated</w:t>
      </w:r>
      <w:r w:rsidRPr="00014788">
        <w:t xml:space="preserve"> </w:t>
      </w:r>
      <w:r w:rsidR="008F63C1" w:rsidRPr="000A45F8">
        <w:rPr>
          <w:i/>
        </w:rPr>
        <w:t>A</w:t>
      </w:r>
      <w:r w:rsidRPr="000A45F8">
        <w:rPr>
          <w:i/>
        </w:rPr>
        <w:t>cceptable</w:t>
      </w:r>
      <w:r w:rsidR="008F63C1" w:rsidRPr="000A45F8">
        <w:rPr>
          <w:i/>
        </w:rPr>
        <w:t xml:space="preserve"> </w:t>
      </w:r>
      <w:r w:rsidR="008F63C1" w:rsidRPr="007D3741">
        <w:t>or</w:t>
      </w:r>
      <w:r w:rsidR="008F63C1" w:rsidRPr="000A45F8">
        <w:rPr>
          <w:i/>
        </w:rPr>
        <w:t xml:space="preserve"> Pass </w:t>
      </w:r>
      <w:r w:rsidR="008F63C1" w:rsidRPr="007D3741">
        <w:t>are satisfactory</w:t>
      </w:r>
      <w:r w:rsidR="00D01E34">
        <w:t xml:space="preserve">.  </w:t>
      </w:r>
      <w:r w:rsidR="00AD0153" w:rsidRPr="00014788">
        <w:t xml:space="preserve">For PT samples involving an analyte group, such as volatile halocarbons by EPA Method 601, </w:t>
      </w:r>
      <w:r w:rsidR="00AD0153" w:rsidRPr="000A45F8">
        <w:rPr>
          <w:i/>
        </w:rPr>
        <w:t>satisfactory</w:t>
      </w:r>
      <w:r w:rsidR="00AD0153" w:rsidRPr="00014788">
        <w:t xml:space="preserve"> performance means at least 80% of the analytes in a given study are within acceptance limits</w:t>
      </w:r>
      <w:r w:rsidR="00D01E34">
        <w:t xml:space="preserve">.  </w:t>
      </w:r>
    </w:p>
    <w:p w:rsidR="000A58A1" w:rsidRPr="000A45F8" w:rsidRDefault="00E173B0" w:rsidP="00C9008A">
      <w:pPr>
        <w:pStyle w:val="ListParagraph"/>
        <w:numPr>
          <w:ilvl w:val="0"/>
          <w:numId w:val="81"/>
        </w:numPr>
        <w:spacing w:before="120"/>
        <w:ind w:left="360"/>
        <w:contextualSpacing w:val="0"/>
        <w:rPr>
          <w:i/>
        </w:rPr>
      </w:pPr>
      <w:r w:rsidRPr="000A45F8">
        <w:rPr>
          <w:b/>
        </w:rPr>
        <w:t xml:space="preserve">Not </w:t>
      </w:r>
      <w:r w:rsidR="008F63C1" w:rsidRPr="000A45F8">
        <w:rPr>
          <w:b/>
        </w:rPr>
        <w:t>A</w:t>
      </w:r>
      <w:r w:rsidRPr="000A45F8">
        <w:rPr>
          <w:b/>
        </w:rPr>
        <w:t>cceptable</w:t>
      </w:r>
      <w:r w:rsidR="008F63C1" w:rsidRPr="000A45F8">
        <w:rPr>
          <w:b/>
        </w:rPr>
        <w:t xml:space="preserve"> or Fail</w:t>
      </w:r>
      <w:r w:rsidR="00D01E34" w:rsidRPr="000A45F8">
        <w:rPr>
          <w:b/>
        </w:rPr>
        <w:t>.</w:t>
      </w:r>
      <w:r w:rsidR="00D01E34" w:rsidRPr="000A45F8">
        <w:rPr>
          <w:i/>
        </w:rPr>
        <w:t xml:space="preserve">  </w:t>
      </w:r>
      <w:r w:rsidR="008F63C1">
        <w:t>R</w:t>
      </w:r>
      <w:r w:rsidRPr="00014788">
        <w:t xml:space="preserve">esults </w:t>
      </w:r>
      <w:r w:rsidR="008F63C1">
        <w:t xml:space="preserve">rated </w:t>
      </w:r>
      <w:r w:rsidR="008F63C1" w:rsidRPr="000A45F8">
        <w:rPr>
          <w:i/>
        </w:rPr>
        <w:t>N</w:t>
      </w:r>
      <w:r w:rsidRPr="000A45F8">
        <w:rPr>
          <w:i/>
        </w:rPr>
        <w:t xml:space="preserve">ot </w:t>
      </w:r>
      <w:r w:rsidR="008F63C1" w:rsidRPr="000A45F8">
        <w:rPr>
          <w:i/>
        </w:rPr>
        <w:t>A</w:t>
      </w:r>
      <w:r w:rsidRPr="000A45F8">
        <w:rPr>
          <w:i/>
        </w:rPr>
        <w:t>cceptable</w:t>
      </w:r>
      <w:r w:rsidR="008F63C1" w:rsidRPr="000A45F8">
        <w:rPr>
          <w:i/>
        </w:rPr>
        <w:t xml:space="preserve"> </w:t>
      </w:r>
      <w:r w:rsidR="008F63C1" w:rsidRPr="007D3741">
        <w:t>or</w:t>
      </w:r>
      <w:r w:rsidR="008F63C1" w:rsidRPr="000A45F8">
        <w:rPr>
          <w:i/>
        </w:rPr>
        <w:t xml:space="preserve"> Fail </w:t>
      </w:r>
      <w:r w:rsidR="008F63C1" w:rsidRPr="007D3741">
        <w:t>are not satisfactory</w:t>
      </w:r>
      <w:r w:rsidR="007D3741">
        <w:t>,</w:t>
      </w:r>
      <w:r w:rsidR="008F63C1" w:rsidRPr="007D3741">
        <w:t xml:space="preserve"> and</w:t>
      </w:r>
      <w:r w:rsidRPr="00014788">
        <w:t xml:space="preserve"> the lab must investigate causes for </w:t>
      </w:r>
      <w:r w:rsidR="008F63C1">
        <w:t xml:space="preserve">the </w:t>
      </w:r>
      <w:r w:rsidRPr="00014788">
        <w:t>failure and take corrective action</w:t>
      </w:r>
      <w:r w:rsidR="00D01E34">
        <w:t xml:space="preserve">.  </w:t>
      </w:r>
      <w:r w:rsidR="000F3EBD">
        <w:t xml:space="preserve">For all </w:t>
      </w:r>
      <w:r w:rsidR="008F63C1">
        <w:t xml:space="preserve">unsatisfactory </w:t>
      </w:r>
      <w:r w:rsidR="000F3EBD">
        <w:t xml:space="preserve">WS PT </w:t>
      </w:r>
      <w:r w:rsidR="008F63C1">
        <w:t>resul</w:t>
      </w:r>
      <w:r w:rsidR="008441B6">
        <w:t>t</w:t>
      </w:r>
      <w:r w:rsidR="008F63C1">
        <w:t>s,</w:t>
      </w:r>
      <w:r w:rsidR="000F3EBD">
        <w:t xml:space="preserve"> a</w:t>
      </w:r>
      <w:r w:rsidRPr="00014788">
        <w:t xml:space="preserve"> corrective action report </w:t>
      </w:r>
      <w:r w:rsidR="008F63C1">
        <w:t xml:space="preserve">must be </w:t>
      </w:r>
      <w:r w:rsidRPr="00014788">
        <w:t xml:space="preserve">submitted to the </w:t>
      </w:r>
      <w:r w:rsidR="00E22643">
        <w:br/>
      </w:r>
      <w:r w:rsidRPr="00014788">
        <w:t xml:space="preserve">Lab Accreditation </w:t>
      </w:r>
      <w:r>
        <w:t>Unit</w:t>
      </w:r>
      <w:r w:rsidR="000F3EBD">
        <w:t>, and the lab must participate in the next available PT study</w:t>
      </w:r>
      <w:r w:rsidR="00D01E34">
        <w:t xml:space="preserve">.  </w:t>
      </w:r>
    </w:p>
    <w:p w:rsidR="000A58A1" w:rsidRPr="000A45F8" w:rsidRDefault="000A58A1" w:rsidP="00C9008A">
      <w:pPr>
        <w:pStyle w:val="ListParagraph"/>
        <w:numPr>
          <w:ilvl w:val="0"/>
          <w:numId w:val="81"/>
        </w:numPr>
        <w:spacing w:before="120"/>
        <w:ind w:left="360"/>
        <w:contextualSpacing w:val="0"/>
        <w:rPr>
          <w:i/>
        </w:rPr>
      </w:pPr>
      <w:r w:rsidRPr="000A45F8">
        <w:rPr>
          <w:b/>
        </w:rPr>
        <w:t>Check for Error</w:t>
      </w:r>
      <w:r w:rsidR="00D01E34" w:rsidRPr="000A45F8">
        <w:rPr>
          <w:b/>
        </w:rPr>
        <w:t>.</w:t>
      </w:r>
      <w:r w:rsidR="00D01E34" w:rsidRPr="000A45F8">
        <w:rPr>
          <w:i/>
        </w:rPr>
        <w:t xml:space="preserve">  </w:t>
      </w:r>
      <w:r w:rsidRPr="000A58A1">
        <w:t xml:space="preserve">Results rated </w:t>
      </w:r>
      <w:r w:rsidRPr="000A45F8">
        <w:rPr>
          <w:i/>
        </w:rPr>
        <w:t>Check for Error</w:t>
      </w:r>
      <w:r>
        <w:t xml:space="preserve"> are </w:t>
      </w:r>
      <w:r w:rsidR="00AD0153">
        <w:t xml:space="preserve">generally considered </w:t>
      </w:r>
      <w:r>
        <w:t>satisfactory.</w:t>
      </w:r>
    </w:p>
    <w:p w:rsidR="00CB1BA2" w:rsidRDefault="000A58A1" w:rsidP="00C9008A">
      <w:pPr>
        <w:pStyle w:val="ListParagraph"/>
        <w:numPr>
          <w:ilvl w:val="0"/>
          <w:numId w:val="81"/>
        </w:numPr>
        <w:spacing w:before="120"/>
        <w:ind w:left="360"/>
        <w:contextualSpacing w:val="0"/>
      </w:pPr>
      <w:r w:rsidRPr="000A45F8">
        <w:rPr>
          <w:b/>
        </w:rPr>
        <w:t>Un</w:t>
      </w:r>
      <w:r w:rsidR="00014788" w:rsidRPr="000A45F8">
        <w:rPr>
          <w:b/>
        </w:rPr>
        <w:t>usable</w:t>
      </w:r>
      <w:r w:rsidR="00D01E34" w:rsidRPr="000A45F8">
        <w:rPr>
          <w:b/>
        </w:rPr>
        <w:t>.</w:t>
      </w:r>
      <w:r w:rsidR="00D01E34" w:rsidRPr="000A45F8">
        <w:rPr>
          <w:i/>
        </w:rPr>
        <w:t xml:space="preserve">  </w:t>
      </w:r>
      <w:r w:rsidR="008F63C1">
        <w:t xml:space="preserve">Results </w:t>
      </w:r>
      <w:r w:rsidR="008F63C1" w:rsidRPr="007D3741">
        <w:t>rated</w:t>
      </w:r>
      <w:r w:rsidR="008F63C1" w:rsidRPr="000A45F8">
        <w:rPr>
          <w:i/>
        </w:rPr>
        <w:t xml:space="preserve"> </w:t>
      </w:r>
      <w:r w:rsidR="00014788" w:rsidRPr="000A45F8">
        <w:rPr>
          <w:i/>
        </w:rPr>
        <w:t>Unusable</w:t>
      </w:r>
      <w:r w:rsidR="008F63C1" w:rsidRPr="000A45F8">
        <w:rPr>
          <w:i/>
        </w:rPr>
        <w:t xml:space="preserve"> </w:t>
      </w:r>
      <w:r w:rsidR="008F63C1" w:rsidRPr="007D3741">
        <w:t>are unsatisfactory</w:t>
      </w:r>
      <w:r w:rsidR="00D01E34" w:rsidRPr="007D3741">
        <w:t>.</w:t>
      </w:r>
      <w:r w:rsidR="00D01E34" w:rsidRPr="000A45F8">
        <w:rPr>
          <w:i/>
        </w:rPr>
        <w:t xml:space="preserve">  </w:t>
      </w:r>
    </w:p>
    <w:p w:rsidR="00CB1BA2" w:rsidRPr="00AF7FD5" w:rsidRDefault="00CB1BA2" w:rsidP="009A407D">
      <w:pPr>
        <w:rPr>
          <w:szCs w:val="24"/>
        </w:rPr>
      </w:pPr>
    </w:p>
    <w:p w:rsidR="00976828" w:rsidRPr="0039668A" w:rsidRDefault="00976828" w:rsidP="00976828">
      <w:pPr>
        <w:pStyle w:val="Heading3"/>
      </w:pPr>
      <w:r w:rsidRPr="0039668A">
        <w:t xml:space="preserve">How </w:t>
      </w:r>
      <w:proofErr w:type="gramStart"/>
      <w:r w:rsidRPr="0039668A">
        <w:t>are accreditation decisions made</w:t>
      </w:r>
      <w:proofErr w:type="gramEnd"/>
      <w:r w:rsidRPr="0039668A">
        <w:t xml:space="preserve"> based on PT results? </w:t>
      </w:r>
    </w:p>
    <w:p w:rsidR="00976828" w:rsidRPr="00AF7FD5" w:rsidRDefault="00976828" w:rsidP="00014788">
      <w:pPr>
        <w:rPr>
          <w:sz w:val="22"/>
          <w:szCs w:val="22"/>
        </w:rPr>
      </w:pPr>
    </w:p>
    <w:p w:rsidR="00014788" w:rsidRPr="00014788" w:rsidRDefault="00014788" w:rsidP="00014788">
      <w:r w:rsidRPr="00014788">
        <w:t>In considering PT results, accreditation decisions for a given parameter are based on the following:</w:t>
      </w:r>
    </w:p>
    <w:p w:rsidR="0091729D" w:rsidRPr="000A45F8" w:rsidRDefault="0091729D" w:rsidP="00014788">
      <w:pPr>
        <w:rPr>
          <w:sz w:val="16"/>
          <w:szCs w:val="16"/>
        </w:rPr>
      </w:pPr>
    </w:p>
    <w:p w:rsidR="00014788" w:rsidRPr="00014788" w:rsidRDefault="008441B6" w:rsidP="001812EC">
      <w:pPr>
        <w:numPr>
          <w:ilvl w:val="0"/>
          <w:numId w:val="21"/>
        </w:numPr>
      </w:pPr>
      <w:r>
        <w:t>When</w:t>
      </w:r>
      <w:r w:rsidR="00014788" w:rsidRPr="00014788">
        <w:t xml:space="preserve"> current results are </w:t>
      </w:r>
      <w:r w:rsidR="006632AF">
        <w:t>satisfactory</w:t>
      </w:r>
      <w:r w:rsidR="00014788" w:rsidRPr="00014788">
        <w:t xml:space="preserve">, </w:t>
      </w:r>
      <w:r w:rsidR="00C5386E">
        <w:t xml:space="preserve">full </w:t>
      </w:r>
      <w:r w:rsidR="00014788" w:rsidRPr="00014788">
        <w:t xml:space="preserve">accreditation </w:t>
      </w:r>
      <w:r w:rsidR="00C5386E">
        <w:t xml:space="preserve">is </w:t>
      </w:r>
      <w:r w:rsidR="00014788" w:rsidRPr="00014788">
        <w:t xml:space="preserve">granted, assuming other </w:t>
      </w:r>
      <w:r w:rsidR="000A58A1">
        <w:t xml:space="preserve">requirements </w:t>
      </w:r>
      <w:r w:rsidR="00014788" w:rsidRPr="00014788">
        <w:t>are met.</w:t>
      </w:r>
    </w:p>
    <w:p w:rsidR="0091729D" w:rsidRDefault="00014788" w:rsidP="00C9008A">
      <w:pPr>
        <w:numPr>
          <w:ilvl w:val="0"/>
          <w:numId w:val="22"/>
        </w:numPr>
        <w:spacing w:before="160"/>
      </w:pPr>
      <w:r w:rsidRPr="00014788">
        <w:t xml:space="preserve">If the </w:t>
      </w:r>
      <w:r w:rsidR="00832C7F">
        <w:t>most recent PT result is unsatisfactory</w:t>
      </w:r>
      <w:r w:rsidR="007D3741">
        <w:t>,</w:t>
      </w:r>
      <w:r w:rsidR="00832C7F">
        <w:t xml:space="preserve"> or only one result was reported </w:t>
      </w:r>
      <w:r w:rsidR="00C5386E">
        <w:t xml:space="preserve">in an accreditation year </w:t>
      </w:r>
      <w:r w:rsidR="00832C7F">
        <w:t>when two were required</w:t>
      </w:r>
      <w:r w:rsidRPr="00014788">
        <w:t>, provisional accreditation will usually be granted</w:t>
      </w:r>
      <w:r w:rsidR="00D01E34">
        <w:t xml:space="preserve">.  </w:t>
      </w:r>
      <w:r w:rsidRPr="00014788">
        <w:t xml:space="preserve">Provisional status may be upgraded to full accreditation upon receipt of </w:t>
      </w:r>
      <w:r w:rsidR="00C5386E">
        <w:t>satisfactory</w:t>
      </w:r>
      <w:r w:rsidRPr="00014788">
        <w:t xml:space="preserve"> PT results</w:t>
      </w:r>
      <w:r w:rsidR="00D01E34">
        <w:t xml:space="preserve">.  </w:t>
      </w:r>
    </w:p>
    <w:p w:rsidR="0091729D" w:rsidRPr="00AF7FD5" w:rsidRDefault="0091729D" w:rsidP="0091729D">
      <w:pPr>
        <w:ind w:left="360"/>
        <w:rPr>
          <w:sz w:val="12"/>
          <w:szCs w:val="12"/>
        </w:rPr>
      </w:pPr>
    </w:p>
    <w:p w:rsidR="0091729D" w:rsidRPr="00014788" w:rsidDel="0091729D" w:rsidRDefault="00682954" w:rsidP="0091729D">
      <w:pPr>
        <w:ind w:left="360"/>
      </w:pPr>
      <w:r>
        <w:t>P</w:t>
      </w:r>
      <w:r w:rsidR="0091729D" w:rsidRPr="00014788" w:rsidDel="0091729D">
        <w:t>rovisional accreditation does not prevent the lab from reporting data to a regulatory agency</w:t>
      </w:r>
      <w:r w:rsidR="00D01E34">
        <w:t xml:space="preserve">.  </w:t>
      </w:r>
      <w:r w:rsidR="0091729D">
        <w:t xml:space="preserve">However, </w:t>
      </w:r>
      <w:r w:rsidR="0091729D" w:rsidRPr="00014788" w:rsidDel="0091729D">
        <w:t>un</w:t>
      </w:r>
      <w:r w:rsidR="0091729D">
        <w:t>satisfactory</w:t>
      </w:r>
      <w:r w:rsidR="0091729D" w:rsidRPr="00014788" w:rsidDel="0091729D">
        <w:t xml:space="preserve"> results on a </w:t>
      </w:r>
      <w:r w:rsidR="0091729D">
        <w:t>subsequent</w:t>
      </w:r>
      <w:r w:rsidR="0091729D" w:rsidRPr="00014788" w:rsidDel="0091729D">
        <w:t xml:space="preserve"> study could result in </w:t>
      </w:r>
      <w:r w:rsidR="0091729D" w:rsidDel="0091729D">
        <w:t>suspension</w:t>
      </w:r>
      <w:r w:rsidR="0091729D" w:rsidRPr="00014788" w:rsidDel="0091729D">
        <w:t xml:space="preserve"> of accreditation.</w:t>
      </w:r>
    </w:p>
    <w:p w:rsidR="00FE1C63" w:rsidRDefault="00014788" w:rsidP="00FE1C63">
      <w:pPr>
        <w:numPr>
          <w:ilvl w:val="0"/>
          <w:numId w:val="22"/>
        </w:numPr>
        <w:spacing w:before="160"/>
      </w:pPr>
      <w:r w:rsidRPr="00014788">
        <w:t xml:space="preserve">If the </w:t>
      </w:r>
      <w:r w:rsidR="00E173B0">
        <w:t>two most recent</w:t>
      </w:r>
      <w:r w:rsidRPr="00014788">
        <w:t xml:space="preserve"> </w:t>
      </w:r>
      <w:r w:rsidR="00C5386E">
        <w:t xml:space="preserve">PT </w:t>
      </w:r>
      <w:r w:rsidRPr="00014788">
        <w:t xml:space="preserve">results for the </w:t>
      </w:r>
      <w:r w:rsidR="00C5386E">
        <w:t>accreditation</w:t>
      </w:r>
      <w:r w:rsidRPr="00014788">
        <w:t xml:space="preserve"> year are </w:t>
      </w:r>
      <w:r w:rsidR="00C5386E">
        <w:t>unsatisfactory</w:t>
      </w:r>
      <w:r w:rsidRPr="00014788">
        <w:t xml:space="preserve">, accreditation will be </w:t>
      </w:r>
      <w:r w:rsidR="00E173B0">
        <w:t>suspended</w:t>
      </w:r>
      <w:r w:rsidRPr="00014788">
        <w:t xml:space="preserve">, </w:t>
      </w:r>
      <w:r w:rsidR="00C5386E">
        <w:t>and the lab mu</w:t>
      </w:r>
      <w:r w:rsidR="008441B6">
        <w:t>s</w:t>
      </w:r>
      <w:r w:rsidR="00C5386E">
        <w:t xml:space="preserve">t submit satisfactory </w:t>
      </w:r>
      <w:r w:rsidRPr="00014788">
        <w:t xml:space="preserve">results </w:t>
      </w:r>
      <w:r w:rsidR="008441B6">
        <w:t>be</w:t>
      </w:r>
      <w:r w:rsidRPr="00014788">
        <w:t>for</w:t>
      </w:r>
      <w:r w:rsidR="008441B6">
        <w:t>e</w:t>
      </w:r>
      <w:r w:rsidRPr="00014788">
        <w:t xml:space="preserve"> accreditation </w:t>
      </w:r>
      <w:r w:rsidR="008441B6">
        <w:t>can</w:t>
      </w:r>
      <w:r w:rsidRPr="00014788">
        <w:t xml:space="preserve"> be restored</w:t>
      </w:r>
      <w:r w:rsidR="00D01E34">
        <w:t xml:space="preserve">.  </w:t>
      </w:r>
      <w:r w:rsidR="00AD0153" w:rsidRPr="00014788">
        <w:t>For PT samples involving an analyte group, such as volatile halocarbons by EPA Method 601,</w:t>
      </w:r>
      <w:r w:rsidR="00AD0153">
        <w:t xml:space="preserve"> </w:t>
      </w:r>
      <w:r w:rsidR="00AD0153" w:rsidRPr="00014788">
        <w:t xml:space="preserve">accreditation may be withheld for specific analytes if </w:t>
      </w:r>
      <w:r w:rsidR="00AD0153" w:rsidRPr="00C9008A">
        <w:rPr>
          <w:i/>
        </w:rPr>
        <w:t xml:space="preserve">unsatisfactory </w:t>
      </w:r>
      <w:r w:rsidR="00AD0153" w:rsidRPr="00682954">
        <w:t>results are obtained repeatedly</w:t>
      </w:r>
      <w:r w:rsidR="00AD0153">
        <w:t xml:space="preserve"> </w:t>
      </w:r>
      <w:r w:rsidR="00AD0153" w:rsidRPr="00014788">
        <w:t>for those analytes.</w:t>
      </w:r>
    </w:p>
    <w:p w:rsidR="00014788" w:rsidRPr="006203B4" w:rsidRDefault="00E704EB" w:rsidP="006203B4">
      <w:pPr>
        <w:pStyle w:val="Heading1"/>
      </w:pPr>
      <w:bookmarkStart w:id="29" w:name="_Toc166732572"/>
      <w:r w:rsidRPr="00E704EB">
        <w:br w:type="page"/>
      </w:r>
      <w:bookmarkStart w:id="30" w:name="_Toc379963289"/>
      <w:r w:rsidRPr="006203B4">
        <w:lastRenderedPageBreak/>
        <w:t>On-Site Audit</w:t>
      </w:r>
      <w:bookmarkEnd w:id="30"/>
      <w:r w:rsidRPr="006203B4">
        <w:t xml:space="preserve"> </w:t>
      </w:r>
    </w:p>
    <w:p w:rsidR="00014788" w:rsidRPr="00014788" w:rsidRDefault="00014788" w:rsidP="00014788">
      <w:r w:rsidRPr="00014788">
        <w:t xml:space="preserve">The final requirement in the accreditation process is the on-site </w:t>
      </w:r>
      <w:r w:rsidR="000C77C2" w:rsidRPr="00014788">
        <w:t>a</w:t>
      </w:r>
      <w:r w:rsidR="000C77C2">
        <w:t>udi</w:t>
      </w:r>
      <w:r w:rsidR="000C77C2" w:rsidRPr="00014788">
        <w:t xml:space="preserve">t </w:t>
      </w:r>
      <w:r w:rsidRPr="00014788">
        <w:t xml:space="preserve">by </w:t>
      </w:r>
      <w:r w:rsidR="00A3491F">
        <w:t>the</w:t>
      </w:r>
      <w:r w:rsidR="00A3491F" w:rsidRPr="00014788">
        <w:t xml:space="preserve"> </w:t>
      </w:r>
      <w:r w:rsidRPr="00014788">
        <w:t xml:space="preserve">Lab Accreditation </w:t>
      </w:r>
      <w:r w:rsidR="00AC27E9">
        <w:t>Unit</w:t>
      </w:r>
      <w:r w:rsidR="00D01E34">
        <w:t xml:space="preserve">.  </w:t>
      </w:r>
      <w:r w:rsidR="00AC27E9">
        <w:t>Unit</w:t>
      </w:r>
      <w:r w:rsidRPr="00014788">
        <w:t xml:space="preserve"> staff may be </w:t>
      </w:r>
      <w:r w:rsidR="00A3491F">
        <w:t xml:space="preserve">assisted </w:t>
      </w:r>
      <w:r w:rsidRPr="00014788">
        <w:t xml:space="preserve">by </w:t>
      </w:r>
      <w:r w:rsidR="00A3491F">
        <w:t xml:space="preserve">auditors from other programs or agencies </w:t>
      </w:r>
      <w:r w:rsidRPr="00014788">
        <w:t>when special expertise is required</w:t>
      </w:r>
      <w:r w:rsidR="00D01E34">
        <w:t xml:space="preserve">.  </w:t>
      </w:r>
    </w:p>
    <w:p w:rsidR="00014788" w:rsidRPr="00014788" w:rsidRDefault="00A3491F" w:rsidP="00D61BFD">
      <w:pPr>
        <w:spacing w:before="120"/>
      </w:pPr>
      <w:r>
        <w:t>N</w:t>
      </w:r>
      <w:r w:rsidR="00014788" w:rsidRPr="00014788">
        <w:t xml:space="preserve">o on-site </w:t>
      </w:r>
      <w:r w:rsidR="000C77C2" w:rsidRPr="00014788">
        <w:t>a</w:t>
      </w:r>
      <w:r w:rsidR="000C77C2">
        <w:t>udi</w:t>
      </w:r>
      <w:r w:rsidR="000C77C2" w:rsidRPr="00014788">
        <w:t xml:space="preserve">t </w:t>
      </w:r>
      <w:r w:rsidR="00014788" w:rsidRPr="00014788">
        <w:t xml:space="preserve">by </w:t>
      </w:r>
      <w:r>
        <w:t xml:space="preserve">the Lab Accreditation Unit is required </w:t>
      </w:r>
      <w:r w:rsidR="00014788" w:rsidRPr="00014788">
        <w:t>when accreditation</w:t>
      </w:r>
      <w:r w:rsidR="00D61BFD">
        <w:t xml:space="preserve"> is granted through recognition of a third-party accrediting authority such as one of the </w:t>
      </w:r>
      <w:r w:rsidR="00014788" w:rsidRPr="00014788">
        <w:t>National Environmental Laboratory Accreditation Program (NELAP)</w:t>
      </w:r>
      <w:r w:rsidR="00D61BFD">
        <w:t xml:space="preserve"> states or </w:t>
      </w:r>
      <w:r w:rsidR="00014788" w:rsidRPr="00014788">
        <w:t xml:space="preserve">the </w:t>
      </w:r>
      <w:r w:rsidR="008E6655">
        <w:t>American Association for Laboratory Accreditation</w:t>
      </w:r>
      <w:r w:rsidR="00090611">
        <w:t xml:space="preserve"> (A2LA)</w:t>
      </w:r>
      <w:r w:rsidR="00D61BFD" w:rsidRPr="00FB65A8">
        <w:t>.</w:t>
      </w:r>
    </w:p>
    <w:p w:rsidR="00014788" w:rsidRPr="00014788" w:rsidRDefault="00014788" w:rsidP="00014788">
      <w:pPr>
        <w:rPr>
          <w:sz w:val="28"/>
          <w:szCs w:val="28"/>
        </w:rPr>
      </w:pPr>
    </w:p>
    <w:p w:rsidR="00014788" w:rsidRPr="00014788" w:rsidRDefault="00014788" w:rsidP="00014788">
      <w:r w:rsidRPr="00014788">
        <w:t xml:space="preserve">The Lab Accreditation </w:t>
      </w:r>
      <w:r w:rsidR="00AC27E9">
        <w:t>Unit</w:t>
      </w:r>
      <w:r w:rsidRPr="00014788">
        <w:t xml:space="preserve"> makes advance arrangements with the lab for the on-site </w:t>
      </w:r>
      <w:r w:rsidR="000C77C2" w:rsidRPr="00014788">
        <w:t>a</w:t>
      </w:r>
      <w:r w:rsidR="000C77C2">
        <w:t>udi</w:t>
      </w:r>
      <w:r w:rsidR="000C77C2" w:rsidRPr="00014788">
        <w:t>t</w:t>
      </w:r>
      <w:r w:rsidR="00D01E34">
        <w:t xml:space="preserve">.  </w:t>
      </w:r>
      <w:r w:rsidRPr="00014788">
        <w:t xml:space="preserve">Routine on-site </w:t>
      </w:r>
      <w:r w:rsidR="000C77C2" w:rsidRPr="00014788">
        <w:t>a</w:t>
      </w:r>
      <w:r w:rsidR="000C77C2">
        <w:t>udi</w:t>
      </w:r>
      <w:r w:rsidR="000C77C2" w:rsidRPr="00014788">
        <w:t xml:space="preserve">ts </w:t>
      </w:r>
      <w:r w:rsidRPr="00014788">
        <w:t>are scheduled for dates and times that are mutually agreeable with the lab</w:t>
      </w:r>
      <w:r w:rsidR="00D01E34">
        <w:t xml:space="preserve">.  </w:t>
      </w:r>
      <w:r w:rsidRPr="00014788">
        <w:t xml:space="preserve">The lab should be prepared to receive the </w:t>
      </w:r>
      <w:r w:rsidR="000C77C2" w:rsidRPr="00014788">
        <w:t>a</w:t>
      </w:r>
      <w:r w:rsidR="000C77C2">
        <w:t>udit</w:t>
      </w:r>
      <w:r w:rsidR="000C77C2" w:rsidRPr="00014788">
        <w:t>or</w:t>
      </w:r>
      <w:r w:rsidRPr="00014788">
        <w:t xml:space="preserve">, or </w:t>
      </w:r>
      <w:r w:rsidR="000C77C2" w:rsidRPr="00014788">
        <w:t>a</w:t>
      </w:r>
      <w:r w:rsidR="000C77C2">
        <w:t>udi</w:t>
      </w:r>
      <w:r w:rsidR="000C77C2" w:rsidRPr="00014788">
        <w:t xml:space="preserve">t </w:t>
      </w:r>
      <w:r w:rsidRPr="00014788">
        <w:t>team for large labs, at the arranged date and time</w:t>
      </w:r>
      <w:r w:rsidR="00D01E34">
        <w:t xml:space="preserve">.  </w:t>
      </w:r>
      <w:r w:rsidRPr="00014788">
        <w:t xml:space="preserve">The </w:t>
      </w:r>
      <w:r w:rsidR="000C77C2">
        <w:t>audit</w:t>
      </w:r>
      <w:r w:rsidRPr="00014788">
        <w:t xml:space="preserve"> team attempts to minimize disruption to the normal working routine in the lab</w:t>
      </w:r>
      <w:r w:rsidR="00D01E34">
        <w:t xml:space="preserve">.  </w:t>
      </w:r>
      <w:r w:rsidRPr="00014788">
        <w:t xml:space="preserve">On-site </w:t>
      </w:r>
      <w:r w:rsidR="000C77C2" w:rsidRPr="00014788">
        <w:t>a</w:t>
      </w:r>
      <w:r w:rsidR="000C77C2">
        <w:t>udi</w:t>
      </w:r>
      <w:r w:rsidR="000C77C2" w:rsidRPr="00014788">
        <w:t>t</w:t>
      </w:r>
      <w:r w:rsidR="000C77C2">
        <w:t>s</w:t>
      </w:r>
      <w:r w:rsidR="000C77C2" w:rsidRPr="00014788">
        <w:t xml:space="preserve"> </w:t>
      </w:r>
      <w:r w:rsidRPr="00014788">
        <w:t xml:space="preserve">of a large commercial lab may involve three (and seldom more) </w:t>
      </w:r>
      <w:r w:rsidR="000C77C2">
        <w:t>auditor</w:t>
      </w:r>
      <w:r w:rsidRPr="00014788">
        <w:t>s over a period of one or two days</w:t>
      </w:r>
      <w:r w:rsidR="00D01E34">
        <w:t xml:space="preserve">.  </w:t>
      </w:r>
      <w:r w:rsidRPr="00014788">
        <w:t xml:space="preserve">Assessment of a small wastewater treatment plant lab may involve only one </w:t>
      </w:r>
      <w:r w:rsidR="000C77C2">
        <w:t>auditor</w:t>
      </w:r>
      <w:r w:rsidRPr="00014788">
        <w:t xml:space="preserve"> for a portion of a day.</w:t>
      </w:r>
    </w:p>
    <w:p w:rsidR="00014788" w:rsidRPr="00014788" w:rsidRDefault="00014788" w:rsidP="00014788"/>
    <w:p w:rsidR="00014788" w:rsidRPr="00014788" w:rsidRDefault="00014788" w:rsidP="00014788">
      <w:r w:rsidRPr="00014788">
        <w:t xml:space="preserve">Emphasis in the </w:t>
      </w:r>
      <w:r w:rsidR="000C77C2" w:rsidRPr="00014788">
        <w:t>a</w:t>
      </w:r>
      <w:r w:rsidR="000C77C2">
        <w:t>udi</w:t>
      </w:r>
      <w:r w:rsidR="000C77C2" w:rsidRPr="00014788">
        <w:t xml:space="preserve">t </w:t>
      </w:r>
      <w:r w:rsidRPr="00014788">
        <w:t>is on documentation and other evidence demonstrating the lab is producing accurate and defensible data</w:t>
      </w:r>
      <w:r w:rsidR="00D01E34">
        <w:t xml:space="preserve">.  </w:t>
      </w:r>
      <w:r w:rsidR="000C77C2">
        <w:t>Auditor</w:t>
      </w:r>
      <w:r w:rsidRPr="00014788">
        <w:t>s examine documents to verify that all information provided in the application and QA manual is correct</w:t>
      </w:r>
      <w:r w:rsidR="00D01E34">
        <w:t xml:space="preserve">.  </w:t>
      </w:r>
      <w:r w:rsidRPr="00014788">
        <w:t>Specifically</w:t>
      </w:r>
      <w:r w:rsidR="000C77C2">
        <w:t>,</w:t>
      </w:r>
      <w:r w:rsidRPr="00014788">
        <w:t xml:space="preserve"> they verify:</w:t>
      </w:r>
    </w:p>
    <w:p w:rsidR="00014788" w:rsidRPr="00014788" w:rsidRDefault="00014788" w:rsidP="001812EC">
      <w:pPr>
        <w:numPr>
          <w:ilvl w:val="0"/>
          <w:numId w:val="27"/>
        </w:numPr>
        <w:spacing w:before="120"/>
      </w:pPr>
      <w:r w:rsidRPr="00014788">
        <w:t>Personnel training and experience status</w:t>
      </w:r>
      <w:r w:rsidR="00D01E34">
        <w:t xml:space="preserve">.  </w:t>
      </w:r>
    </w:p>
    <w:p w:rsidR="00014788" w:rsidRPr="00014788" w:rsidRDefault="00014788" w:rsidP="00461F70">
      <w:pPr>
        <w:numPr>
          <w:ilvl w:val="0"/>
          <w:numId w:val="27"/>
        </w:numPr>
        <w:spacing w:before="60"/>
      </w:pPr>
      <w:r w:rsidRPr="00014788">
        <w:t>Facility features</w:t>
      </w:r>
      <w:r w:rsidR="00461F70">
        <w:t>.</w:t>
      </w:r>
    </w:p>
    <w:p w:rsidR="00014788" w:rsidRPr="00014788" w:rsidRDefault="00014788" w:rsidP="00461F70">
      <w:pPr>
        <w:numPr>
          <w:ilvl w:val="0"/>
          <w:numId w:val="27"/>
        </w:numPr>
        <w:spacing w:before="60"/>
      </w:pPr>
      <w:r w:rsidRPr="00014788">
        <w:t>Sample handling procedures</w:t>
      </w:r>
      <w:r w:rsidR="00461F70">
        <w:t>.</w:t>
      </w:r>
    </w:p>
    <w:p w:rsidR="00014788" w:rsidRPr="00014788" w:rsidRDefault="004F2070" w:rsidP="00461F70">
      <w:pPr>
        <w:numPr>
          <w:ilvl w:val="0"/>
          <w:numId w:val="27"/>
        </w:numPr>
        <w:spacing w:before="60"/>
      </w:pPr>
      <w:r>
        <w:t>QA/QC</w:t>
      </w:r>
      <w:r w:rsidR="00014788" w:rsidRPr="00014788">
        <w:t xml:space="preserve"> procedures</w:t>
      </w:r>
      <w:r w:rsidR="00461F70">
        <w:t>.</w:t>
      </w:r>
    </w:p>
    <w:p w:rsidR="00014788" w:rsidRPr="00014788" w:rsidRDefault="00014788" w:rsidP="00461F70">
      <w:pPr>
        <w:numPr>
          <w:ilvl w:val="0"/>
          <w:numId w:val="27"/>
        </w:numPr>
        <w:spacing w:before="60"/>
      </w:pPr>
      <w:r w:rsidRPr="00014788">
        <w:t>Analytical procedures</w:t>
      </w:r>
      <w:r w:rsidR="00461F70">
        <w:t>.</w:t>
      </w:r>
    </w:p>
    <w:p w:rsidR="00014788" w:rsidRPr="00014788" w:rsidRDefault="00014788" w:rsidP="00461F70">
      <w:pPr>
        <w:numPr>
          <w:ilvl w:val="0"/>
          <w:numId w:val="27"/>
        </w:numPr>
        <w:spacing w:before="60"/>
      </w:pPr>
      <w:r w:rsidRPr="00014788">
        <w:t xml:space="preserve">Data </w:t>
      </w:r>
      <w:r w:rsidR="000B6B7E">
        <w:t>management</w:t>
      </w:r>
      <w:r w:rsidRPr="00014788">
        <w:t xml:space="preserve"> procedures</w:t>
      </w:r>
      <w:r w:rsidR="00461F70">
        <w:t>.</w:t>
      </w:r>
    </w:p>
    <w:p w:rsidR="00014788" w:rsidRPr="00014788" w:rsidRDefault="00014788" w:rsidP="00014788"/>
    <w:p w:rsidR="00014788" w:rsidRPr="00014788" w:rsidRDefault="00014788" w:rsidP="00014788">
      <w:r w:rsidRPr="00014788">
        <w:t xml:space="preserve">Normally, the analysis of PT samples is not done as part of the on-site </w:t>
      </w:r>
      <w:r w:rsidR="000C77C2" w:rsidRPr="00014788">
        <w:t>a</w:t>
      </w:r>
      <w:r w:rsidR="000C77C2">
        <w:t>udi</w:t>
      </w:r>
      <w:r w:rsidR="000C77C2" w:rsidRPr="00014788">
        <w:t>t</w:t>
      </w:r>
      <w:r w:rsidR="00D01E34">
        <w:t xml:space="preserve">.  </w:t>
      </w:r>
      <w:r w:rsidRPr="00014788">
        <w:t xml:space="preserve">However, if analysis of PT samples has been identified as a problem prior to the on-site </w:t>
      </w:r>
      <w:r w:rsidR="000C77C2" w:rsidRPr="00014788">
        <w:t>a</w:t>
      </w:r>
      <w:r w:rsidR="000C77C2">
        <w:t>udi</w:t>
      </w:r>
      <w:r w:rsidR="000C77C2" w:rsidRPr="00014788">
        <w:t>t</w:t>
      </w:r>
      <w:r w:rsidRPr="00014788">
        <w:t>, the lab may be required to analyze a PT sample during the assessment as part of the corrective action to identify and eliminate the cause(s) of the problem.</w:t>
      </w:r>
    </w:p>
    <w:p w:rsidR="00014788" w:rsidRPr="00014788" w:rsidRDefault="00014788" w:rsidP="00014788"/>
    <w:p w:rsidR="00014788" w:rsidRPr="00014788" w:rsidRDefault="000B6B7E" w:rsidP="00014788">
      <w:r>
        <w:t>Auditors use c</w:t>
      </w:r>
      <w:r w:rsidR="00014788" w:rsidRPr="00014788">
        <w:t xml:space="preserve">hecklists </w:t>
      </w:r>
      <w:r>
        <w:t xml:space="preserve">in either </w:t>
      </w:r>
      <w:r w:rsidR="005208D2">
        <w:t>printed</w:t>
      </w:r>
      <w:r>
        <w:t xml:space="preserve"> or electronic format to document </w:t>
      </w:r>
      <w:r w:rsidR="00014788" w:rsidRPr="00014788">
        <w:t>lab procedures</w:t>
      </w:r>
      <w:r w:rsidR="00D01E34">
        <w:t xml:space="preserve">.  </w:t>
      </w:r>
      <w:r w:rsidR="00014788" w:rsidRPr="00014788">
        <w:t xml:space="preserve">These checklists aid the </w:t>
      </w:r>
      <w:r w:rsidR="000C77C2">
        <w:t>auditor</w:t>
      </w:r>
      <w:r w:rsidR="00014788" w:rsidRPr="00014788">
        <w:t xml:space="preserve"> in assuring complete and uniform </w:t>
      </w:r>
      <w:r>
        <w:t>evaluation of the</w:t>
      </w:r>
      <w:r w:rsidR="00014788" w:rsidRPr="00014788">
        <w:t xml:space="preserve"> labs</w:t>
      </w:r>
      <w:r w:rsidR="00D01E34">
        <w:t xml:space="preserve">.  </w:t>
      </w:r>
      <w:r>
        <w:t>C</w:t>
      </w:r>
      <w:r w:rsidR="00014788" w:rsidRPr="00014788">
        <w:t xml:space="preserve">hecklists may be sent to the lab </w:t>
      </w:r>
      <w:r w:rsidR="00DD4726">
        <w:t>before</w:t>
      </w:r>
      <w:r w:rsidR="00014788" w:rsidRPr="00014788">
        <w:t xml:space="preserve"> the on-site visit, with a request that the lab complete the checklists and return them to the Lab Accreditation </w:t>
      </w:r>
      <w:r w:rsidR="00AC27E9">
        <w:t>Unit</w:t>
      </w:r>
      <w:r w:rsidR="00D01E34">
        <w:t xml:space="preserve">.  </w:t>
      </w:r>
      <w:r w:rsidR="00927CA6">
        <w:t>A</w:t>
      </w:r>
      <w:r w:rsidR="00DD4726">
        <w:t>uditors may also request to review electronic data before the audit</w:t>
      </w:r>
      <w:r w:rsidR="00D01E34">
        <w:t xml:space="preserve">.  </w:t>
      </w:r>
      <w:r w:rsidR="00014788" w:rsidRPr="00014788">
        <w:t xml:space="preserve">If completed </w:t>
      </w:r>
      <w:r w:rsidR="00DD4726">
        <w:t>before</w:t>
      </w:r>
      <w:r w:rsidR="00014788" w:rsidRPr="00014788">
        <w:t xml:space="preserve"> the </w:t>
      </w:r>
      <w:r w:rsidR="000C77C2" w:rsidRPr="00014788">
        <w:t>a</w:t>
      </w:r>
      <w:r w:rsidR="000C77C2">
        <w:t>udi</w:t>
      </w:r>
      <w:r w:rsidR="000C77C2" w:rsidRPr="00014788">
        <w:t>t</w:t>
      </w:r>
      <w:r w:rsidR="00014788" w:rsidRPr="00014788">
        <w:t xml:space="preserve">, checklists are reviewed by </w:t>
      </w:r>
      <w:r w:rsidR="00AC27E9">
        <w:t>Unit</w:t>
      </w:r>
      <w:r w:rsidR="00014788" w:rsidRPr="00014788">
        <w:t xml:space="preserve"> staff and used as a basis for further discussion and clarification as necessary during the </w:t>
      </w:r>
      <w:r w:rsidR="000C77C2" w:rsidRPr="00014788">
        <w:t>a</w:t>
      </w:r>
      <w:r w:rsidR="000C77C2">
        <w:t>udi</w:t>
      </w:r>
      <w:r w:rsidR="000C77C2" w:rsidRPr="00014788">
        <w:t>t</w:t>
      </w:r>
      <w:r w:rsidR="00D01E34">
        <w:t xml:space="preserve">.  </w:t>
      </w:r>
      <w:r w:rsidR="00014788" w:rsidRPr="00014788">
        <w:t>This helps to minimize disruption of lab activities during the on-site visit and saves time for all concerned.</w:t>
      </w:r>
    </w:p>
    <w:p w:rsidR="005208D2" w:rsidRDefault="005208D2" w:rsidP="005208D2">
      <w:pPr>
        <w:pStyle w:val="Heading2"/>
      </w:pPr>
      <w:bookmarkStart w:id="31" w:name="_Toc379963290"/>
      <w:r>
        <w:lastRenderedPageBreak/>
        <w:t>Typical Agenda</w:t>
      </w:r>
      <w:bookmarkEnd w:id="31"/>
      <w:r>
        <w:t xml:space="preserve"> </w:t>
      </w:r>
    </w:p>
    <w:p w:rsidR="005208D2" w:rsidRDefault="005208D2" w:rsidP="00014788"/>
    <w:p w:rsidR="00014788" w:rsidRPr="00014788" w:rsidRDefault="00014788" w:rsidP="00014788">
      <w:r w:rsidRPr="00014788">
        <w:t xml:space="preserve">The agenda for a typical on-site </w:t>
      </w:r>
      <w:r w:rsidR="000C77C2" w:rsidRPr="00014788">
        <w:t>a</w:t>
      </w:r>
      <w:r w:rsidR="000C77C2">
        <w:t>udi</w:t>
      </w:r>
      <w:r w:rsidR="000C77C2" w:rsidRPr="00014788">
        <w:t xml:space="preserve">t </w:t>
      </w:r>
      <w:r w:rsidRPr="00014788">
        <w:t>is as follows:</w:t>
      </w:r>
    </w:p>
    <w:p w:rsidR="00014788" w:rsidRPr="00014788" w:rsidRDefault="00014788" w:rsidP="00014788"/>
    <w:p w:rsidR="00014788" w:rsidRPr="00014788" w:rsidRDefault="00014788" w:rsidP="001812EC">
      <w:pPr>
        <w:numPr>
          <w:ilvl w:val="0"/>
          <w:numId w:val="25"/>
        </w:numPr>
      </w:pPr>
      <w:r w:rsidRPr="00014788">
        <w:t xml:space="preserve">The </w:t>
      </w:r>
      <w:r w:rsidR="000C77C2">
        <w:t>auditor</w:t>
      </w:r>
      <w:r w:rsidR="008E6655">
        <w:t>(s)</w:t>
      </w:r>
      <w:r w:rsidRPr="00014788">
        <w:t xml:space="preserve"> conduct</w:t>
      </w:r>
      <w:r w:rsidR="008E6655">
        <w:t>(</w:t>
      </w:r>
      <w:r w:rsidRPr="00014788">
        <w:t>s</w:t>
      </w:r>
      <w:r w:rsidR="008E6655">
        <w:t>)</w:t>
      </w:r>
      <w:r w:rsidRPr="00014788">
        <w:t xml:space="preserve"> an entry briefing with the lab manager to discuss the purpose and schedule for the </w:t>
      </w:r>
      <w:r w:rsidR="000C77C2" w:rsidRPr="00014788">
        <w:t>a</w:t>
      </w:r>
      <w:r w:rsidR="000C77C2">
        <w:t>udi</w:t>
      </w:r>
      <w:r w:rsidR="000C77C2" w:rsidRPr="00014788">
        <w:t>t</w:t>
      </w:r>
      <w:r w:rsidR="00D01E34">
        <w:t xml:space="preserve">.  </w:t>
      </w:r>
      <w:r w:rsidR="00833A94">
        <w:t xml:space="preserve">The lab’s </w:t>
      </w:r>
      <w:r w:rsidR="00833A94" w:rsidRPr="00014788">
        <w:t xml:space="preserve">QA </w:t>
      </w:r>
      <w:r w:rsidR="00833A94">
        <w:t xml:space="preserve">officer </w:t>
      </w:r>
      <w:r w:rsidR="00833A94" w:rsidRPr="00014788">
        <w:t>should attend the briefing.</w:t>
      </w:r>
      <w:r w:rsidR="00833A94">
        <w:t xml:space="preserve">  </w:t>
      </w:r>
      <w:r w:rsidRPr="00014788">
        <w:t>If the lab manager chooses, additional lab personnel may attend the briefing</w:t>
      </w:r>
      <w:r w:rsidR="00D01E34">
        <w:t xml:space="preserve">.  </w:t>
      </w:r>
    </w:p>
    <w:p w:rsidR="00014788" w:rsidRPr="00014788" w:rsidRDefault="00014788" w:rsidP="00014788"/>
    <w:p w:rsidR="00014788" w:rsidRPr="00014788" w:rsidRDefault="00014788" w:rsidP="001812EC">
      <w:pPr>
        <w:numPr>
          <w:ilvl w:val="0"/>
          <w:numId w:val="25"/>
        </w:numPr>
      </w:pPr>
      <w:r w:rsidRPr="00014788">
        <w:t xml:space="preserve">The </w:t>
      </w:r>
      <w:r w:rsidR="000C77C2">
        <w:t>auditor</w:t>
      </w:r>
      <w:r w:rsidRPr="00014788">
        <w:t xml:space="preserve"> carries out the </w:t>
      </w:r>
      <w:r w:rsidR="000C77C2" w:rsidRPr="00014788">
        <w:t>a</w:t>
      </w:r>
      <w:r w:rsidR="000C77C2">
        <w:t>udi</w:t>
      </w:r>
      <w:r w:rsidR="000C77C2" w:rsidRPr="00014788">
        <w:t xml:space="preserve">t </w:t>
      </w:r>
      <w:r w:rsidRPr="00014788">
        <w:t>accompanied by appropriate lab personnel</w:t>
      </w:r>
      <w:r w:rsidR="00D01E34">
        <w:t xml:space="preserve">.  </w:t>
      </w:r>
      <w:r w:rsidRPr="00014788">
        <w:t xml:space="preserve">The lab manager or any other personnel are not expected to accompany </w:t>
      </w:r>
      <w:r w:rsidR="000C77C2">
        <w:t>auditor</w:t>
      </w:r>
      <w:r w:rsidRPr="00014788">
        <w:t xml:space="preserve"> during the visit, but may if they wish</w:t>
      </w:r>
      <w:r w:rsidR="00D01E34">
        <w:t xml:space="preserve">.  </w:t>
      </w:r>
      <w:r w:rsidRPr="00014788">
        <w:t xml:space="preserve">The </w:t>
      </w:r>
      <w:r w:rsidR="000C77C2">
        <w:t>auditor</w:t>
      </w:r>
      <w:r w:rsidRPr="00014788">
        <w:t xml:space="preserve"> requires access to all parts of the lab and</w:t>
      </w:r>
      <w:r w:rsidR="00833A94">
        <w:t xml:space="preserve"> to</w:t>
      </w:r>
      <w:r w:rsidRPr="00014788">
        <w:t xml:space="preserve"> all staff members having anything to do with the analytical procedures for which accreditation is sought.</w:t>
      </w:r>
    </w:p>
    <w:p w:rsidR="00014788" w:rsidRPr="00014788" w:rsidRDefault="00014788" w:rsidP="00014788"/>
    <w:p w:rsidR="00014788" w:rsidRPr="00014788" w:rsidRDefault="00014788" w:rsidP="001812EC">
      <w:pPr>
        <w:numPr>
          <w:ilvl w:val="0"/>
          <w:numId w:val="25"/>
        </w:numPr>
        <w:rPr>
          <w:szCs w:val="24"/>
        </w:rPr>
      </w:pPr>
      <w:r w:rsidRPr="00014788">
        <w:rPr>
          <w:szCs w:val="24"/>
        </w:rPr>
        <w:t xml:space="preserve">The </w:t>
      </w:r>
      <w:r w:rsidR="000C77C2">
        <w:rPr>
          <w:szCs w:val="24"/>
        </w:rPr>
        <w:t>auditor</w:t>
      </w:r>
      <w:r w:rsidRPr="00014788">
        <w:rPr>
          <w:szCs w:val="24"/>
        </w:rPr>
        <w:t xml:space="preserve"> reviews lab records</w:t>
      </w:r>
      <w:r w:rsidR="00484C60">
        <w:rPr>
          <w:szCs w:val="24"/>
        </w:rPr>
        <w:t>,</w:t>
      </w:r>
      <w:r w:rsidRPr="00014788">
        <w:rPr>
          <w:szCs w:val="24"/>
        </w:rPr>
        <w:t xml:space="preserve"> which should be provided as requested</w:t>
      </w:r>
      <w:r w:rsidR="00D01E34">
        <w:rPr>
          <w:szCs w:val="24"/>
        </w:rPr>
        <w:t xml:space="preserve">.  </w:t>
      </w:r>
      <w:r w:rsidRPr="00014788">
        <w:rPr>
          <w:szCs w:val="24"/>
        </w:rPr>
        <w:t>Records requested may include those corresponding to:</w:t>
      </w:r>
    </w:p>
    <w:p w:rsidR="00014788" w:rsidRPr="00014788" w:rsidRDefault="00014788" w:rsidP="001812EC">
      <w:pPr>
        <w:numPr>
          <w:ilvl w:val="0"/>
          <w:numId w:val="26"/>
        </w:numPr>
        <w:spacing w:before="100"/>
      </w:pPr>
      <w:r w:rsidRPr="00014788">
        <w:t xml:space="preserve">Samples including PT samples (e.g., records pertaining to identification, </w:t>
      </w:r>
      <w:r w:rsidR="00E22643">
        <w:br/>
      </w:r>
      <w:r w:rsidRPr="00014788">
        <w:t>chain-of-custody, preservation, storage, holding times, tracking)</w:t>
      </w:r>
      <w:r w:rsidR="007979F6">
        <w:t>.</w:t>
      </w:r>
    </w:p>
    <w:p w:rsidR="00014788" w:rsidRPr="00014788" w:rsidRDefault="00014788" w:rsidP="001812EC">
      <w:pPr>
        <w:numPr>
          <w:ilvl w:val="0"/>
          <w:numId w:val="26"/>
        </w:numPr>
        <w:spacing w:before="100"/>
      </w:pPr>
      <w:r w:rsidRPr="00014788">
        <w:t>Analyses (e.g., methods, calibration, calculations)</w:t>
      </w:r>
      <w:r w:rsidR="007979F6">
        <w:t>.</w:t>
      </w:r>
    </w:p>
    <w:p w:rsidR="00014788" w:rsidRPr="00014788" w:rsidRDefault="00E409AE" w:rsidP="001812EC">
      <w:pPr>
        <w:numPr>
          <w:ilvl w:val="0"/>
          <w:numId w:val="26"/>
        </w:numPr>
        <w:spacing w:before="100"/>
      </w:pPr>
      <w:r>
        <w:t>QC</w:t>
      </w:r>
      <w:r w:rsidR="00014788" w:rsidRPr="00014788">
        <w:t xml:space="preserve"> (e.g., blanks, check standards, duplicates, spikes, certified reference materials, control charts)</w:t>
      </w:r>
      <w:r w:rsidR="007979F6">
        <w:t>.</w:t>
      </w:r>
    </w:p>
    <w:p w:rsidR="00014788" w:rsidRPr="00014788" w:rsidRDefault="00014788" w:rsidP="001812EC">
      <w:pPr>
        <w:numPr>
          <w:ilvl w:val="0"/>
          <w:numId w:val="26"/>
        </w:numPr>
        <w:spacing w:before="100"/>
      </w:pPr>
      <w:r w:rsidRPr="00014788">
        <w:t>Data management (reduction, validation, reporting, entry, assessment)</w:t>
      </w:r>
      <w:r w:rsidR="007979F6">
        <w:t>.</w:t>
      </w:r>
      <w:r w:rsidRPr="00014788">
        <w:t xml:space="preserve">  </w:t>
      </w:r>
    </w:p>
    <w:p w:rsidR="00014788" w:rsidRPr="00014788" w:rsidRDefault="00014788" w:rsidP="00014788">
      <w:pPr>
        <w:rPr>
          <w:sz w:val="22"/>
          <w:szCs w:val="22"/>
        </w:rPr>
      </w:pPr>
    </w:p>
    <w:p w:rsidR="00014788" w:rsidRPr="00014788" w:rsidRDefault="00014788" w:rsidP="00014788">
      <w:pPr>
        <w:ind w:left="360"/>
      </w:pPr>
      <w:r w:rsidRPr="00014788">
        <w:t xml:space="preserve">The </w:t>
      </w:r>
      <w:r w:rsidR="000C77C2">
        <w:t>auditor</w:t>
      </w:r>
      <w:r w:rsidRPr="00014788">
        <w:t xml:space="preserve"> evaluates the entire process of documentation from the time the samples are received by the lab until the results are reported</w:t>
      </w:r>
      <w:r w:rsidR="00D01E34">
        <w:t xml:space="preserve">.  </w:t>
      </w:r>
      <w:r w:rsidR="00927CA6">
        <w:t>S</w:t>
      </w:r>
      <w:r w:rsidR="000C77C2" w:rsidRPr="00014788">
        <w:t xml:space="preserve">ampling procedures are evaluated </w:t>
      </w:r>
      <w:r w:rsidR="000C77C2">
        <w:t>o</w:t>
      </w:r>
      <w:r w:rsidR="000C77C2" w:rsidRPr="00014788">
        <w:t xml:space="preserve">nly </w:t>
      </w:r>
      <w:r w:rsidRPr="00014788">
        <w:t>if lab personnel are responsible for sampling.</w:t>
      </w:r>
    </w:p>
    <w:p w:rsidR="00014788" w:rsidRPr="00014788" w:rsidRDefault="00014788" w:rsidP="00014788"/>
    <w:p w:rsidR="00014788" w:rsidRPr="00014788" w:rsidRDefault="00014788" w:rsidP="001812EC">
      <w:pPr>
        <w:numPr>
          <w:ilvl w:val="0"/>
          <w:numId w:val="25"/>
        </w:numPr>
      </w:pPr>
      <w:r w:rsidRPr="00014788">
        <w:t xml:space="preserve">The </w:t>
      </w:r>
      <w:r w:rsidR="000C77C2">
        <w:t>auditor</w:t>
      </w:r>
      <w:r w:rsidRPr="00014788">
        <w:t xml:space="preserve"> physically examines lab equipment and facilities to determine if they are adequate to perform the analyses requested in the application.</w:t>
      </w:r>
    </w:p>
    <w:p w:rsidR="00014788" w:rsidRPr="00014788" w:rsidRDefault="00014788" w:rsidP="00014788"/>
    <w:p w:rsidR="00014788" w:rsidRPr="00014788" w:rsidRDefault="00014788" w:rsidP="001812EC">
      <w:pPr>
        <w:numPr>
          <w:ilvl w:val="0"/>
          <w:numId w:val="25"/>
        </w:numPr>
      </w:pPr>
      <w:r w:rsidRPr="00014788">
        <w:t xml:space="preserve">Lab personnel </w:t>
      </w:r>
      <w:r w:rsidR="00673740">
        <w:t xml:space="preserve">may be </w:t>
      </w:r>
      <w:r w:rsidRPr="00014788">
        <w:t>observed performing analyses</w:t>
      </w:r>
      <w:r w:rsidR="00D01E34">
        <w:t xml:space="preserve">.  </w:t>
      </w:r>
      <w:r w:rsidRPr="00014788">
        <w:t>They are expected to be able to explain what they are doing and why, as well as answer other pertinent questions.</w:t>
      </w:r>
    </w:p>
    <w:p w:rsidR="00014788" w:rsidRPr="00014788" w:rsidRDefault="00014788" w:rsidP="00014788"/>
    <w:p w:rsidR="00014788" w:rsidRPr="00014788" w:rsidRDefault="00014788" w:rsidP="001812EC">
      <w:pPr>
        <w:numPr>
          <w:ilvl w:val="0"/>
          <w:numId w:val="25"/>
        </w:numPr>
      </w:pPr>
      <w:r w:rsidRPr="00014788">
        <w:t xml:space="preserve">If time permits and the lab so requests prior to the assessment, the </w:t>
      </w:r>
      <w:r w:rsidR="000C77C2">
        <w:t>auditor</w:t>
      </w:r>
      <w:r w:rsidRPr="00014788">
        <w:t xml:space="preserve"> may provide a training session on a QA/QC or analytical topic of interest to the lab</w:t>
      </w:r>
      <w:r w:rsidR="00D01E34">
        <w:t xml:space="preserve">.  </w:t>
      </w:r>
      <w:r w:rsidRPr="00014788">
        <w:t xml:space="preserve">This training should be arranged with the Lab Accreditation </w:t>
      </w:r>
      <w:r w:rsidR="00AC27E9">
        <w:t>Unit</w:t>
      </w:r>
      <w:r w:rsidRPr="00014788">
        <w:t xml:space="preserve"> when the on-site </w:t>
      </w:r>
      <w:r w:rsidR="000C77C2" w:rsidRPr="00014788">
        <w:t>a</w:t>
      </w:r>
      <w:r w:rsidR="000C77C2">
        <w:t>udi</w:t>
      </w:r>
      <w:r w:rsidR="000C77C2" w:rsidRPr="00014788">
        <w:t xml:space="preserve">t </w:t>
      </w:r>
      <w:r w:rsidRPr="00014788">
        <w:t>is first scheduled.</w:t>
      </w:r>
    </w:p>
    <w:p w:rsidR="00014788" w:rsidRPr="00014788" w:rsidRDefault="00014788" w:rsidP="00014788"/>
    <w:p w:rsidR="00014788" w:rsidRPr="00014788" w:rsidRDefault="00014788" w:rsidP="001812EC">
      <w:pPr>
        <w:numPr>
          <w:ilvl w:val="0"/>
          <w:numId w:val="25"/>
        </w:numPr>
      </w:pPr>
      <w:r w:rsidRPr="00014788">
        <w:t xml:space="preserve">An exit briefing is held with the lab manager and selected staff to discuss the observations and preliminary findings of the </w:t>
      </w:r>
      <w:r w:rsidR="000C77C2" w:rsidRPr="00014788">
        <w:t>a</w:t>
      </w:r>
      <w:r w:rsidR="000C77C2">
        <w:t>udi</w:t>
      </w:r>
      <w:r w:rsidR="000C77C2" w:rsidRPr="00014788">
        <w:t>t</w:t>
      </w:r>
      <w:r w:rsidR="00D01E34">
        <w:t xml:space="preserve">.  </w:t>
      </w:r>
      <w:r w:rsidRPr="00014788">
        <w:t>Preliminary recommendations for resolution of problems are discussed as appropriate</w:t>
      </w:r>
      <w:r w:rsidR="00D01E34">
        <w:t xml:space="preserve">.  </w:t>
      </w:r>
      <w:r w:rsidRPr="00014788">
        <w:t>For large labs, a tentative time for the exit briefing is scheduled during the entry briefing to allow maximum flexibility in scheduling attendance by appropriate lab personnel</w:t>
      </w:r>
      <w:r w:rsidR="00D01E34">
        <w:t xml:space="preserve">.  </w:t>
      </w:r>
      <w:r w:rsidRPr="00014788">
        <w:t xml:space="preserve">The scheduled time for the exit briefing is adjusted as necessary as the </w:t>
      </w:r>
      <w:r w:rsidR="000C77C2" w:rsidRPr="00014788">
        <w:t>a</w:t>
      </w:r>
      <w:r w:rsidR="000C77C2">
        <w:t>udi</w:t>
      </w:r>
      <w:r w:rsidR="000C77C2" w:rsidRPr="00014788">
        <w:t xml:space="preserve">t </w:t>
      </w:r>
      <w:r w:rsidRPr="00014788">
        <w:t>proceeds.</w:t>
      </w:r>
    </w:p>
    <w:p w:rsidR="00014788" w:rsidRPr="00014788" w:rsidRDefault="00014788" w:rsidP="00014788"/>
    <w:p w:rsidR="00014788" w:rsidRPr="00014788" w:rsidRDefault="00673740" w:rsidP="001812EC">
      <w:pPr>
        <w:numPr>
          <w:ilvl w:val="0"/>
          <w:numId w:val="25"/>
        </w:numPr>
      </w:pPr>
      <w:r>
        <w:lastRenderedPageBreak/>
        <w:t>After the audit</w:t>
      </w:r>
      <w:r w:rsidR="00014788" w:rsidRPr="00014788">
        <w:t xml:space="preserve">, a formal report </w:t>
      </w:r>
      <w:r>
        <w:t xml:space="preserve">of the </w:t>
      </w:r>
      <w:r w:rsidR="00014788" w:rsidRPr="00014788">
        <w:t>findings is sent to the lab</w:t>
      </w:r>
      <w:r w:rsidR="00D01E34">
        <w:t xml:space="preserve">.  </w:t>
      </w:r>
      <w:r w:rsidR="00014788" w:rsidRPr="00014788">
        <w:t>Problems are identified, and formal recommendations for resolution made</w:t>
      </w:r>
      <w:r w:rsidR="00D01E34">
        <w:t xml:space="preserve">.  </w:t>
      </w:r>
      <w:r w:rsidR="00014788" w:rsidRPr="00014788">
        <w:t>Actions that must be completed before accreditation can be granted are identified</w:t>
      </w:r>
      <w:r w:rsidR="00D01E34">
        <w:t xml:space="preserve">.  </w:t>
      </w:r>
      <w:r w:rsidR="00014788" w:rsidRPr="00014788">
        <w:t>If appropriate, the lab is required to report corrective actions within a reasonable period following receipt of the assessment report.</w:t>
      </w:r>
    </w:p>
    <w:p w:rsidR="00014788" w:rsidRPr="00014788" w:rsidRDefault="00014788" w:rsidP="00014788"/>
    <w:p w:rsidR="00014788" w:rsidRPr="00014788" w:rsidRDefault="00014788" w:rsidP="001812EC">
      <w:pPr>
        <w:numPr>
          <w:ilvl w:val="0"/>
          <w:numId w:val="25"/>
        </w:numPr>
      </w:pPr>
      <w:r w:rsidRPr="00014788">
        <w:t xml:space="preserve">Under certain circumstances where the Lab Accreditation </w:t>
      </w:r>
      <w:r w:rsidR="00AC27E9">
        <w:t>Unit</w:t>
      </w:r>
      <w:r w:rsidRPr="00014788">
        <w:t xml:space="preserve"> has sufficient evidence of a lab’s capability, accreditation may be granted before an on-site assessment is completed</w:t>
      </w:r>
      <w:r w:rsidR="00D01E34">
        <w:t xml:space="preserve">.  </w:t>
      </w:r>
      <w:r w:rsidRPr="00014788">
        <w:t>(</w:t>
      </w:r>
      <w:r w:rsidR="007979F6" w:rsidRPr="00014788">
        <w:t>See</w:t>
      </w:r>
      <w:r w:rsidR="007979F6">
        <w:t xml:space="preserve"> the</w:t>
      </w:r>
      <w:r w:rsidR="007979F6" w:rsidRPr="00014788">
        <w:t xml:space="preserve"> </w:t>
      </w:r>
      <w:r w:rsidRPr="00014788">
        <w:rPr>
          <w:i/>
        </w:rPr>
        <w:t>Interim Accreditation</w:t>
      </w:r>
      <w:r w:rsidR="007979F6">
        <w:rPr>
          <w:i/>
        </w:rPr>
        <w:t xml:space="preserve"> </w:t>
      </w:r>
      <w:r w:rsidR="007979F6" w:rsidRPr="007979F6">
        <w:rPr>
          <w:i/>
        </w:rPr>
        <w:t>s</w:t>
      </w:r>
      <w:r w:rsidRPr="007979F6">
        <w:t>ection of this manual</w:t>
      </w:r>
      <w:r w:rsidR="007979F6">
        <w:t>.</w:t>
      </w:r>
      <w:r w:rsidRPr="007979F6">
        <w:rPr>
          <w:i/>
        </w:rPr>
        <w:t>)</w:t>
      </w:r>
    </w:p>
    <w:p w:rsidR="00014788" w:rsidRDefault="00014788" w:rsidP="00014788"/>
    <w:p w:rsidR="00014788" w:rsidRPr="006203B4" w:rsidRDefault="005C1D40" w:rsidP="006203B4">
      <w:pPr>
        <w:pStyle w:val="Heading1"/>
      </w:pPr>
      <w:r w:rsidRPr="005C1D40">
        <w:br w:type="page"/>
      </w:r>
      <w:r w:rsidRPr="005C1D40">
        <w:lastRenderedPageBreak/>
        <w:t xml:space="preserve"> </w:t>
      </w:r>
      <w:bookmarkStart w:id="32" w:name="_Toc379963291"/>
      <w:r w:rsidRPr="006203B4">
        <w:t>Critical Elements for Accreditation</w:t>
      </w:r>
      <w:bookmarkEnd w:id="32"/>
      <w:r w:rsidRPr="006203B4">
        <w:t xml:space="preserve"> </w:t>
      </w:r>
    </w:p>
    <w:p w:rsidR="007979F6" w:rsidRDefault="00880FC1" w:rsidP="00880FC1">
      <w:r w:rsidRPr="00880FC1">
        <w:t>Certain laboratory operations are critical elements for consistent generation of accurate and defensible data</w:t>
      </w:r>
      <w:r w:rsidR="00D01E34">
        <w:t xml:space="preserve">.  </w:t>
      </w:r>
      <w:r w:rsidRPr="00880FC1">
        <w:t>These elements are the subject of intense scrutiny throughout the accreditation process</w:t>
      </w:r>
      <w:r w:rsidR="00D01E34">
        <w:t xml:space="preserve">.  </w:t>
      </w:r>
      <w:r w:rsidRPr="00880FC1">
        <w:t>Deficiencies in critical elements can be the basis for denial</w:t>
      </w:r>
      <w:r w:rsidR="000971A5">
        <w:t>, suspension,</w:t>
      </w:r>
      <w:r w:rsidRPr="00880FC1">
        <w:t xml:space="preserve"> or revocation of accreditation status</w:t>
      </w:r>
      <w:r w:rsidR="00D01E34">
        <w:t xml:space="preserve">.  </w:t>
      </w:r>
    </w:p>
    <w:p w:rsidR="007979F6" w:rsidRDefault="007979F6" w:rsidP="00880FC1"/>
    <w:p w:rsidR="00880FC1" w:rsidRDefault="00880FC1" w:rsidP="00880FC1">
      <w:r w:rsidRPr="00880FC1">
        <w:t xml:space="preserve">For labs to be accredited for drinking water, they must adhere to the critical elements found in </w:t>
      </w:r>
      <w:r w:rsidR="000971A5">
        <w:t xml:space="preserve">the latest edition of </w:t>
      </w:r>
      <w:r w:rsidRPr="00880FC1">
        <w:t xml:space="preserve">the EPA </w:t>
      </w:r>
      <w:r w:rsidRPr="00880FC1">
        <w:rPr>
          <w:i/>
        </w:rPr>
        <w:t>Manual for the Certification of Laboratories Analyzing Drinking Water</w:t>
      </w:r>
      <w:r w:rsidR="00D01E34">
        <w:t xml:space="preserve">.  </w:t>
      </w:r>
      <w:r w:rsidRPr="00880FC1">
        <w:t>Some of those elements have been included in this manual for the convenience of lab personnel</w:t>
      </w:r>
      <w:r w:rsidR="00D01E34">
        <w:t xml:space="preserve">.  </w:t>
      </w:r>
    </w:p>
    <w:p w:rsidR="00461F70" w:rsidRPr="00880FC1" w:rsidRDefault="00461F70" w:rsidP="00880FC1"/>
    <w:p w:rsidR="00880FC1" w:rsidRPr="00880FC1" w:rsidRDefault="005C1D40" w:rsidP="009E2C94">
      <w:pPr>
        <w:pStyle w:val="Heading2"/>
      </w:pPr>
      <w:bookmarkStart w:id="33" w:name="_Toc27448629"/>
      <w:bookmarkStart w:id="34" w:name="_Toc379963292"/>
      <w:r w:rsidRPr="005C1D40">
        <w:t>Analytical Methods</w:t>
      </w:r>
      <w:bookmarkEnd w:id="33"/>
      <w:bookmarkEnd w:id="34"/>
    </w:p>
    <w:p w:rsidR="00880FC1" w:rsidRPr="00880FC1" w:rsidRDefault="00880FC1" w:rsidP="00880FC1"/>
    <w:p w:rsidR="00880FC1" w:rsidRPr="00880FC1" w:rsidRDefault="00880FC1" w:rsidP="00880FC1">
      <w:r w:rsidRPr="00880FC1">
        <w:t xml:space="preserve">An analytical method is a set of written instructions completely </w:t>
      </w:r>
      <w:r w:rsidR="00071188" w:rsidRPr="00880FC1">
        <w:t>de</w:t>
      </w:r>
      <w:r w:rsidR="00071188">
        <w:t>scrib</w:t>
      </w:r>
      <w:r w:rsidR="00071188" w:rsidRPr="00880FC1">
        <w:t xml:space="preserve">ing </w:t>
      </w:r>
      <w:r w:rsidRPr="00880FC1">
        <w:t>the procedure to be followed by the analyst to obtain the required analytical result</w:t>
      </w:r>
      <w:r w:rsidR="00D01E34">
        <w:t xml:space="preserve">.  </w:t>
      </w:r>
      <w:r w:rsidRPr="00880FC1">
        <w:t>It is essential that the analytical method be available to</w:t>
      </w:r>
      <w:r w:rsidR="00305E43">
        <w:t>,</w:t>
      </w:r>
      <w:r w:rsidRPr="00880FC1">
        <w:t xml:space="preserve"> and used by</w:t>
      </w:r>
      <w:r w:rsidR="00305E43">
        <w:t>,</w:t>
      </w:r>
      <w:r w:rsidRPr="00880FC1">
        <w:t xml:space="preserve"> analysts at the bench level</w:t>
      </w:r>
      <w:r w:rsidR="00D01E34">
        <w:t xml:space="preserve">.  </w:t>
      </w:r>
      <w:r w:rsidRPr="00880FC1">
        <w:t>The lab’s capability to accurately and defensibly carry out the written method is the basis for accreditation.</w:t>
      </w:r>
    </w:p>
    <w:p w:rsidR="00880FC1" w:rsidRPr="00880FC1" w:rsidRDefault="00880FC1" w:rsidP="00880FC1"/>
    <w:p w:rsidR="00880FC1" w:rsidRPr="00880FC1" w:rsidRDefault="00880FC1" w:rsidP="00880FC1">
      <w:r w:rsidRPr="00880FC1">
        <w:t xml:space="preserve">Written methods may be procedures </w:t>
      </w:r>
      <w:r w:rsidR="000971A5">
        <w:t>published by recognized authorities</w:t>
      </w:r>
      <w:r w:rsidR="00305E43">
        <w:t>,</w:t>
      </w:r>
      <w:r w:rsidR="000971A5">
        <w:t xml:space="preserve"> such as</w:t>
      </w:r>
      <w:r w:rsidRPr="00880FC1">
        <w:t xml:space="preserve"> EPA, </w:t>
      </w:r>
      <w:r w:rsidR="000971A5">
        <w:t>the American Society for Testing and Materials (</w:t>
      </w:r>
      <w:r w:rsidRPr="00880FC1">
        <w:t>ASTM</w:t>
      </w:r>
      <w:r w:rsidR="002537EE">
        <w:t>)</w:t>
      </w:r>
      <w:r w:rsidRPr="00880FC1">
        <w:t xml:space="preserve">, </w:t>
      </w:r>
      <w:r w:rsidR="002537EE" w:rsidRPr="00880FC1">
        <w:t>or</w:t>
      </w:r>
      <w:r w:rsidR="002537EE">
        <w:t xml:space="preserve"> the organizations that publish </w:t>
      </w:r>
      <w:r w:rsidRPr="00880FC1">
        <w:rPr>
          <w:i/>
        </w:rPr>
        <w:t>Standard Methods</w:t>
      </w:r>
      <w:r w:rsidR="002537EE">
        <w:rPr>
          <w:i/>
        </w:rPr>
        <w:t xml:space="preserve"> for the Examination of Water and Wastewater</w:t>
      </w:r>
      <w:r w:rsidR="00305E43">
        <w:rPr>
          <w:i/>
        </w:rPr>
        <w:t>,</w:t>
      </w:r>
      <w:r w:rsidRPr="00880FC1">
        <w:t xml:space="preserve"> or </w:t>
      </w:r>
      <w:r w:rsidR="002537EE">
        <w:t>they may be methods developed and documented by the lab</w:t>
      </w:r>
      <w:r w:rsidRPr="00880FC1">
        <w:t>.</w:t>
      </w:r>
    </w:p>
    <w:p w:rsidR="00880FC1" w:rsidRPr="00F5580F" w:rsidRDefault="00880FC1" w:rsidP="00880FC1">
      <w:pPr>
        <w:rPr>
          <w:szCs w:val="24"/>
        </w:rPr>
      </w:pPr>
    </w:p>
    <w:p w:rsidR="00880FC1" w:rsidRPr="00880FC1" w:rsidRDefault="00880FC1" w:rsidP="001812EC">
      <w:pPr>
        <w:numPr>
          <w:ilvl w:val="0"/>
          <w:numId w:val="29"/>
        </w:numPr>
      </w:pPr>
      <w:r w:rsidRPr="00880FC1">
        <w:t xml:space="preserve">When </w:t>
      </w:r>
      <w:r w:rsidR="002537EE">
        <w:t xml:space="preserve">the lab follows a </w:t>
      </w:r>
      <w:r w:rsidR="004C7EFD">
        <w:t>published</w:t>
      </w:r>
      <w:r w:rsidR="004C7EFD" w:rsidRPr="004C7EFD">
        <w:t xml:space="preserve"> </w:t>
      </w:r>
      <w:r w:rsidRPr="004C7EFD">
        <w:t>method</w:t>
      </w:r>
      <w:r w:rsidRPr="00880FC1">
        <w:t xml:space="preserve"> </w:t>
      </w:r>
      <w:r w:rsidR="002537EE">
        <w:t>exactly</w:t>
      </w:r>
      <w:r w:rsidRPr="00880FC1">
        <w:t>, the method must be present in the lab and referenced in the QA manual</w:t>
      </w:r>
      <w:r w:rsidR="00D01E34">
        <w:t xml:space="preserve">.  </w:t>
      </w:r>
      <w:r w:rsidRPr="00880FC1">
        <w:t xml:space="preserve">If </w:t>
      </w:r>
      <w:r w:rsidR="002537EE">
        <w:t xml:space="preserve">a </w:t>
      </w:r>
      <w:r w:rsidR="004C7EFD">
        <w:t>published</w:t>
      </w:r>
      <w:r w:rsidR="004C7EFD" w:rsidRPr="00880FC1">
        <w:t xml:space="preserve"> </w:t>
      </w:r>
      <w:r w:rsidRPr="00880FC1">
        <w:t>method</w:t>
      </w:r>
      <w:r w:rsidR="002537EE">
        <w:t xml:space="preserve"> is </w:t>
      </w:r>
      <w:r w:rsidRPr="00880FC1">
        <w:t xml:space="preserve">modified </w:t>
      </w:r>
      <w:r w:rsidR="002537EE">
        <w:t xml:space="preserve">or augmented </w:t>
      </w:r>
      <w:r w:rsidRPr="00880FC1">
        <w:t xml:space="preserve">in any significant way, the </w:t>
      </w:r>
      <w:r w:rsidR="002537EE">
        <w:t>change</w:t>
      </w:r>
      <w:r w:rsidRPr="00880FC1">
        <w:t xml:space="preserve">s must be documented, either </w:t>
      </w:r>
      <w:r w:rsidR="002537EE">
        <w:t xml:space="preserve">in </w:t>
      </w:r>
      <w:r w:rsidRPr="00880FC1">
        <w:t>an SOP or in an appendix to the QA manual</w:t>
      </w:r>
      <w:r w:rsidR="00D01E34">
        <w:t xml:space="preserve">.  </w:t>
      </w:r>
      <w:r w:rsidRPr="00880FC1">
        <w:t>The modifications can be recorded in a lab notebook if the modifications were made for analysis of a specific set of samples as opposed to being used for all analyses</w:t>
      </w:r>
      <w:r w:rsidR="00D01E34">
        <w:t xml:space="preserve">.  </w:t>
      </w:r>
      <w:r w:rsidR="00402CD0">
        <w:br/>
      </w:r>
      <w:r w:rsidR="00402CD0" w:rsidRPr="00402CD0">
        <w:rPr>
          <w:sz w:val="16"/>
          <w:szCs w:val="16"/>
        </w:rPr>
        <w:br/>
      </w:r>
      <w:r w:rsidR="002271A7">
        <w:t xml:space="preserve">Clean Water Act methods may be modified if the chemistry of the method or the determinative technique is not changed, but </w:t>
      </w:r>
      <w:r w:rsidR="002271A7" w:rsidRPr="00305E43">
        <w:t>Drinking Water</w:t>
      </w:r>
      <w:r w:rsidR="002271A7">
        <w:t xml:space="preserve"> methods cannot be modified</w:t>
      </w:r>
      <w:r w:rsidR="00D01E34">
        <w:t xml:space="preserve">.  </w:t>
      </w:r>
      <w:r w:rsidR="004C7EFD">
        <w:t>A</w:t>
      </w:r>
      <w:r w:rsidR="002271A7">
        <w:t xml:space="preserve"> lab must apply to EPA directly for approval of an </w:t>
      </w:r>
      <w:r w:rsidR="00305E43" w:rsidRPr="00305E43">
        <w:t xml:space="preserve">alternate test procedure </w:t>
      </w:r>
      <w:r w:rsidR="002074C7">
        <w:t>to</w:t>
      </w:r>
      <w:r w:rsidR="004C7EFD">
        <w:t xml:space="preserve"> modif</w:t>
      </w:r>
      <w:r w:rsidR="002074C7">
        <w:t>y</w:t>
      </w:r>
      <w:r w:rsidR="004C7EFD">
        <w:t xml:space="preserve"> Drinking Water methods</w:t>
      </w:r>
      <w:r w:rsidR="002271A7">
        <w:t>.</w:t>
      </w:r>
    </w:p>
    <w:p w:rsidR="00880FC1" w:rsidRPr="00F5580F" w:rsidRDefault="00880FC1" w:rsidP="00880FC1">
      <w:pPr>
        <w:rPr>
          <w:szCs w:val="24"/>
        </w:rPr>
      </w:pPr>
    </w:p>
    <w:p w:rsidR="00880FC1" w:rsidRPr="002074C7" w:rsidRDefault="002074C7" w:rsidP="00880FC1">
      <w:pPr>
        <w:numPr>
          <w:ilvl w:val="0"/>
          <w:numId w:val="29"/>
        </w:numPr>
      </w:pPr>
      <w:r w:rsidRPr="00305E43">
        <w:t>SOPs</w:t>
      </w:r>
      <w:r w:rsidR="00880FC1" w:rsidRPr="00305E43">
        <w:t xml:space="preserve"> </w:t>
      </w:r>
      <w:r w:rsidR="00880FC1" w:rsidRPr="00880FC1">
        <w:t xml:space="preserve">are </w:t>
      </w:r>
      <w:r>
        <w:t xml:space="preserve">required for </w:t>
      </w:r>
      <w:r w:rsidR="00880FC1" w:rsidRPr="00880FC1">
        <w:t xml:space="preserve">methods that have been developed in the lab or adapted from sources other than </w:t>
      </w:r>
      <w:r>
        <w:t>those described above</w:t>
      </w:r>
      <w:r w:rsidR="00880FC1" w:rsidRPr="00880FC1">
        <w:t>, such as articles appearing in the literature</w:t>
      </w:r>
      <w:r w:rsidR="00D01E34">
        <w:t xml:space="preserve">.  </w:t>
      </w:r>
    </w:p>
    <w:p w:rsidR="002074C7" w:rsidRPr="00C356FC" w:rsidRDefault="002074C7" w:rsidP="00C356FC"/>
    <w:p w:rsidR="00880FC1" w:rsidRPr="00880FC1" w:rsidRDefault="00C356FC" w:rsidP="00880FC1">
      <w:r w:rsidRPr="00C356FC">
        <w:t>While t</w:t>
      </w:r>
      <w:r w:rsidR="004C7EFD" w:rsidRPr="00C356FC">
        <w:t xml:space="preserve">he </w:t>
      </w:r>
      <w:r w:rsidR="00880FC1" w:rsidRPr="00C356FC">
        <w:t>Laboratory Accreditation</w:t>
      </w:r>
      <w:r w:rsidR="00880FC1" w:rsidRPr="00880FC1">
        <w:t xml:space="preserve"> Program does </w:t>
      </w:r>
      <w:r>
        <w:t xml:space="preserve">not establish requirements for the use of </w:t>
      </w:r>
      <w:r w:rsidR="00880FC1" w:rsidRPr="00880FC1">
        <w:t>specific methods</w:t>
      </w:r>
      <w:r>
        <w:t>,</w:t>
      </w:r>
      <w:r w:rsidR="00880FC1" w:rsidRPr="00880FC1">
        <w:t xml:space="preserve"> </w:t>
      </w:r>
      <w:r w:rsidR="000C77C2">
        <w:t>auditor</w:t>
      </w:r>
      <w:r w:rsidR="00880FC1" w:rsidRPr="00880FC1">
        <w:t xml:space="preserve">s </w:t>
      </w:r>
      <w:r>
        <w:t>insist that</w:t>
      </w:r>
      <w:r w:rsidR="00880FC1" w:rsidRPr="00880FC1">
        <w:t xml:space="preserve"> certain methods are used when </w:t>
      </w:r>
      <w:r>
        <w:t xml:space="preserve">those methods </w:t>
      </w:r>
      <w:r w:rsidR="00880FC1" w:rsidRPr="00880FC1">
        <w:t>are required</w:t>
      </w:r>
      <w:r>
        <w:t xml:space="preserve"> by state or federal regulations</w:t>
      </w:r>
      <w:r w:rsidR="00D01E34">
        <w:t xml:space="preserve">.  </w:t>
      </w:r>
      <w:r w:rsidR="00880FC1" w:rsidRPr="00880FC1">
        <w:t xml:space="preserve">The Federal Register </w:t>
      </w:r>
      <w:r w:rsidR="004C7EFD">
        <w:t xml:space="preserve">and </w:t>
      </w:r>
      <w:r w:rsidR="00880FC1" w:rsidRPr="00880FC1">
        <w:t>40 CFR Part 136 lists test procedures that are approved for monitoring effluents under the NPDES permit system</w:t>
      </w:r>
      <w:r w:rsidR="00D01E34">
        <w:t xml:space="preserve">.  </w:t>
      </w:r>
      <w:r w:rsidR="00017E10">
        <w:t xml:space="preserve">The Federal Register and 40 CFR Part 141 list test procedures approved for </w:t>
      </w:r>
      <w:r w:rsidR="00017E10">
        <w:lastRenderedPageBreak/>
        <w:t xml:space="preserve">monitoring under the Safe Drinking Water Act. </w:t>
      </w:r>
      <w:hyperlink w:history="1"/>
      <w:r w:rsidR="00880FC1" w:rsidRPr="00880FC1">
        <w:t xml:space="preserve">EPA's SW-846, </w:t>
      </w:r>
      <w:r w:rsidR="00880FC1" w:rsidRPr="00880FC1">
        <w:rPr>
          <w:i/>
        </w:rPr>
        <w:t xml:space="preserve">Test Methods for Evaluating Solid Waste Physical/Chemical Methods, </w:t>
      </w:r>
      <w:r w:rsidR="00880FC1" w:rsidRPr="00880FC1">
        <w:t>suggests methods to be used for solids and hazardous waste</w:t>
      </w:r>
      <w:r w:rsidR="00D01E34">
        <w:t xml:space="preserve">.  </w:t>
      </w:r>
      <w:r w:rsidR="0011718F">
        <w:t xml:space="preserve">Approved Biosolids methods are listed in 40 CFR Part 503 and WAC 173-308.  </w:t>
      </w:r>
      <w:r w:rsidR="00880FC1" w:rsidRPr="00880FC1">
        <w:t>Accreditation for a given method does not imply that the method has been approved for use in any specific regulatory program.</w:t>
      </w:r>
    </w:p>
    <w:p w:rsidR="00880FC1" w:rsidRPr="00880FC1" w:rsidRDefault="00880FC1" w:rsidP="00880FC1"/>
    <w:p w:rsidR="00565E18" w:rsidRDefault="00565E18" w:rsidP="00880FC1">
      <w:r>
        <w:t>A list of parameters with associated analyte and method codes are available on our web site.</w:t>
      </w:r>
    </w:p>
    <w:p w:rsidR="00565E18" w:rsidRDefault="00565E18" w:rsidP="00880FC1"/>
    <w:p w:rsidR="00880FC1" w:rsidRPr="00880FC1" w:rsidRDefault="00880FC1" w:rsidP="00880FC1">
      <w:r w:rsidRPr="00880FC1">
        <w:t>Reports of analytical results must reference the method used for analyses</w:t>
      </w:r>
      <w:r w:rsidR="00D01E34">
        <w:t xml:space="preserve">.  </w:t>
      </w:r>
      <w:r w:rsidRPr="00880FC1">
        <w:t>For standard methods, the reference must be clearly stated so that the client can find and read the method if necessary</w:t>
      </w:r>
      <w:r w:rsidR="00D01E34">
        <w:t xml:space="preserve">.  </w:t>
      </w:r>
    </w:p>
    <w:p w:rsidR="00C356FC" w:rsidRDefault="00C356FC" w:rsidP="00880FC1"/>
    <w:p w:rsidR="00880FC1" w:rsidRDefault="00880FC1" w:rsidP="00880FC1">
      <w:r w:rsidRPr="00880FC1">
        <w:t>Modifications to standard methods must be clearly identified and explained in the report</w:t>
      </w:r>
      <w:r w:rsidR="00D01E34">
        <w:t xml:space="preserve">.  </w:t>
      </w:r>
      <w:r w:rsidRPr="00880FC1">
        <w:t xml:space="preserve">Copies of the SOP or lab notebook detailing the modifications should be made available to the client </w:t>
      </w:r>
      <w:r w:rsidR="003012DF">
        <w:t>on</w:t>
      </w:r>
      <w:r w:rsidRPr="00880FC1">
        <w:t xml:space="preserve"> request</w:t>
      </w:r>
      <w:r w:rsidR="00D01E34">
        <w:t xml:space="preserve">.  </w:t>
      </w:r>
      <w:r w:rsidRPr="00880FC1">
        <w:t>When in-house methods have been used, copies of SOPs describing these methods and any modifications documented in notebooks should be provided to the client if requested.</w:t>
      </w:r>
    </w:p>
    <w:p w:rsidR="00461F70" w:rsidRPr="00880FC1" w:rsidRDefault="00461F70" w:rsidP="00880FC1"/>
    <w:p w:rsidR="00880FC1" w:rsidRPr="00880FC1" w:rsidRDefault="005C1D40" w:rsidP="009E2C94">
      <w:pPr>
        <w:pStyle w:val="Heading2"/>
      </w:pPr>
      <w:bookmarkStart w:id="35" w:name="_Toc27448630"/>
      <w:bookmarkStart w:id="36" w:name="_Toc379963293"/>
      <w:r w:rsidRPr="005C1D40">
        <w:t>Equipment and Supplies</w:t>
      </w:r>
      <w:bookmarkEnd w:id="35"/>
      <w:bookmarkEnd w:id="36"/>
    </w:p>
    <w:p w:rsidR="00880FC1" w:rsidRPr="00880FC1" w:rsidRDefault="00880FC1" w:rsidP="00880FC1"/>
    <w:p w:rsidR="00880FC1" w:rsidRDefault="00880FC1" w:rsidP="00880FC1">
      <w:r w:rsidRPr="00880FC1">
        <w:t xml:space="preserve">The application and on-site </w:t>
      </w:r>
      <w:r w:rsidR="002271A7" w:rsidRPr="00880FC1">
        <w:t>a</w:t>
      </w:r>
      <w:r w:rsidR="002271A7">
        <w:t>udi</w:t>
      </w:r>
      <w:r w:rsidR="002271A7" w:rsidRPr="00880FC1">
        <w:t xml:space="preserve">t </w:t>
      </w:r>
      <w:r w:rsidRPr="00880FC1">
        <w:t>are used to determine if sufficient equipment and supplies are available and functioning properly to perform the methods specified in the application for accreditation</w:t>
      </w:r>
      <w:r w:rsidR="00D01E34">
        <w:t xml:space="preserve">.  </w:t>
      </w:r>
      <w:r w:rsidRPr="00880FC1">
        <w:t>Presence, functionality, and maintenance of those items of equipment and supplies required by specific methods is critical to accreditation decisions</w:t>
      </w:r>
      <w:r w:rsidR="00D01E34">
        <w:t xml:space="preserve">.  </w:t>
      </w:r>
      <w:r w:rsidRPr="00880FC1">
        <w:t>Preventive maintenance requirements must be established and documented for all lab equipment and critical facilities (such as hoods)</w:t>
      </w:r>
      <w:r w:rsidR="00D01E34">
        <w:t xml:space="preserve">.  </w:t>
      </w:r>
      <w:r w:rsidRPr="00880FC1">
        <w:t xml:space="preserve">Accredited labs must report to the </w:t>
      </w:r>
      <w:r w:rsidR="00E22643">
        <w:br/>
      </w:r>
      <w:r w:rsidRPr="00880FC1">
        <w:t xml:space="preserve">Lab Accreditation </w:t>
      </w:r>
      <w:r w:rsidR="00AC27E9">
        <w:t>Unit</w:t>
      </w:r>
      <w:r w:rsidRPr="00880FC1">
        <w:t xml:space="preserve"> significant changes in equipment status (e.g., loss of a key instrument for an extended period for repair) when they occur.</w:t>
      </w:r>
    </w:p>
    <w:p w:rsidR="00461F70" w:rsidRPr="00880FC1" w:rsidRDefault="00461F70" w:rsidP="00880FC1"/>
    <w:p w:rsidR="00880FC1" w:rsidRPr="00880FC1" w:rsidRDefault="005C1D40" w:rsidP="009E2C94">
      <w:pPr>
        <w:pStyle w:val="Heading2"/>
      </w:pPr>
      <w:bookmarkStart w:id="37" w:name="_Toc27448631"/>
      <w:bookmarkStart w:id="38" w:name="_Toc379963294"/>
      <w:r w:rsidRPr="005C1D40">
        <w:t>Quality Assurance</w:t>
      </w:r>
      <w:bookmarkEnd w:id="37"/>
      <w:r w:rsidR="00305E43">
        <w:t xml:space="preserve"> and Quality Control</w:t>
      </w:r>
      <w:bookmarkEnd w:id="38"/>
    </w:p>
    <w:p w:rsidR="00880FC1" w:rsidRPr="00880FC1" w:rsidRDefault="00880FC1" w:rsidP="00880FC1"/>
    <w:p w:rsidR="00305E43" w:rsidRDefault="004F2070" w:rsidP="00880FC1">
      <w:r>
        <w:t>QA and QC</w:t>
      </w:r>
      <w:r w:rsidR="00880FC1" w:rsidRPr="00880FC1">
        <w:t xml:space="preserve"> are basic concepts in the accreditation process</w:t>
      </w:r>
      <w:r w:rsidR="00D01E34">
        <w:t xml:space="preserve">.  </w:t>
      </w:r>
      <w:r w:rsidR="00880FC1" w:rsidRPr="00880FC1">
        <w:t xml:space="preserve">If the lab documents adequate procedures to assure the quality of reported data, and the on-site </w:t>
      </w:r>
      <w:r w:rsidR="002271A7" w:rsidRPr="00880FC1">
        <w:t>a</w:t>
      </w:r>
      <w:r w:rsidR="002271A7">
        <w:t>udi</w:t>
      </w:r>
      <w:r w:rsidR="002271A7" w:rsidRPr="00880FC1">
        <w:t xml:space="preserve">t </w:t>
      </w:r>
      <w:r w:rsidR="00880FC1" w:rsidRPr="00880FC1">
        <w:t>confirms these procedures are being implemented, there is a strong basis for accrediting the lab</w:t>
      </w:r>
      <w:r w:rsidR="00D01E34">
        <w:t xml:space="preserve">.  </w:t>
      </w:r>
      <w:r w:rsidR="00880FC1" w:rsidRPr="00880FC1">
        <w:t xml:space="preserve">Because accreditation signifies that the lab has demonstrated the ability to produce accurate and defensible data, it is </w:t>
      </w:r>
      <w:r w:rsidR="00084353">
        <w:t>essential</w:t>
      </w:r>
      <w:r w:rsidR="00880FC1" w:rsidRPr="00880FC1">
        <w:t xml:space="preserve"> that the lab routinely analyze QC samples</w:t>
      </w:r>
      <w:r w:rsidR="00D01E34">
        <w:t xml:space="preserve">.  </w:t>
      </w:r>
    </w:p>
    <w:p w:rsidR="00305E43" w:rsidRDefault="00305E43" w:rsidP="00880FC1"/>
    <w:p w:rsidR="00880FC1" w:rsidRPr="00880FC1" w:rsidRDefault="00880FC1" w:rsidP="00880FC1">
      <w:r w:rsidRPr="00880FC1">
        <w:t>Following are the basic types of QC tests and an explanation of how results of the tests are used by Ecology in making an accreditation decision</w:t>
      </w:r>
      <w:r w:rsidR="00D01E34">
        <w:t xml:space="preserve">.  </w:t>
      </w:r>
      <w:r w:rsidRPr="00880FC1">
        <w:t xml:space="preserve">See the </w:t>
      </w:r>
      <w:r w:rsidRPr="00880FC1">
        <w:rPr>
          <w:i/>
        </w:rPr>
        <w:t>Glossary</w:t>
      </w:r>
      <w:r w:rsidRPr="00880FC1">
        <w:t xml:space="preserve"> in </w:t>
      </w:r>
      <w:r w:rsidR="00E22643">
        <w:br/>
      </w:r>
      <w:r w:rsidRPr="00880FC1">
        <w:t>Appendix A for a definition of each of the QC tests.</w:t>
      </w:r>
    </w:p>
    <w:p w:rsidR="00880FC1" w:rsidRPr="00880FC1" w:rsidRDefault="00880FC1" w:rsidP="00880FC1"/>
    <w:p w:rsidR="00F5580F" w:rsidRDefault="00F5580F">
      <w:pPr>
        <w:rPr>
          <w:rFonts w:ascii="Arial" w:hAnsi="Arial"/>
          <w:color w:val="000099"/>
          <w:sz w:val="28"/>
        </w:rPr>
      </w:pPr>
      <w:r>
        <w:br w:type="page"/>
      </w:r>
    </w:p>
    <w:p w:rsidR="00880FC1" w:rsidRPr="00880FC1" w:rsidRDefault="00880FC1" w:rsidP="00207160">
      <w:pPr>
        <w:pStyle w:val="Heading3"/>
      </w:pPr>
      <w:r w:rsidRPr="00880FC1">
        <w:lastRenderedPageBreak/>
        <w:t>Blanks</w:t>
      </w:r>
    </w:p>
    <w:p w:rsidR="00880FC1" w:rsidRPr="00880FC1" w:rsidRDefault="00880FC1" w:rsidP="00880FC1">
      <w:pPr>
        <w:rPr>
          <w:sz w:val="22"/>
          <w:szCs w:val="22"/>
        </w:rPr>
      </w:pPr>
    </w:p>
    <w:p w:rsidR="00880FC1" w:rsidRPr="00880FC1" w:rsidRDefault="00880FC1" w:rsidP="00880FC1">
      <w:r w:rsidRPr="00880FC1">
        <w:t xml:space="preserve">A </w:t>
      </w:r>
      <w:r w:rsidR="00084353">
        <w:t xml:space="preserve">method </w:t>
      </w:r>
      <w:r w:rsidRPr="00880FC1">
        <w:t xml:space="preserve">blank should be analyzed in every batch </w:t>
      </w:r>
      <w:r w:rsidR="00084353">
        <w:t xml:space="preserve">of samples </w:t>
      </w:r>
      <w:r w:rsidRPr="00880FC1">
        <w:t>for most analyses</w:t>
      </w:r>
      <w:r w:rsidR="00D01E34">
        <w:t xml:space="preserve">.  </w:t>
      </w:r>
      <w:r w:rsidRPr="00880FC1">
        <w:t>For some analyses (e.g., pH), there is no blank</w:t>
      </w:r>
      <w:r w:rsidR="00D01E34">
        <w:t xml:space="preserve">.  </w:t>
      </w:r>
      <w:r w:rsidRPr="00880FC1">
        <w:t>The blank is usually considered to be a test for contamination, but it can also be used to determine that all aspects of the test have been done properly</w:t>
      </w:r>
      <w:r w:rsidR="00D01E34">
        <w:t xml:space="preserve">.  </w:t>
      </w:r>
      <w:r w:rsidRPr="00880FC1">
        <w:t xml:space="preserve">In the </w:t>
      </w:r>
      <w:r w:rsidR="00335171" w:rsidRPr="00C63F15">
        <w:t xml:space="preserve">total suspended solids </w:t>
      </w:r>
      <w:r w:rsidRPr="00C63F15">
        <w:t>test</w:t>
      </w:r>
      <w:r w:rsidRPr="00880FC1">
        <w:t>, for example, failure to completely dry the filter may lead to a positive blank which was not caused by contamination</w:t>
      </w:r>
      <w:r w:rsidR="00D01E34">
        <w:t xml:space="preserve">.  </w:t>
      </w:r>
      <w:r w:rsidRPr="00880FC1">
        <w:t>Consistent failure of blank analyses can be grounds for a decision to withhold accreditation for a given test.</w:t>
      </w:r>
    </w:p>
    <w:p w:rsidR="00880FC1" w:rsidRPr="00880FC1" w:rsidRDefault="00880FC1" w:rsidP="00880FC1">
      <w:pPr>
        <w:rPr>
          <w:b/>
        </w:rPr>
      </w:pPr>
    </w:p>
    <w:p w:rsidR="00880FC1" w:rsidRPr="00880FC1" w:rsidRDefault="002F0CE1" w:rsidP="00207160">
      <w:pPr>
        <w:pStyle w:val="Heading3"/>
      </w:pPr>
      <w:r>
        <w:t xml:space="preserve">Check </w:t>
      </w:r>
      <w:r w:rsidR="00322A8B" w:rsidRPr="00880FC1">
        <w:t>standards</w:t>
      </w:r>
    </w:p>
    <w:p w:rsidR="00880FC1" w:rsidRPr="00880FC1" w:rsidRDefault="00880FC1" w:rsidP="00880FC1">
      <w:pPr>
        <w:rPr>
          <w:b/>
          <w:sz w:val="22"/>
          <w:szCs w:val="22"/>
        </w:rPr>
      </w:pPr>
    </w:p>
    <w:p w:rsidR="00C579F4" w:rsidRPr="00C63F15" w:rsidRDefault="00084353" w:rsidP="002A08E7">
      <w:r w:rsidRPr="00C63F15">
        <w:t>A c</w:t>
      </w:r>
      <w:r w:rsidR="00850E6D" w:rsidRPr="00C63F15">
        <w:t xml:space="preserve">heck standard should be </w:t>
      </w:r>
      <w:r w:rsidRPr="00C63F15">
        <w:t>analyzed</w:t>
      </w:r>
      <w:r w:rsidR="00850E6D" w:rsidRPr="00C63F15">
        <w:t xml:space="preserve"> in each </w:t>
      </w:r>
      <w:r w:rsidRPr="00C63F15">
        <w:t>batch of samples</w:t>
      </w:r>
      <w:r w:rsidR="00D01E34" w:rsidRPr="00C63F15">
        <w:t xml:space="preserve">.  </w:t>
      </w:r>
      <w:r w:rsidRPr="00C63F15">
        <w:t xml:space="preserve">When a check standard from a </w:t>
      </w:r>
      <w:r w:rsidR="00C579F4" w:rsidRPr="00C63F15">
        <w:t xml:space="preserve">different </w:t>
      </w:r>
      <w:r w:rsidRPr="00C63F15">
        <w:t>source</w:t>
      </w:r>
      <w:r w:rsidR="00C579F4" w:rsidRPr="00C63F15">
        <w:t xml:space="preserve"> than the calibration standards</w:t>
      </w:r>
      <w:r w:rsidR="00880FC1" w:rsidRPr="00C63F15">
        <w:t xml:space="preserve"> is analyzed </w:t>
      </w:r>
      <w:r w:rsidR="00C579F4" w:rsidRPr="00C63F15">
        <w:t>and the result agrees with the known value, the analytical system is “in control” and the analyst may proceed with confidence to analyze other samples.</w:t>
      </w:r>
    </w:p>
    <w:p w:rsidR="002A08E7" w:rsidRDefault="002A08E7" w:rsidP="002A08E7"/>
    <w:p w:rsidR="00880FC1" w:rsidRPr="00C63F15" w:rsidRDefault="00C579F4" w:rsidP="002A08E7">
      <w:pPr>
        <w:rPr>
          <w:b/>
        </w:rPr>
      </w:pPr>
      <w:r w:rsidRPr="00C63F15">
        <w:t xml:space="preserve">When that check standard is analyzed </w:t>
      </w:r>
      <w:r w:rsidR="00880FC1" w:rsidRPr="00C63F15">
        <w:t xml:space="preserve">repeatedly, either in a single batch, or over a period of weeks or months in several batches, the </w:t>
      </w:r>
      <w:r w:rsidR="00371B23" w:rsidRPr="00C63F15">
        <w:t>average</w:t>
      </w:r>
      <w:r w:rsidR="00880FC1" w:rsidRPr="00C63F15">
        <w:rPr>
          <w:b/>
        </w:rPr>
        <w:t xml:space="preserve"> </w:t>
      </w:r>
      <w:r w:rsidR="00880FC1" w:rsidRPr="00C63F15">
        <w:t xml:space="preserve">result compared to the true value </w:t>
      </w:r>
      <w:r w:rsidR="00371B23" w:rsidRPr="00C63F15">
        <w:t>is</w:t>
      </w:r>
      <w:r w:rsidR="00880FC1" w:rsidRPr="00C63F15">
        <w:rPr>
          <w:b/>
        </w:rPr>
        <w:t xml:space="preserve"> </w:t>
      </w:r>
      <w:r w:rsidR="00880FC1" w:rsidRPr="00C63F15">
        <w:t>a good indicator of data quality</w:t>
      </w:r>
      <w:r w:rsidR="00D01E34" w:rsidRPr="00C63F15">
        <w:t xml:space="preserve">.  </w:t>
      </w:r>
      <w:r w:rsidR="00880FC1" w:rsidRPr="00C63F15">
        <w:t>The difference between the average and true value is an indication of bias</w:t>
      </w:r>
      <w:r w:rsidR="00D01E34" w:rsidRPr="00C63F15">
        <w:rPr>
          <w:b/>
        </w:rPr>
        <w:t xml:space="preserve">.  </w:t>
      </w:r>
      <w:r w:rsidR="006C4EC8" w:rsidRPr="00C63F15">
        <w:t>B</w:t>
      </w:r>
      <w:r w:rsidR="00880FC1" w:rsidRPr="00C63F15">
        <w:t>y calculating the standard deviation</w:t>
      </w:r>
      <w:r w:rsidR="00880FC1" w:rsidRPr="00C63F15">
        <w:rPr>
          <w:b/>
        </w:rPr>
        <w:t xml:space="preserve"> </w:t>
      </w:r>
      <w:r w:rsidR="00880FC1" w:rsidRPr="00C63F15">
        <w:t>of those repeated analyses, the analyst can get an estimate of</w:t>
      </w:r>
      <w:r w:rsidR="00E72E23" w:rsidRPr="00C63F15">
        <w:t xml:space="preserve"> precision</w:t>
      </w:r>
      <w:r w:rsidR="00D01E34" w:rsidRPr="00C63F15">
        <w:t xml:space="preserve">.  </w:t>
      </w:r>
      <w:r w:rsidR="00880FC1" w:rsidRPr="00C63F15">
        <w:t xml:space="preserve">Because it can give an indication of both bias and precision, the two components of accuracy, the </w:t>
      </w:r>
      <w:r w:rsidR="002F0CE1" w:rsidRPr="00C63F15">
        <w:t xml:space="preserve">check </w:t>
      </w:r>
      <w:r w:rsidR="00880FC1" w:rsidRPr="00C63F15">
        <w:t xml:space="preserve">standard is arguably the most important </w:t>
      </w:r>
      <w:r w:rsidR="00E409AE" w:rsidRPr="00C63F15">
        <w:t>QC</w:t>
      </w:r>
      <w:r w:rsidR="00880FC1" w:rsidRPr="00C63F15">
        <w:t xml:space="preserve"> test in an environmental laboratory.</w:t>
      </w:r>
    </w:p>
    <w:p w:rsidR="002A08E7" w:rsidRDefault="002A08E7" w:rsidP="002A08E7"/>
    <w:p w:rsidR="00880FC1" w:rsidRPr="00C63F15" w:rsidRDefault="00880FC1" w:rsidP="002A08E7">
      <w:r w:rsidRPr="00C63F15">
        <w:t xml:space="preserve">Excessive bias and/or imprecision as indicated by the average and standard deviation of repeated analyses of a </w:t>
      </w:r>
      <w:r w:rsidR="006127E5" w:rsidRPr="00C63F15">
        <w:t xml:space="preserve">check </w:t>
      </w:r>
      <w:r w:rsidRPr="00C63F15">
        <w:t>standard can, and normally would be, grounds for a decision to withhold accreditation for a given test.</w:t>
      </w:r>
    </w:p>
    <w:p w:rsidR="002A08E7" w:rsidRDefault="002A08E7" w:rsidP="002A08E7"/>
    <w:p w:rsidR="00084353" w:rsidRPr="00880FC1" w:rsidRDefault="006127E5" w:rsidP="002A08E7">
      <w:pPr>
        <w:rPr>
          <w:b/>
        </w:rPr>
      </w:pPr>
      <w:r w:rsidRPr="00C63F15">
        <w:t xml:space="preserve">Standard </w:t>
      </w:r>
      <w:r w:rsidR="00C63F15" w:rsidRPr="00C63F15">
        <w:t xml:space="preserve">reference materials </w:t>
      </w:r>
      <w:r w:rsidRPr="00C63F15">
        <w:t>(S</w:t>
      </w:r>
      <w:r w:rsidR="00084353" w:rsidRPr="00C63F15">
        <w:t>RMs</w:t>
      </w:r>
      <w:r w:rsidRPr="00C63F15">
        <w:t>)</w:t>
      </w:r>
      <w:r w:rsidR="00084353" w:rsidRPr="00C63F15">
        <w:t xml:space="preserve"> and </w:t>
      </w:r>
      <w:r w:rsidR="00C63F15" w:rsidRPr="00C63F15">
        <w:t xml:space="preserve">certified reference materials </w:t>
      </w:r>
      <w:r w:rsidRPr="00C63F15">
        <w:t>(</w:t>
      </w:r>
      <w:r w:rsidR="00C63F15">
        <w:t>C</w:t>
      </w:r>
      <w:r w:rsidR="00084353" w:rsidRPr="00C63F15">
        <w:t>RMs</w:t>
      </w:r>
      <w:r w:rsidRPr="00C63F15">
        <w:t>)</w:t>
      </w:r>
      <w:r w:rsidR="00084353" w:rsidRPr="00C63F15">
        <w:t xml:space="preserve"> are</w:t>
      </w:r>
      <w:r w:rsidR="00084353">
        <w:t xml:space="preserve"> useful in checking the entire analytical process including digestion of the sample</w:t>
      </w:r>
      <w:r w:rsidR="00D01E34">
        <w:t xml:space="preserve">.  </w:t>
      </w:r>
    </w:p>
    <w:p w:rsidR="00880FC1" w:rsidRPr="00880FC1" w:rsidRDefault="00880FC1" w:rsidP="00880FC1">
      <w:pPr>
        <w:rPr>
          <w:sz w:val="28"/>
          <w:szCs w:val="28"/>
        </w:rPr>
      </w:pPr>
    </w:p>
    <w:p w:rsidR="00880FC1" w:rsidRPr="00880FC1" w:rsidRDefault="00880FC1" w:rsidP="00207160">
      <w:pPr>
        <w:pStyle w:val="Heading3"/>
      </w:pPr>
      <w:r w:rsidRPr="00880FC1">
        <w:t>Duplicates</w:t>
      </w:r>
    </w:p>
    <w:p w:rsidR="00880FC1" w:rsidRPr="00880FC1" w:rsidRDefault="00880FC1" w:rsidP="00880FC1">
      <w:pPr>
        <w:rPr>
          <w:b/>
        </w:rPr>
      </w:pPr>
    </w:p>
    <w:p w:rsidR="00DB4856" w:rsidRDefault="00880FC1" w:rsidP="00880FC1">
      <w:r w:rsidRPr="00880FC1">
        <w:t xml:space="preserve">Duplicates </w:t>
      </w:r>
      <w:r w:rsidR="006127E5">
        <w:t xml:space="preserve">aliquots of samples (analytical duplicates) </w:t>
      </w:r>
      <w:r w:rsidRPr="00880FC1">
        <w:t xml:space="preserve">are </w:t>
      </w:r>
      <w:r w:rsidR="00DB4856">
        <w:t>analyzed</w:t>
      </w:r>
      <w:r w:rsidRPr="00880FC1">
        <w:t xml:space="preserve"> to check the</w:t>
      </w:r>
      <w:r w:rsidR="00DB4856">
        <w:t xml:space="preserve"> within-batch</w:t>
      </w:r>
      <w:r w:rsidRPr="00880FC1">
        <w:t xml:space="preserve"> </w:t>
      </w:r>
      <w:r w:rsidR="00DB4856">
        <w:t>variability (</w:t>
      </w:r>
      <w:r w:rsidRPr="00880FC1">
        <w:t>precision</w:t>
      </w:r>
      <w:r w:rsidR="00DB4856">
        <w:t>)</w:t>
      </w:r>
      <w:r w:rsidRPr="00880FC1">
        <w:t xml:space="preserve"> of </w:t>
      </w:r>
      <w:r w:rsidR="006127E5">
        <w:t>the analytical system in the matrix of the samples</w:t>
      </w:r>
      <w:r w:rsidR="00D01E34">
        <w:t xml:space="preserve">.  </w:t>
      </w:r>
      <w:r w:rsidR="00DB4856">
        <w:t>Analytical duplicates should be run in each batch of samples.</w:t>
      </w:r>
    </w:p>
    <w:p w:rsidR="00DB4856" w:rsidRDefault="00DB4856" w:rsidP="00880FC1"/>
    <w:p w:rsidR="00DB4856" w:rsidRDefault="00880FC1" w:rsidP="00880FC1">
      <w:r w:rsidRPr="00880FC1">
        <w:t xml:space="preserve">If duplicate samples are </w:t>
      </w:r>
      <w:r w:rsidR="00DB4856">
        <w:t>collected</w:t>
      </w:r>
      <w:r w:rsidR="00DB4856" w:rsidRPr="00880FC1">
        <w:t xml:space="preserve"> </w:t>
      </w:r>
      <w:r w:rsidRPr="00880FC1">
        <w:t>under essentially identical conditions</w:t>
      </w:r>
      <w:r w:rsidR="00DB4856">
        <w:t xml:space="preserve"> (field duplicates)</w:t>
      </w:r>
      <w:r w:rsidRPr="00880FC1">
        <w:t xml:space="preserve">, they can be used to estimate the </w:t>
      </w:r>
      <w:r w:rsidR="00DB4856">
        <w:t>total variability affecting the determination</w:t>
      </w:r>
      <w:r w:rsidRPr="00880FC1">
        <w:t>.</w:t>
      </w:r>
    </w:p>
    <w:p w:rsidR="00DB4856" w:rsidRDefault="00DB4856" w:rsidP="00880FC1"/>
    <w:p w:rsidR="00880FC1" w:rsidRPr="00880FC1" w:rsidRDefault="00880FC1" w:rsidP="00880FC1">
      <w:pPr>
        <w:rPr>
          <w:b/>
        </w:rPr>
      </w:pPr>
      <w:r w:rsidRPr="00880FC1">
        <w:t>If</w:t>
      </w:r>
      <w:r w:rsidR="00DB4856">
        <w:t xml:space="preserve"> the precision of the check standard results </w:t>
      </w:r>
      <w:r w:rsidR="00274A6F">
        <w:t>indicates that the analytical system</w:t>
      </w:r>
      <w:r w:rsidRPr="00880FC1">
        <w:rPr>
          <w:i/>
        </w:rPr>
        <w:t xml:space="preserve"> </w:t>
      </w:r>
      <w:r w:rsidRPr="00880FC1">
        <w:t xml:space="preserve">is in control </w:t>
      </w:r>
      <w:r w:rsidR="00274A6F">
        <w:t>but the variability in the results for the analytical duplicates is too large,</w:t>
      </w:r>
      <w:r w:rsidRPr="00880FC1">
        <w:t xml:space="preserve"> the </w:t>
      </w:r>
      <w:r w:rsidR="00274A6F">
        <w:t xml:space="preserve">sample </w:t>
      </w:r>
      <w:r w:rsidRPr="00880FC1">
        <w:t xml:space="preserve">matrix </w:t>
      </w:r>
      <w:r w:rsidR="00274A6F">
        <w:t xml:space="preserve">may be affecting </w:t>
      </w:r>
      <w:r w:rsidRPr="00880FC1">
        <w:t xml:space="preserve">the </w:t>
      </w:r>
      <w:r w:rsidR="00274A6F">
        <w:t xml:space="preserve">precision of the </w:t>
      </w:r>
      <w:r w:rsidRPr="00880FC1">
        <w:t>analysis</w:t>
      </w:r>
      <w:r w:rsidR="00D01E34">
        <w:t xml:space="preserve">.  </w:t>
      </w:r>
      <w:r w:rsidRPr="00880FC1">
        <w:t>Because the lab has little influence over the matrix, it would be unlikely that a negative accreditation decision would be made because of the errant duplicate results in such a case.</w:t>
      </w:r>
    </w:p>
    <w:p w:rsidR="00880FC1" w:rsidRPr="00880FC1" w:rsidRDefault="00880FC1" w:rsidP="00207160">
      <w:pPr>
        <w:pStyle w:val="Heading3"/>
      </w:pPr>
      <w:r w:rsidRPr="00880FC1">
        <w:lastRenderedPageBreak/>
        <w:t xml:space="preserve">Matrix </w:t>
      </w:r>
      <w:r w:rsidR="00322A8B" w:rsidRPr="00880FC1">
        <w:t>spikes</w:t>
      </w:r>
    </w:p>
    <w:p w:rsidR="00880FC1" w:rsidRPr="00880FC1" w:rsidRDefault="00880FC1" w:rsidP="00880FC1">
      <w:pPr>
        <w:rPr>
          <w:b/>
          <w:sz w:val="22"/>
          <w:szCs w:val="22"/>
        </w:rPr>
      </w:pPr>
    </w:p>
    <w:p w:rsidR="00E72E23" w:rsidRDefault="00850E6D" w:rsidP="006203B4">
      <w:r w:rsidRPr="00C37105">
        <w:t>Spiked samples</w:t>
      </w:r>
      <w:r w:rsidRPr="006769A8">
        <w:t xml:space="preserve"> should be </w:t>
      </w:r>
      <w:r w:rsidR="00274A6F">
        <w:t>analyzed</w:t>
      </w:r>
      <w:r w:rsidRPr="006769A8">
        <w:t xml:space="preserve"> to check </w:t>
      </w:r>
      <w:r w:rsidR="00274A6F">
        <w:t xml:space="preserve">for bias due to </w:t>
      </w:r>
      <w:r w:rsidRPr="006769A8">
        <w:t>interference by the matrix</w:t>
      </w:r>
      <w:r w:rsidR="00D01E34">
        <w:t xml:space="preserve">.  </w:t>
      </w:r>
      <w:r w:rsidR="00880FC1" w:rsidRPr="00880FC1">
        <w:t xml:space="preserve">If </w:t>
      </w:r>
      <w:r w:rsidR="00274A6F">
        <w:t xml:space="preserve">check standard results indicate that the analytical system </w:t>
      </w:r>
      <w:r w:rsidR="00C37105">
        <w:t xml:space="preserve">is </w:t>
      </w:r>
      <w:r w:rsidR="00274A6F">
        <w:t>in</w:t>
      </w:r>
      <w:r w:rsidR="00880FC1" w:rsidRPr="00880FC1">
        <w:t xml:space="preserve"> control, but the matrix spike </w:t>
      </w:r>
      <w:r w:rsidR="00555D94">
        <w:t>results indicate significant bias,</w:t>
      </w:r>
      <w:r w:rsidR="00880FC1" w:rsidRPr="00880FC1">
        <w:t xml:space="preserve"> the matrix</w:t>
      </w:r>
      <w:r w:rsidR="00555D94">
        <w:t xml:space="preserve"> may be interfering with the determination</w:t>
      </w:r>
      <w:r w:rsidR="00D01E34">
        <w:t xml:space="preserve">.  </w:t>
      </w:r>
      <w:r w:rsidR="00880FC1" w:rsidRPr="00880FC1">
        <w:t>Accreditation decisions would normally not be made based on matrix spike results</w:t>
      </w:r>
      <w:r w:rsidR="00D01E34">
        <w:t xml:space="preserve">.  </w:t>
      </w:r>
      <w:r w:rsidR="00880FC1" w:rsidRPr="00880FC1">
        <w:t>This does not relieve the lab from attempting to find a process for overcoming the matrix interference (such as using a different method or different extraction technique)</w:t>
      </w:r>
      <w:r w:rsidR="00D01E34">
        <w:t xml:space="preserve">.  </w:t>
      </w:r>
      <w:r w:rsidRPr="006769A8">
        <w:t>If a duplicate and a</w:t>
      </w:r>
      <w:r>
        <w:t xml:space="preserve"> spiked sample are to be run in the same batch, it is best to duplicate the spiked sample if the sample does not contain quantifiable concentrations of the analyte</w:t>
      </w:r>
      <w:r w:rsidR="00C37105">
        <w:t>.  This would be done</w:t>
      </w:r>
      <w:r>
        <w:t xml:space="preserve"> to assure the availability of two results as a check on precision.</w:t>
      </w:r>
      <w:bookmarkStart w:id="39" w:name="_Toc27448632"/>
    </w:p>
    <w:p w:rsidR="006203B4" w:rsidRPr="000D5822" w:rsidRDefault="006203B4" w:rsidP="006203B4">
      <w:pPr>
        <w:rPr>
          <w:sz w:val="22"/>
          <w:szCs w:val="22"/>
        </w:rPr>
      </w:pPr>
    </w:p>
    <w:p w:rsidR="00880FC1" w:rsidRPr="00880FC1" w:rsidRDefault="005C1D40" w:rsidP="009E2C94">
      <w:pPr>
        <w:pStyle w:val="Heading2"/>
      </w:pPr>
      <w:bookmarkStart w:id="40" w:name="_Toc379963295"/>
      <w:r w:rsidRPr="005C1D40">
        <w:t>Sample Management</w:t>
      </w:r>
      <w:bookmarkEnd w:id="39"/>
      <w:bookmarkEnd w:id="40"/>
    </w:p>
    <w:p w:rsidR="00880FC1" w:rsidRPr="00880FC1" w:rsidRDefault="00880FC1" w:rsidP="00880FC1"/>
    <w:p w:rsidR="00880FC1" w:rsidRPr="00880FC1" w:rsidRDefault="00880FC1" w:rsidP="00880FC1">
      <w:r w:rsidRPr="00880FC1">
        <w:t xml:space="preserve">Sample management is a key element in </w:t>
      </w:r>
      <w:r w:rsidR="004F2070">
        <w:t>QA</w:t>
      </w:r>
      <w:r w:rsidRPr="00880FC1">
        <w:t xml:space="preserve"> and must be documented in the </w:t>
      </w:r>
      <w:r w:rsidRPr="00880FC1">
        <w:br/>
        <w:t>QA manual</w:t>
      </w:r>
      <w:r w:rsidR="00D01E34">
        <w:t xml:space="preserve">.  </w:t>
      </w:r>
      <w:r w:rsidRPr="00880FC1">
        <w:t>The lab is responsible for those elements of sample management over which it has direct control</w:t>
      </w:r>
      <w:r w:rsidR="00D01E34">
        <w:t xml:space="preserve">.  </w:t>
      </w:r>
      <w:r w:rsidRPr="00880FC1">
        <w:t>The process that results in evidence that the integrity of samples has been maintained from the time of sampling until the analyses are completed</w:t>
      </w:r>
      <w:r w:rsidR="000D5822">
        <w:t xml:space="preserve"> </w:t>
      </w:r>
      <w:r w:rsidRPr="00880FC1">
        <w:t>must be documented in the QA manual or elsewhere.</w:t>
      </w:r>
      <w:r w:rsidR="000D5822">
        <w:t xml:space="preserve">  The documentation must include</w:t>
      </w:r>
      <w:r w:rsidR="000D5822" w:rsidRPr="00880FC1">
        <w:t xml:space="preserve"> sample preservation and storage and </w:t>
      </w:r>
      <w:r w:rsidR="000D5822">
        <w:t>complete</w:t>
      </w:r>
      <w:r w:rsidR="000D5822" w:rsidRPr="00880FC1">
        <w:t xml:space="preserve"> chain-of-custody,</w:t>
      </w:r>
    </w:p>
    <w:p w:rsidR="00880FC1" w:rsidRPr="00880FC1" w:rsidRDefault="00880FC1" w:rsidP="00880FC1">
      <w:pPr>
        <w:rPr>
          <w:sz w:val="28"/>
          <w:szCs w:val="28"/>
        </w:rPr>
      </w:pPr>
    </w:p>
    <w:p w:rsidR="00880FC1" w:rsidRPr="00880FC1" w:rsidRDefault="005C1D40" w:rsidP="009E2C94">
      <w:pPr>
        <w:pStyle w:val="Heading2"/>
      </w:pPr>
      <w:bookmarkStart w:id="41" w:name="_Toc27448633"/>
      <w:bookmarkStart w:id="42" w:name="_Toc379963296"/>
      <w:r w:rsidRPr="005C1D40">
        <w:t>Data Management</w:t>
      </w:r>
      <w:bookmarkEnd w:id="41"/>
      <w:bookmarkEnd w:id="42"/>
    </w:p>
    <w:p w:rsidR="00880FC1" w:rsidRPr="00880FC1" w:rsidRDefault="00880FC1" w:rsidP="00880FC1"/>
    <w:p w:rsidR="007B2D90" w:rsidRDefault="00880FC1" w:rsidP="00880FC1">
      <w:r w:rsidRPr="00880FC1">
        <w:t>Because a lab's only product is a report, and that report is generated from data that are based on observations made in the lab, it is essential that the data be managed properly</w:t>
      </w:r>
      <w:r w:rsidR="00D01E34">
        <w:t xml:space="preserve">.  </w:t>
      </w:r>
      <w:r w:rsidRPr="00880FC1">
        <w:t>Without an effective data management program, a lab's data (and therefore its reports) are not defensible, either scientifically or legally</w:t>
      </w:r>
      <w:r w:rsidR="00D01E34">
        <w:t xml:space="preserve">.  </w:t>
      </w:r>
    </w:p>
    <w:p w:rsidR="007B2D90" w:rsidRDefault="007B2D90" w:rsidP="00880FC1"/>
    <w:p w:rsidR="00880FC1" w:rsidRPr="00880FC1" w:rsidRDefault="00880FC1" w:rsidP="00880FC1">
      <w:r w:rsidRPr="00880FC1">
        <w:t>The following guidelines will assist labs in ensuring the defensibility of data.</w:t>
      </w:r>
    </w:p>
    <w:p w:rsidR="00185D18" w:rsidRDefault="00185D18" w:rsidP="00185D18">
      <w:pPr>
        <w:numPr>
          <w:ilvl w:val="0"/>
          <w:numId w:val="30"/>
        </w:numPr>
        <w:spacing w:before="200"/>
      </w:pPr>
      <w:r w:rsidRPr="00880FC1">
        <w:t xml:space="preserve">Documentation pertaining to sample analysis must be maintained in </w:t>
      </w:r>
      <w:r>
        <w:t xml:space="preserve">bound logbooks, filed chronologically, or stored electronically with adequate backup. </w:t>
      </w:r>
      <w:r w:rsidR="007B2D90">
        <w:t xml:space="preserve"> </w:t>
      </w:r>
      <w:r w:rsidRPr="00880FC1">
        <w:t>Small labs, such as those at wastewater treatment plants, may maintain bench</w:t>
      </w:r>
      <w:r>
        <w:t xml:space="preserve"> </w:t>
      </w:r>
      <w:r w:rsidRPr="00880FC1">
        <w:t xml:space="preserve">sheets in three-ring binders.  Commercial labs and drinking water labs, on the other hand, should maintain bound, paginated </w:t>
      </w:r>
      <w:r>
        <w:t>logbooks</w:t>
      </w:r>
      <w:r w:rsidRPr="00880FC1">
        <w:t xml:space="preserve">.  Depending on the scope of the lab mission, separate </w:t>
      </w:r>
      <w:r>
        <w:t xml:space="preserve">files </w:t>
      </w:r>
      <w:r w:rsidRPr="00880FC1">
        <w:t>may be required for standards preparation, sample log-in, instrument</w:t>
      </w:r>
      <w:r w:rsidR="007B2D90">
        <w:t>-</w:t>
      </w:r>
      <w:r w:rsidRPr="00880FC1">
        <w:t xml:space="preserve"> run sequence, instrument maintenance, and sample preparation.  </w:t>
      </w:r>
    </w:p>
    <w:p w:rsidR="00880FC1" w:rsidRPr="00880FC1" w:rsidRDefault="00C13BF1" w:rsidP="001812EC">
      <w:pPr>
        <w:numPr>
          <w:ilvl w:val="0"/>
          <w:numId w:val="30"/>
        </w:numPr>
        <w:spacing w:before="200"/>
      </w:pPr>
      <w:r>
        <w:t>T</w:t>
      </w:r>
      <w:r w:rsidR="00880FC1" w:rsidRPr="00880FC1">
        <w:t>he following criteria apply</w:t>
      </w:r>
      <w:r>
        <w:t xml:space="preserve"> for all lab records</w:t>
      </w:r>
      <w:r w:rsidR="00D01E34">
        <w:t xml:space="preserve">.  </w:t>
      </w:r>
      <w:r w:rsidR="00880FC1" w:rsidRPr="00880FC1">
        <w:t>Failure to comply with these criteria, because the defensibility of data is at risk, may be grounds for denial</w:t>
      </w:r>
      <w:r>
        <w:t>, suspension</w:t>
      </w:r>
      <w:r w:rsidR="007B2D90">
        <w:t>,</w:t>
      </w:r>
      <w:r>
        <w:t xml:space="preserve"> or revocation</w:t>
      </w:r>
      <w:r w:rsidR="00880FC1" w:rsidRPr="00880FC1">
        <w:t xml:space="preserve"> of accreditation.</w:t>
      </w:r>
    </w:p>
    <w:p w:rsidR="00880FC1" w:rsidRPr="00880FC1" w:rsidRDefault="00880FC1" w:rsidP="001812EC">
      <w:pPr>
        <w:numPr>
          <w:ilvl w:val="1"/>
          <w:numId w:val="33"/>
        </w:numPr>
        <w:spacing w:before="160"/>
      </w:pPr>
      <w:r w:rsidRPr="00880FC1">
        <w:t>All logbooks must be paginated before use</w:t>
      </w:r>
      <w:r w:rsidR="00D01E34">
        <w:t xml:space="preserve">.  </w:t>
      </w:r>
      <w:r w:rsidRPr="00880FC1">
        <w:t>This may be done by hand or with a stamping device, or by purchasing paginated logbooks.</w:t>
      </w:r>
    </w:p>
    <w:p w:rsidR="00880FC1" w:rsidRPr="00880FC1" w:rsidRDefault="00880FC1" w:rsidP="001812EC">
      <w:pPr>
        <w:numPr>
          <w:ilvl w:val="1"/>
          <w:numId w:val="33"/>
        </w:numPr>
        <w:spacing w:before="160"/>
      </w:pPr>
      <w:r w:rsidRPr="00880FC1">
        <w:lastRenderedPageBreak/>
        <w:t>A permanent record of all analysts' names, initials, and signatures must be maintained</w:t>
      </w:r>
      <w:r w:rsidR="00D01E34">
        <w:t xml:space="preserve">.  </w:t>
      </w:r>
      <w:r w:rsidRPr="00880FC1">
        <w:t>It may be maintained as a permanent file separate from logbooks or on a dedicated page in each logbook</w:t>
      </w:r>
      <w:r w:rsidR="00D01E34">
        <w:t xml:space="preserve">.  </w:t>
      </w:r>
      <w:r w:rsidRPr="00880FC1">
        <w:t>Even after an analyst leaves the lab, the record of initial/signature must be maintained for at least as long as the lab is required by regulation to maintain data (e.g., three years for NPDES reporting).</w:t>
      </w:r>
    </w:p>
    <w:p w:rsidR="00880FC1" w:rsidRPr="00880FC1" w:rsidRDefault="00880FC1" w:rsidP="001812EC">
      <w:pPr>
        <w:numPr>
          <w:ilvl w:val="1"/>
          <w:numId w:val="33"/>
        </w:numPr>
        <w:spacing w:before="160"/>
      </w:pPr>
      <w:r w:rsidRPr="00880FC1">
        <w:t>All entries</w:t>
      </w:r>
      <w:r w:rsidR="00C13BF1">
        <w:t xml:space="preserve"> </w:t>
      </w:r>
      <w:r w:rsidRPr="00880FC1">
        <w:t>must be dated and initialed</w:t>
      </w:r>
      <w:r w:rsidR="00D01E34">
        <w:t xml:space="preserve">.  </w:t>
      </w:r>
    </w:p>
    <w:p w:rsidR="00880FC1" w:rsidRPr="00880FC1" w:rsidRDefault="00880FC1" w:rsidP="001812EC">
      <w:pPr>
        <w:numPr>
          <w:ilvl w:val="1"/>
          <w:numId w:val="33"/>
        </w:numPr>
        <w:spacing w:before="160"/>
      </w:pPr>
      <w:r w:rsidRPr="00880FC1">
        <w:t>Entries must be made in indelible ink</w:t>
      </w:r>
      <w:r w:rsidR="00D01E34">
        <w:t xml:space="preserve">.  </w:t>
      </w:r>
      <w:r w:rsidRPr="00880FC1">
        <w:t xml:space="preserve">Pencils are unacceptable because </w:t>
      </w:r>
      <w:r w:rsidR="00113F38">
        <w:t xml:space="preserve">the </w:t>
      </w:r>
      <w:r w:rsidRPr="00880FC1">
        <w:t>data would not be legally defensible</w:t>
      </w:r>
      <w:r w:rsidR="00D01E34">
        <w:t xml:space="preserve">.  </w:t>
      </w:r>
      <w:r w:rsidRPr="00880FC1">
        <w:t xml:space="preserve">(It is wise to remove </w:t>
      </w:r>
      <w:r w:rsidR="00113F38">
        <w:t xml:space="preserve">all </w:t>
      </w:r>
      <w:r w:rsidRPr="00880FC1">
        <w:t xml:space="preserve">pencils from labs to discourage their use.)  Felt tip and "roller-ball" pens are not advisable because entries </w:t>
      </w:r>
      <w:r w:rsidR="00113F38">
        <w:t>may be obliterated</w:t>
      </w:r>
      <w:r w:rsidRPr="00880FC1">
        <w:t xml:space="preserve"> by water or other solvent</w:t>
      </w:r>
      <w:r w:rsidR="00113F38">
        <w:t>s</w:t>
      </w:r>
      <w:r w:rsidRPr="00880FC1">
        <w:t>.</w:t>
      </w:r>
    </w:p>
    <w:p w:rsidR="00880FC1" w:rsidRPr="00880FC1" w:rsidRDefault="00880FC1" w:rsidP="001812EC">
      <w:pPr>
        <w:numPr>
          <w:ilvl w:val="1"/>
          <w:numId w:val="34"/>
        </w:numPr>
        <w:spacing w:before="160"/>
      </w:pPr>
      <w:r w:rsidRPr="00880FC1">
        <w:t>All deletions and corrections must be crossed-out with a single line, accompanied with the date and initials of the person making the deletion or correction</w:t>
      </w:r>
      <w:r w:rsidR="00D01E34">
        <w:t xml:space="preserve">.  </w:t>
      </w:r>
      <w:r w:rsidRPr="00880FC1">
        <w:t>No information can be written over or scratched out other than with a single line</w:t>
      </w:r>
      <w:r w:rsidR="00D01E34">
        <w:t xml:space="preserve">.  </w:t>
      </w:r>
      <w:r w:rsidRPr="00880FC1">
        <w:t>"White-out," correction tapes, and other means of correction are not acceptable.</w:t>
      </w:r>
    </w:p>
    <w:p w:rsidR="00880FC1" w:rsidRPr="00880FC1" w:rsidRDefault="00880FC1" w:rsidP="001812EC">
      <w:pPr>
        <w:numPr>
          <w:ilvl w:val="1"/>
          <w:numId w:val="34"/>
        </w:numPr>
        <w:spacing w:before="160"/>
      </w:pPr>
      <w:r w:rsidRPr="00880FC1">
        <w:t>All logbooks must have the dates of use clearly documented on the front of the log</w:t>
      </w:r>
      <w:r w:rsidR="00D01E34">
        <w:t xml:space="preserve">.  </w:t>
      </w:r>
      <w:r w:rsidRPr="00880FC1">
        <w:t>When a logbook is completed, the ending date of the old log must be the starting date of the new replacement log to eliminate any gaps in the data record.</w:t>
      </w:r>
    </w:p>
    <w:p w:rsidR="00880FC1" w:rsidRPr="00880FC1" w:rsidRDefault="00880FC1" w:rsidP="001812EC">
      <w:pPr>
        <w:numPr>
          <w:ilvl w:val="1"/>
          <w:numId w:val="34"/>
        </w:numPr>
        <w:spacing w:before="160"/>
      </w:pPr>
      <w:r w:rsidRPr="00880FC1">
        <w:t>Records of standards preparation must be maintained</w:t>
      </w:r>
      <w:r w:rsidR="00D01E34">
        <w:t xml:space="preserve">.  </w:t>
      </w:r>
      <w:r w:rsidRPr="00880FC1">
        <w:t>All stock standard solutions, intermediate standard solutions, and working standard solutions must be documented</w:t>
      </w:r>
      <w:r w:rsidR="00D01E34">
        <w:t xml:space="preserve">.  </w:t>
      </w:r>
      <w:r w:rsidRPr="00880FC1">
        <w:t>Requirements for the recorded information are:</w:t>
      </w:r>
    </w:p>
    <w:p w:rsidR="00880FC1" w:rsidRPr="00880FC1" w:rsidRDefault="00880FC1" w:rsidP="001812EC">
      <w:pPr>
        <w:numPr>
          <w:ilvl w:val="2"/>
          <w:numId w:val="37"/>
        </w:numPr>
        <w:spacing w:before="120"/>
      </w:pPr>
      <w:r w:rsidRPr="00880FC1">
        <w:t>All pertinent compound information must be recorded</w:t>
      </w:r>
      <w:r w:rsidR="00D01E34">
        <w:t xml:space="preserve">. </w:t>
      </w:r>
      <w:r w:rsidR="007B2D90">
        <w:t xml:space="preserve"> This includes</w:t>
      </w:r>
      <w:r w:rsidR="007B2D90" w:rsidRPr="00880FC1">
        <w:t xml:space="preserve"> all compounds or elements in the solution, vendor and the vendor lot number, purity, concentration (if made from a solution), amount used, and date opened</w:t>
      </w:r>
      <w:r w:rsidR="007B2D90">
        <w:t>.</w:t>
      </w:r>
      <w:r w:rsidR="007B2D90" w:rsidRPr="00880FC1">
        <w:t xml:space="preserve"> </w:t>
      </w:r>
      <w:r w:rsidRPr="00880FC1">
        <w:t>Equations showing how calculations were made should be included</w:t>
      </w:r>
      <w:r w:rsidR="00D01E34">
        <w:t xml:space="preserve">.  </w:t>
      </w:r>
      <w:r w:rsidRPr="00880FC1">
        <w:t>Results must be checked for accuracy by a peer who initials and dates each section checked</w:t>
      </w:r>
      <w:r w:rsidR="00D01E34">
        <w:t xml:space="preserve">.  </w:t>
      </w:r>
      <w:r w:rsidRPr="00880FC1">
        <w:t>A supervisor or designated QA offic</w:t>
      </w:r>
      <w:r w:rsidR="00326456">
        <w:t>er</w:t>
      </w:r>
      <w:r w:rsidRPr="00880FC1">
        <w:t xml:space="preserve"> must check authenticity of data on a regular basis.</w:t>
      </w:r>
    </w:p>
    <w:p w:rsidR="00880FC1" w:rsidRPr="00880FC1" w:rsidRDefault="00880FC1" w:rsidP="001812EC">
      <w:pPr>
        <w:numPr>
          <w:ilvl w:val="2"/>
          <w:numId w:val="38"/>
        </w:numPr>
        <w:spacing w:before="120"/>
      </w:pPr>
      <w:r w:rsidRPr="00880FC1">
        <w:t>All solution information – su</w:t>
      </w:r>
      <w:r w:rsidR="00E72E23">
        <w:t>ch as the final volume, solvent</w:t>
      </w:r>
      <w:r w:rsidRPr="00880FC1">
        <w:t>, and final concentration – must be recorded</w:t>
      </w:r>
      <w:r w:rsidR="00D01E34">
        <w:t xml:space="preserve">.  </w:t>
      </w:r>
      <w:r w:rsidR="00C50CFF">
        <w:t>Include t</w:t>
      </w:r>
      <w:r w:rsidR="00E72E23">
        <w:t>he brand, lot number</w:t>
      </w:r>
      <w:r w:rsidR="00C50CFF">
        <w:t>, and grade of solvents</w:t>
      </w:r>
      <w:r w:rsidR="00D01E34">
        <w:t xml:space="preserve">.  </w:t>
      </w:r>
      <w:r w:rsidRPr="00880FC1">
        <w:t>An expiration date for the standard must be recorded when applicable</w:t>
      </w:r>
      <w:r w:rsidR="00D01E34">
        <w:t xml:space="preserve">.  </w:t>
      </w:r>
      <w:r w:rsidRPr="00880FC1">
        <w:t>Additional items that may be recorded are the lot number and vendor of the solvent</w:t>
      </w:r>
      <w:r w:rsidR="00D01E34">
        <w:t xml:space="preserve">.  </w:t>
      </w:r>
      <w:r w:rsidRPr="00880FC1">
        <w:t>When the last of a stock standard is used, the date should be entered in the standards log.</w:t>
      </w:r>
    </w:p>
    <w:p w:rsidR="00880FC1" w:rsidRPr="00880FC1" w:rsidRDefault="00880FC1" w:rsidP="001812EC">
      <w:pPr>
        <w:numPr>
          <w:ilvl w:val="2"/>
          <w:numId w:val="38"/>
        </w:numPr>
        <w:spacing w:before="120"/>
      </w:pPr>
      <w:r w:rsidRPr="00880FC1">
        <w:t>If a standard certificate of analysis is provided by the vendor, it must be maintained as part of the standard's permanent record.</w:t>
      </w:r>
    </w:p>
    <w:p w:rsidR="00880FC1" w:rsidRPr="00880FC1" w:rsidRDefault="00880FC1" w:rsidP="001812EC">
      <w:pPr>
        <w:numPr>
          <w:ilvl w:val="2"/>
          <w:numId w:val="38"/>
        </w:numPr>
        <w:spacing w:before="120"/>
      </w:pPr>
      <w:r w:rsidRPr="00880FC1">
        <w:t>The date the solution (working standard) is prepared and the initials of the person preparing the standard must be recorded.</w:t>
      </w:r>
    </w:p>
    <w:p w:rsidR="00880FC1" w:rsidRPr="00880FC1" w:rsidRDefault="00880FC1" w:rsidP="001812EC">
      <w:pPr>
        <w:numPr>
          <w:ilvl w:val="1"/>
          <w:numId w:val="35"/>
        </w:numPr>
        <w:spacing w:before="200"/>
      </w:pPr>
      <w:r w:rsidRPr="00880FC1">
        <w:t>Records of sample receipt must be maintained for all samples, including PT samples</w:t>
      </w:r>
      <w:r w:rsidR="00D01E34">
        <w:t xml:space="preserve">.  </w:t>
      </w:r>
      <w:r w:rsidRPr="00880FC1">
        <w:t>Requirements for sample information are:</w:t>
      </w:r>
    </w:p>
    <w:p w:rsidR="00880FC1" w:rsidRPr="00880FC1" w:rsidRDefault="00880FC1" w:rsidP="001812EC">
      <w:pPr>
        <w:numPr>
          <w:ilvl w:val="2"/>
          <w:numId w:val="39"/>
        </w:numPr>
        <w:spacing w:before="120"/>
      </w:pPr>
      <w:r w:rsidRPr="00880FC1">
        <w:t>Pertinent sample information available to the lab must be recorded in the sample logbook</w:t>
      </w:r>
      <w:r w:rsidR="00D01E34">
        <w:t xml:space="preserve">.  </w:t>
      </w:r>
      <w:r w:rsidRPr="00880FC1">
        <w:t xml:space="preserve">The lab must record the sampling date, type of sample </w:t>
      </w:r>
      <w:r w:rsidR="00E22643">
        <w:br/>
      </w:r>
      <w:r w:rsidRPr="00880FC1">
        <w:lastRenderedPageBreak/>
        <w:t>(i.e., grab or composite), matrix, and the requested analyses</w:t>
      </w:r>
      <w:r w:rsidR="00D01E34">
        <w:t xml:space="preserve">.  </w:t>
      </w:r>
      <w:r w:rsidRPr="00880FC1">
        <w:t>A lab sample identification number must be assigned to the sample and, if applicable, recorded with the client identification number.</w:t>
      </w:r>
    </w:p>
    <w:p w:rsidR="00880FC1" w:rsidRPr="00880FC1" w:rsidRDefault="00880FC1" w:rsidP="001812EC">
      <w:pPr>
        <w:numPr>
          <w:ilvl w:val="2"/>
          <w:numId w:val="39"/>
        </w:numPr>
        <w:spacing w:before="120"/>
      </w:pPr>
      <w:r w:rsidRPr="00880FC1">
        <w:t>The date and time of sample receipt must be recorded with the name or initials of the persons receiving and relinquishing the samples</w:t>
      </w:r>
      <w:r w:rsidR="00D01E34">
        <w:t xml:space="preserve">.  </w:t>
      </w:r>
      <w:r w:rsidRPr="00880FC1">
        <w:t>For samples delivered by common carrier (e.g., UPS, FedEx), a copy of the bill-of-lading (shipping bill) should be maintained by the lab</w:t>
      </w:r>
      <w:r w:rsidR="00D01E34">
        <w:t xml:space="preserve">.  </w:t>
      </w:r>
      <w:r w:rsidRPr="00880FC1">
        <w:t>If a bill-of-lading is not provided by the carrier (as it is not by UPS and other carriers who use an electronic record of delivery), the lab should ask the delivery person to sign a form stating that a given number of sample packages was delivered at a specified time</w:t>
      </w:r>
      <w:r w:rsidR="00D01E34">
        <w:t xml:space="preserve">.  </w:t>
      </w:r>
      <w:r w:rsidR="007B2D90">
        <w:br/>
      </w:r>
      <w:r w:rsidR="007B2D90" w:rsidRPr="007B2D90">
        <w:rPr>
          <w:sz w:val="16"/>
          <w:szCs w:val="16"/>
        </w:rPr>
        <w:br/>
      </w:r>
      <w:r w:rsidRPr="00880FC1">
        <w:t>The temperature of the samples also must be recorded, or a record made that wet ice was still present in the cooler, to provide a defensible record that samples received were within or outside of a required temperature range</w:t>
      </w:r>
      <w:r w:rsidR="00D01E34">
        <w:t xml:space="preserve">.  </w:t>
      </w:r>
      <w:r w:rsidRPr="00880FC1">
        <w:t>The condition of the sample containers (e.g., for commercial labs receiving samples in coolers) must be noted in the sample log</w:t>
      </w:r>
      <w:r w:rsidR="00D01E34">
        <w:t xml:space="preserve">.  </w:t>
      </w:r>
      <w:r w:rsidRPr="00880FC1">
        <w:br/>
      </w:r>
      <w:r w:rsidRPr="007B2D90">
        <w:rPr>
          <w:sz w:val="16"/>
          <w:szCs w:val="16"/>
        </w:rPr>
        <w:br/>
      </w:r>
      <w:r w:rsidRPr="00880FC1">
        <w:t>The</w:t>
      </w:r>
      <w:r w:rsidR="00090611">
        <w:t>se</w:t>
      </w:r>
      <w:r w:rsidRPr="00880FC1">
        <w:t xml:space="preserve"> requirements are absolute </w:t>
      </w:r>
      <w:r w:rsidR="00090611">
        <w:t>for</w:t>
      </w:r>
      <w:r w:rsidRPr="00880FC1">
        <w:t xml:space="preserve"> labs supporting NPDES </w:t>
      </w:r>
      <w:r w:rsidR="00090611">
        <w:t>compliance monitoring</w:t>
      </w:r>
      <w:r w:rsidR="00D01E34">
        <w:t xml:space="preserve">.  </w:t>
      </w:r>
      <w:r w:rsidRPr="00880FC1">
        <w:t xml:space="preserve">If samples which require </w:t>
      </w:r>
      <w:r w:rsidR="007B2D90" w:rsidRPr="007B2D90">
        <w:t>chain-of-custody</w:t>
      </w:r>
      <w:r w:rsidR="007B2D90" w:rsidRPr="00880FC1">
        <w:t xml:space="preserve"> </w:t>
      </w:r>
      <w:r w:rsidRPr="00880FC1">
        <w:t>management are received from a remote location, the presence or lack of intact custody seals must be noted.</w:t>
      </w:r>
    </w:p>
    <w:p w:rsidR="00880FC1" w:rsidRPr="00880FC1" w:rsidRDefault="00880FC1" w:rsidP="00880FC1">
      <w:pPr>
        <w:rPr>
          <w:sz w:val="28"/>
          <w:szCs w:val="28"/>
        </w:rPr>
      </w:pPr>
    </w:p>
    <w:p w:rsidR="00880FC1" w:rsidRPr="00880FC1" w:rsidRDefault="00880FC1" w:rsidP="00207160">
      <w:pPr>
        <w:pStyle w:val="Heading3"/>
      </w:pPr>
      <w:r w:rsidRPr="00880FC1">
        <w:t xml:space="preserve">LIMS and </w:t>
      </w:r>
      <w:r w:rsidR="00322A8B" w:rsidRPr="00880FC1">
        <w:t>electronic maintenance/reporting of data</w:t>
      </w:r>
    </w:p>
    <w:p w:rsidR="00880FC1" w:rsidRPr="00880FC1" w:rsidRDefault="00880FC1" w:rsidP="00880FC1"/>
    <w:p w:rsidR="00880FC1" w:rsidRPr="00880FC1" w:rsidRDefault="00880FC1" w:rsidP="00880FC1">
      <w:r w:rsidRPr="00880FC1">
        <w:t xml:space="preserve">The following applies to data management issues </w:t>
      </w:r>
      <w:r w:rsidR="008D1EE6">
        <w:t xml:space="preserve">for </w:t>
      </w:r>
      <w:r w:rsidRPr="00880FC1">
        <w:t>labs us</w:t>
      </w:r>
      <w:r w:rsidR="008D1EE6">
        <w:t>ing</w:t>
      </w:r>
      <w:r w:rsidRPr="00880FC1">
        <w:t xml:space="preserve"> automated data processing equipment</w:t>
      </w:r>
      <w:r w:rsidR="00D01E34">
        <w:t xml:space="preserve">.  </w:t>
      </w:r>
      <w:r w:rsidRPr="00880FC1">
        <w:t xml:space="preserve">Some of the information applies to any lab </w:t>
      </w:r>
      <w:r w:rsidR="008D1EE6">
        <w:t>processing</w:t>
      </w:r>
      <w:r w:rsidRPr="00880FC1">
        <w:t xml:space="preserve"> or storing data on a personal computer.</w:t>
      </w:r>
    </w:p>
    <w:p w:rsidR="00880FC1" w:rsidRPr="00880FC1" w:rsidRDefault="00880FC1" w:rsidP="001812EC">
      <w:pPr>
        <w:numPr>
          <w:ilvl w:val="0"/>
          <w:numId w:val="31"/>
        </w:numPr>
        <w:spacing w:before="200"/>
      </w:pPr>
      <w:r w:rsidRPr="00880FC1">
        <w:t>In labs using a Laboratory Information Management System (LIMS), an individual should be given primary responsibility for the system</w:t>
      </w:r>
      <w:r w:rsidR="00D01E34">
        <w:t xml:space="preserve">.  </w:t>
      </w:r>
      <w:r w:rsidRPr="00880FC1">
        <w:t>Additionally, all personnel should be adequately trained to allow each to perform his/her duties using the system.</w:t>
      </w:r>
    </w:p>
    <w:p w:rsidR="00880FC1" w:rsidRPr="00880FC1" w:rsidRDefault="00880FC1" w:rsidP="001812EC">
      <w:pPr>
        <w:numPr>
          <w:ilvl w:val="0"/>
          <w:numId w:val="31"/>
        </w:numPr>
        <w:spacing w:before="200"/>
      </w:pPr>
      <w:r w:rsidRPr="00880FC1">
        <w:t>Equipment (hardware and software) should include a backup and recovery system to ensure data availability in the event of a system failure.</w:t>
      </w:r>
    </w:p>
    <w:p w:rsidR="00880FC1" w:rsidRPr="00880FC1" w:rsidRDefault="00880FC1" w:rsidP="001812EC">
      <w:pPr>
        <w:numPr>
          <w:ilvl w:val="0"/>
          <w:numId w:val="31"/>
        </w:numPr>
        <w:spacing w:before="200"/>
      </w:pPr>
      <w:r w:rsidRPr="00880FC1">
        <w:t>Access to the LIMS should be limited to personnel with documented authorization, with each individual being given access only to those parts of the LIMS necessary to accomplish the mission</w:t>
      </w:r>
      <w:r w:rsidR="00D01E34">
        <w:t xml:space="preserve">.  </w:t>
      </w:r>
    </w:p>
    <w:p w:rsidR="00880FC1" w:rsidRPr="00880FC1" w:rsidRDefault="00880FC1" w:rsidP="001812EC">
      <w:pPr>
        <w:numPr>
          <w:ilvl w:val="0"/>
          <w:numId w:val="31"/>
        </w:numPr>
        <w:spacing w:before="200"/>
      </w:pPr>
      <w:r w:rsidRPr="00880FC1">
        <w:t>The LIMS must provide for archival of records for at least the period required by the regulatory program under which data were gathered (e.g., three years for NPDES monitoring).</w:t>
      </w:r>
    </w:p>
    <w:p w:rsidR="00880FC1" w:rsidRPr="00880FC1" w:rsidRDefault="00880FC1" w:rsidP="001812EC">
      <w:pPr>
        <w:numPr>
          <w:ilvl w:val="0"/>
          <w:numId w:val="32"/>
        </w:numPr>
        <w:spacing w:before="200"/>
      </w:pPr>
      <w:r w:rsidRPr="00880FC1">
        <w:t>An SOP should be in place covering:</w:t>
      </w:r>
    </w:p>
    <w:p w:rsidR="00880FC1" w:rsidRPr="00880FC1" w:rsidRDefault="00880FC1" w:rsidP="001812EC">
      <w:pPr>
        <w:numPr>
          <w:ilvl w:val="1"/>
          <w:numId w:val="36"/>
        </w:numPr>
        <w:spacing w:before="120"/>
      </w:pPr>
      <w:r w:rsidRPr="00880FC1">
        <w:t xml:space="preserve">System security to include prevention of </w:t>
      </w:r>
      <w:r w:rsidRPr="007B2D90">
        <w:t>time travel</w:t>
      </w:r>
      <w:r w:rsidRPr="00880FC1">
        <w:t xml:space="preserve"> (entering bogus dates)</w:t>
      </w:r>
      <w:r w:rsidR="00B90462">
        <w:t>.</w:t>
      </w:r>
    </w:p>
    <w:p w:rsidR="00880FC1" w:rsidRPr="00880FC1" w:rsidRDefault="00880FC1" w:rsidP="001812EC">
      <w:pPr>
        <w:numPr>
          <w:ilvl w:val="1"/>
          <w:numId w:val="36"/>
        </w:numPr>
        <w:spacing w:before="60"/>
      </w:pPr>
      <w:r w:rsidRPr="00880FC1">
        <w:t>Data entry, analysis, processing, storage, retrieval, backup, and recovery</w:t>
      </w:r>
      <w:r w:rsidR="00B90462">
        <w:t>.</w:t>
      </w:r>
    </w:p>
    <w:p w:rsidR="00880FC1" w:rsidRPr="00880FC1" w:rsidRDefault="00880FC1" w:rsidP="001812EC">
      <w:pPr>
        <w:numPr>
          <w:ilvl w:val="1"/>
          <w:numId w:val="36"/>
        </w:numPr>
        <w:spacing w:before="60"/>
      </w:pPr>
      <w:r w:rsidRPr="00880FC1">
        <w:lastRenderedPageBreak/>
        <w:t>Interpretation of LIMS error codes, if used, and corresponding corrective actions</w:t>
      </w:r>
      <w:r w:rsidR="00B90462">
        <w:t>.</w:t>
      </w:r>
      <w:r w:rsidRPr="00880FC1">
        <w:t xml:space="preserve"> </w:t>
      </w:r>
      <w:r w:rsidRPr="00880FC1">
        <w:tab/>
      </w:r>
    </w:p>
    <w:p w:rsidR="00880FC1" w:rsidRPr="00880FC1" w:rsidRDefault="00880FC1" w:rsidP="001812EC">
      <w:pPr>
        <w:numPr>
          <w:ilvl w:val="1"/>
          <w:numId w:val="36"/>
        </w:numPr>
        <w:spacing w:before="60"/>
      </w:pPr>
      <w:r w:rsidRPr="00880FC1">
        <w:t>Procedure for making authorized changes to correct errors in data entry</w:t>
      </w:r>
      <w:r w:rsidR="00B90462">
        <w:t>.</w:t>
      </w:r>
    </w:p>
    <w:p w:rsidR="00880FC1" w:rsidRPr="00880FC1" w:rsidRDefault="00880FC1" w:rsidP="001812EC">
      <w:pPr>
        <w:numPr>
          <w:ilvl w:val="1"/>
          <w:numId w:val="36"/>
        </w:numPr>
        <w:spacing w:before="60"/>
      </w:pPr>
      <w:r w:rsidRPr="00880FC1">
        <w:t>Maintenance of system hardware</w:t>
      </w:r>
      <w:r w:rsidR="00B90462">
        <w:t>.</w:t>
      </w:r>
    </w:p>
    <w:p w:rsidR="00880FC1" w:rsidRPr="00880FC1" w:rsidRDefault="00880FC1" w:rsidP="001812EC">
      <w:pPr>
        <w:numPr>
          <w:ilvl w:val="1"/>
          <w:numId w:val="36"/>
        </w:numPr>
        <w:spacing w:before="60"/>
      </w:pPr>
      <w:r w:rsidRPr="00880FC1">
        <w:t>Electronic reporting of data</w:t>
      </w:r>
      <w:r w:rsidR="00B90462">
        <w:t>.</w:t>
      </w:r>
    </w:p>
    <w:p w:rsidR="00880FC1" w:rsidRPr="00880FC1" w:rsidRDefault="00880FC1" w:rsidP="00880FC1">
      <w:pPr>
        <w:keepNext/>
        <w:outlineLvl w:val="2"/>
        <w:rPr>
          <w:rFonts w:ascii="Arial" w:hAnsi="Arial"/>
          <w:color w:val="0000FF"/>
          <w:sz w:val="28"/>
          <w:szCs w:val="28"/>
        </w:rPr>
      </w:pPr>
    </w:p>
    <w:p w:rsidR="00880FC1" w:rsidRPr="00880FC1" w:rsidRDefault="00880FC1" w:rsidP="00207160">
      <w:pPr>
        <w:pStyle w:val="Heading3"/>
      </w:pPr>
      <w:r w:rsidRPr="00880FC1">
        <w:t xml:space="preserve">Confidential </w:t>
      </w:r>
      <w:r w:rsidR="00322A8B" w:rsidRPr="00880FC1">
        <w:t>business information</w:t>
      </w:r>
    </w:p>
    <w:p w:rsidR="00880FC1" w:rsidRPr="00880FC1" w:rsidRDefault="00880FC1" w:rsidP="00880FC1">
      <w:pPr>
        <w:rPr>
          <w:sz w:val="22"/>
          <w:szCs w:val="22"/>
        </w:rPr>
      </w:pPr>
    </w:p>
    <w:p w:rsidR="00F5580F" w:rsidRDefault="00801712" w:rsidP="00880FC1">
      <w:r>
        <w:t>D</w:t>
      </w:r>
      <w:r w:rsidR="00880FC1" w:rsidRPr="00880FC1">
        <w:t>uring the accreditation process</w:t>
      </w:r>
      <w:r w:rsidR="00F5580F">
        <w:t>,</w:t>
      </w:r>
      <w:r>
        <w:t xml:space="preserve"> Ecology staff may come</w:t>
      </w:r>
      <w:r w:rsidR="00880FC1" w:rsidRPr="00880FC1">
        <w:t xml:space="preserve"> into possession of information claimed by the lab to be </w:t>
      </w:r>
      <w:r w:rsidR="00880FC1" w:rsidRPr="00F5580F">
        <w:t>confidential business information (CBI)</w:t>
      </w:r>
      <w:r w:rsidR="00D01E34" w:rsidRPr="00F5580F">
        <w:t>.</w:t>
      </w:r>
      <w:r w:rsidR="00D01E34">
        <w:rPr>
          <w:i/>
        </w:rPr>
        <w:t xml:space="preserve">  </w:t>
      </w:r>
      <w:r>
        <w:t>T</w:t>
      </w:r>
      <w:r w:rsidR="00880FC1" w:rsidRPr="00880FC1">
        <w:t>hat information must be protected from unauthorized disclosure</w:t>
      </w:r>
      <w:r w:rsidR="00D01E34">
        <w:t xml:space="preserve">.  </w:t>
      </w:r>
      <w:r w:rsidR="00880FC1" w:rsidRPr="00880FC1">
        <w:rPr>
          <w:i/>
        </w:rPr>
        <w:t xml:space="preserve">Unauthorized disclosure, </w:t>
      </w:r>
      <w:r w:rsidR="00880FC1" w:rsidRPr="00880FC1">
        <w:t>as used here, would be any disclosure that is not directly related to the support of accreditation decisions</w:t>
      </w:r>
      <w:r w:rsidR="00D01E34">
        <w:t xml:space="preserve">.  </w:t>
      </w:r>
      <w:r w:rsidR="00880FC1" w:rsidRPr="00880FC1">
        <w:t xml:space="preserve">Title 40, </w:t>
      </w:r>
      <w:r w:rsidR="00F5580F">
        <w:t>CFR</w:t>
      </w:r>
      <w:r w:rsidR="00880FC1" w:rsidRPr="00880FC1">
        <w:t xml:space="preserve">, Part 2, Subpart B, defines CBI as information that “is entitled to confidential treatment for reasons of business confidentiality.”  </w:t>
      </w:r>
    </w:p>
    <w:p w:rsidR="00F5580F" w:rsidRDefault="00F5580F" w:rsidP="00880FC1"/>
    <w:p w:rsidR="00880FC1" w:rsidRPr="00880FC1" w:rsidRDefault="00880FC1" w:rsidP="00880FC1">
      <w:r w:rsidRPr="00880FC1">
        <w:t>Only the lab can identify CBI</w:t>
      </w:r>
      <w:r w:rsidR="00F5580F">
        <w:t>.  W</w:t>
      </w:r>
      <w:r w:rsidRPr="00880FC1">
        <w:t xml:space="preserve">hen doing so, </w:t>
      </w:r>
      <w:r w:rsidR="00F5580F">
        <w:t xml:space="preserve">the lab </w:t>
      </w:r>
      <w:r w:rsidRPr="00880FC1">
        <w:t>must mark the document or section of a document such that there is no question concerning whether or not it is claimed to be CBI.</w:t>
      </w:r>
    </w:p>
    <w:p w:rsidR="00880FC1" w:rsidRPr="006203B4" w:rsidRDefault="005C1D40" w:rsidP="006203B4">
      <w:pPr>
        <w:pStyle w:val="Heading1"/>
      </w:pPr>
      <w:r w:rsidRPr="005C1D40">
        <w:br w:type="page"/>
      </w:r>
      <w:bookmarkStart w:id="43" w:name="_Toc379963297"/>
      <w:r w:rsidRPr="006203B4">
        <w:lastRenderedPageBreak/>
        <w:t>Recommended Practices</w:t>
      </w:r>
      <w:bookmarkEnd w:id="43"/>
    </w:p>
    <w:p w:rsidR="00FB2268" w:rsidRDefault="00C03744" w:rsidP="00C03744">
      <w:r w:rsidRPr="00C03744">
        <w:t xml:space="preserve">Some elements of lab operations affect efficiency, safety, and other administrative functions but </w:t>
      </w:r>
      <w:r w:rsidR="00801712">
        <w:t>would</w:t>
      </w:r>
      <w:r w:rsidRPr="00C03744">
        <w:t xml:space="preserve"> not normally adversely affect accuracy </w:t>
      </w:r>
      <w:r w:rsidR="00801712">
        <w:t xml:space="preserve">or defensibility </w:t>
      </w:r>
      <w:r w:rsidRPr="00C03744">
        <w:t>of analytical data</w:t>
      </w:r>
      <w:r w:rsidR="00D01E34">
        <w:t xml:space="preserve">.  </w:t>
      </w:r>
      <w:r w:rsidRPr="00C03744">
        <w:t>Deficiencies in those non-critical areas are brought to the attention of lab management under the heading of recommended practices and, individually, are not the basis for denial of accreditation status</w:t>
      </w:r>
      <w:r w:rsidR="00D01E34">
        <w:t xml:space="preserve">.  </w:t>
      </w:r>
    </w:p>
    <w:p w:rsidR="00FB2268" w:rsidRPr="00FB2268" w:rsidRDefault="00FB2268" w:rsidP="00C03744">
      <w:pPr>
        <w:rPr>
          <w:sz w:val="22"/>
          <w:szCs w:val="22"/>
        </w:rPr>
      </w:pPr>
    </w:p>
    <w:p w:rsidR="00C03744" w:rsidRDefault="00C03744" w:rsidP="00C03744">
      <w:r w:rsidRPr="00C03744">
        <w:t>Following is a discussion of recommended practices for labs seeking accreditation.</w:t>
      </w:r>
    </w:p>
    <w:p w:rsidR="0091282D" w:rsidRPr="00FB2268" w:rsidRDefault="0091282D" w:rsidP="00C03744">
      <w:pPr>
        <w:rPr>
          <w:sz w:val="22"/>
          <w:szCs w:val="22"/>
        </w:rPr>
      </w:pPr>
    </w:p>
    <w:p w:rsidR="00C03744" w:rsidRPr="00C03744" w:rsidRDefault="005C1D40" w:rsidP="00C95F4C">
      <w:pPr>
        <w:pStyle w:val="Heading2"/>
      </w:pPr>
      <w:bookmarkStart w:id="44" w:name="_Toc27448635"/>
      <w:bookmarkStart w:id="45" w:name="_Toc379963298"/>
      <w:r w:rsidRPr="005C1D40">
        <w:t>Personnel</w:t>
      </w:r>
      <w:bookmarkEnd w:id="44"/>
      <w:bookmarkEnd w:id="45"/>
    </w:p>
    <w:p w:rsidR="00C03744" w:rsidRPr="00FB2268" w:rsidRDefault="00C03744" w:rsidP="00C03744">
      <w:pPr>
        <w:rPr>
          <w:sz w:val="22"/>
          <w:szCs w:val="22"/>
        </w:rPr>
      </w:pPr>
    </w:p>
    <w:p w:rsidR="00C03744" w:rsidRPr="00C03744" w:rsidRDefault="00C03744" w:rsidP="00C03744">
      <w:r w:rsidRPr="00C03744">
        <w:t>The accreditation process seeks to determine if managerial, supervisory, and analytical personnel have adequate training and experience to allow satisfactory completion of analytical procedures and compilation of reliable, defensible, accurate data</w:t>
      </w:r>
      <w:r w:rsidR="00D01E34">
        <w:t xml:space="preserve">.  </w:t>
      </w:r>
      <w:r w:rsidRPr="00C03744">
        <w:t>Personnel requirements take into account both the size of the lab and the skill necessary to perform the tests</w:t>
      </w:r>
      <w:r w:rsidR="00D01E34">
        <w:t xml:space="preserve">.  </w:t>
      </w:r>
    </w:p>
    <w:p w:rsidR="00C03744" w:rsidRPr="00FB2268" w:rsidRDefault="00C03744" w:rsidP="00C03744">
      <w:pPr>
        <w:rPr>
          <w:sz w:val="20"/>
        </w:rPr>
      </w:pPr>
    </w:p>
    <w:p w:rsidR="00C03744" w:rsidRPr="00C03744" w:rsidRDefault="00FB2268" w:rsidP="00C03744">
      <w:r>
        <w:t>A p</w:t>
      </w:r>
      <w:r w:rsidR="00C03744" w:rsidRPr="00C03744">
        <w:t>osition or job description should be available for each lab employee</w:t>
      </w:r>
      <w:r w:rsidR="00D01E34">
        <w:t xml:space="preserve">.  </w:t>
      </w:r>
      <w:r w:rsidR="00C03744" w:rsidRPr="00C03744">
        <w:t>The job description is a detailed statement of the requirements of the position and should include the following information as a minimum:</w:t>
      </w:r>
    </w:p>
    <w:p w:rsidR="00C03744" w:rsidRPr="00C03744" w:rsidRDefault="00C03744" w:rsidP="001812EC">
      <w:pPr>
        <w:numPr>
          <w:ilvl w:val="0"/>
          <w:numId w:val="41"/>
        </w:numPr>
        <w:spacing w:before="120"/>
      </w:pPr>
      <w:r w:rsidRPr="00C03744">
        <w:t>Title and grade</w:t>
      </w:r>
      <w:r w:rsidR="00FB2268">
        <w:t>.</w:t>
      </w:r>
    </w:p>
    <w:p w:rsidR="00C03744" w:rsidRPr="00C03744" w:rsidRDefault="00C03744" w:rsidP="001812EC">
      <w:pPr>
        <w:numPr>
          <w:ilvl w:val="0"/>
          <w:numId w:val="41"/>
        </w:numPr>
      </w:pPr>
      <w:r w:rsidRPr="00C03744">
        <w:t>Organizational unit and/or location of position</w:t>
      </w:r>
      <w:r w:rsidR="00FB2268">
        <w:t>.</w:t>
      </w:r>
    </w:p>
    <w:p w:rsidR="00C03744" w:rsidRPr="00C03744" w:rsidRDefault="00C03744" w:rsidP="001812EC">
      <w:pPr>
        <w:numPr>
          <w:ilvl w:val="0"/>
          <w:numId w:val="41"/>
        </w:numPr>
      </w:pPr>
      <w:r w:rsidRPr="00C03744">
        <w:t>Detailed description of position duties</w:t>
      </w:r>
      <w:r w:rsidR="00FB2268">
        <w:t>.</w:t>
      </w:r>
    </w:p>
    <w:p w:rsidR="00C03744" w:rsidRPr="00C03744" w:rsidRDefault="00C03744" w:rsidP="001812EC">
      <w:pPr>
        <w:numPr>
          <w:ilvl w:val="0"/>
          <w:numId w:val="41"/>
        </w:numPr>
      </w:pPr>
      <w:r w:rsidRPr="00C03744">
        <w:t>Supervision and guidance received</w:t>
      </w:r>
      <w:r w:rsidR="00FB2268">
        <w:t>.</w:t>
      </w:r>
    </w:p>
    <w:p w:rsidR="00C03744" w:rsidRPr="00C03744" w:rsidRDefault="00C03744" w:rsidP="00C03744"/>
    <w:p w:rsidR="00C03744" w:rsidRPr="00C03744" w:rsidRDefault="00C03744" w:rsidP="00C03744">
      <w:r w:rsidRPr="00C03744">
        <w:t>Recommended training and experience for lab personnel are addressed below</w:t>
      </w:r>
      <w:r w:rsidR="00D01E34">
        <w:t xml:space="preserve">.  </w:t>
      </w:r>
      <w:r w:rsidRPr="00C03744">
        <w:t>They are provided as an aid to labs in establishing criteria for hiring and training of personnel</w:t>
      </w:r>
      <w:r w:rsidR="00D01E34">
        <w:t xml:space="preserve">.  </w:t>
      </w:r>
      <w:r w:rsidR="00FB2268">
        <w:t xml:space="preserve">Special </w:t>
      </w:r>
      <w:r w:rsidRPr="00C03744">
        <w:t xml:space="preserve">personnel requirements for staff at accredited drinking water labs </w:t>
      </w:r>
      <w:r w:rsidR="00FB2268">
        <w:t xml:space="preserve">are given </w:t>
      </w:r>
      <w:r w:rsidRPr="00C03744">
        <w:t>at the end of this section</w:t>
      </w:r>
      <w:r w:rsidR="00D01E34">
        <w:t xml:space="preserve">.  </w:t>
      </w:r>
      <w:r w:rsidRPr="00C03744">
        <w:t xml:space="preserve">Accredited labs must report significant changes in personnel status (e.g., loss of a key supervisor) to the Lab Accreditation </w:t>
      </w:r>
      <w:r w:rsidR="00AC27E9">
        <w:t>Unit</w:t>
      </w:r>
      <w:r w:rsidRPr="00C03744">
        <w:t xml:space="preserve"> </w:t>
      </w:r>
      <w:r w:rsidR="008425DB">
        <w:t>within 30 days of</w:t>
      </w:r>
      <w:r w:rsidR="008425DB" w:rsidRPr="00C03744">
        <w:t xml:space="preserve"> </w:t>
      </w:r>
      <w:r w:rsidRPr="00C03744">
        <w:t>the changes.</w:t>
      </w:r>
    </w:p>
    <w:p w:rsidR="00C03744" w:rsidRPr="00FB2268" w:rsidRDefault="00C03744" w:rsidP="00C03744">
      <w:pPr>
        <w:rPr>
          <w:sz w:val="20"/>
        </w:rPr>
      </w:pPr>
    </w:p>
    <w:p w:rsidR="00C03744" w:rsidRPr="00C03744" w:rsidRDefault="005C1D40" w:rsidP="00C95F4C">
      <w:pPr>
        <w:pStyle w:val="Heading2"/>
      </w:pPr>
      <w:bookmarkStart w:id="46" w:name="_Toc379963299"/>
      <w:r w:rsidRPr="005C1D40">
        <w:t>Lab Director</w:t>
      </w:r>
      <w:bookmarkEnd w:id="46"/>
      <w:r w:rsidRPr="005C1D40">
        <w:t xml:space="preserve"> </w:t>
      </w:r>
    </w:p>
    <w:p w:rsidR="00C03744" w:rsidRPr="00C03744" w:rsidRDefault="00C03744" w:rsidP="00C03744"/>
    <w:p w:rsidR="00C03744" w:rsidRPr="00C03744" w:rsidRDefault="00C03744" w:rsidP="00C03744">
      <w:r w:rsidRPr="00C03744">
        <w:t>There should be either a person in this position or a person available for consultation who meets the requirements described below</w:t>
      </w:r>
      <w:r w:rsidR="00D01E34">
        <w:t xml:space="preserve">.  </w:t>
      </w:r>
      <w:r w:rsidRPr="00C03744">
        <w:t>This requirement may not be necessary for small labs (e.g., a lab supporting a small wastewater treatment plant).</w:t>
      </w:r>
    </w:p>
    <w:p w:rsidR="00C03744" w:rsidRPr="00FB2268" w:rsidRDefault="00C03744" w:rsidP="00C03744">
      <w:pPr>
        <w:rPr>
          <w:sz w:val="12"/>
          <w:szCs w:val="12"/>
        </w:rPr>
      </w:pPr>
    </w:p>
    <w:p w:rsidR="00C03744" w:rsidRPr="00C03744" w:rsidRDefault="00C03744" w:rsidP="001812EC">
      <w:pPr>
        <w:numPr>
          <w:ilvl w:val="0"/>
          <w:numId w:val="42"/>
        </w:numPr>
      </w:pPr>
      <w:r w:rsidRPr="00C03744">
        <w:t>Academic Training:  Minimum of a bachelor's degree in chemistry or a biolog</w:t>
      </w:r>
      <w:r w:rsidR="00373887">
        <w:t>ical</w:t>
      </w:r>
      <w:r w:rsidRPr="00C03744">
        <w:t xml:space="preserve"> science</w:t>
      </w:r>
      <w:r w:rsidR="00FB2268">
        <w:t>.  O</w:t>
      </w:r>
      <w:r w:rsidRPr="00C03744">
        <w:t xml:space="preserve">r, if </w:t>
      </w:r>
      <w:r w:rsidR="00FB2268">
        <w:t xml:space="preserve">the </w:t>
      </w:r>
      <w:r w:rsidRPr="00C03744">
        <w:t>bachelor's degree is in a field other than chemistry or a biology science, the individual should have college-level credit hours sufficient to qualify for a minor in chemistry or biology.</w:t>
      </w:r>
    </w:p>
    <w:p w:rsidR="00C03744" w:rsidRPr="00C03744" w:rsidRDefault="00C03744" w:rsidP="001812EC">
      <w:pPr>
        <w:numPr>
          <w:ilvl w:val="0"/>
          <w:numId w:val="42"/>
        </w:numPr>
        <w:spacing w:before="120"/>
      </w:pPr>
      <w:r w:rsidRPr="00C03744">
        <w:t>Experience:  Minimum of two years experience in an environmental lab.</w:t>
      </w:r>
    </w:p>
    <w:p w:rsidR="00C03744" w:rsidRPr="00C03744" w:rsidRDefault="00C03744" w:rsidP="00207160">
      <w:pPr>
        <w:pStyle w:val="Heading3"/>
      </w:pPr>
      <w:r w:rsidRPr="00C03744">
        <w:lastRenderedPageBreak/>
        <w:t>Supervisors</w:t>
      </w:r>
    </w:p>
    <w:p w:rsidR="00C03744" w:rsidRPr="00C03744" w:rsidRDefault="00C03744" w:rsidP="00C03744">
      <w:pPr>
        <w:keepNext/>
        <w:outlineLvl w:val="3"/>
        <w:rPr>
          <w:b/>
        </w:rPr>
      </w:pPr>
    </w:p>
    <w:p w:rsidR="00C03744" w:rsidRPr="00C03744" w:rsidRDefault="00C03744" w:rsidP="00C03744">
      <w:r w:rsidRPr="00C03744">
        <w:t>Minimum recommended requirements for supervisor positions are listed below</w:t>
      </w:r>
      <w:r w:rsidR="00D01E34">
        <w:t xml:space="preserve">.  </w:t>
      </w:r>
      <w:r w:rsidRPr="00C03744">
        <w:t xml:space="preserve">If the supervisor is also an instrument operator, the requirements for </w:t>
      </w:r>
      <w:r w:rsidRPr="00C03744">
        <w:rPr>
          <w:i/>
        </w:rPr>
        <w:t>Instrument Operators</w:t>
      </w:r>
      <w:r w:rsidRPr="00C03744">
        <w:t xml:space="preserve"> (below) should also be met.</w:t>
      </w:r>
    </w:p>
    <w:p w:rsidR="00C03744" w:rsidRPr="00C03744" w:rsidRDefault="00C03744" w:rsidP="001812EC">
      <w:pPr>
        <w:numPr>
          <w:ilvl w:val="0"/>
          <w:numId w:val="43"/>
        </w:numPr>
        <w:spacing w:before="120"/>
      </w:pPr>
      <w:r w:rsidRPr="00C03744">
        <w:t>Academic Training:  Bachelor's degree in science that included the number of credit hours in chemistry or biology courses required for a major in one of those disciplines.</w:t>
      </w:r>
    </w:p>
    <w:p w:rsidR="00C03744" w:rsidRPr="00C03744" w:rsidRDefault="00C03744" w:rsidP="001812EC">
      <w:pPr>
        <w:numPr>
          <w:ilvl w:val="0"/>
          <w:numId w:val="43"/>
        </w:numPr>
        <w:spacing w:before="120"/>
      </w:pPr>
      <w:r w:rsidRPr="00C03744">
        <w:t>Experience:  Minimum of one year experience in an environmental lab.</w:t>
      </w:r>
    </w:p>
    <w:p w:rsidR="00C03744" w:rsidRPr="00C03744" w:rsidRDefault="00C03744" w:rsidP="00C03744">
      <w:pPr>
        <w:keepNext/>
        <w:outlineLvl w:val="2"/>
        <w:rPr>
          <w:rFonts w:ascii="Arial" w:hAnsi="Arial"/>
          <w:color w:val="0000FF"/>
          <w:sz w:val="28"/>
          <w:szCs w:val="28"/>
        </w:rPr>
      </w:pPr>
    </w:p>
    <w:p w:rsidR="00C03744" w:rsidRPr="00C03744" w:rsidRDefault="00C03744" w:rsidP="00207160">
      <w:pPr>
        <w:pStyle w:val="Heading3"/>
      </w:pPr>
      <w:r w:rsidRPr="00C03744">
        <w:t xml:space="preserve">Instrument </w:t>
      </w:r>
      <w:r w:rsidR="00322A8B" w:rsidRPr="00C03744">
        <w:t>operators</w:t>
      </w:r>
    </w:p>
    <w:p w:rsidR="00C03744" w:rsidRPr="00C03744" w:rsidRDefault="00C03744" w:rsidP="00C03744"/>
    <w:p w:rsidR="00C03744" w:rsidRPr="00C03744" w:rsidRDefault="00C03744" w:rsidP="00C03744">
      <w:r w:rsidRPr="00C03744">
        <w:t>Personnel operating atomic absorption (AA)</w:t>
      </w:r>
      <w:r w:rsidR="00C50CFF">
        <w:t xml:space="preserve"> spectrometers</w:t>
      </w:r>
      <w:r w:rsidRPr="00C03744">
        <w:t>, ion chromatograph</w:t>
      </w:r>
      <w:r w:rsidR="00C50CFF">
        <w:t>s</w:t>
      </w:r>
      <w:r w:rsidRPr="00C03744">
        <w:t xml:space="preserve"> (IC), </w:t>
      </w:r>
      <w:r w:rsidR="00E22643">
        <w:br/>
      </w:r>
      <w:r w:rsidRPr="00C03744">
        <w:t>gas chromatograph</w:t>
      </w:r>
      <w:r w:rsidR="00C50CFF">
        <w:t>s</w:t>
      </w:r>
      <w:r w:rsidRPr="00C03744">
        <w:t xml:space="preserve"> (GC), liquid chromatograph</w:t>
      </w:r>
      <w:r w:rsidR="00C50CFF">
        <w:t>s</w:t>
      </w:r>
      <w:r w:rsidRPr="00C03744">
        <w:t xml:space="preserve"> (LC), inductively coupled plasma (ICP)</w:t>
      </w:r>
      <w:r w:rsidR="00C50CFF">
        <w:t xml:space="preserve"> spectrometers</w:t>
      </w:r>
      <w:r w:rsidRPr="00C03744">
        <w:t xml:space="preserve">, automated </w:t>
      </w:r>
      <w:r w:rsidR="00373887">
        <w:t>or robotic</w:t>
      </w:r>
      <w:r w:rsidRPr="00C03744">
        <w:t xml:space="preserve"> analyzers, or other instruments of comparable complexity should meet the following requirements:</w:t>
      </w:r>
    </w:p>
    <w:p w:rsidR="00C03744" w:rsidRPr="00C03744" w:rsidRDefault="00C03744" w:rsidP="00C03744">
      <w:pPr>
        <w:rPr>
          <w:sz w:val="16"/>
          <w:szCs w:val="16"/>
        </w:rPr>
      </w:pPr>
    </w:p>
    <w:p w:rsidR="00C03744" w:rsidRPr="00C03744" w:rsidRDefault="00C03744" w:rsidP="001812EC">
      <w:pPr>
        <w:numPr>
          <w:ilvl w:val="0"/>
          <w:numId w:val="44"/>
        </w:numPr>
      </w:pPr>
      <w:r w:rsidRPr="00C03744">
        <w:t>Academic Training:  Bachelor's degree in chemistry or related field</w:t>
      </w:r>
      <w:r w:rsidR="00D01E34">
        <w:t xml:space="preserve">.  </w:t>
      </w:r>
      <w:r w:rsidRPr="00C03744">
        <w:t>This may not be necessary if the immediate supervisor has a bachelor's degree in chemistry or related field</w:t>
      </w:r>
      <w:r w:rsidR="00506FCB">
        <w:t xml:space="preserve"> </w:t>
      </w:r>
      <w:r w:rsidRPr="00C03744">
        <w:t>or if the analyst has the number of credit hours in chemistry courses required for a major in chemistry.</w:t>
      </w:r>
    </w:p>
    <w:p w:rsidR="00C03744" w:rsidRPr="00C03744" w:rsidRDefault="00C03744" w:rsidP="001812EC">
      <w:pPr>
        <w:numPr>
          <w:ilvl w:val="0"/>
          <w:numId w:val="44"/>
        </w:numPr>
        <w:spacing w:before="120"/>
      </w:pPr>
      <w:r w:rsidRPr="00C03744">
        <w:t>Specialized Training:  Satisfactory completion of a short course offered by the equipment manufacturer, a professional organization, university, or other qualified training facility.</w:t>
      </w:r>
    </w:p>
    <w:p w:rsidR="00C03744" w:rsidRPr="00C03744" w:rsidRDefault="00C03744" w:rsidP="001812EC">
      <w:pPr>
        <w:numPr>
          <w:ilvl w:val="0"/>
          <w:numId w:val="44"/>
        </w:numPr>
        <w:spacing w:before="120"/>
      </w:pPr>
      <w:r w:rsidRPr="00C03744">
        <w:t xml:space="preserve">Experience:  Minimum of six months experience in operation of the instrument (see </w:t>
      </w:r>
      <w:r w:rsidRPr="00C03744">
        <w:rPr>
          <w:i/>
        </w:rPr>
        <w:t>Trainees</w:t>
      </w:r>
      <w:r w:rsidRPr="00C03744">
        <w:t xml:space="preserve"> below).</w:t>
      </w:r>
    </w:p>
    <w:p w:rsidR="00C03744" w:rsidRPr="00C03744" w:rsidRDefault="00C03744" w:rsidP="001812EC">
      <w:pPr>
        <w:numPr>
          <w:ilvl w:val="0"/>
          <w:numId w:val="44"/>
        </w:numPr>
        <w:spacing w:before="120"/>
      </w:pPr>
      <w:r w:rsidRPr="00C03744">
        <w:t xml:space="preserve">Initial Qualification:  After appropriate training, the analyst should demonstrate the ability to produce acceptable results in the analysis of an applicable </w:t>
      </w:r>
      <w:r w:rsidR="00D07B7E">
        <w:t xml:space="preserve">QC </w:t>
      </w:r>
      <w:r w:rsidRPr="00C03744">
        <w:t xml:space="preserve">or </w:t>
      </w:r>
      <w:r w:rsidR="00D6036F">
        <w:t>PT</w:t>
      </w:r>
      <w:r w:rsidRPr="00C03744">
        <w:t xml:space="preserve"> sample.</w:t>
      </w:r>
    </w:p>
    <w:p w:rsidR="00C03744" w:rsidRPr="00C03744" w:rsidRDefault="00C03744" w:rsidP="00C03744">
      <w:pPr>
        <w:keepNext/>
        <w:outlineLvl w:val="2"/>
        <w:rPr>
          <w:rFonts w:ascii="Arial" w:hAnsi="Arial"/>
          <w:color w:val="0000FF"/>
          <w:sz w:val="28"/>
          <w:szCs w:val="28"/>
        </w:rPr>
      </w:pPr>
    </w:p>
    <w:p w:rsidR="00C03744" w:rsidRPr="00C03744" w:rsidRDefault="00C03744" w:rsidP="00207160">
      <w:pPr>
        <w:pStyle w:val="Heading3"/>
      </w:pPr>
      <w:r w:rsidRPr="00C03744">
        <w:t xml:space="preserve">Other </w:t>
      </w:r>
      <w:r w:rsidR="00322A8B" w:rsidRPr="00C03744">
        <w:t>analysts</w:t>
      </w:r>
    </w:p>
    <w:p w:rsidR="00C03744" w:rsidRPr="00C03744" w:rsidRDefault="00C03744" w:rsidP="00C03744"/>
    <w:p w:rsidR="00C03744" w:rsidRPr="00C03744" w:rsidRDefault="00C03744" w:rsidP="00C03744">
      <w:r w:rsidRPr="00C03744">
        <w:t>Other analysts (e.g., chemistry, biology, or microbiology technicians) should meet the following minimum requirements:</w:t>
      </w:r>
    </w:p>
    <w:p w:rsidR="00C03744" w:rsidRPr="00C03744" w:rsidRDefault="00C03744" w:rsidP="00C03744">
      <w:pPr>
        <w:rPr>
          <w:sz w:val="16"/>
          <w:szCs w:val="16"/>
        </w:rPr>
      </w:pPr>
    </w:p>
    <w:p w:rsidR="00C03744" w:rsidRPr="00C03744" w:rsidRDefault="00C03744" w:rsidP="001812EC">
      <w:pPr>
        <w:numPr>
          <w:ilvl w:val="0"/>
          <w:numId w:val="45"/>
        </w:numPr>
      </w:pPr>
      <w:r w:rsidRPr="00C03744">
        <w:t>Academic Training:  High school diploma.</w:t>
      </w:r>
    </w:p>
    <w:p w:rsidR="00C03744" w:rsidRPr="00C03744" w:rsidRDefault="00C03744" w:rsidP="001812EC">
      <w:pPr>
        <w:numPr>
          <w:ilvl w:val="0"/>
          <w:numId w:val="45"/>
        </w:numPr>
        <w:spacing w:before="120"/>
      </w:pPr>
      <w:r w:rsidRPr="00C03744">
        <w:t xml:space="preserve">Initial Qualification:  After being trained in a methods training course or by a qualified analyst, the trainee should demonstrate acceptable results by analyzing applicable </w:t>
      </w:r>
      <w:r w:rsidR="00D07B7E">
        <w:t>QC</w:t>
      </w:r>
      <w:r w:rsidRPr="00C03744">
        <w:t xml:space="preserve"> or </w:t>
      </w:r>
      <w:r w:rsidR="00D6036F">
        <w:t>PT</w:t>
      </w:r>
      <w:r w:rsidRPr="00C03744">
        <w:t xml:space="preserve"> samples.</w:t>
      </w:r>
    </w:p>
    <w:p w:rsidR="00C03744" w:rsidRPr="00C03744" w:rsidRDefault="00C03744" w:rsidP="00C03744">
      <w:pPr>
        <w:keepNext/>
        <w:outlineLvl w:val="2"/>
        <w:rPr>
          <w:rFonts w:ascii="Arial" w:hAnsi="Arial"/>
          <w:color w:val="0000FF"/>
          <w:sz w:val="28"/>
          <w:szCs w:val="28"/>
        </w:rPr>
      </w:pPr>
    </w:p>
    <w:p w:rsidR="000A45F8" w:rsidRDefault="000A45F8">
      <w:pPr>
        <w:rPr>
          <w:rFonts w:ascii="Arial" w:hAnsi="Arial"/>
          <w:color w:val="000099"/>
          <w:sz w:val="28"/>
        </w:rPr>
      </w:pPr>
      <w:r>
        <w:br w:type="page"/>
      </w:r>
    </w:p>
    <w:p w:rsidR="00C03744" w:rsidRPr="00C03744" w:rsidRDefault="00C03744" w:rsidP="00207160">
      <w:pPr>
        <w:pStyle w:val="Heading3"/>
      </w:pPr>
      <w:r w:rsidRPr="00C03744">
        <w:lastRenderedPageBreak/>
        <w:t xml:space="preserve">Wastewater </w:t>
      </w:r>
      <w:r w:rsidR="00322A8B" w:rsidRPr="00C03744">
        <w:t xml:space="preserve">treatment plant operators </w:t>
      </w:r>
    </w:p>
    <w:p w:rsidR="00C03744" w:rsidRPr="00C03744" w:rsidRDefault="00C03744" w:rsidP="00C03744"/>
    <w:p w:rsidR="00C03744" w:rsidRDefault="00C03744" w:rsidP="00C03744">
      <w:r w:rsidRPr="00C03744">
        <w:t xml:space="preserve">For wastewater treatment plants which do not have full-time analysts and where analyses are performed by plant operators, the operators must meet the requirements of </w:t>
      </w:r>
      <w:r w:rsidR="00763835">
        <w:t>Chapter</w:t>
      </w:r>
      <w:r w:rsidRPr="00C03744">
        <w:t xml:space="preserve"> 173-230 WAC, </w:t>
      </w:r>
      <w:r w:rsidRPr="00C03744">
        <w:rPr>
          <w:i/>
        </w:rPr>
        <w:t>Certification of Operators of Wastewater Treatment Plants</w:t>
      </w:r>
      <w:r w:rsidR="00D01E34">
        <w:t xml:space="preserve">.  </w:t>
      </w:r>
    </w:p>
    <w:p w:rsidR="00506FCB" w:rsidRPr="00C03744" w:rsidRDefault="00506FCB" w:rsidP="00C03744"/>
    <w:p w:rsidR="00C03744" w:rsidRPr="00C03744" w:rsidRDefault="00C03744" w:rsidP="00207160">
      <w:pPr>
        <w:pStyle w:val="Heading3"/>
      </w:pPr>
      <w:r w:rsidRPr="00C03744">
        <w:t xml:space="preserve">Drinking </w:t>
      </w:r>
      <w:r w:rsidR="00322A8B" w:rsidRPr="00C03744">
        <w:t xml:space="preserve">water lab staff </w:t>
      </w:r>
    </w:p>
    <w:p w:rsidR="00C03744" w:rsidRDefault="00C03744" w:rsidP="00C03744">
      <w:pPr>
        <w:rPr>
          <w:b/>
        </w:rPr>
      </w:pPr>
    </w:p>
    <w:p w:rsidR="00162671" w:rsidRPr="00162671" w:rsidRDefault="00162671" w:rsidP="00C03744">
      <w:r w:rsidRPr="00162671">
        <w:t xml:space="preserve">Requirements for personnel at laboratories certified for drinking water analyses are described in the current version of EPA’s </w:t>
      </w:r>
      <w:r w:rsidRPr="00162671">
        <w:rPr>
          <w:i/>
        </w:rPr>
        <w:t>Manual for the Certification of Laboratories Analyzing Drinking</w:t>
      </w:r>
      <w:r w:rsidR="009C6B80">
        <w:rPr>
          <w:i/>
        </w:rPr>
        <w:t xml:space="preserve"> </w:t>
      </w:r>
      <w:r w:rsidRPr="00162671">
        <w:rPr>
          <w:i/>
        </w:rPr>
        <w:t>Water</w:t>
      </w:r>
      <w:r w:rsidR="00D01E34">
        <w:rPr>
          <w:i/>
        </w:rPr>
        <w:t xml:space="preserve">.  </w:t>
      </w:r>
    </w:p>
    <w:p w:rsidR="00162671" w:rsidRPr="00C03744" w:rsidRDefault="00162671" w:rsidP="00C03744">
      <w:pPr>
        <w:rPr>
          <w:b/>
        </w:rPr>
      </w:pPr>
    </w:p>
    <w:p w:rsidR="00C03744" w:rsidRPr="00C03744" w:rsidRDefault="00C03744" w:rsidP="00207160">
      <w:pPr>
        <w:pStyle w:val="Heading3"/>
      </w:pPr>
      <w:r w:rsidRPr="00C03744">
        <w:t>Trainees</w:t>
      </w:r>
    </w:p>
    <w:p w:rsidR="00C03744" w:rsidRPr="00C03744" w:rsidRDefault="00C03744" w:rsidP="00C03744">
      <w:pPr>
        <w:keepNext/>
        <w:outlineLvl w:val="3"/>
      </w:pPr>
    </w:p>
    <w:p w:rsidR="00C03744" w:rsidRDefault="00C03744" w:rsidP="00C03744">
      <w:pPr>
        <w:keepNext/>
        <w:outlineLvl w:val="3"/>
      </w:pPr>
      <w:r w:rsidRPr="00C03744">
        <w:t>Data produced by analysts and instrument operators while in the process of obtaining training or experience are acceptable when reviewed and validated by a fully qualified analyst or the lab supervisor.</w:t>
      </w:r>
    </w:p>
    <w:p w:rsidR="0091282D" w:rsidRPr="00C03744" w:rsidRDefault="0091282D" w:rsidP="00C03744">
      <w:pPr>
        <w:keepNext/>
        <w:outlineLvl w:val="3"/>
      </w:pPr>
    </w:p>
    <w:p w:rsidR="00C03744" w:rsidRPr="00C03744" w:rsidRDefault="005C1D40" w:rsidP="00C95F4C">
      <w:pPr>
        <w:pStyle w:val="Heading2"/>
      </w:pPr>
      <w:bookmarkStart w:id="47" w:name="_Toc27448636"/>
      <w:bookmarkStart w:id="48" w:name="_Toc379963300"/>
      <w:r w:rsidRPr="005C1D40">
        <w:t>Facilities</w:t>
      </w:r>
      <w:bookmarkEnd w:id="47"/>
      <w:bookmarkEnd w:id="48"/>
    </w:p>
    <w:p w:rsidR="00C03744" w:rsidRPr="00C03744" w:rsidRDefault="00C03744" w:rsidP="00C03744"/>
    <w:p w:rsidR="00C03744" w:rsidRPr="00C03744" w:rsidRDefault="00E550B8" w:rsidP="00C03744">
      <w:r>
        <w:t>Information provided on t</w:t>
      </w:r>
      <w:r w:rsidR="00C03744" w:rsidRPr="00C03744">
        <w:t xml:space="preserve">he application and </w:t>
      </w:r>
      <w:r>
        <w:t xml:space="preserve">obtained from the </w:t>
      </w:r>
      <w:r w:rsidR="00C03744" w:rsidRPr="00C03744">
        <w:t xml:space="preserve">on-site </w:t>
      </w:r>
      <w:r w:rsidR="00505A2F" w:rsidRPr="00C03744">
        <w:t>a</w:t>
      </w:r>
      <w:r w:rsidR="00505A2F">
        <w:t>udi</w:t>
      </w:r>
      <w:r w:rsidR="00505A2F" w:rsidRPr="00C03744">
        <w:t xml:space="preserve">t </w:t>
      </w:r>
      <w:r>
        <w:t>is</w:t>
      </w:r>
      <w:r w:rsidR="00C03744" w:rsidRPr="00C03744">
        <w:t xml:space="preserve"> used to determine if lab facilities </w:t>
      </w:r>
      <w:r>
        <w:t xml:space="preserve">support </w:t>
      </w:r>
      <w:r w:rsidR="00C03744" w:rsidRPr="00C03744">
        <w:t>efficient generation of accurate</w:t>
      </w:r>
      <w:r>
        <w:t>, defensible</w:t>
      </w:r>
      <w:r w:rsidR="00C03744" w:rsidRPr="00C03744">
        <w:t xml:space="preserve"> data</w:t>
      </w:r>
      <w:r w:rsidR="00D01E34">
        <w:t xml:space="preserve">.  </w:t>
      </w:r>
      <w:r w:rsidR="00C03744" w:rsidRPr="00C03744">
        <w:t>Lab facilities should be clean, have temperature and humidity adequately controlled in the instrument areas, and have adequate lighting at the bench top</w:t>
      </w:r>
      <w:r w:rsidR="00D01E34">
        <w:t xml:space="preserve">.  </w:t>
      </w:r>
      <w:r w:rsidR="00C03744" w:rsidRPr="00C03744">
        <w:t>The lab should have provisions for the proper storage and disposal of chemical wastes</w:t>
      </w:r>
      <w:r w:rsidR="00D01E34">
        <w:t xml:space="preserve">.  </w:t>
      </w:r>
      <w:r w:rsidR="00C03744" w:rsidRPr="00C03744">
        <w:t xml:space="preserve">Exhaust hoods with a verified airflow of 75-125 cubic feet per minute should be available for </w:t>
      </w:r>
      <w:r>
        <w:t>procedures that produce dangerous or offensive fumes</w:t>
      </w:r>
      <w:r w:rsidR="00C03744" w:rsidRPr="00C03744">
        <w:t>.</w:t>
      </w:r>
    </w:p>
    <w:p w:rsidR="00C03744" w:rsidRPr="00C03744" w:rsidRDefault="00C03744" w:rsidP="00C03744"/>
    <w:p w:rsidR="00C03744" w:rsidRPr="00C03744" w:rsidRDefault="00C03744" w:rsidP="00C03744">
      <w:r w:rsidRPr="00C03744">
        <w:t xml:space="preserve">For chemistry determinations, a minimum of 150 square feet of lab space and at least </w:t>
      </w:r>
      <w:r w:rsidR="00E22643">
        <w:br/>
      </w:r>
      <w:r w:rsidRPr="00C03744">
        <w:t>15 linear feet of usable bench space per analyst is recommended</w:t>
      </w:r>
      <w:r w:rsidR="00D01E34">
        <w:t xml:space="preserve">.  </w:t>
      </w:r>
      <w:r w:rsidRPr="00C03744">
        <w:t>Workbench space should be convenient to sink, water, gas, vacuum, and electrical sources</w:t>
      </w:r>
      <w:r w:rsidR="00D01E34">
        <w:t xml:space="preserve">.  </w:t>
      </w:r>
      <w:r w:rsidRPr="00C03744">
        <w:t>Electrical sources should be free of surges and unanticipated outages</w:t>
      </w:r>
      <w:r w:rsidR="00D01E34">
        <w:t xml:space="preserve">.  </w:t>
      </w:r>
      <w:r w:rsidRPr="00C03744">
        <w:t xml:space="preserve">Inorganic and organic facilities should be </w:t>
      </w:r>
      <w:r w:rsidR="001E350E">
        <w:t xml:space="preserve">in </w:t>
      </w:r>
      <w:r w:rsidRPr="00C03744">
        <w:t>separate rooms</w:t>
      </w:r>
      <w:r w:rsidR="00D01E34">
        <w:t xml:space="preserve">.  </w:t>
      </w:r>
      <w:r w:rsidRPr="00C03744">
        <w:t>Facilities used for analysis of volatile organics should be at an overpressure relative to other lab areas</w:t>
      </w:r>
      <w:r w:rsidR="00D01E34">
        <w:t xml:space="preserve">.  </w:t>
      </w:r>
      <w:r w:rsidRPr="00C03744">
        <w:t>The analytical and sample storage area should be isolated from all potential sources of contamination</w:t>
      </w:r>
      <w:r w:rsidR="00D01E34">
        <w:t xml:space="preserve">.  </w:t>
      </w:r>
      <w:r w:rsidRPr="00C03744">
        <w:t>Standards requiring refrigeration (e.g., volatile organics) should be stored separately from samples.</w:t>
      </w:r>
    </w:p>
    <w:p w:rsidR="00C03744" w:rsidRPr="00C03744" w:rsidRDefault="00C03744" w:rsidP="00C03744"/>
    <w:p w:rsidR="00C03744" w:rsidRPr="00C03744" w:rsidRDefault="00C03744" w:rsidP="00C03744">
      <w:r w:rsidRPr="00C03744">
        <w:t>For microbiology determinations, a minimum of 150 square feet of lab space and five linear feet of usable bench space per analyst is recommended</w:t>
      </w:r>
      <w:r w:rsidR="00D01E34">
        <w:t xml:space="preserve">.  </w:t>
      </w:r>
      <w:r w:rsidRPr="00C03744">
        <w:t>Lab facilities should include sufficient bench-top area for processing samples; storage space for media, glassware, and portable equipment; floor space for stationary equipment (e.g., incubators, water baths, refrigerators); and associated areas for cleaning glassware and sterilizing materials.</w:t>
      </w:r>
    </w:p>
    <w:p w:rsidR="00C03744" w:rsidRPr="00C03744" w:rsidRDefault="00C03744" w:rsidP="00C03744"/>
    <w:p w:rsidR="00C03744" w:rsidRDefault="00C03744" w:rsidP="00C03744">
      <w:r w:rsidRPr="00C03744">
        <w:lastRenderedPageBreak/>
        <w:t>For bioassay determinations, facility requirements depend primarily on the type and number of tests to be performed</w:t>
      </w:r>
      <w:r w:rsidR="00D01E34">
        <w:t xml:space="preserve">.  </w:t>
      </w:r>
      <w:r w:rsidRPr="00C03744">
        <w:t>In general, space requirements are relatively large.</w:t>
      </w:r>
    </w:p>
    <w:p w:rsidR="0091282D" w:rsidRPr="00C03744" w:rsidRDefault="0091282D" w:rsidP="00C03744"/>
    <w:p w:rsidR="00C03744" w:rsidRPr="00C03744" w:rsidRDefault="005C1D40" w:rsidP="00C95F4C">
      <w:pPr>
        <w:pStyle w:val="Heading2"/>
      </w:pPr>
      <w:bookmarkStart w:id="49" w:name="_Toc27448637"/>
      <w:bookmarkStart w:id="50" w:name="_Toc379963301"/>
      <w:r w:rsidRPr="005C1D40">
        <w:t>Safety</w:t>
      </w:r>
      <w:bookmarkEnd w:id="49"/>
      <w:bookmarkEnd w:id="50"/>
    </w:p>
    <w:p w:rsidR="00C03744" w:rsidRPr="00C03744" w:rsidRDefault="00C03744" w:rsidP="00C03744"/>
    <w:p w:rsidR="00C03744" w:rsidRPr="00C03744" w:rsidRDefault="00C03744" w:rsidP="00C03744">
      <w:r w:rsidRPr="00C03744">
        <w:t xml:space="preserve">Generally, safety procedures are not critical elements of the on-site </w:t>
      </w:r>
      <w:r w:rsidR="00505A2F" w:rsidRPr="00C03744">
        <w:t>a</w:t>
      </w:r>
      <w:r w:rsidR="00505A2F">
        <w:t>udi</w:t>
      </w:r>
      <w:r w:rsidR="00505A2F" w:rsidRPr="00C03744">
        <w:t>t</w:t>
      </w:r>
      <w:r w:rsidR="00D01E34">
        <w:t xml:space="preserve">.  </w:t>
      </w:r>
      <w:r w:rsidRPr="00C03744">
        <w:t xml:space="preserve">This does not imply a lack of concern for safety but </w:t>
      </w:r>
      <w:r w:rsidR="00E550B8">
        <w:t>rather</w:t>
      </w:r>
      <w:r w:rsidRPr="00C03744">
        <w:t xml:space="preserve"> recognition that other regulatory agencies have primary responsibility </w:t>
      </w:r>
      <w:r w:rsidR="00E550B8">
        <w:t xml:space="preserve">in </w:t>
      </w:r>
      <w:r w:rsidRPr="00C03744">
        <w:t>th</w:t>
      </w:r>
      <w:r w:rsidR="00E550B8">
        <w:t>is</w:t>
      </w:r>
      <w:r w:rsidRPr="00C03744">
        <w:t xml:space="preserve"> area</w:t>
      </w:r>
      <w:r w:rsidR="00D01E34">
        <w:t xml:space="preserve">.  </w:t>
      </w:r>
      <w:r w:rsidRPr="00C03744">
        <w:t>Serious safety deficiencies observed during the on-site assessment are referred to the appropriate state or federal regulatory agencies for follow-up.</w:t>
      </w:r>
    </w:p>
    <w:p w:rsidR="00C03744" w:rsidRPr="00C03744" w:rsidRDefault="00C03744" w:rsidP="00C03744"/>
    <w:p w:rsidR="00C03744" w:rsidRPr="00C03744" w:rsidRDefault="00C03744" w:rsidP="00C03744">
      <w:r w:rsidRPr="00C03744">
        <w:t xml:space="preserve">All labs should </w:t>
      </w:r>
      <w:r w:rsidR="00505A2F">
        <w:t>have</w:t>
      </w:r>
      <w:r w:rsidRPr="00C03744">
        <w:t xml:space="preserve"> fire extinguishers</w:t>
      </w:r>
      <w:r w:rsidR="00D01E34">
        <w:t xml:space="preserve">.  </w:t>
      </w:r>
      <w:r w:rsidRPr="00C03744">
        <w:t>Fume hoods should be available if dangerous fumes are likely to be present during lab operations</w:t>
      </w:r>
      <w:r w:rsidR="00D01E34">
        <w:t xml:space="preserve">.  </w:t>
      </w:r>
      <w:r w:rsidRPr="00C03744">
        <w:t>Safety glasses should be worn by analysts and readily available for visitors</w:t>
      </w:r>
      <w:r w:rsidR="00D01E34">
        <w:t xml:space="preserve">.  </w:t>
      </w:r>
      <w:r w:rsidRPr="00C03744">
        <w:t>Eye washes and overhead showers should be readily available if dangerous (e.g., caustic, acidic, otherwise corrosive) materials are used</w:t>
      </w:r>
      <w:r w:rsidR="00D01E34">
        <w:t xml:space="preserve">.  </w:t>
      </w:r>
      <w:r w:rsidRPr="00C03744">
        <w:t>Lab areas likely to be wet should have ground fault protection for electrical circuits</w:t>
      </w:r>
      <w:r w:rsidR="00D01E34">
        <w:t xml:space="preserve">.  </w:t>
      </w:r>
      <w:r w:rsidRPr="00C03744">
        <w:t>Material Safety Data Sheets (MSDS) should be readily available for all chemicals used in the lab.</w:t>
      </w:r>
    </w:p>
    <w:p w:rsidR="00880FC1" w:rsidRDefault="00880FC1" w:rsidP="00880FC1"/>
    <w:p w:rsidR="00880FC1" w:rsidRDefault="00880FC1" w:rsidP="00880FC1"/>
    <w:p w:rsidR="00880FC1" w:rsidRDefault="00880FC1" w:rsidP="00880FC1"/>
    <w:p w:rsidR="00FE1C63" w:rsidRPr="006203B4" w:rsidRDefault="005C1D40" w:rsidP="006203B4">
      <w:pPr>
        <w:pStyle w:val="Heading1"/>
      </w:pPr>
      <w:r w:rsidRPr="005C1D40">
        <w:br w:type="page"/>
      </w:r>
      <w:bookmarkStart w:id="51" w:name="_Toc379963302"/>
      <w:bookmarkEnd w:id="29"/>
      <w:r w:rsidRPr="006203B4">
        <w:lastRenderedPageBreak/>
        <w:t>Evaluation and Issuance of Certificate</w:t>
      </w:r>
      <w:bookmarkEnd w:id="51"/>
    </w:p>
    <w:p w:rsidR="00C03744" w:rsidRPr="00C03744" w:rsidRDefault="00C03744" w:rsidP="00C03744">
      <w:r w:rsidRPr="00C03744">
        <w:t xml:space="preserve">Following completion of the initial on-site </w:t>
      </w:r>
      <w:r w:rsidR="00342ED3" w:rsidRPr="00C03744">
        <w:t>a</w:t>
      </w:r>
      <w:r w:rsidR="00342ED3">
        <w:t>udi</w:t>
      </w:r>
      <w:r w:rsidR="00342ED3" w:rsidRPr="00C03744">
        <w:t>t</w:t>
      </w:r>
      <w:r w:rsidRPr="00C03744">
        <w:t xml:space="preserve">, the Lab Accreditation </w:t>
      </w:r>
      <w:r w:rsidR="00AC27E9">
        <w:t>Unit</w:t>
      </w:r>
      <w:r w:rsidRPr="00C03744">
        <w:t xml:space="preserve"> prepares a report</w:t>
      </w:r>
      <w:r w:rsidR="00B3054C">
        <w:t xml:space="preserve"> describing the </w:t>
      </w:r>
      <w:r w:rsidR="00B3054C" w:rsidRPr="00C03744">
        <w:t>results</w:t>
      </w:r>
      <w:r w:rsidRPr="00C03744">
        <w:t xml:space="preserve"> of the accreditation process</w:t>
      </w:r>
      <w:r w:rsidR="00D26C79">
        <w:t xml:space="preserve">:  </w:t>
      </w:r>
      <w:r w:rsidRPr="00C03744">
        <w:t xml:space="preserve">application, QA manual, </w:t>
      </w:r>
      <w:r w:rsidR="00D6036F">
        <w:t>PT</w:t>
      </w:r>
      <w:r w:rsidRPr="00C03744">
        <w:t xml:space="preserve">, and on-site </w:t>
      </w:r>
      <w:r w:rsidR="00342ED3" w:rsidRPr="00C03744">
        <w:t>a</w:t>
      </w:r>
      <w:r w:rsidR="00342ED3">
        <w:t>udi</w:t>
      </w:r>
      <w:r w:rsidR="00342ED3" w:rsidRPr="00C03744">
        <w:t>t</w:t>
      </w:r>
      <w:r w:rsidR="00D01E34">
        <w:t xml:space="preserve">.  </w:t>
      </w:r>
      <w:r w:rsidRPr="00C03744">
        <w:t xml:space="preserve">The </w:t>
      </w:r>
      <w:r w:rsidR="00AC27E9">
        <w:t>Unit</w:t>
      </w:r>
      <w:r w:rsidRPr="00C03744">
        <w:t xml:space="preserve"> maintains a copy of the report</w:t>
      </w:r>
      <w:r w:rsidR="00D01E34">
        <w:t xml:space="preserve">.  </w:t>
      </w:r>
      <w:r w:rsidRPr="00C03744">
        <w:t>The report lists findings</w:t>
      </w:r>
      <w:r w:rsidR="00B3054C">
        <w:t xml:space="preserve"> and describes actions required in response</w:t>
      </w:r>
      <w:r w:rsidRPr="00C03744">
        <w:t>, and, as appropriate, makes recommendations about resolution of problems</w:t>
      </w:r>
      <w:r w:rsidR="00D01E34">
        <w:t xml:space="preserve">.  </w:t>
      </w:r>
    </w:p>
    <w:p w:rsidR="00C03744" w:rsidRPr="00C03744" w:rsidRDefault="00C03744" w:rsidP="00C03744"/>
    <w:p w:rsidR="00C03744" w:rsidRPr="00C03744" w:rsidRDefault="00C03744" w:rsidP="001812EC">
      <w:pPr>
        <w:numPr>
          <w:ilvl w:val="0"/>
          <w:numId w:val="49"/>
        </w:numPr>
      </w:pPr>
      <w:r w:rsidRPr="00C03744">
        <w:t xml:space="preserve">If results indicate accreditation of the lab is justified, the Lab Accreditation </w:t>
      </w:r>
      <w:r w:rsidR="00AC27E9">
        <w:t>Unit</w:t>
      </w:r>
      <w:r w:rsidRPr="00C03744">
        <w:t xml:space="preserve"> issues a certificate authorizing the lab to submit data to Ecology, </w:t>
      </w:r>
      <w:r w:rsidR="004979C9">
        <w:t xml:space="preserve">the Washington State Department of </w:t>
      </w:r>
      <w:r w:rsidR="004979C9" w:rsidRPr="004979C9">
        <w:t>Health (</w:t>
      </w:r>
      <w:r w:rsidRPr="004979C9">
        <w:t>DOH</w:t>
      </w:r>
      <w:r w:rsidR="004979C9" w:rsidRPr="004979C9">
        <w:t>)</w:t>
      </w:r>
      <w:r w:rsidRPr="004979C9">
        <w:t>,</w:t>
      </w:r>
      <w:r w:rsidRPr="00C03744">
        <w:t xml:space="preserve"> or another data user, for those parameters included in the accompanying Scope of Accreditation</w:t>
      </w:r>
      <w:r w:rsidR="00D01E34">
        <w:t xml:space="preserve">.  </w:t>
      </w:r>
    </w:p>
    <w:p w:rsidR="00C03744" w:rsidRPr="00C03744" w:rsidRDefault="00C03744" w:rsidP="00C03744"/>
    <w:p w:rsidR="00C03744" w:rsidRPr="00C03744" w:rsidRDefault="00C03744" w:rsidP="001812EC">
      <w:pPr>
        <w:numPr>
          <w:ilvl w:val="0"/>
          <w:numId w:val="49"/>
        </w:numPr>
      </w:pPr>
      <w:r w:rsidRPr="00C03744">
        <w:t>If results indicate the lab should not be accredited (see</w:t>
      </w:r>
      <w:r w:rsidR="00D26C79">
        <w:t xml:space="preserve"> the</w:t>
      </w:r>
      <w:r w:rsidRPr="00C03744">
        <w:t xml:space="preserve"> </w:t>
      </w:r>
      <w:r w:rsidRPr="00C03744">
        <w:rPr>
          <w:i/>
        </w:rPr>
        <w:t>Denying</w:t>
      </w:r>
      <w:r w:rsidR="00647B71">
        <w:rPr>
          <w:i/>
        </w:rPr>
        <w:t>, Suspending,</w:t>
      </w:r>
      <w:r w:rsidRPr="00C03744">
        <w:rPr>
          <w:i/>
        </w:rPr>
        <w:t xml:space="preserve"> or Revoking Accreditation </w:t>
      </w:r>
      <w:r w:rsidRPr="00D26C79">
        <w:rPr>
          <w:i/>
        </w:rPr>
        <w:t xml:space="preserve">Status </w:t>
      </w:r>
      <w:r w:rsidR="00D26C79" w:rsidRPr="00D26C79">
        <w:t>s</w:t>
      </w:r>
      <w:r w:rsidRPr="00D26C79">
        <w:t>ection of this</w:t>
      </w:r>
      <w:r w:rsidRPr="00C03744">
        <w:t xml:space="preserve"> manual), the lab is advised of:</w:t>
      </w:r>
    </w:p>
    <w:p w:rsidR="00C03744" w:rsidRPr="00C03744" w:rsidRDefault="00C03744" w:rsidP="00D26C79">
      <w:pPr>
        <w:numPr>
          <w:ilvl w:val="1"/>
          <w:numId w:val="50"/>
        </w:numPr>
        <w:spacing w:before="160"/>
      </w:pPr>
      <w:r w:rsidRPr="00C03744">
        <w:t xml:space="preserve">The </w:t>
      </w:r>
      <w:r w:rsidR="00B3054C">
        <w:t xml:space="preserve">specific </w:t>
      </w:r>
      <w:r w:rsidRPr="00C03744">
        <w:t xml:space="preserve">reasons </w:t>
      </w:r>
      <w:r w:rsidR="00B3054C">
        <w:t xml:space="preserve">for the decision </w:t>
      </w:r>
      <w:r w:rsidRPr="00C03744">
        <w:t>and</w:t>
      </w:r>
      <w:r w:rsidR="0017117A">
        <w:t xml:space="preserve"> actions required of the lab to </w:t>
      </w:r>
      <w:r w:rsidRPr="00C03744">
        <w:t xml:space="preserve">correct </w:t>
      </w:r>
      <w:r w:rsidR="0017117A">
        <w:t xml:space="preserve">the </w:t>
      </w:r>
      <w:r w:rsidRPr="00C03744">
        <w:t>deficiencies, or</w:t>
      </w:r>
    </w:p>
    <w:p w:rsidR="00C03744" w:rsidRPr="00C03744" w:rsidRDefault="00B3054C" w:rsidP="00D26C79">
      <w:pPr>
        <w:numPr>
          <w:ilvl w:val="1"/>
          <w:numId w:val="50"/>
        </w:numPr>
        <w:spacing w:before="160"/>
      </w:pPr>
      <w:r>
        <w:t>O</w:t>
      </w:r>
      <w:r w:rsidR="00C03744" w:rsidRPr="00C03744">
        <w:t>ther specific action required as a basis for a subsequent accreditation decision.</w:t>
      </w:r>
    </w:p>
    <w:p w:rsidR="00C03744" w:rsidRPr="00C03744" w:rsidRDefault="00C03744" w:rsidP="00C03744"/>
    <w:p w:rsidR="00C03744" w:rsidRDefault="00C03744" w:rsidP="00C03744">
      <w:r w:rsidRPr="00C03744">
        <w:t>If the accreditation is for a lab that reports drinking water data, the DOH Drinking Water Program is notified of accreditation actions.</w:t>
      </w:r>
    </w:p>
    <w:p w:rsidR="0091282D" w:rsidRPr="00C03744" w:rsidRDefault="0091282D" w:rsidP="00C03744"/>
    <w:p w:rsidR="00C03744" w:rsidRPr="00C03744" w:rsidRDefault="005C1D40" w:rsidP="001C6E8C">
      <w:pPr>
        <w:pStyle w:val="Heading2"/>
      </w:pPr>
      <w:bookmarkStart w:id="52" w:name="_Toc27448639"/>
      <w:bookmarkStart w:id="53" w:name="_Toc379963303"/>
      <w:r w:rsidRPr="005C1D40">
        <w:t>List of Participating Labs</w:t>
      </w:r>
      <w:bookmarkEnd w:id="52"/>
      <w:bookmarkEnd w:id="53"/>
    </w:p>
    <w:p w:rsidR="00C03744" w:rsidRPr="00C03744" w:rsidRDefault="00C03744" w:rsidP="00C03744"/>
    <w:p w:rsidR="00D53196" w:rsidRDefault="00C03744" w:rsidP="00C03744">
      <w:r w:rsidRPr="00C03744">
        <w:t xml:space="preserve">A list of accredited labs and a list of accredited drinking water labs are posted on the </w:t>
      </w:r>
      <w:r w:rsidR="00D26C79">
        <w:br/>
      </w:r>
      <w:r w:rsidRPr="00C03744">
        <w:t xml:space="preserve">Lab Accreditation </w:t>
      </w:r>
      <w:r w:rsidR="00AC27E9">
        <w:t>Unit</w:t>
      </w:r>
      <w:r w:rsidRPr="00C03744">
        <w:t xml:space="preserve"> web site at</w:t>
      </w:r>
      <w:r w:rsidR="00D53196">
        <w:t>:</w:t>
      </w:r>
    </w:p>
    <w:p w:rsidR="00C03744" w:rsidRPr="00C03744" w:rsidRDefault="005834F6" w:rsidP="00C03744">
      <w:hyperlink r:id="rId21" w:history="1">
        <w:r w:rsidR="00C36364" w:rsidRPr="001113B5">
          <w:rPr>
            <w:rStyle w:val="Hyperlink"/>
          </w:rPr>
          <w:t>https://ecology.wa.gov/Regulations-Permits/Permits-certifications/Laboratory-Accreditation</w:t>
        </w:r>
      </w:hyperlink>
    </w:p>
    <w:p w:rsidR="00FE1C63" w:rsidRDefault="00FE1C63" w:rsidP="00FE1C63"/>
    <w:p w:rsidR="00C03744" w:rsidRPr="006203B4" w:rsidRDefault="005C1D40" w:rsidP="00F44FEB">
      <w:pPr>
        <w:pStyle w:val="Heading1"/>
        <w:spacing w:after="440"/>
      </w:pPr>
      <w:r w:rsidRPr="005C1D40">
        <w:br w:type="page"/>
      </w:r>
      <w:bookmarkStart w:id="54" w:name="_Toc379963304"/>
      <w:r w:rsidRPr="006203B4">
        <w:lastRenderedPageBreak/>
        <w:t>Interim and Provisional Accreditation</w:t>
      </w:r>
      <w:bookmarkEnd w:id="54"/>
    </w:p>
    <w:p w:rsidR="004B5416" w:rsidRPr="004B5416" w:rsidRDefault="005C1D40" w:rsidP="0091282D">
      <w:pPr>
        <w:pStyle w:val="Heading2"/>
      </w:pPr>
      <w:bookmarkStart w:id="55" w:name="_Toc379963305"/>
      <w:r w:rsidRPr="005C1D40">
        <w:t>Interim Accreditation</w:t>
      </w:r>
      <w:bookmarkEnd w:id="55"/>
    </w:p>
    <w:p w:rsidR="004B5416" w:rsidRPr="004B5416" w:rsidRDefault="004B5416" w:rsidP="004B5416"/>
    <w:p w:rsidR="004B5416" w:rsidRPr="004B5416" w:rsidRDefault="0017117A" w:rsidP="004B5416">
      <w:r>
        <w:t>When the</w:t>
      </w:r>
      <w:r w:rsidRPr="004B5416">
        <w:t xml:space="preserve"> </w:t>
      </w:r>
      <w:r w:rsidR="004B5416" w:rsidRPr="004B5416">
        <w:t xml:space="preserve">Lab Accreditation </w:t>
      </w:r>
      <w:r w:rsidR="00AC27E9">
        <w:t>Unit</w:t>
      </w:r>
      <w:r w:rsidR="004B5416" w:rsidRPr="004B5416">
        <w:t xml:space="preserve"> initially </w:t>
      </w:r>
      <w:r>
        <w:t>is</w:t>
      </w:r>
      <w:r w:rsidR="004B5416" w:rsidRPr="004B5416">
        <w:t xml:space="preserve"> not able to complete the accreditation process for an applying lab in a timely manner</w:t>
      </w:r>
      <w:r>
        <w:t>,</w:t>
      </w:r>
      <w:r w:rsidR="004B5416" w:rsidRPr="004B5416">
        <w:t xml:space="preserve"> interim accreditation </w:t>
      </w:r>
      <w:r w:rsidR="004B5416" w:rsidRPr="00835CBF">
        <w:t>may</w:t>
      </w:r>
      <w:r w:rsidR="004B5416" w:rsidRPr="004B5416">
        <w:rPr>
          <w:b/>
          <w:i/>
        </w:rPr>
        <w:t xml:space="preserve"> </w:t>
      </w:r>
      <w:r w:rsidR="004B5416" w:rsidRPr="004B5416">
        <w:t xml:space="preserve">be granted based on review of the application, QA manual, SOPs, and successful completion of </w:t>
      </w:r>
      <w:r w:rsidR="00D6036F">
        <w:t>PT</w:t>
      </w:r>
      <w:r w:rsidR="004B5416" w:rsidRPr="004B5416">
        <w:t xml:space="preserve"> </w:t>
      </w:r>
      <w:r>
        <w:t xml:space="preserve">studies </w:t>
      </w:r>
      <w:r w:rsidR="004B5416" w:rsidRPr="004B5416">
        <w:t>where appropriate</w:t>
      </w:r>
      <w:r w:rsidR="00D01E34">
        <w:t xml:space="preserve">.  </w:t>
      </w:r>
      <w:r w:rsidR="004B5416" w:rsidRPr="004B5416">
        <w:t xml:space="preserve">The on-site </w:t>
      </w:r>
      <w:r w:rsidR="003158D5" w:rsidRPr="004B5416">
        <w:t>a</w:t>
      </w:r>
      <w:r w:rsidR="003158D5">
        <w:t>udi</w:t>
      </w:r>
      <w:r w:rsidR="003158D5" w:rsidRPr="004B5416">
        <w:t xml:space="preserve">t </w:t>
      </w:r>
      <w:r w:rsidR="004B5416" w:rsidRPr="004B5416">
        <w:t>is completed as soon as practical after which a decision on full accreditation would be made.</w:t>
      </w:r>
    </w:p>
    <w:p w:rsidR="004B5416" w:rsidRPr="001875B0" w:rsidRDefault="004B5416" w:rsidP="004B5416">
      <w:pPr>
        <w:rPr>
          <w:sz w:val="22"/>
          <w:szCs w:val="22"/>
        </w:rPr>
      </w:pPr>
    </w:p>
    <w:p w:rsidR="00F44FEB" w:rsidRDefault="004B5416" w:rsidP="004B5416">
      <w:r w:rsidRPr="004B5416">
        <w:t xml:space="preserve">When the on-site </w:t>
      </w:r>
      <w:r w:rsidR="003158D5" w:rsidRPr="004B5416">
        <w:t>a</w:t>
      </w:r>
      <w:r w:rsidR="003158D5">
        <w:t>udi</w:t>
      </w:r>
      <w:r w:rsidR="003158D5" w:rsidRPr="004B5416">
        <w:t xml:space="preserve">t </w:t>
      </w:r>
      <w:r w:rsidRPr="004B5416">
        <w:t xml:space="preserve">does not include complete evaluation for a specific analyte and method (e.g., because the capability did not exist at the time of the on-site </w:t>
      </w:r>
      <w:r w:rsidR="003158D5" w:rsidRPr="004B5416">
        <w:t>a</w:t>
      </w:r>
      <w:r w:rsidR="003158D5">
        <w:t>udi</w:t>
      </w:r>
      <w:r w:rsidR="003158D5" w:rsidRPr="004B5416">
        <w:t>t</w:t>
      </w:r>
      <w:r w:rsidRPr="004B5416">
        <w:t xml:space="preserve">), the lab may be requested to submit to the Lab Accreditation </w:t>
      </w:r>
      <w:r w:rsidR="00AC27E9">
        <w:t>Unit</w:t>
      </w:r>
      <w:r w:rsidRPr="004B5416">
        <w:t xml:space="preserve"> a </w:t>
      </w:r>
      <w:r w:rsidRPr="00835CBF">
        <w:t>technical data package</w:t>
      </w:r>
      <w:r w:rsidRPr="004B5416">
        <w:t xml:space="preserve"> for use in making an accreditation decision</w:t>
      </w:r>
      <w:r w:rsidR="00D01E34">
        <w:t xml:space="preserve">.  </w:t>
      </w:r>
      <w:r w:rsidRPr="004B5416">
        <w:t xml:space="preserve">Based on review of the data package and PT sample analysis results, if appropriate, a decision may be made to grant interim accreditation pending completion of the on-site </w:t>
      </w:r>
      <w:r w:rsidR="003158D5" w:rsidRPr="004B5416">
        <w:t>a</w:t>
      </w:r>
      <w:r w:rsidR="003158D5">
        <w:t>udi</w:t>
      </w:r>
      <w:r w:rsidR="003158D5" w:rsidRPr="004B5416">
        <w:t>t</w:t>
      </w:r>
      <w:r w:rsidR="00D01E34">
        <w:t xml:space="preserve">.  </w:t>
      </w:r>
    </w:p>
    <w:p w:rsidR="00F44FEB" w:rsidRPr="001875B0" w:rsidRDefault="00F44FEB" w:rsidP="004B5416">
      <w:pPr>
        <w:rPr>
          <w:sz w:val="22"/>
          <w:szCs w:val="22"/>
        </w:rPr>
      </w:pPr>
    </w:p>
    <w:p w:rsidR="004B5416" w:rsidRPr="004B5416" w:rsidRDefault="004B5416" w:rsidP="004B5416">
      <w:r w:rsidRPr="004B5416">
        <w:t>The content of such data packages will vary depending on the type of data reported but generally will contain, as applicable, complete information on the following:</w:t>
      </w:r>
    </w:p>
    <w:p w:rsidR="004B5416" w:rsidRPr="001875B0" w:rsidRDefault="004B5416" w:rsidP="004B5416">
      <w:pPr>
        <w:rPr>
          <w:sz w:val="20"/>
        </w:rPr>
      </w:pPr>
    </w:p>
    <w:p w:rsidR="004B5416" w:rsidRPr="004B5416" w:rsidRDefault="004B5416" w:rsidP="001812EC">
      <w:pPr>
        <w:numPr>
          <w:ilvl w:val="0"/>
          <w:numId w:val="51"/>
        </w:numPr>
      </w:pPr>
      <w:r w:rsidRPr="003E7613">
        <w:rPr>
          <w:b/>
        </w:rPr>
        <w:t>Sample preparation</w:t>
      </w:r>
      <w:r w:rsidR="0019367B">
        <w:rPr>
          <w:b/>
        </w:rPr>
        <w:t xml:space="preserve">:  </w:t>
      </w:r>
      <w:r w:rsidR="0019367B" w:rsidRPr="0019367B">
        <w:t>I</w:t>
      </w:r>
      <w:r w:rsidRPr="004B5416">
        <w:t>nclud</w:t>
      </w:r>
      <w:r w:rsidR="0019367B">
        <w:t>es</w:t>
      </w:r>
      <w:r w:rsidRPr="004B5416">
        <w:t xml:space="preserve"> sample collection dates, sample preparation dates, sample identification, sample size, matrix spike compounds and amounts used, surrogate compounds and amount used, and all data pertaining to sample cleanup.</w:t>
      </w:r>
    </w:p>
    <w:p w:rsidR="00854851" w:rsidRDefault="004B5416" w:rsidP="001875B0">
      <w:pPr>
        <w:numPr>
          <w:ilvl w:val="0"/>
          <w:numId w:val="51"/>
        </w:numPr>
        <w:spacing w:before="180"/>
      </w:pPr>
      <w:r w:rsidRPr="003E7613">
        <w:rPr>
          <w:b/>
        </w:rPr>
        <w:t>Calibration</w:t>
      </w:r>
      <w:r w:rsidR="0019367B">
        <w:rPr>
          <w:b/>
        </w:rPr>
        <w:t xml:space="preserve">:  </w:t>
      </w:r>
      <w:r w:rsidR="0019367B" w:rsidRPr="0019367B">
        <w:t>A</w:t>
      </w:r>
      <w:r w:rsidRPr="004B5416">
        <w:t>ll calibration data, including amounts and/or concentrations of external and internal standards used</w:t>
      </w:r>
      <w:r w:rsidR="00D01E34">
        <w:t xml:space="preserve">.  </w:t>
      </w:r>
      <w:r w:rsidRPr="004B5416">
        <w:t>The data should make clear which calibration curve or factor was used to calculate individual sample results.</w:t>
      </w:r>
    </w:p>
    <w:p w:rsidR="004B5416" w:rsidRPr="004B5416" w:rsidRDefault="00854851" w:rsidP="001875B0">
      <w:pPr>
        <w:numPr>
          <w:ilvl w:val="0"/>
          <w:numId w:val="51"/>
        </w:numPr>
        <w:spacing w:before="180"/>
      </w:pPr>
      <w:r w:rsidRPr="003E7613">
        <w:rPr>
          <w:b/>
        </w:rPr>
        <w:t>Initial Demonstration of Performance,</w:t>
      </w:r>
      <w:r>
        <w:rPr>
          <w:i/>
          <w:color w:val="000099"/>
        </w:rPr>
        <w:t xml:space="preserve"> </w:t>
      </w:r>
      <w:r>
        <w:t>a.k.a</w:t>
      </w:r>
      <w:r w:rsidR="00D01E34">
        <w:t xml:space="preserve">. </w:t>
      </w:r>
      <w:r>
        <w:t>Initial Demonstration of Laboratory Capability</w:t>
      </w:r>
      <w:r w:rsidR="0019367B">
        <w:t>:  U</w:t>
      </w:r>
      <w:r>
        <w:t xml:space="preserve">sually includes data for four replicate analysis of a mid-range standard, the mean, </w:t>
      </w:r>
      <w:r w:rsidR="009219C9">
        <w:t>percent</w:t>
      </w:r>
      <w:r>
        <w:t xml:space="preserve"> recovery, standard deviation</w:t>
      </w:r>
      <w:r w:rsidR="00835CBF">
        <w:t>,</w:t>
      </w:r>
      <w:r>
        <w:t xml:space="preserve"> and relative standard deviation for each analyte</w:t>
      </w:r>
      <w:r w:rsidR="00835CBF">
        <w:t>.  T</w:t>
      </w:r>
      <w:r>
        <w:t xml:space="preserve">his is also referred to as </w:t>
      </w:r>
      <w:r w:rsidR="00A968DE">
        <w:t>Initial Precision and Recovery</w:t>
      </w:r>
      <w:r w:rsidR="00D01E34">
        <w:t xml:space="preserve">.  </w:t>
      </w:r>
      <w:r w:rsidR="00835CBF">
        <w:t>The lab m</w:t>
      </w:r>
      <w:r w:rsidR="00A968DE">
        <w:t xml:space="preserve">ay also need to include a </w:t>
      </w:r>
      <w:r w:rsidR="00C912F8">
        <w:t xml:space="preserve">method detection limit </w:t>
      </w:r>
      <w:r w:rsidR="00A968DE">
        <w:t xml:space="preserve">study summary, and (for metals) a </w:t>
      </w:r>
      <w:r w:rsidR="00C912F8">
        <w:t xml:space="preserve">linear dynamic range </w:t>
      </w:r>
      <w:r w:rsidR="00A968DE">
        <w:t>study</w:t>
      </w:r>
      <w:r w:rsidR="00D01E34">
        <w:t xml:space="preserve">.  </w:t>
      </w:r>
      <w:r w:rsidR="00F44FEB">
        <w:br/>
      </w:r>
      <w:r w:rsidR="00F44FEB" w:rsidRPr="00F44FEB">
        <w:rPr>
          <w:sz w:val="16"/>
          <w:szCs w:val="16"/>
        </w:rPr>
        <w:br/>
      </w:r>
      <w:r w:rsidR="00A968DE">
        <w:t>The lab should consult with the appropriate Lab Accreditation Unit specialist for metals, organics, microbiology, or toxicology (bioassay) to determine what specifically is required</w:t>
      </w:r>
      <w:r w:rsidR="003D6E15">
        <w:t>.  S</w:t>
      </w:r>
      <w:r w:rsidR="008425DB">
        <w:t>ee our web site for contact information</w:t>
      </w:r>
      <w:r w:rsidR="00A968DE">
        <w:t>.</w:t>
      </w:r>
    </w:p>
    <w:p w:rsidR="004B5416" w:rsidRPr="004B5416" w:rsidRDefault="004B5416" w:rsidP="001875B0">
      <w:pPr>
        <w:numPr>
          <w:ilvl w:val="0"/>
          <w:numId w:val="51"/>
        </w:numPr>
        <w:spacing w:before="180"/>
      </w:pPr>
      <w:r w:rsidRPr="003E7613">
        <w:rPr>
          <w:b/>
        </w:rPr>
        <w:t>Sample analysis</w:t>
      </w:r>
      <w:r w:rsidR="0019367B">
        <w:rPr>
          <w:b/>
        </w:rPr>
        <w:t xml:space="preserve">:  </w:t>
      </w:r>
      <w:r w:rsidR="0019367B" w:rsidRPr="0019367B">
        <w:t>M</w:t>
      </w:r>
      <w:r w:rsidRPr="004B5416">
        <w:t xml:space="preserve">ethod used, sample analysis dates, final volumes (dilutions, splits, or aliquots), sample raw data (chromatograms, spectra, </w:t>
      </w:r>
      <w:proofErr w:type="spellStart"/>
      <w:r w:rsidRPr="004B5416">
        <w:t>absorbances</w:t>
      </w:r>
      <w:proofErr w:type="spellEnd"/>
      <w:r w:rsidRPr="004B5416">
        <w:t>, other instrument outputs).</w:t>
      </w:r>
    </w:p>
    <w:p w:rsidR="004B5416" w:rsidRPr="004B5416" w:rsidRDefault="004B5416" w:rsidP="001875B0">
      <w:pPr>
        <w:numPr>
          <w:ilvl w:val="0"/>
          <w:numId w:val="51"/>
        </w:numPr>
        <w:spacing w:before="180"/>
      </w:pPr>
      <w:r w:rsidRPr="003E7613">
        <w:rPr>
          <w:b/>
        </w:rPr>
        <w:t>Quality control</w:t>
      </w:r>
      <w:r w:rsidR="0019367B" w:rsidRPr="0019367B">
        <w:rPr>
          <w:b/>
        </w:rPr>
        <w:t>:</w:t>
      </w:r>
      <w:r w:rsidR="0019367B">
        <w:t xml:space="preserve">  M</w:t>
      </w:r>
      <w:r w:rsidRPr="004B5416">
        <w:t>ethod blank data, check standard data (including checks on calibration), duplicate sample analysis data, matrix spike recovery data, and surrogate spike recovery data.</w:t>
      </w:r>
    </w:p>
    <w:p w:rsidR="004B5416" w:rsidRDefault="004B5416" w:rsidP="001875B0">
      <w:pPr>
        <w:numPr>
          <w:ilvl w:val="0"/>
          <w:numId w:val="51"/>
        </w:numPr>
        <w:spacing w:before="180"/>
      </w:pPr>
      <w:r w:rsidRPr="003E7613">
        <w:rPr>
          <w:b/>
        </w:rPr>
        <w:lastRenderedPageBreak/>
        <w:t>Reports</w:t>
      </w:r>
      <w:r w:rsidR="0019367B">
        <w:rPr>
          <w:b/>
        </w:rPr>
        <w:t xml:space="preserve">:  </w:t>
      </w:r>
      <w:r w:rsidR="0019367B" w:rsidRPr="0019367B">
        <w:t>F</w:t>
      </w:r>
      <w:r w:rsidRPr="004B5416">
        <w:t>inal report forms (e.g., data summary with reporting limits, blank summary, matrix spike summary, surrogate summary, and QC sample summary).</w:t>
      </w:r>
      <w:r w:rsidR="0067465A">
        <w:t xml:space="preserve"> </w:t>
      </w:r>
    </w:p>
    <w:p w:rsidR="00F44FEB" w:rsidRPr="00F44FEB" w:rsidRDefault="00F44FEB" w:rsidP="00F44FEB">
      <w:pPr>
        <w:spacing w:before="160"/>
        <w:rPr>
          <w:sz w:val="16"/>
          <w:szCs w:val="16"/>
        </w:rPr>
      </w:pPr>
    </w:p>
    <w:p w:rsidR="004B5416" w:rsidRPr="004B5416" w:rsidRDefault="005C1D40" w:rsidP="0091282D">
      <w:pPr>
        <w:pStyle w:val="Heading2"/>
      </w:pPr>
      <w:bookmarkStart w:id="56" w:name="_Toc379963306"/>
      <w:r w:rsidRPr="005C1D40">
        <w:t>Provisional Accreditation</w:t>
      </w:r>
      <w:bookmarkEnd w:id="56"/>
    </w:p>
    <w:p w:rsidR="004B5416" w:rsidRPr="004B5416" w:rsidRDefault="004B5416" w:rsidP="004B5416">
      <w:pPr>
        <w:rPr>
          <w:sz w:val="22"/>
          <w:szCs w:val="22"/>
        </w:rPr>
      </w:pPr>
    </w:p>
    <w:p w:rsidR="004B5416" w:rsidRDefault="004B5416" w:rsidP="004B5416">
      <w:r w:rsidRPr="004B5416">
        <w:t>A lab having deficiencies indicating an analytical problem, but not a complete inability to provide reliable, accurate, and defensible data, may be given a provisional accreditation pending resolution of those deficiencies</w:t>
      </w:r>
      <w:r w:rsidR="00D01E34">
        <w:t xml:space="preserve">.  </w:t>
      </w:r>
      <w:r w:rsidRPr="004B5416">
        <w:rPr>
          <w:szCs w:val="24"/>
        </w:rPr>
        <w:t xml:space="preserve">Under some circumstances, the Lab Accreditation </w:t>
      </w:r>
      <w:r w:rsidR="00AC27E9">
        <w:rPr>
          <w:szCs w:val="24"/>
        </w:rPr>
        <w:t>Unit</w:t>
      </w:r>
      <w:r w:rsidRPr="004B5416">
        <w:rPr>
          <w:szCs w:val="24"/>
        </w:rPr>
        <w:t xml:space="preserve"> will specify a date by which deficiencies must be corrected</w:t>
      </w:r>
      <w:r w:rsidR="00D01E34">
        <w:rPr>
          <w:szCs w:val="24"/>
        </w:rPr>
        <w:t xml:space="preserve">.  </w:t>
      </w:r>
      <w:r w:rsidRPr="004B5416">
        <w:t xml:space="preserve">Upon determining that the deficiencies have been corrected, the Lab Accreditation </w:t>
      </w:r>
      <w:r w:rsidR="00AC27E9">
        <w:t>Unit</w:t>
      </w:r>
      <w:r w:rsidRPr="004B5416">
        <w:t xml:space="preserve"> takes action to award full accreditation</w:t>
      </w:r>
      <w:r w:rsidR="00D01E34">
        <w:t xml:space="preserve">.  </w:t>
      </w:r>
      <w:r w:rsidRPr="004B5416">
        <w:t>If a lab fails to correct the deficiencies within the time period allowed, accreditation may be revoked for the affected parameters</w:t>
      </w:r>
      <w:r w:rsidR="00D01E34">
        <w:t xml:space="preserve">.  </w:t>
      </w:r>
      <w:r w:rsidR="006B2B09">
        <w:t>Refer to</w:t>
      </w:r>
      <w:r w:rsidRPr="004B5416">
        <w:t xml:space="preserve"> </w:t>
      </w:r>
      <w:r w:rsidR="0019367B">
        <w:t xml:space="preserve">the </w:t>
      </w:r>
      <w:r w:rsidRPr="004B5416">
        <w:rPr>
          <w:i/>
        </w:rPr>
        <w:t>Denying or Revoking Accreditation Status</w:t>
      </w:r>
      <w:r w:rsidR="0019367B">
        <w:t xml:space="preserve"> section of</w:t>
      </w:r>
      <w:r w:rsidR="00C50CFF">
        <w:t xml:space="preserve"> this manual.</w:t>
      </w:r>
    </w:p>
    <w:p w:rsidR="00C50CFF" w:rsidRDefault="00C50CFF" w:rsidP="004B5416"/>
    <w:p w:rsidR="00C50CFF" w:rsidRPr="00F16023" w:rsidRDefault="00F16023" w:rsidP="004B5416">
      <w:r w:rsidRPr="00F16023">
        <w:rPr>
          <w:szCs w:val="24"/>
        </w:rPr>
        <w:t xml:space="preserve">For drinking water laboratories, specific conditions warranting provisional accreditation and specific actions required of the laboratory when provisional accreditation is granted are found in </w:t>
      </w:r>
      <w:r>
        <w:rPr>
          <w:szCs w:val="24"/>
        </w:rPr>
        <w:t xml:space="preserve">EPA’s </w:t>
      </w:r>
      <w:r w:rsidRPr="003A17E6">
        <w:rPr>
          <w:i/>
          <w:szCs w:val="24"/>
        </w:rPr>
        <w:t>Drinking Water Certification Manual</w:t>
      </w:r>
      <w:r w:rsidRPr="00F16023">
        <w:rPr>
          <w:szCs w:val="24"/>
        </w:rPr>
        <w:t>.</w:t>
      </w:r>
    </w:p>
    <w:p w:rsidR="00C50CFF" w:rsidRDefault="00C50CFF" w:rsidP="00DC119A">
      <w:pPr>
        <w:pStyle w:val="Heading1"/>
        <w:rPr>
          <w:b w:val="0"/>
        </w:rPr>
      </w:pPr>
    </w:p>
    <w:p w:rsidR="004B5416" w:rsidRPr="006203B4" w:rsidRDefault="005C1D40" w:rsidP="006203B4">
      <w:pPr>
        <w:pStyle w:val="Heading1"/>
      </w:pPr>
      <w:r w:rsidRPr="005C1D40">
        <w:br w:type="page"/>
      </w:r>
      <w:bookmarkStart w:id="57" w:name="_Toc379963307"/>
      <w:r w:rsidRPr="006203B4">
        <w:lastRenderedPageBreak/>
        <w:t>Accreditation Categories</w:t>
      </w:r>
      <w:bookmarkEnd w:id="57"/>
    </w:p>
    <w:p w:rsidR="001217A1" w:rsidRDefault="002143D0" w:rsidP="002143D0">
      <w:pPr>
        <w:rPr>
          <w:color w:val="000000"/>
        </w:rPr>
      </w:pPr>
      <w:r w:rsidRPr="002143D0">
        <w:rPr>
          <w:color w:val="000000"/>
        </w:rPr>
        <w:t>Ecology’s Laboratory Accreditation Program accredits by matrix, analyte, and analytical method</w:t>
      </w:r>
      <w:r w:rsidR="00D01E34">
        <w:rPr>
          <w:color w:val="000000"/>
        </w:rPr>
        <w:t xml:space="preserve">.  </w:t>
      </w:r>
    </w:p>
    <w:p w:rsidR="001217A1" w:rsidRPr="00E03DDB" w:rsidRDefault="001217A1" w:rsidP="002143D0">
      <w:pPr>
        <w:rPr>
          <w:color w:val="000000"/>
          <w:sz w:val="22"/>
          <w:szCs w:val="22"/>
        </w:rPr>
      </w:pPr>
    </w:p>
    <w:p w:rsidR="002143D0" w:rsidRPr="002143D0" w:rsidRDefault="002143D0" w:rsidP="002143D0">
      <w:pPr>
        <w:rPr>
          <w:color w:val="000000"/>
        </w:rPr>
      </w:pPr>
      <w:r w:rsidRPr="002143D0">
        <w:rPr>
          <w:color w:val="000000"/>
        </w:rPr>
        <w:t xml:space="preserve">The four matrices </w:t>
      </w:r>
      <w:r w:rsidR="00050DD7">
        <w:rPr>
          <w:color w:val="000000"/>
        </w:rPr>
        <w:t>in</w:t>
      </w:r>
      <w:r w:rsidRPr="002143D0">
        <w:rPr>
          <w:color w:val="000000"/>
        </w:rPr>
        <w:t xml:space="preserve"> which accreditation can be granted are:</w:t>
      </w:r>
    </w:p>
    <w:p w:rsidR="002143D0" w:rsidRPr="002143D0" w:rsidRDefault="002143D0" w:rsidP="002143D0">
      <w:pPr>
        <w:rPr>
          <w:color w:val="000000"/>
          <w:sz w:val="16"/>
          <w:szCs w:val="16"/>
        </w:rPr>
      </w:pPr>
    </w:p>
    <w:p w:rsidR="002143D0" w:rsidRPr="002143D0" w:rsidRDefault="002143D0" w:rsidP="001812EC">
      <w:pPr>
        <w:numPr>
          <w:ilvl w:val="0"/>
          <w:numId w:val="53"/>
        </w:numPr>
        <w:rPr>
          <w:color w:val="000000"/>
        </w:rPr>
      </w:pPr>
      <w:r w:rsidRPr="001217A1">
        <w:rPr>
          <w:b/>
          <w:color w:val="000000"/>
        </w:rPr>
        <w:t>Drinking Water</w:t>
      </w:r>
      <w:r w:rsidR="001217A1" w:rsidRPr="001217A1">
        <w:rPr>
          <w:b/>
          <w:color w:val="000000"/>
        </w:rPr>
        <w:t>:</w:t>
      </w:r>
      <w:r w:rsidR="001217A1">
        <w:rPr>
          <w:color w:val="000000"/>
        </w:rPr>
        <w:t xml:space="preserve"> </w:t>
      </w:r>
      <w:r w:rsidR="0067465A">
        <w:rPr>
          <w:color w:val="000000"/>
        </w:rPr>
        <w:t xml:space="preserve"> All </w:t>
      </w:r>
      <w:r w:rsidR="000F6B7C">
        <w:rPr>
          <w:color w:val="000000"/>
        </w:rPr>
        <w:t>analyses regulated under federal or state Safe Drinking Water Act requirements</w:t>
      </w:r>
      <w:r w:rsidR="001217A1">
        <w:rPr>
          <w:color w:val="000000"/>
        </w:rPr>
        <w:t>.</w:t>
      </w:r>
    </w:p>
    <w:p w:rsidR="002143D0" w:rsidRPr="002143D0" w:rsidRDefault="002143D0" w:rsidP="001812EC">
      <w:pPr>
        <w:numPr>
          <w:ilvl w:val="0"/>
          <w:numId w:val="53"/>
        </w:numPr>
        <w:spacing w:before="160"/>
        <w:rPr>
          <w:color w:val="000000"/>
        </w:rPr>
      </w:pPr>
      <w:r w:rsidRPr="001217A1">
        <w:rPr>
          <w:b/>
          <w:color w:val="000000"/>
        </w:rPr>
        <w:t>Non-Potable Water</w:t>
      </w:r>
      <w:r w:rsidR="006B2B09" w:rsidRPr="001217A1">
        <w:rPr>
          <w:b/>
          <w:color w:val="000000"/>
        </w:rPr>
        <w:t>:</w:t>
      </w:r>
      <w:r w:rsidRPr="002143D0">
        <w:rPr>
          <w:color w:val="000000"/>
        </w:rPr>
        <w:t xml:space="preserve"> </w:t>
      </w:r>
      <w:r w:rsidR="0067465A">
        <w:rPr>
          <w:color w:val="000000"/>
        </w:rPr>
        <w:t xml:space="preserve"> </w:t>
      </w:r>
      <w:r w:rsidR="0067465A" w:rsidRPr="002143D0">
        <w:rPr>
          <w:color w:val="000000"/>
        </w:rPr>
        <w:t xml:space="preserve">All </w:t>
      </w:r>
      <w:r w:rsidRPr="002143D0">
        <w:rPr>
          <w:color w:val="000000"/>
        </w:rPr>
        <w:t>aqueous matrices other than drinking water</w:t>
      </w:r>
      <w:r w:rsidR="002A1C31">
        <w:rPr>
          <w:color w:val="000000"/>
        </w:rPr>
        <w:t>.</w:t>
      </w:r>
    </w:p>
    <w:p w:rsidR="002143D0" w:rsidRPr="002143D0" w:rsidRDefault="002143D0" w:rsidP="001812EC">
      <w:pPr>
        <w:numPr>
          <w:ilvl w:val="0"/>
          <w:numId w:val="53"/>
        </w:numPr>
        <w:spacing w:before="160"/>
        <w:rPr>
          <w:color w:val="000000"/>
        </w:rPr>
      </w:pPr>
      <w:r w:rsidRPr="001217A1">
        <w:rPr>
          <w:b/>
          <w:color w:val="000000"/>
        </w:rPr>
        <w:t>Solids and Chemical Materials</w:t>
      </w:r>
      <w:r w:rsidR="006B2B09" w:rsidRPr="001217A1">
        <w:rPr>
          <w:b/>
          <w:color w:val="000000"/>
        </w:rPr>
        <w:t>:</w:t>
      </w:r>
      <w:r w:rsidRPr="002143D0">
        <w:rPr>
          <w:color w:val="000000"/>
        </w:rPr>
        <w:t xml:space="preserve"> </w:t>
      </w:r>
      <w:r w:rsidR="0067465A">
        <w:rPr>
          <w:color w:val="000000"/>
        </w:rPr>
        <w:t xml:space="preserve"> </w:t>
      </w:r>
      <w:r w:rsidR="0067465A" w:rsidRPr="002143D0">
        <w:rPr>
          <w:color w:val="000000"/>
        </w:rPr>
        <w:t>Solids</w:t>
      </w:r>
      <w:r w:rsidRPr="002143D0">
        <w:rPr>
          <w:color w:val="000000"/>
        </w:rPr>
        <w:t xml:space="preserve">, semi-solids, and hazardous waste that </w:t>
      </w:r>
      <w:r w:rsidRPr="002143D0">
        <w:rPr>
          <w:color w:val="000000"/>
        </w:rPr>
        <w:br/>
        <w:t>may include aqueous materials</w:t>
      </w:r>
      <w:r w:rsidR="002A1C31">
        <w:rPr>
          <w:color w:val="000000"/>
        </w:rPr>
        <w:t>.</w:t>
      </w:r>
    </w:p>
    <w:p w:rsidR="002143D0" w:rsidRPr="001217A1" w:rsidRDefault="002143D0" w:rsidP="001812EC">
      <w:pPr>
        <w:numPr>
          <w:ilvl w:val="0"/>
          <w:numId w:val="53"/>
        </w:numPr>
        <w:spacing w:before="160"/>
        <w:rPr>
          <w:b/>
          <w:color w:val="000000"/>
        </w:rPr>
      </w:pPr>
      <w:r w:rsidRPr="001217A1">
        <w:rPr>
          <w:b/>
          <w:color w:val="000000"/>
        </w:rPr>
        <w:t>Air and Emissions</w:t>
      </w:r>
      <w:r w:rsidR="002A1C31" w:rsidRPr="001217A1">
        <w:rPr>
          <w:b/>
          <w:color w:val="000000"/>
        </w:rPr>
        <w:t>.</w:t>
      </w:r>
    </w:p>
    <w:p w:rsidR="002143D0" w:rsidRPr="002143D0" w:rsidRDefault="002143D0" w:rsidP="002143D0">
      <w:pPr>
        <w:rPr>
          <w:color w:val="000000"/>
        </w:rPr>
      </w:pPr>
    </w:p>
    <w:p w:rsidR="002143D0" w:rsidRPr="002143D0" w:rsidRDefault="002143D0" w:rsidP="002143D0">
      <w:pPr>
        <w:rPr>
          <w:color w:val="000000"/>
        </w:rPr>
      </w:pPr>
      <w:r w:rsidRPr="002143D0">
        <w:rPr>
          <w:color w:val="000000"/>
        </w:rPr>
        <w:t xml:space="preserve">The four matrices above are those for which the </w:t>
      </w:r>
      <w:r w:rsidR="00FB65A8">
        <w:rPr>
          <w:color w:val="000000"/>
        </w:rPr>
        <w:t xml:space="preserve">NELAP </w:t>
      </w:r>
      <w:r w:rsidRPr="002143D0">
        <w:rPr>
          <w:color w:val="000000"/>
        </w:rPr>
        <w:t>accredits labs</w:t>
      </w:r>
      <w:r w:rsidR="00D01E34">
        <w:rPr>
          <w:color w:val="000000"/>
        </w:rPr>
        <w:t xml:space="preserve">.  </w:t>
      </w:r>
      <w:r w:rsidRPr="002143D0">
        <w:rPr>
          <w:color w:val="000000"/>
        </w:rPr>
        <w:t xml:space="preserve">NELAP accredits for a fifth matrix, tissue, which in Ecology’s program is included in the </w:t>
      </w:r>
      <w:r w:rsidRPr="002143D0">
        <w:rPr>
          <w:i/>
          <w:color w:val="000000"/>
        </w:rPr>
        <w:t>Solids and Chemical Materials</w:t>
      </w:r>
      <w:r w:rsidRPr="002143D0">
        <w:rPr>
          <w:color w:val="000000"/>
        </w:rPr>
        <w:t xml:space="preserve"> matrix.</w:t>
      </w:r>
    </w:p>
    <w:p w:rsidR="002143D0" w:rsidRPr="00E03DDB" w:rsidRDefault="002143D0" w:rsidP="002143D0">
      <w:pPr>
        <w:rPr>
          <w:sz w:val="22"/>
          <w:szCs w:val="22"/>
        </w:rPr>
      </w:pPr>
    </w:p>
    <w:p w:rsidR="002143D0" w:rsidRPr="002143D0" w:rsidRDefault="002143D0" w:rsidP="002143D0">
      <w:r w:rsidRPr="002143D0">
        <w:t>For each matrix, environmental labs are accredited within broad technology categories</w:t>
      </w:r>
      <w:r w:rsidR="00D01E34">
        <w:t xml:space="preserve">.  </w:t>
      </w:r>
      <w:r w:rsidRPr="002143D0">
        <w:br/>
        <w:t>Not all of the following technology categories apply to each of the four matrices</w:t>
      </w:r>
      <w:r w:rsidR="00D01E34">
        <w:t xml:space="preserve">.  </w:t>
      </w:r>
    </w:p>
    <w:p w:rsidR="002143D0" w:rsidRPr="00E03DDB" w:rsidRDefault="002143D0" w:rsidP="002143D0">
      <w:pPr>
        <w:rPr>
          <w:sz w:val="8"/>
          <w:szCs w:val="8"/>
        </w:rPr>
      </w:pPr>
    </w:p>
    <w:p w:rsidR="002143D0" w:rsidRPr="002143D0" w:rsidRDefault="00C92DC4" w:rsidP="001812EC">
      <w:pPr>
        <w:numPr>
          <w:ilvl w:val="0"/>
          <w:numId w:val="52"/>
        </w:numPr>
      </w:pPr>
      <w:r w:rsidRPr="002143D0">
        <w:t xml:space="preserve">General </w:t>
      </w:r>
      <w:r w:rsidR="00E03DDB" w:rsidRPr="002143D0">
        <w:t>chemistry</w:t>
      </w:r>
      <w:r w:rsidR="006D515B">
        <w:t>.</w:t>
      </w:r>
    </w:p>
    <w:p w:rsidR="002143D0" w:rsidRPr="002143D0" w:rsidRDefault="002143D0" w:rsidP="001812EC">
      <w:pPr>
        <w:numPr>
          <w:ilvl w:val="0"/>
          <w:numId w:val="52"/>
        </w:numPr>
      </w:pPr>
      <w:r w:rsidRPr="002143D0">
        <w:t xml:space="preserve">Trace </w:t>
      </w:r>
      <w:r w:rsidR="00E03DDB" w:rsidRPr="002143D0">
        <w:t>metals</w:t>
      </w:r>
      <w:r w:rsidR="006D515B">
        <w:t>.</w:t>
      </w:r>
    </w:p>
    <w:p w:rsidR="002143D0" w:rsidRPr="002143D0" w:rsidRDefault="002143D0" w:rsidP="001812EC">
      <w:pPr>
        <w:numPr>
          <w:ilvl w:val="0"/>
          <w:numId w:val="52"/>
        </w:numPr>
      </w:pPr>
      <w:r w:rsidRPr="002143D0">
        <w:t>Organics I</w:t>
      </w:r>
      <w:r w:rsidR="00295B96">
        <w:t>:</w:t>
      </w:r>
      <w:r w:rsidRPr="002143D0">
        <w:t xml:space="preserve"> GC, </w:t>
      </w:r>
      <w:r w:rsidR="00E03DDB" w:rsidRPr="00E03DDB">
        <w:rPr>
          <w:szCs w:val="24"/>
        </w:rPr>
        <w:t>high pressure liquid chromatography</w:t>
      </w:r>
      <w:r w:rsidR="00E03DDB" w:rsidRPr="002143D0">
        <w:t xml:space="preserve"> methods</w:t>
      </w:r>
      <w:r w:rsidR="00E03DDB">
        <w:t xml:space="preserve"> </w:t>
      </w:r>
      <w:r w:rsidR="00C92DC4">
        <w:t>without a mass spectrometer</w:t>
      </w:r>
      <w:r w:rsidR="006D515B">
        <w:t>.</w:t>
      </w:r>
      <w:r w:rsidRPr="002143D0">
        <w:t xml:space="preserve"> </w:t>
      </w:r>
    </w:p>
    <w:p w:rsidR="002143D0" w:rsidRPr="002143D0" w:rsidRDefault="002143D0" w:rsidP="001812EC">
      <w:pPr>
        <w:numPr>
          <w:ilvl w:val="0"/>
          <w:numId w:val="52"/>
        </w:numPr>
      </w:pPr>
      <w:r w:rsidRPr="002143D0">
        <w:t>Organics II</w:t>
      </w:r>
      <w:r w:rsidR="00295B96">
        <w:t>:</w:t>
      </w:r>
      <w:r w:rsidRPr="002143D0">
        <w:t xml:space="preserve"> </w:t>
      </w:r>
      <w:r w:rsidR="00E03DDB">
        <w:t>mass spectrometry</w:t>
      </w:r>
      <w:r w:rsidR="00E03DDB" w:rsidRPr="002143D0">
        <w:t xml:space="preserve"> methods</w:t>
      </w:r>
      <w:r w:rsidR="006D515B">
        <w:t>.</w:t>
      </w:r>
      <w:r w:rsidR="00E03DDB" w:rsidRPr="002143D0">
        <w:t xml:space="preserve"> </w:t>
      </w:r>
    </w:p>
    <w:p w:rsidR="002143D0" w:rsidRPr="002143D0" w:rsidRDefault="00C92DC4" w:rsidP="001812EC">
      <w:pPr>
        <w:numPr>
          <w:ilvl w:val="0"/>
          <w:numId w:val="52"/>
        </w:numPr>
      </w:pPr>
      <w:r w:rsidRPr="002143D0">
        <w:t>Radio</w:t>
      </w:r>
      <w:r>
        <w:t>chemistr</w:t>
      </w:r>
      <w:r w:rsidRPr="002143D0">
        <w:t>y</w:t>
      </w:r>
      <w:r w:rsidR="006D515B">
        <w:t>.</w:t>
      </w:r>
      <w:r w:rsidRPr="002143D0">
        <w:t xml:space="preserve"> </w:t>
      </w:r>
    </w:p>
    <w:p w:rsidR="002143D0" w:rsidRPr="002143D0" w:rsidRDefault="002143D0" w:rsidP="001812EC">
      <w:pPr>
        <w:numPr>
          <w:ilvl w:val="0"/>
          <w:numId w:val="52"/>
        </w:numPr>
      </w:pPr>
      <w:r w:rsidRPr="002143D0">
        <w:t>Microbiology</w:t>
      </w:r>
      <w:r w:rsidR="006D515B">
        <w:t>.</w:t>
      </w:r>
    </w:p>
    <w:p w:rsidR="002143D0" w:rsidRPr="002143D0" w:rsidRDefault="00F16023" w:rsidP="001812EC">
      <w:pPr>
        <w:numPr>
          <w:ilvl w:val="0"/>
          <w:numId w:val="52"/>
        </w:numPr>
      </w:pPr>
      <w:r>
        <w:t>Bioassay</w:t>
      </w:r>
      <w:r w:rsidR="006D515B">
        <w:t>.</w:t>
      </w:r>
    </w:p>
    <w:p w:rsidR="002143D0" w:rsidRPr="002143D0" w:rsidRDefault="002143D0" w:rsidP="001812EC">
      <w:pPr>
        <w:numPr>
          <w:ilvl w:val="0"/>
          <w:numId w:val="52"/>
        </w:numPr>
      </w:pPr>
      <w:r w:rsidRPr="002143D0">
        <w:t>Immunoassay</w:t>
      </w:r>
      <w:r w:rsidR="006D515B">
        <w:t>.</w:t>
      </w:r>
    </w:p>
    <w:p w:rsidR="002143D0" w:rsidRPr="002143D0" w:rsidRDefault="002143D0" w:rsidP="001812EC">
      <w:pPr>
        <w:numPr>
          <w:ilvl w:val="0"/>
          <w:numId w:val="52"/>
        </w:numPr>
      </w:pPr>
      <w:r w:rsidRPr="002143D0">
        <w:t>Physical</w:t>
      </w:r>
      <w:r w:rsidR="006D515B">
        <w:t>.</w:t>
      </w:r>
      <w:r w:rsidRPr="002143D0">
        <w:t xml:space="preserve"> </w:t>
      </w:r>
    </w:p>
    <w:p w:rsidR="002143D0" w:rsidRPr="002143D0" w:rsidRDefault="002143D0" w:rsidP="002143D0"/>
    <w:p w:rsidR="002143D0" w:rsidRPr="002143D0" w:rsidRDefault="002143D0" w:rsidP="002143D0">
      <w:r w:rsidRPr="002143D0">
        <w:t xml:space="preserve">Within those categories, labs are specifically accredited to </w:t>
      </w:r>
      <w:r w:rsidR="00050DD7">
        <w:t xml:space="preserve">analyze samples </w:t>
      </w:r>
      <w:r w:rsidRPr="002143D0">
        <w:t>within well-defined parameters</w:t>
      </w:r>
      <w:r w:rsidR="00D01E34">
        <w:t xml:space="preserve">.  </w:t>
      </w:r>
      <w:r w:rsidRPr="002143D0">
        <w:t xml:space="preserve">For example, a lab may be accredited to analyze purgeable halocarbons using EPA Method 601 and phenols using EPA 604 under </w:t>
      </w:r>
      <w:r w:rsidRPr="002143D0">
        <w:rPr>
          <w:i/>
        </w:rPr>
        <w:t>Organics I</w:t>
      </w:r>
      <w:r w:rsidRPr="002143D0">
        <w:t>, and dioxin using EPA Method</w:t>
      </w:r>
      <w:r w:rsidRPr="002143D0">
        <w:rPr>
          <w:i/>
        </w:rPr>
        <w:t xml:space="preserve"> </w:t>
      </w:r>
      <w:r w:rsidRPr="002143D0">
        <w:t xml:space="preserve">613 under </w:t>
      </w:r>
      <w:r w:rsidRPr="002143D0">
        <w:rPr>
          <w:i/>
        </w:rPr>
        <w:t>Organics II</w:t>
      </w:r>
      <w:r w:rsidRPr="002143D0">
        <w:t>.</w:t>
      </w:r>
    </w:p>
    <w:p w:rsidR="002143D0" w:rsidRPr="00E03DDB" w:rsidRDefault="002143D0" w:rsidP="002143D0">
      <w:pPr>
        <w:rPr>
          <w:sz w:val="22"/>
          <w:szCs w:val="22"/>
        </w:rPr>
      </w:pPr>
    </w:p>
    <w:p w:rsidR="00A63C03" w:rsidRDefault="002143D0" w:rsidP="002143D0">
      <w:r w:rsidRPr="002143D0">
        <w:t>Accreditation for some methods can be requested in only one of the matrix groups</w:t>
      </w:r>
      <w:r w:rsidR="00D01E34">
        <w:t xml:space="preserve">.  </w:t>
      </w:r>
      <w:r w:rsidRPr="002143D0">
        <w:t xml:space="preserve">For example, all 500-series methods for organics can be requested only in </w:t>
      </w:r>
      <w:r w:rsidRPr="002143D0">
        <w:rPr>
          <w:i/>
        </w:rPr>
        <w:t>Drinking Water</w:t>
      </w:r>
      <w:r w:rsidR="0067465A">
        <w:rPr>
          <w:i/>
        </w:rPr>
        <w:t>,</w:t>
      </w:r>
      <w:r w:rsidRPr="002143D0">
        <w:rPr>
          <w:i/>
        </w:rPr>
        <w:t xml:space="preserve"> </w:t>
      </w:r>
      <w:r w:rsidRPr="002143D0">
        <w:t xml:space="preserve">and SW-846 methods can be requested only in </w:t>
      </w:r>
      <w:r w:rsidRPr="002143D0">
        <w:rPr>
          <w:i/>
        </w:rPr>
        <w:t xml:space="preserve">Solids and Chemical Materials, </w:t>
      </w:r>
      <w:r w:rsidRPr="002143D0">
        <w:t>even though the lab may be using those methods exclusively for testing aqueous samples.</w:t>
      </w:r>
    </w:p>
    <w:p w:rsidR="00A63C03" w:rsidRPr="00E03DDB" w:rsidRDefault="00A63C03" w:rsidP="002143D0">
      <w:pPr>
        <w:rPr>
          <w:sz w:val="22"/>
          <w:szCs w:val="22"/>
        </w:rPr>
      </w:pPr>
    </w:p>
    <w:p w:rsidR="002143D0" w:rsidRPr="002143D0" w:rsidRDefault="002143D0" w:rsidP="002143D0">
      <w:r w:rsidRPr="002143D0">
        <w:t xml:space="preserve">An important feature of Ecology’s accreditation program is that a </w:t>
      </w:r>
      <w:r w:rsidR="00050DD7">
        <w:t xml:space="preserve">lab may be accredited for a </w:t>
      </w:r>
      <w:r w:rsidRPr="002143D0">
        <w:t xml:space="preserve">specific </w:t>
      </w:r>
      <w:r w:rsidR="00050DD7">
        <w:t xml:space="preserve">parameter (analyte and </w:t>
      </w:r>
      <w:r w:rsidRPr="002143D0">
        <w:t>method</w:t>
      </w:r>
      <w:r w:rsidR="00A63C03">
        <w:t>) in</w:t>
      </w:r>
      <w:r w:rsidRPr="002143D0">
        <w:t xml:space="preserve"> </w:t>
      </w:r>
      <w:r w:rsidRPr="002143D0">
        <w:rPr>
          <w:i/>
        </w:rPr>
        <w:t>Drinking Water</w:t>
      </w:r>
      <w:r w:rsidRPr="002143D0">
        <w:t xml:space="preserve"> </w:t>
      </w:r>
      <w:r w:rsidR="00A63C03" w:rsidRPr="002143D0">
        <w:t>and</w:t>
      </w:r>
      <w:r w:rsidR="00A63C03">
        <w:t xml:space="preserve"> not pay a second fee for that identical parameter in</w:t>
      </w:r>
      <w:r w:rsidRPr="002143D0">
        <w:t xml:space="preserve"> </w:t>
      </w:r>
      <w:r w:rsidRPr="002143D0">
        <w:rPr>
          <w:i/>
        </w:rPr>
        <w:t>Non-Potable Water</w:t>
      </w:r>
      <w:r w:rsidR="00D01E34">
        <w:t xml:space="preserve">.  </w:t>
      </w:r>
    </w:p>
    <w:p w:rsidR="002143D0" w:rsidRPr="000574DE" w:rsidRDefault="005C1D40" w:rsidP="000574DE">
      <w:pPr>
        <w:pStyle w:val="Heading1"/>
      </w:pPr>
      <w:r w:rsidRPr="005C1D40">
        <w:br w:type="page"/>
      </w:r>
      <w:bookmarkStart w:id="58" w:name="_Toc379963308"/>
      <w:r w:rsidRPr="000574DE">
        <w:lastRenderedPageBreak/>
        <w:t>Requirements for Maintaining Accreditation</w:t>
      </w:r>
      <w:bookmarkEnd w:id="58"/>
    </w:p>
    <w:p w:rsidR="00BE0D58" w:rsidRDefault="005C1D40" w:rsidP="006325EB">
      <w:pPr>
        <w:pStyle w:val="PlainText"/>
        <w:rPr>
          <w:color w:val="auto"/>
        </w:rPr>
      </w:pPr>
      <w:r w:rsidRPr="0061247F">
        <w:rPr>
          <w:color w:val="auto"/>
        </w:rPr>
        <w:t>Accreditation is granted for a one-year period (the accreditation year) and expires one year after the effective date on the certificate</w:t>
      </w:r>
      <w:r w:rsidR="00D01E34">
        <w:rPr>
          <w:color w:val="auto"/>
        </w:rPr>
        <w:t xml:space="preserve">.  </w:t>
      </w:r>
      <w:r w:rsidRPr="005C1D40">
        <w:rPr>
          <w:color w:val="auto"/>
        </w:rPr>
        <w:t xml:space="preserve">Approximately 60 days before </w:t>
      </w:r>
      <w:r w:rsidR="0061247F">
        <w:rPr>
          <w:color w:val="auto"/>
        </w:rPr>
        <w:t xml:space="preserve">the </w:t>
      </w:r>
      <w:r w:rsidRPr="005C1D40">
        <w:rPr>
          <w:color w:val="auto"/>
        </w:rPr>
        <w:t>expiration</w:t>
      </w:r>
      <w:r w:rsidR="0061247F">
        <w:rPr>
          <w:color w:val="auto"/>
        </w:rPr>
        <w:t xml:space="preserve"> date</w:t>
      </w:r>
      <w:r w:rsidRPr="005C1D40">
        <w:rPr>
          <w:color w:val="auto"/>
        </w:rPr>
        <w:t xml:space="preserve">, accredited labs are sent </w:t>
      </w:r>
      <w:r w:rsidR="0061247F">
        <w:rPr>
          <w:color w:val="auto"/>
        </w:rPr>
        <w:t xml:space="preserve">information </w:t>
      </w:r>
      <w:r w:rsidR="00C12B4B">
        <w:rPr>
          <w:color w:val="auto"/>
        </w:rPr>
        <w:t xml:space="preserve">necessary to </w:t>
      </w:r>
      <w:r w:rsidR="00C12B4B" w:rsidRPr="005C1D40">
        <w:rPr>
          <w:color w:val="auto"/>
        </w:rPr>
        <w:t>renew their</w:t>
      </w:r>
      <w:r w:rsidR="00C12B4B">
        <w:rPr>
          <w:color w:val="auto"/>
        </w:rPr>
        <w:t xml:space="preserve"> accreditation</w:t>
      </w:r>
      <w:r w:rsidR="00D01E34">
        <w:rPr>
          <w:color w:val="auto"/>
        </w:rPr>
        <w:t xml:space="preserve">.  </w:t>
      </w:r>
      <w:r w:rsidR="00535031">
        <w:rPr>
          <w:color w:val="auto"/>
        </w:rPr>
        <w:t>The laboratory should apply for renewal at least two weeks</w:t>
      </w:r>
      <w:r w:rsidRPr="005C1D40">
        <w:rPr>
          <w:color w:val="auto"/>
        </w:rPr>
        <w:t xml:space="preserve"> prior to the expiration of the current accreditation</w:t>
      </w:r>
      <w:r w:rsidR="00D01E34">
        <w:rPr>
          <w:color w:val="auto"/>
        </w:rPr>
        <w:t xml:space="preserve">.  </w:t>
      </w:r>
    </w:p>
    <w:p w:rsidR="00BE0D58" w:rsidRDefault="00BE0D58" w:rsidP="006325EB">
      <w:pPr>
        <w:pStyle w:val="PlainText"/>
        <w:rPr>
          <w:color w:val="auto"/>
        </w:rPr>
      </w:pPr>
    </w:p>
    <w:p w:rsidR="0067465A" w:rsidRDefault="005C1D40" w:rsidP="006325EB">
      <w:pPr>
        <w:pStyle w:val="PlainText"/>
        <w:rPr>
          <w:color w:val="auto"/>
        </w:rPr>
      </w:pPr>
      <w:r w:rsidRPr="005C1D40">
        <w:rPr>
          <w:color w:val="auto"/>
        </w:rPr>
        <w:t>Renewal requires submission of an application which</w:t>
      </w:r>
      <w:r w:rsidR="00BE0D58">
        <w:rPr>
          <w:color w:val="auto"/>
        </w:rPr>
        <w:t xml:space="preserve"> includes</w:t>
      </w:r>
      <w:r w:rsidR="0067465A">
        <w:rPr>
          <w:color w:val="auto"/>
        </w:rPr>
        <w:t>:</w:t>
      </w:r>
    </w:p>
    <w:p w:rsidR="0067465A" w:rsidRDefault="0067465A" w:rsidP="00BE0D58">
      <w:pPr>
        <w:pStyle w:val="PlainText"/>
        <w:numPr>
          <w:ilvl w:val="0"/>
          <w:numId w:val="82"/>
        </w:numPr>
        <w:spacing w:before="60"/>
        <w:rPr>
          <w:color w:val="auto"/>
        </w:rPr>
      </w:pPr>
      <w:r w:rsidRPr="005C1D40">
        <w:rPr>
          <w:color w:val="auto"/>
        </w:rPr>
        <w:t xml:space="preserve">Significant </w:t>
      </w:r>
      <w:r w:rsidR="005C1D40" w:rsidRPr="005C1D40">
        <w:rPr>
          <w:color w:val="auto"/>
        </w:rPr>
        <w:t>changes</w:t>
      </w:r>
      <w:r w:rsidR="00BE0D58">
        <w:rPr>
          <w:color w:val="auto"/>
        </w:rPr>
        <w:t>.</w:t>
      </w:r>
    </w:p>
    <w:p w:rsidR="0067465A" w:rsidRDefault="0067465A" w:rsidP="00BE0D58">
      <w:pPr>
        <w:pStyle w:val="PlainText"/>
        <w:numPr>
          <w:ilvl w:val="0"/>
          <w:numId w:val="82"/>
        </w:numPr>
        <w:spacing w:before="60"/>
        <w:rPr>
          <w:color w:val="auto"/>
          <w:szCs w:val="20"/>
        </w:rPr>
      </w:pPr>
      <w:r w:rsidRPr="00535031">
        <w:rPr>
          <w:color w:val="auto"/>
          <w:szCs w:val="20"/>
        </w:rPr>
        <w:t xml:space="preserve">Any </w:t>
      </w:r>
      <w:r w:rsidR="00576104" w:rsidRPr="00535031">
        <w:rPr>
          <w:color w:val="auto"/>
          <w:szCs w:val="20"/>
        </w:rPr>
        <w:t>updates to the lab’s QA Manual</w:t>
      </w:r>
      <w:r w:rsidR="00BE0D58">
        <w:rPr>
          <w:color w:val="auto"/>
          <w:szCs w:val="20"/>
        </w:rPr>
        <w:t>.</w:t>
      </w:r>
    </w:p>
    <w:p w:rsidR="0067465A" w:rsidRDefault="0067465A" w:rsidP="00BE0D58">
      <w:pPr>
        <w:pStyle w:val="PlainText"/>
        <w:numPr>
          <w:ilvl w:val="0"/>
          <w:numId w:val="82"/>
        </w:numPr>
        <w:spacing w:before="60"/>
        <w:rPr>
          <w:color w:val="auto"/>
          <w:szCs w:val="20"/>
        </w:rPr>
      </w:pPr>
      <w:r w:rsidRPr="00535031">
        <w:rPr>
          <w:color w:val="auto"/>
          <w:szCs w:val="20"/>
        </w:rPr>
        <w:t xml:space="preserve">Evidence </w:t>
      </w:r>
      <w:r w:rsidR="00535031" w:rsidRPr="00535031">
        <w:rPr>
          <w:color w:val="auto"/>
          <w:szCs w:val="20"/>
        </w:rPr>
        <w:t>of accreditation by a third party</w:t>
      </w:r>
      <w:r w:rsidR="00BE0D58">
        <w:rPr>
          <w:color w:val="auto"/>
          <w:szCs w:val="20"/>
        </w:rPr>
        <w:t>,</w:t>
      </w:r>
      <w:r w:rsidR="00535031" w:rsidRPr="00535031">
        <w:rPr>
          <w:color w:val="auto"/>
          <w:szCs w:val="20"/>
        </w:rPr>
        <w:t xml:space="preserve"> when appropriate</w:t>
      </w:r>
      <w:r w:rsidR="00BE0D58">
        <w:rPr>
          <w:color w:val="auto"/>
          <w:szCs w:val="20"/>
        </w:rPr>
        <w:t>.</w:t>
      </w:r>
    </w:p>
    <w:p w:rsidR="0067465A" w:rsidRDefault="0067465A" w:rsidP="00BE0D58">
      <w:pPr>
        <w:pStyle w:val="PlainText"/>
        <w:numPr>
          <w:ilvl w:val="0"/>
          <w:numId w:val="82"/>
        </w:numPr>
        <w:spacing w:before="60"/>
        <w:rPr>
          <w:color w:val="auto"/>
          <w:szCs w:val="20"/>
        </w:rPr>
      </w:pPr>
      <w:r>
        <w:rPr>
          <w:color w:val="auto"/>
          <w:szCs w:val="20"/>
        </w:rPr>
        <w:t xml:space="preserve">Payment </w:t>
      </w:r>
      <w:r w:rsidR="00DA4865">
        <w:rPr>
          <w:color w:val="auto"/>
          <w:szCs w:val="20"/>
        </w:rPr>
        <w:t>of appropriate fees</w:t>
      </w:r>
      <w:r w:rsidR="00BE0D58">
        <w:rPr>
          <w:color w:val="auto"/>
          <w:szCs w:val="20"/>
        </w:rPr>
        <w:t>.</w:t>
      </w:r>
    </w:p>
    <w:p w:rsidR="006325EB" w:rsidRPr="006325EB" w:rsidRDefault="0067465A" w:rsidP="00BE0D58">
      <w:pPr>
        <w:pStyle w:val="PlainText"/>
        <w:numPr>
          <w:ilvl w:val="0"/>
          <w:numId w:val="82"/>
        </w:numPr>
        <w:spacing w:before="60"/>
        <w:rPr>
          <w:color w:val="auto"/>
        </w:rPr>
      </w:pPr>
      <w:r>
        <w:rPr>
          <w:color w:val="auto"/>
          <w:szCs w:val="20"/>
        </w:rPr>
        <w:t xml:space="preserve">Analysis </w:t>
      </w:r>
      <w:r w:rsidR="00DA4865">
        <w:rPr>
          <w:color w:val="auto"/>
          <w:szCs w:val="20"/>
        </w:rPr>
        <w:t>of required PT samples</w:t>
      </w:r>
      <w:r w:rsidR="00535031">
        <w:rPr>
          <w:color w:val="auto"/>
          <w:szCs w:val="20"/>
        </w:rPr>
        <w:t>.</w:t>
      </w:r>
    </w:p>
    <w:p w:rsidR="006325EB" w:rsidRPr="006325EB" w:rsidRDefault="006325EB" w:rsidP="006325EB">
      <w:pPr>
        <w:pStyle w:val="PlainText"/>
        <w:rPr>
          <w:color w:val="auto"/>
        </w:rPr>
      </w:pPr>
    </w:p>
    <w:p w:rsidR="006325EB" w:rsidRPr="00F16023" w:rsidRDefault="005C1D40" w:rsidP="006325EB">
      <w:pPr>
        <w:pStyle w:val="PlainText"/>
        <w:rPr>
          <w:color w:val="auto"/>
        </w:rPr>
      </w:pPr>
      <w:r w:rsidRPr="005C1D40">
        <w:rPr>
          <w:color w:val="auto"/>
        </w:rPr>
        <w:t>On-site a</w:t>
      </w:r>
      <w:r w:rsidR="00C27DF3" w:rsidRPr="00B843D4">
        <w:rPr>
          <w:color w:val="auto"/>
        </w:rPr>
        <w:t>udi</w:t>
      </w:r>
      <w:r w:rsidRPr="005C1D40">
        <w:rPr>
          <w:color w:val="auto"/>
        </w:rPr>
        <w:t>ts of drinking water labs are required every three years to maintain accreditation</w:t>
      </w:r>
      <w:r w:rsidR="00D01E34">
        <w:rPr>
          <w:color w:val="auto"/>
        </w:rPr>
        <w:t xml:space="preserve">.  </w:t>
      </w:r>
      <w:r w:rsidR="00C27DF3" w:rsidRPr="00F16023">
        <w:rPr>
          <w:color w:val="auto"/>
        </w:rPr>
        <w:t xml:space="preserve">For laboratories not accredited for drinking water parameters, the schedule of on-site audits will be determined </w:t>
      </w:r>
      <w:r w:rsidR="0075461D" w:rsidRPr="00F16023">
        <w:rPr>
          <w:color w:val="auto"/>
        </w:rPr>
        <w:t xml:space="preserve">in part </w:t>
      </w:r>
      <w:r w:rsidR="00C27DF3" w:rsidRPr="00F16023">
        <w:rPr>
          <w:color w:val="auto"/>
        </w:rPr>
        <w:t xml:space="preserve">by the </w:t>
      </w:r>
      <w:r w:rsidR="0075461D" w:rsidRPr="00F16023">
        <w:rPr>
          <w:color w:val="auto"/>
        </w:rPr>
        <w:t xml:space="preserve">workload in </w:t>
      </w:r>
      <w:r w:rsidR="00BE0D58">
        <w:rPr>
          <w:color w:val="auto"/>
        </w:rPr>
        <w:t xml:space="preserve">the </w:t>
      </w:r>
      <w:r w:rsidR="003C08B5" w:rsidRPr="00F16023">
        <w:rPr>
          <w:color w:val="auto"/>
        </w:rPr>
        <w:t>Lab Accreditation Unit</w:t>
      </w:r>
      <w:r w:rsidR="00D01E34">
        <w:rPr>
          <w:color w:val="auto"/>
        </w:rPr>
        <w:t xml:space="preserve">.  </w:t>
      </w:r>
      <w:r w:rsidR="003C08B5" w:rsidRPr="00F16023">
        <w:rPr>
          <w:color w:val="auto"/>
        </w:rPr>
        <w:t>We will attempt to conduct on-site audits every three to four years</w:t>
      </w:r>
      <w:r w:rsidR="00D01E34">
        <w:rPr>
          <w:color w:val="auto"/>
        </w:rPr>
        <w:t xml:space="preserve">.  </w:t>
      </w:r>
      <w:r w:rsidR="0075461D" w:rsidRPr="00F16023">
        <w:rPr>
          <w:color w:val="auto"/>
        </w:rPr>
        <w:t>In some cases, we may decide to review documentation of lab practices and capabilities in lieu of an on-site visit</w:t>
      </w:r>
      <w:r w:rsidR="00D01E34">
        <w:rPr>
          <w:color w:val="auto"/>
        </w:rPr>
        <w:t xml:space="preserve">.  </w:t>
      </w:r>
    </w:p>
    <w:p w:rsidR="006325EB" w:rsidRPr="006325EB" w:rsidRDefault="006325EB" w:rsidP="006325EB">
      <w:pPr>
        <w:pStyle w:val="PlainText"/>
        <w:rPr>
          <w:color w:val="auto"/>
        </w:rPr>
      </w:pPr>
    </w:p>
    <w:p w:rsidR="006325EB" w:rsidRPr="006325EB" w:rsidRDefault="005C1D40" w:rsidP="006325EB">
      <w:pPr>
        <w:pStyle w:val="PlainText"/>
        <w:rPr>
          <w:color w:val="auto"/>
        </w:rPr>
      </w:pPr>
      <w:r w:rsidRPr="005C1D40">
        <w:rPr>
          <w:color w:val="auto"/>
        </w:rPr>
        <w:t>The purpose of th</w:t>
      </w:r>
      <w:r w:rsidRPr="0075461D">
        <w:rPr>
          <w:color w:val="auto"/>
        </w:rPr>
        <w:t>e</w:t>
      </w:r>
      <w:r w:rsidR="0075461D" w:rsidRPr="0075461D">
        <w:rPr>
          <w:color w:val="auto"/>
        </w:rPr>
        <w:t>s</w:t>
      </w:r>
      <w:r w:rsidR="0075461D">
        <w:rPr>
          <w:color w:val="auto"/>
        </w:rPr>
        <w:t>e</w:t>
      </w:r>
      <w:r w:rsidRPr="0075461D">
        <w:rPr>
          <w:color w:val="auto"/>
        </w:rPr>
        <w:t xml:space="preserve"> a</w:t>
      </w:r>
      <w:r w:rsidR="00C27DF3" w:rsidRPr="0075461D">
        <w:rPr>
          <w:color w:val="auto"/>
        </w:rPr>
        <w:t>udi</w:t>
      </w:r>
      <w:r w:rsidRPr="0075461D">
        <w:rPr>
          <w:color w:val="auto"/>
        </w:rPr>
        <w:t>t</w:t>
      </w:r>
      <w:r w:rsidR="0075461D" w:rsidRPr="0075461D">
        <w:rPr>
          <w:color w:val="auto"/>
        </w:rPr>
        <w:t>s</w:t>
      </w:r>
      <w:r w:rsidRPr="005C1D40">
        <w:rPr>
          <w:color w:val="auto"/>
        </w:rPr>
        <w:t xml:space="preserve"> is to determine if the lab’s capability has been adequately maintained and to evaluate any capabilities added since the last a</w:t>
      </w:r>
      <w:r w:rsidR="00C27DF3" w:rsidRPr="0075461D">
        <w:rPr>
          <w:color w:val="auto"/>
        </w:rPr>
        <w:t>udi</w:t>
      </w:r>
      <w:r w:rsidRPr="005C1D40">
        <w:rPr>
          <w:color w:val="auto"/>
        </w:rPr>
        <w:t>t</w:t>
      </w:r>
      <w:r w:rsidR="00D01E34">
        <w:rPr>
          <w:color w:val="auto"/>
        </w:rPr>
        <w:t xml:space="preserve">.  </w:t>
      </w:r>
      <w:r w:rsidR="00BE0D58">
        <w:rPr>
          <w:color w:val="auto"/>
        </w:rPr>
        <w:t>These audits</w:t>
      </w:r>
      <w:r w:rsidRPr="005C1D40">
        <w:rPr>
          <w:color w:val="auto"/>
        </w:rPr>
        <w:t xml:space="preserve"> usually involve a more focused evaluation of selected analytical capabilities, based on review of the lab's performance since the last a</w:t>
      </w:r>
      <w:r w:rsidR="00C27DF3" w:rsidRPr="0075461D">
        <w:rPr>
          <w:color w:val="auto"/>
        </w:rPr>
        <w:t>udi</w:t>
      </w:r>
      <w:r w:rsidRPr="005C1D40">
        <w:rPr>
          <w:color w:val="auto"/>
        </w:rPr>
        <w:t>t.</w:t>
      </w:r>
    </w:p>
    <w:p w:rsidR="006325EB" w:rsidRPr="000574DE" w:rsidRDefault="00C27DF3" w:rsidP="004712BB">
      <w:pPr>
        <w:pStyle w:val="Heading1"/>
        <w:spacing w:after="400"/>
      </w:pPr>
      <w:r w:rsidRPr="00C27DF3">
        <w:br w:type="page"/>
      </w:r>
      <w:bookmarkStart w:id="59" w:name="_Toc379963309"/>
      <w:r w:rsidRPr="000574DE">
        <w:lastRenderedPageBreak/>
        <w:t>Denying, Suspending, or Revoking Accreditation</w:t>
      </w:r>
      <w:bookmarkEnd w:id="59"/>
      <w:r w:rsidRPr="000574DE">
        <w:t xml:space="preserve"> </w:t>
      </w:r>
    </w:p>
    <w:p w:rsidR="00630A7C" w:rsidRPr="00630A7C" w:rsidRDefault="00C27DF3" w:rsidP="0091282D">
      <w:pPr>
        <w:pStyle w:val="Heading2"/>
      </w:pPr>
      <w:bookmarkStart w:id="60" w:name="_Toc379963310"/>
      <w:r w:rsidRPr="00C27DF3">
        <w:t>Denying Accreditation</w:t>
      </w:r>
      <w:bookmarkEnd w:id="60"/>
      <w:r w:rsidRPr="00C27DF3">
        <w:t xml:space="preserve"> </w:t>
      </w:r>
    </w:p>
    <w:p w:rsidR="00630A7C" w:rsidRPr="00630A7C" w:rsidRDefault="00630A7C" w:rsidP="00630A7C"/>
    <w:p w:rsidR="00630A7C" w:rsidRPr="00630A7C" w:rsidRDefault="00630A7C" w:rsidP="00630A7C">
      <w:r w:rsidRPr="00630A7C">
        <w:t>A lab may be denied accreditation (</w:t>
      </w:r>
      <w:r w:rsidR="00E13AEE">
        <w:t xml:space="preserve">WAC </w:t>
      </w:r>
      <w:r w:rsidR="00763835">
        <w:t>173-50</w:t>
      </w:r>
      <w:r w:rsidRPr="00630A7C">
        <w:t>-140)</w:t>
      </w:r>
      <w:r w:rsidR="00E13AEE" w:rsidRPr="00E13AEE">
        <w:t xml:space="preserve"> </w:t>
      </w:r>
      <w:r w:rsidR="00E13AEE" w:rsidRPr="00630A7C">
        <w:t xml:space="preserve">if </w:t>
      </w:r>
      <w:r w:rsidR="004853B5">
        <w:t>any of the following apply to the lab</w:t>
      </w:r>
      <w:r w:rsidRPr="00630A7C">
        <w:t>:</w:t>
      </w:r>
    </w:p>
    <w:p w:rsidR="00630A7C" w:rsidRPr="00630A7C" w:rsidRDefault="00630A7C" w:rsidP="00630A7C">
      <w:pPr>
        <w:rPr>
          <w:sz w:val="16"/>
          <w:szCs w:val="16"/>
        </w:rPr>
      </w:pPr>
    </w:p>
    <w:p w:rsidR="00630A7C" w:rsidRPr="00630A7C" w:rsidRDefault="00630A7C" w:rsidP="001812EC">
      <w:pPr>
        <w:numPr>
          <w:ilvl w:val="0"/>
          <w:numId w:val="54"/>
        </w:numPr>
      </w:pPr>
      <w:r w:rsidRPr="00630A7C">
        <w:rPr>
          <w:color w:val="000000"/>
        </w:rPr>
        <w:t xml:space="preserve">Fails to comply with standards for critical elements of the on-site </w:t>
      </w:r>
      <w:r w:rsidR="00EC24D9">
        <w:rPr>
          <w:color w:val="000000"/>
        </w:rPr>
        <w:t>audit</w:t>
      </w:r>
      <w:r w:rsidR="004853B5">
        <w:rPr>
          <w:color w:val="000000"/>
        </w:rPr>
        <w:t>.</w:t>
      </w:r>
    </w:p>
    <w:p w:rsidR="00630A7C" w:rsidRPr="00630A7C" w:rsidRDefault="00630A7C" w:rsidP="00A27286">
      <w:pPr>
        <w:numPr>
          <w:ilvl w:val="0"/>
          <w:numId w:val="54"/>
        </w:numPr>
        <w:spacing w:before="100"/>
      </w:pPr>
      <w:r w:rsidRPr="00630A7C">
        <w:rPr>
          <w:color w:val="000000"/>
        </w:rPr>
        <w:t>Misrepresents itself to the department (Ecology)</w:t>
      </w:r>
      <w:r w:rsidR="004853B5">
        <w:rPr>
          <w:color w:val="000000"/>
        </w:rPr>
        <w:t>.</w:t>
      </w:r>
    </w:p>
    <w:p w:rsidR="00630A7C" w:rsidRPr="00630A7C" w:rsidRDefault="00630A7C" w:rsidP="00A27286">
      <w:pPr>
        <w:numPr>
          <w:ilvl w:val="0"/>
          <w:numId w:val="54"/>
        </w:numPr>
        <w:spacing w:before="100"/>
        <w:rPr>
          <w:color w:val="000000"/>
        </w:rPr>
      </w:pPr>
      <w:r w:rsidRPr="00630A7C">
        <w:rPr>
          <w:color w:val="000000"/>
        </w:rPr>
        <w:t>Fails to disclose pertinent information in the application</w:t>
      </w:r>
      <w:r w:rsidR="004853B5">
        <w:rPr>
          <w:color w:val="000000"/>
        </w:rPr>
        <w:t>.</w:t>
      </w:r>
    </w:p>
    <w:p w:rsidR="00630A7C" w:rsidRPr="00630A7C" w:rsidRDefault="00630A7C" w:rsidP="00A27286">
      <w:pPr>
        <w:numPr>
          <w:ilvl w:val="0"/>
          <w:numId w:val="54"/>
        </w:numPr>
        <w:spacing w:before="100"/>
        <w:rPr>
          <w:color w:val="000000"/>
        </w:rPr>
      </w:pPr>
      <w:r w:rsidRPr="00630A7C">
        <w:rPr>
          <w:color w:val="000000"/>
        </w:rPr>
        <w:t>Falsifies reports of analysis including PT results</w:t>
      </w:r>
      <w:r w:rsidR="004853B5">
        <w:rPr>
          <w:color w:val="000000"/>
        </w:rPr>
        <w:t>.</w:t>
      </w:r>
      <w:r w:rsidRPr="00630A7C">
        <w:rPr>
          <w:color w:val="000000"/>
        </w:rPr>
        <w:t xml:space="preserve"> </w:t>
      </w:r>
    </w:p>
    <w:p w:rsidR="00630A7C" w:rsidRPr="00630A7C" w:rsidRDefault="00630A7C" w:rsidP="00A27286">
      <w:pPr>
        <w:numPr>
          <w:ilvl w:val="0"/>
          <w:numId w:val="54"/>
        </w:numPr>
        <w:spacing w:before="100"/>
        <w:rPr>
          <w:color w:val="000000"/>
        </w:rPr>
      </w:pPr>
      <w:r w:rsidRPr="00630A7C">
        <w:rPr>
          <w:color w:val="000000"/>
        </w:rPr>
        <w:t>Engages in unethical or fraudulent practices concerning generation of analytical data</w:t>
      </w:r>
      <w:r w:rsidR="004853B5">
        <w:rPr>
          <w:color w:val="000000"/>
        </w:rPr>
        <w:t>.</w:t>
      </w:r>
      <w:r w:rsidRPr="00630A7C">
        <w:rPr>
          <w:color w:val="000000"/>
        </w:rPr>
        <w:t xml:space="preserve"> </w:t>
      </w:r>
    </w:p>
    <w:p w:rsidR="00630A7C" w:rsidRPr="00630A7C" w:rsidRDefault="00630A7C" w:rsidP="00A27286">
      <w:pPr>
        <w:numPr>
          <w:ilvl w:val="0"/>
          <w:numId w:val="54"/>
        </w:numPr>
        <w:spacing w:before="100"/>
        <w:rPr>
          <w:color w:val="000000"/>
        </w:rPr>
      </w:pPr>
      <w:r w:rsidRPr="00630A7C">
        <w:rPr>
          <w:color w:val="000000"/>
        </w:rPr>
        <w:t>Is deficient in its ability to provide accurate and defensible analytical data</w:t>
      </w:r>
      <w:r w:rsidR="004853B5">
        <w:rPr>
          <w:color w:val="000000"/>
        </w:rPr>
        <w:t>.</w:t>
      </w:r>
      <w:r w:rsidRPr="00630A7C">
        <w:rPr>
          <w:color w:val="000000"/>
        </w:rPr>
        <w:t xml:space="preserve"> </w:t>
      </w:r>
    </w:p>
    <w:p w:rsidR="00630A7C" w:rsidRPr="00630A7C" w:rsidRDefault="00630A7C" w:rsidP="00A27286">
      <w:pPr>
        <w:numPr>
          <w:ilvl w:val="0"/>
          <w:numId w:val="54"/>
        </w:numPr>
        <w:spacing w:before="100"/>
        <w:rPr>
          <w:color w:val="000000"/>
        </w:rPr>
      </w:pPr>
      <w:r w:rsidRPr="00630A7C">
        <w:rPr>
          <w:color w:val="000000"/>
        </w:rPr>
        <w:t>Fails to render applicable fees.</w:t>
      </w:r>
      <w:r w:rsidRPr="00630A7C">
        <w:rPr>
          <w:color w:val="000000"/>
        </w:rPr>
        <w:br/>
      </w:r>
    </w:p>
    <w:p w:rsidR="00630A7C" w:rsidRDefault="00630A7C" w:rsidP="00630A7C">
      <w:r w:rsidRPr="00630A7C">
        <w:t xml:space="preserve">Additionally, accreditation may be denied for specific parameters </w:t>
      </w:r>
      <w:r w:rsidR="0015443F">
        <w:t xml:space="preserve">based on </w:t>
      </w:r>
      <w:r w:rsidRPr="00630A7C">
        <w:t xml:space="preserve">unsatisfactory </w:t>
      </w:r>
      <w:r w:rsidR="00D6036F">
        <w:t>PT</w:t>
      </w:r>
      <w:r w:rsidR="0015443F">
        <w:t xml:space="preserve"> results</w:t>
      </w:r>
      <w:r w:rsidR="00D01E34">
        <w:t xml:space="preserve">.  </w:t>
      </w:r>
      <w:r w:rsidRPr="00630A7C">
        <w:t xml:space="preserve">For some tests, </w:t>
      </w:r>
      <w:r w:rsidR="0015443F">
        <w:t xml:space="preserve">a parameter includes an </w:t>
      </w:r>
      <w:r w:rsidRPr="004853B5">
        <w:t>analyte group</w:t>
      </w:r>
      <w:r w:rsidRPr="00630A7C">
        <w:t xml:space="preserve"> rather than </w:t>
      </w:r>
      <w:r w:rsidR="0015443F">
        <w:t xml:space="preserve">a </w:t>
      </w:r>
      <w:r w:rsidRPr="00630A7C">
        <w:t>s</w:t>
      </w:r>
      <w:r w:rsidR="00A40E96">
        <w:t>ingle</w:t>
      </w:r>
      <w:r w:rsidRPr="00630A7C">
        <w:t xml:space="preserve"> analyte (e.g., volatile halocarbons</w:t>
      </w:r>
      <w:r w:rsidRPr="00630A7C">
        <w:rPr>
          <w:i/>
        </w:rPr>
        <w:t xml:space="preserve"> </w:t>
      </w:r>
      <w:r w:rsidRPr="00630A7C">
        <w:t>by EPA Method 601)</w:t>
      </w:r>
      <w:r w:rsidR="00D01E34">
        <w:t xml:space="preserve">.  </w:t>
      </w:r>
      <w:r w:rsidRPr="00630A7C">
        <w:t xml:space="preserve">For </w:t>
      </w:r>
      <w:r w:rsidR="0015443F">
        <w:t>these parameters</w:t>
      </w:r>
      <w:r w:rsidRPr="00630A7C">
        <w:t xml:space="preserve">, </w:t>
      </w:r>
      <w:r w:rsidR="0015443F">
        <w:t>failure to achieve satisfactory results for 80% of the individual compounds</w:t>
      </w:r>
      <w:r w:rsidR="00A40E96">
        <w:t xml:space="preserve"> constitutes an </w:t>
      </w:r>
      <w:r w:rsidRPr="00A40E96">
        <w:t>unsatisfactory</w:t>
      </w:r>
      <w:r w:rsidRPr="00630A7C">
        <w:t xml:space="preserve"> result</w:t>
      </w:r>
      <w:r w:rsidR="00A40E96">
        <w:t xml:space="preserve"> for that parameter</w:t>
      </w:r>
      <w:r w:rsidRPr="00630A7C">
        <w:t>.</w:t>
      </w:r>
    </w:p>
    <w:p w:rsidR="0091282D" w:rsidRPr="00630A7C" w:rsidRDefault="0091282D" w:rsidP="00630A7C"/>
    <w:p w:rsidR="00630A7C" w:rsidRPr="00630A7C" w:rsidRDefault="00C27DF3" w:rsidP="0091282D">
      <w:pPr>
        <w:pStyle w:val="Heading2"/>
      </w:pPr>
      <w:bookmarkStart w:id="61" w:name="_Toc379963311"/>
      <w:r w:rsidRPr="00A40E96">
        <w:t>Suspending or</w:t>
      </w:r>
      <w:r w:rsidRPr="00C27DF3">
        <w:rPr>
          <w:b w:val="0"/>
        </w:rPr>
        <w:t xml:space="preserve"> </w:t>
      </w:r>
      <w:r w:rsidRPr="00C27DF3">
        <w:t>Revoking Accreditation</w:t>
      </w:r>
      <w:bookmarkEnd w:id="61"/>
      <w:r w:rsidRPr="00C27DF3">
        <w:t xml:space="preserve"> </w:t>
      </w:r>
    </w:p>
    <w:p w:rsidR="00630A7C" w:rsidRPr="00630A7C" w:rsidRDefault="00630A7C" w:rsidP="00630A7C"/>
    <w:p w:rsidR="00630A7C" w:rsidRPr="00630A7C" w:rsidRDefault="00630A7C" w:rsidP="00630A7C">
      <w:r w:rsidRPr="00630A7C">
        <w:t>Accreditation status may be suspended or revoked (</w:t>
      </w:r>
      <w:r w:rsidR="00A40E96">
        <w:t>WAC 173-50</w:t>
      </w:r>
      <w:r w:rsidRPr="00630A7C">
        <w:t>-150)</w:t>
      </w:r>
      <w:r w:rsidR="00A27286">
        <w:t xml:space="preserve"> if any of the following apply to the lab</w:t>
      </w:r>
      <w:r w:rsidRPr="00630A7C">
        <w:t>:</w:t>
      </w:r>
    </w:p>
    <w:p w:rsidR="00630A7C" w:rsidRPr="00630A7C" w:rsidRDefault="00630A7C" w:rsidP="00630A7C">
      <w:pPr>
        <w:rPr>
          <w:color w:val="000000"/>
          <w:sz w:val="16"/>
          <w:szCs w:val="16"/>
        </w:rPr>
      </w:pPr>
    </w:p>
    <w:p w:rsidR="00630A7C" w:rsidRPr="00630A7C" w:rsidRDefault="00630A7C" w:rsidP="001812EC">
      <w:pPr>
        <w:numPr>
          <w:ilvl w:val="0"/>
          <w:numId w:val="55"/>
        </w:numPr>
        <w:rPr>
          <w:color w:val="000000"/>
        </w:rPr>
      </w:pPr>
      <w:r w:rsidRPr="00630A7C">
        <w:rPr>
          <w:color w:val="000000"/>
        </w:rPr>
        <w:t xml:space="preserve">Fails to comply with standards for critical elements of an on-site </w:t>
      </w:r>
      <w:r w:rsidR="00C502DE" w:rsidRPr="00630A7C">
        <w:rPr>
          <w:color w:val="000000"/>
        </w:rPr>
        <w:t>a</w:t>
      </w:r>
      <w:r w:rsidR="00C502DE">
        <w:rPr>
          <w:color w:val="000000"/>
        </w:rPr>
        <w:t>udi</w:t>
      </w:r>
      <w:r w:rsidR="00C502DE" w:rsidRPr="00630A7C">
        <w:rPr>
          <w:color w:val="000000"/>
        </w:rPr>
        <w:t>t</w:t>
      </w:r>
      <w:r w:rsidR="004853B5">
        <w:rPr>
          <w:color w:val="000000"/>
        </w:rPr>
        <w:t>.</w:t>
      </w:r>
    </w:p>
    <w:p w:rsidR="00630A7C" w:rsidRPr="00630A7C" w:rsidRDefault="00630A7C" w:rsidP="00A27286">
      <w:pPr>
        <w:numPr>
          <w:ilvl w:val="0"/>
          <w:numId w:val="55"/>
        </w:numPr>
        <w:spacing w:before="100"/>
        <w:rPr>
          <w:color w:val="000000"/>
        </w:rPr>
      </w:pPr>
      <w:r w:rsidRPr="00630A7C">
        <w:rPr>
          <w:color w:val="000000"/>
        </w:rPr>
        <w:t>Violates a state rule relative to the analytical procedures for which it is accredited</w:t>
      </w:r>
      <w:r w:rsidR="004853B5">
        <w:rPr>
          <w:color w:val="000000"/>
        </w:rPr>
        <w:t>.</w:t>
      </w:r>
    </w:p>
    <w:p w:rsidR="00630A7C" w:rsidRPr="00630A7C" w:rsidRDefault="00630A7C" w:rsidP="00A27286">
      <w:pPr>
        <w:numPr>
          <w:ilvl w:val="0"/>
          <w:numId w:val="55"/>
        </w:numPr>
        <w:spacing w:before="100"/>
      </w:pPr>
      <w:r w:rsidRPr="00630A7C">
        <w:rPr>
          <w:color w:val="000000"/>
        </w:rPr>
        <w:t>Misrepresents itself to the department (Ecology)</w:t>
      </w:r>
      <w:r w:rsidR="004853B5">
        <w:rPr>
          <w:color w:val="000000"/>
        </w:rPr>
        <w:t>.</w:t>
      </w:r>
      <w:r w:rsidRPr="00630A7C">
        <w:rPr>
          <w:color w:val="000000"/>
        </w:rPr>
        <w:t xml:space="preserve"> </w:t>
      </w:r>
      <w:r w:rsidRPr="00630A7C">
        <w:t xml:space="preserve">  </w:t>
      </w:r>
    </w:p>
    <w:p w:rsidR="00630A7C" w:rsidRPr="00630A7C" w:rsidRDefault="00630A7C" w:rsidP="00A27286">
      <w:pPr>
        <w:numPr>
          <w:ilvl w:val="0"/>
          <w:numId w:val="55"/>
        </w:numPr>
        <w:spacing w:before="100"/>
      </w:pPr>
      <w:r w:rsidRPr="00630A7C">
        <w:rPr>
          <w:color w:val="000000"/>
        </w:rPr>
        <w:t>Falsifies reports of analysis including PT results</w:t>
      </w:r>
      <w:r w:rsidR="004853B5">
        <w:rPr>
          <w:color w:val="000000"/>
        </w:rPr>
        <w:t>.</w:t>
      </w:r>
      <w:r w:rsidRPr="00630A7C">
        <w:t xml:space="preserve">  </w:t>
      </w:r>
    </w:p>
    <w:p w:rsidR="00630A7C" w:rsidRPr="00630A7C" w:rsidRDefault="00630A7C" w:rsidP="00A27286">
      <w:pPr>
        <w:numPr>
          <w:ilvl w:val="0"/>
          <w:numId w:val="55"/>
        </w:numPr>
        <w:spacing w:before="100"/>
        <w:rPr>
          <w:color w:val="000000"/>
        </w:rPr>
      </w:pPr>
      <w:r w:rsidRPr="00630A7C">
        <w:rPr>
          <w:color w:val="000000"/>
        </w:rPr>
        <w:t>Engages in unethical or fraudulent practices concerning generation of analytical data</w:t>
      </w:r>
      <w:r w:rsidR="004853B5">
        <w:rPr>
          <w:color w:val="000000"/>
        </w:rPr>
        <w:t>.</w:t>
      </w:r>
    </w:p>
    <w:p w:rsidR="00630A7C" w:rsidRPr="00630A7C" w:rsidRDefault="00630A7C" w:rsidP="00A27286">
      <w:pPr>
        <w:numPr>
          <w:ilvl w:val="0"/>
          <w:numId w:val="55"/>
        </w:numPr>
        <w:spacing w:before="100"/>
        <w:rPr>
          <w:color w:val="000000"/>
        </w:rPr>
      </w:pPr>
      <w:r w:rsidRPr="00630A7C">
        <w:rPr>
          <w:color w:val="000000"/>
        </w:rPr>
        <w:t>Is deficient in its ability to provide accurate and defensible analytical data</w:t>
      </w:r>
      <w:r w:rsidR="004853B5">
        <w:rPr>
          <w:color w:val="000000"/>
        </w:rPr>
        <w:t>.</w:t>
      </w:r>
      <w:r w:rsidRPr="00630A7C">
        <w:rPr>
          <w:color w:val="000000"/>
        </w:rPr>
        <w:t xml:space="preserve"> </w:t>
      </w:r>
    </w:p>
    <w:p w:rsidR="00630A7C" w:rsidRPr="00630A7C" w:rsidRDefault="00630A7C" w:rsidP="00A27286">
      <w:pPr>
        <w:numPr>
          <w:ilvl w:val="0"/>
          <w:numId w:val="55"/>
        </w:numPr>
        <w:spacing w:before="100"/>
        <w:rPr>
          <w:color w:val="000000"/>
        </w:rPr>
      </w:pPr>
      <w:r w:rsidRPr="00630A7C">
        <w:rPr>
          <w:color w:val="000000"/>
        </w:rPr>
        <w:t>Refuses to permit entry to the lab for enforcement purposes</w:t>
      </w:r>
      <w:r w:rsidR="004853B5">
        <w:rPr>
          <w:color w:val="000000"/>
        </w:rPr>
        <w:t>.</w:t>
      </w:r>
    </w:p>
    <w:p w:rsidR="00B843D4" w:rsidRDefault="00C27DF3" w:rsidP="00A27286">
      <w:pPr>
        <w:pStyle w:val="ListParagraph"/>
        <w:numPr>
          <w:ilvl w:val="0"/>
          <w:numId w:val="78"/>
        </w:numPr>
        <w:spacing w:before="100"/>
        <w:ind w:left="360"/>
        <w:contextualSpacing w:val="0"/>
        <w:rPr>
          <w:szCs w:val="24"/>
        </w:rPr>
      </w:pPr>
      <w:r w:rsidRPr="00C27DF3">
        <w:t>Fails to render applicable fees</w:t>
      </w:r>
      <w:r w:rsidR="004853B5">
        <w:t>.</w:t>
      </w:r>
    </w:p>
    <w:p w:rsidR="00B843D4" w:rsidRDefault="00C27DF3" w:rsidP="00A27286">
      <w:pPr>
        <w:pStyle w:val="ListParagraph"/>
        <w:numPr>
          <w:ilvl w:val="0"/>
          <w:numId w:val="78"/>
        </w:numPr>
        <w:spacing w:before="100"/>
        <w:ind w:left="360"/>
        <w:contextualSpacing w:val="0"/>
        <w:rPr>
          <w:rFonts w:ascii="Courier New" w:hAnsi="Courier New"/>
          <w:u w:val="single"/>
        </w:rPr>
      </w:pPr>
      <w:r w:rsidRPr="00C27DF3">
        <w:t>Fails to maintain third-party accreditation</w:t>
      </w:r>
      <w:r w:rsidR="004853B5">
        <w:t>.</w:t>
      </w:r>
    </w:p>
    <w:p w:rsidR="00B843D4" w:rsidRDefault="00C27DF3" w:rsidP="00A27286">
      <w:pPr>
        <w:pStyle w:val="ListParagraph"/>
        <w:numPr>
          <w:ilvl w:val="0"/>
          <w:numId w:val="74"/>
        </w:numPr>
        <w:spacing w:before="100"/>
        <w:contextualSpacing w:val="0"/>
      </w:pPr>
      <w:r w:rsidRPr="00C27DF3">
        <w:t>Reports two consecutive unsatisfactory PT sample results</w:t>
      </w:r>
      <w:r w:rsidR="004853B5">
        <w:t>.</w:t>
      </w:r>
    </w:p>
    <w:p w:rsidR="004853B5" w:rsidRDefault="004853B5" w:rsidP="004853B5">
      <w:r w:rsidRPr="00C27DF3">
        <w:rPr>
          <w:i/>
        </w:rPr>
        <w:lastRenderedPageBreak/>
        <w:t>Revocation</w:t>
      </w:r>
      <w:r w:rsidRPr="00C27DF3">
        <w:t xml:space="preserve"> of accreditation is the withdrawal of a pre</w:t>
      </w:r>
      <w:r>
        <w:rPr>
          <w:szCs w:val="24"/>
        </w:rPr>
        <w:t xml:space="preserve">viously granted accreditation.  </w:t>
      </w:r>
      <w:r w:rsidRPr="00C27DF3">
        <w:t>Revocation may involve the entire laboratory or one or more individual parameters</w:t>
      </w:r>
      <w:r>
        <w:t xml:space="preserve">.  </w:t>
      </w:r>
      <w:r w:rsidRPr="00C27DF3">
        <w:t>Revocation</w:t>
      </w:r>
      <w:r w:rsidRPr="00630A7C">
        <w:t xml:space="preserve"> is a permanent status requiring the lab to apply, pay a fee, and go through pertinent steps of the accreditation process including, if necessary, an on-site a</w:t>
      </w:r>
      <w:r>
        <w:t>udi</w:t>
      </w:r>
      <w:r w:rsidRPr="00630A7C">
        <w:t>t</w:t>
      </w:r>
      <w:r>
        <w:t xml:space="preserve">.  </w:t>
      </w:r>
    </w:p>
    <w:p w:rsidR="004853B5" w:rsidRDefault="004853B5" w:rsidP="004712BB">
      <w:pPr>
        <w:rPr>
          <w:i/>
        </w:rPr>
      </w:pPr>
    </w:p>
    <w:p w:rsidR="004712BB" w:rsidRDefault="004712BB" w:rsidP="004712BB">
      <w:r w:rsidRPr="00630A7C">
        <w:rPr>
          <w:i/>
        </w:rPr>
        <w:t>Suspension</w:t>
      </w:r>
      <w:r w:rsidRPr="00630A7C">
        <w:t xml:space="preserve"> is a temporary withdrawal of accreditation for a specific period during which the lab takes corrective action directed toward regaining accreditation</w:t>
      </w:r>
      <w:r>
        <w:t xml:space="preserve">.  </w:t>
      </w:r>
      <w:r w:rsidRPr="00630A7C">
        <w:t>If successful corrective action cannot be taken within the suspension period, accreditation for the applicable parameter(s) may be revoked.</w:t>
      </w:r>
    </w:p>
    <w:p w:rsidR="004712BB" w:rsidRDefault="004712BB">
      <w:r>
        <w:br w:type="page"/>
      </w:r>
    </w:p>
    <w:p w:rsidR="00655CFD" w:rsidRPr="00657A08" w:rsidRDefault="00DA4865" w:rsidP="000574DE">
      <w:pPr>
        <w:pStyle w:val="Heading1"/>
      </w:pPr>
      <w:bookmarkStart w:id="62" w:name="_Toc27448646"/>
      <w:bookmarkStart w:id="63" w:name="_Toc379963312"/>
      <w:r w:rsidRPr="00657A08">
        <w:lastRenderedPageBreak/>
        <w:t>Recognition of Accreditation</w:t>
      </w:r>
      <w:bookmarkEnd w:id="62"/>
      <w:r w:rsidRPr="00657A08">
        <w:t xml:space="preserve"> by Third Party</w:t>
      </w:r>
      <w:bookmarkEnd w:id="63"/>
    </w:p>
    <w:p w:rsidR="00630A7C" w:rsidRPr="00630A7C" w:rsidRDefault="00630A7C" w:rsidP="00630A7C">
      <w:r w:rsidRPr="00630A7C">
        <w:t xml:space="preserve">Ecology may recognize accreditation </w:t>
      </w:r>
      <w:r w:rsidR="003B5DEB" w:rsidRPr="00630A7C">
        <w:t>by a</w:t>
      </w:r>
      <w:r w:rsidR="003B5DEB">
        <w:t>nother accrediting authority</w:t>
      </w:r>
      <w:r w:rsidR="003B5DEB" w:rsidRPr="00630A7C">
        <w:t xml:space="preserve"> </w:t>
      </w:r>
      <w:r w:rsidRPr="00630A7C">
        <w:t>of a</w:t>
      </w:r>
      <w:r w:rsidR="00DB2131">
        <w:t>n environmental</w:t>
      </w:r>
      <w:r w:rsidRPr="00630A7C">
        <w:t xml:space="preserve"> lab</w:t>
      </w:r>
      <w:r w:rsidR="00DB2131">
        <w:t xml:space="preserve">oratory located in Washington or </w:t>
      </w:r>
      <w:r w:rsidRPr="00630A7C">
        <w:t>out-of-state.</w:t>
      </w:r>
    </w:p>
    <w:p w:rsidR="00630A7C" w:rsidRPr="00630A7C" w:rsidRDefault="00630A7C" w:rsidP="00630A7C"/>
    <w:p w:rsidR="00630A7C" w:rsidRPr="00630A7C" w:rsidRDefault="00DB2131" w:rsidP="00630A7C">
      <w:r>
        <w:t>E</w:t>
      </w:r>
      <w:r w:rsidR="00630A7C" w:rsidRPr="00630A7C">
        <w:t>xample</w:t>
      </w:r>
      <w:r>
        <w:t>s</w:t>
      </w:r>
      <w:r w:rsidR="00630A7C" w:rsidRPr="00630A7C">
        <w:t xml:space="preserve"> of third part</w:t>
      </w:r>
      <w:r>
        <w:t>ies</w:t>
      </w:r>
      <w:r w:rsidR="00630A7C" w:rsidRPr="00630A7C">
        <w:t xml:space="preserve"> which ha</w:t>
      </w:r>
      <w:r>
        <w:t>ve</w:t>
      </w:r>
      <w:r w:rsidR="003B5DEB">
        <w:t xml:space="preserve"> been recognized by Ecology’s </w:t>
      </w:r>
      <w:r w:rsidR="00630A7C" w:rsidRPr="00630A7C">
        <w:t xml:space="preserve">Laboratory Accreditation Program </w:t>
      </w:r>
      <w:r w:rsidR="00FB65A8">
        <w:t xml:space="preserve">are </w:t>
      </w:r>
      <w:r w:rsidR="003B5DEB">
        <w:t xml:space="preserve">(1) </w:t>
      </w:r>
      <w:r w:rsidR="00FB65A8" w:rsidRPr="003B5DEB">
        <w:t>NELAP-</w:t>
      </w:r>
      <w:r w:rsidRPr="003B5DEB">
        <w:t>accrediting authorities</w:t>
      </w:r>
      <w:r>
        <w:t xml:space="preserve"> in other states and </w:t>
      </w:r>
      <w:r w:rsidR="00FF30C4">
        <w:br/>
      </w:r>
      <w:r w:rsidR="003B5DEB">
        <w:t xml:space="preserve">(2) </w:t>
      </w:r>
      <w:r w:rsidR="00090611">
        <w:t>A2LA</w:t>
      </w:r>
      <w:r w:rsidR="003B5DEB">
        <w:rPr>
          <w:i/>
        </w:rPr>
        <w:t>.</w:t>
      </w:r>
    </w:p>
    <w:p w:rsidR="00630A7C" w:rsidRPr="00630A7C" w:rsidRDefault="00630A7C" w:rsidP="00630A7C"/>
    <w:p w:rsidR="00630A7C" w:rsidRPr="00630A7C" w:rsidRDefault="00630A7C" w:rsidP="00630A7C">
      <w:r w:rsidRPr="00630A7C">
        <w:t xml:space="preserve">Labs considering applying for recognition of accreditation by a third party should contact </w:t>
      </w:r>
      <w:r w:rsidR="0017713A">
        <w:t>Ecology’s</w:t>
      </w:r>
      <w:r w:rsidRPr="00630A7C">
        <w:t xml:space="preserve"> Lab Accreditation </w:t>
      </w:r>
      <w:r w:rsidR="00AC27E9">
        <w:t>Unit</w:t>
      </w:r>
      <w:r w:rsidRPr="00630A7C">
        <w:t xml:space="preserve"> before submitting an application to ascertain whether the third party is or could be recognized by Ecology</w:t>
      </w:r>
      <w:r w:rsidR="00D01E34">
        <w:t xml:space="preserve">.  </w:t>
      </w:r>
    </w:p>
    <w:p w:rsidR="00630A7C" w:rsidRPr="00630A7C" w:rsidRDefault="00630A7C" w:rsidP="00630A7C"/>
    <w:p w:rsidR="00630A7C" w:rsidRPr="00630A7C" w:rsidRDefault="00630A7C" w:rsidP="00630A7C">
      <w:r w:rsidRPr="00630A7C">
        <w:t xml:space="preserve">Labs applying for recognition of a third party’s accreditation must provide </w:t>
      </w:r>
      <w:r w:rsidR="00955A79">
        <w:t>cop</w:t>
      </w:r>
      <w:r w:rsidR="007365ED">
        <w:t>ies</w:t>
      </w:r>
      <w:r w:rsidR="00955A79">
        <w:t xml:space="preserve"> of</w:t>
      </w:r>
      <w:r w:rsidR="0017713A">
        <w:t xml:space="preserve"> the following to the Lab Accreditation Unit</w:t>
      </w:r>
      <w:r w:rsidRPr="00630A7C">
        <w:t>:</w:t>
      </w:r>
    </w:p>
    <w:p w:rsidR="00630A7C" w:rsidRPr="00630A7C" w:rsidRDefault="00630A7C" w:rsidP="00630A7C">
      <w:pPr>
        <w:rPr>
          <w:sz w:val="16"/>
          <w:szCs w:val="16"/>
        </w:rPr>
      </w:pPr>
    </w:p>
    <w:p w:rsidR="00630A7C" w:rsidRPr="00630A7C" w:rsidRDefault="00955A79" w:rsidP="001812EC">
      <w:pPr>
        <w:numPr>
          <w:ilvl w:val="0"/>
          <w:numId w:val="58"/>
        </w:numPr>
      </w:pPr>
      <w:r>
        <w:t xml:space="preserve">The </w:t>
      </w:r>
      <w:r w:rsidR="00630A7C" w:rsidRPr="00630A7C">
        <w:t>Certificate and Scope of Accreditation issued by the third-party accrediting authority</w:t>
      </w:r>
      <w:r w:rsidR="0017713A">
        <w:t>.</w:t>
      </w:r>
    </w:p>
    <w:p w:rsidR="00630A7C" w:rsidRPr="00630A7C" w:rsidRDefault="00955A79" w:rsidP="0017713A">
      <w:pPr>
        <w:numPr>
          <w:ilvl w:val="0"/>
          <w:numId w:val="58"/>
        </w:numPr>
        <w:spacing w:before="60"/>
      </w:pPr>
      <w:r>
        <w:t>T</w:t>
      </w:r>
      <w:r w:rsidR="00630A7C" w:rsidRPr="00630A7C">
        <w:t xml:space="preserve">he accrediting agency's </w:t>
      </w:r>
      <w:r w:rsidR="00471697">
        <w:t xml:space="preserve">most recent </w:t>
      </w:r>
      <w:r w:rsidR="00630A7C" w:rsidRPr="00630A7C">
        <w:t xml:space="preserve">on-site </w:t>
      </w:r>
      <w:r w:rsidRPr="00630A7C">
        <w:t>a</w:t>
      </w:r>
      <w:r>
        <w:t>udi</w:t>
      </w:r>
      <w:r w:rsidRPr="00630A7C">
        <w:t xml:space="preserve">t </w:t>
      </w:r>
      <w:r w:rsidR="00630A7C" w:rsidRPr="00630A7C">
        <w:t>report</w:t>
      </w:r>
      <w:r w:rsidR="0017713A">
        <w:t>.</w:t>
      </w:r>
    </w:p>
    <w:p w:rsidR="00630A7C" w:rsidRPr="00630A7C" w:rsidRDefault="00955A79" w:rsidP="0017713A">
      <w:pPr>
        <w:numPr>
          <w:ilvl w:val="0"/>
          <w:numId w:val="58"/>
        </w:numPr>
        <w:spacing w:before="60"/>
      </w:pPr>
      <w:r>
        <w:t>T</w:t>
      </w:r>
      <w:r w:rsidR="00630A7C" w:rsidRPr="00630A7C">
        <w:t>he lab’s corrective action report</w:t>
      </w:r>
      <w:r w:rsidR="007365ED">
        <w:t xml:space="preserve"> associated with that audit</w:t>
      </w:r>
      <w:r w:rsidR="0017713A">
        <w:t>.</w:t>
      </w:r>
    </w:p>
    <w:p w:rsidR="00630A7C" w:rsidRPr="00630A7C" w:rsidRDefault="007365ED" w:rsidP="0017713A">
      <w:pPr>
        <w:numPr>
          <w:ilvl w:val="0"/>
          <w:numId w:val="58"/>
        </w:numPr>
        <w:spacing w:before="60"/>
      </w:pPr>
      <w:r>
        <w:t xml:space="preserve">Recent, satisfactory </w:t>
      </w:r>
      <w:r w:rsidR="00630A7C" w:rsidRPr="00630A7C">
        <w:t>PT sample r</w:t>
      </w:r>
      <w:r>
        <w:t>esults</w:t>
      </w:r>
      <w:r w:rsidR="0017713A">
        <w:t>.</w:t>
      </w:r>
    </w:p>
    <w:p w:rsidR="00630A7C" w:rsidRPr="00630A7C" w:rsidRDefault="00955A79" w:rsidP="0017713A">
      <w:pPr>
        <w:numPr>
          <w:ilvl w:val="0"/>
          <w:numId w:val="58"/>
        </w:numPr>
        <w:spacing w:before="60"/>
      </w:pPr>
      <w:r>
        <w:t xml:space="preserve">The lab’s </w:t>
      </w:r>
      <w:r w:rsidR="00630A7C" w:rsidRPr="00630A7C">
        <w:t>QA manual</w:t>
      </w:r>
      <w:r w:rsidR="0017713A">
        <w:t>.</w:t>
      </w:r>
    </w:p>
    <w:p w:rsidR="00630A7C" w:rsidRPr="00630A7C" w:rsidRDefault="00630A7C" w:rsidP="00630A7C"/>
    <w:p w:rsidR="0040594D" w:rsidRDefault="008745DE" w:rsidP="00630A7C">
      <w:r>
        <w:t xml:space="preserve">Results of </w:t>
      </w:r>
      <w:r w:rsidRPr="00630A7C">
        <w:t>PT s</w:t>
      </w:r>
      <w:r>
        <w:t>tudies</w:t>
      </w:r>
      <w:r w:rsidRPr="00630A7C">
        <w:t xml:space="preserve"> are the primary </w:t>
      </w:r>
      <w:r>
        <w:t>means of</w:t>
      </w:r>
      <w:r w:rsidRPr="00630A7C">
        <w:t xml:space="preserve"> monitoring lab performance on a continuing basis</w:t>
      </w:r>
      <w:r w:rsidR="00D01E34">
        <w:t xml:space="preserve">.  </w:t>
      </w:r>
      <w:r w:rsidR="007365ED">
        <w:t xml:space="preserve">To maintain third-party accreditation, labs must meet </w:t>
      </w:r>
      <w:r>
        <w:t xml:space="preserve">Washington’s </w:t>
      </w:r>
      <w:r w:rsidR="00D6036F">
        <w:t>PT</w:t>
      </w:r>
      <w:r w:rsidR="007365ED">
        <w:t xml:space="preserve"> requirements regardless of the third-party accrediting authority’s </w:t>
      </w:r>
      <w:r>
        <w:t>requirements</w:t>
      </w:r>
      <w:r w:rsidR="00D01E34">
        <w:t xml:space="preserve">.  </w:t>
      </w:r>
    </w:p>
    <w:p w:rsidR="008745DE" w:rsidRDefault="008745DE" w:rsidP="00630A7C"/>
    <w:p w:rsidR="00B843D4" w:rsidRDefault="005C1D40" w:rsidP="00366445">
      <w:r w:rsidRPr="005C1D40">
        <w:t xml:space="preserve">Laboratories granted third-party accreditation must notify the </w:t>
      </w:r>
      <w:r w:rsidR="0017713A" w:rsidRPr="005C1D40">
        <w:t xml:space="preserve">Lab Accreditation Unit </w:t>
      </w:r>
      <w:r w:rsidRPr="005C1D40">
        <w:t>immediately of changes in the status of their third-party accreditation.</w:t>
      </w:r>
    </w:p>
    <w:p w:rsidR="00366445" w:rsidRDefault="00366445" w:rsidP="00366445">
      <w:pPr>
        <w:rPr>
          <w:rFonts w:ascii="Courier New" w:hAnsi="Courier New"/>
          <w:u w:val="single"/>
        </w:rPr>
      </w:pPr>
    </w:p>
    <w:p w:rsidR="00E77B91" w:rsidRDefault="005C1D40" w:rsidP="00E77B91">
      <w:pPr>
        <w:rPr>
          <w:szCs w:val="24"/>
        </w:rPr>
      </w:pPr>
      <w:r w:rsidRPr="005C1D40">
        <w:t>Washington laboratories accredited</w:t>
      </w:r>
      <w:r w:rsidR="00366445">
        <w:t>,</w:t>
      </w:r>
      <w:r w:rsidRPr="005C1D40">
        <w:t xml:space="preserve"> or applying for accreditation</w:t>
      </w:r>
      <w:r w:rsidR="00366445">
        <w:t>,</w:t>
      </w:r>
      <w:r w:rsidR="0017713A">
        <w:t xml:space="preserve"> in recognition of a third-</w:t>
      </w:r>
      <w:r w:rsidRPr="005C1D40">
        <w:t xml:space="preserve">party accreditation must notify the </w:t>
      </w:r>
      <w:r w:rsidR="00D65665">
        <w:t>L</w:t>
      </w:r>
      <w:r w:rsidRPr="005C1D40">
        <w:t xml:space="preserve">ab </w:t>
      </w:r>
      <w:r w:rsidR="00D65665">
        <w:t>A</w:t>
      </w:r>
      <w:r w:rsidRPr="005C1D40">
        <w:t xml:space="preserve">ccreditation </w:t>
      </w:r>
      <w:r w:rsidR="00D65665">
        <w:t>U</w:t>
      </w:r>
      <w:r w:rsidRPr="005C1D40">
        <w:t>nit of on-site audits scheduled by th</w:t>
      </w:r>
      <w:r w:rsidR="00D65665">
        <w:t>at</w:t>
      </w:r>
      <w:r w:rsidRPr="005C1D40">
        <w:t xml:space="preserve"> third party and allow a </w:t>
      </w:r>
      <w:r w:rsidR="00D65665">
        <w:t>representative of the Lab Accreditation Unit to</w:t>
      </w:r>
      <w:r w:rsidR="00C27DF3" w:rsidRPr="00C27DF3">
        <w:t xml:space="preserve"> observ</w:t>
      </w:r>
      <w:r w:rsidR="00D65665">
        <w:t>e</w:t>
      </w:r>
      <w:r w:rsidR="00C27DF3" w:rsidRPr="00C27DF3">
        <w:t xml:space="preserve"> </w:t>
      </w:r>
      <w:r w:rsidR="00D65665">
        <w:t xml:space="preserve">those </w:t>
      </w:r>
      <w:r w:rsidR="00C27DF3" w:rsidRPr="00C27DF3">
        <w:t>audits.</w:t>
      </w:r>
    </w:p>
    <w:p w:rsidR="00E77B91" w:rsidRPr="00E77B91" w:rsidRDefault="00E77B91" w:rsidP="00E77B91"/>
    <w:p w:rsidR="00E77B91" w:rsidRPr="00630A7C" w:rsidRDefault="00E77B91" w:rsidP="00630A7C"/>
    <w:p w:rsidR="00067306" w:rsidRPr="000574DE" w:rsidRDefault="005C1D40" w:rsidP="000574DE">
      <w:pPr>
        <w:pStyle w:val="Heading1"/>
      </w:pPr>
      <w:r w:rsidRPr="005C1D40">
        <w:br w:type="page"/>
      </w:r>
      <w:bookmarkStart w:id="64" w:name="_Toc379963313"/>
      <w:r w:rsidRPr="000574DE">
        <w:lastRenderedPageBreak/>
        <w:t>Appeals</w:t>
      </w:r>
      <w:bookmarkEnd w:id="64"/>
    </w:p>
    <w:p w:rsidR="00067306" w:rsidRPr="00D65665" w:rsidRDefault="005C1D40" w:rsidP="00067306">
      <w:pPr>
        <w:pStyle w:val="PlainText"/>
        <w:rPr>
          <w:color w:val="auto"/>
        </w:rPr>
      </w:pPr>
      <w:r w:rsidRPr="005C1D40">
        <w:rPr>
          <w:color w:val="auto"/>
        </w:rPr>
        <w:t xml:space="preserve">Managers of environmental labs may appeal final accreditation actions (awards, denials, </w:t>
      </w:r>
      <w:r w:rsidR="00C27DF3" w:rsidRPr="00D65665">
        <w:rPr>
          <w:color w:val="auto"/>
        </w:rPr>
        <w:t>suspensions,</w:t>
      </w:r>
      <w:r w:rsidR="00C27DF3" w:rsidRPr="00C27DF3">
        <w:t xml:space="preserve"> </w:t>
      </w:r>
      <w:r w:rsidRPr="005C1D40">
        <w:rPr>
          <w:color w:val="auto"/>
        </w:rPr>
        <w:t xml:space="preserve">revocations) within 30 days of notification of that final action, in accordance with </w:t>
      </w:r>
      <w:r w:rsidR="00763835">
        <w:rPr>
          <w:color w:val="auto"/>
        </w:rPr>
        <w:t>Chapter</w:t>
      </w:r>
      <w:r w:rsidRPr="005C1D40">
        <w:rPr>
          <w:color w:val="auto"/>
        </w:rPr>
        <w:t xml:space="preserve"> 43.21B RCW</w:t>
      </w:r>
      <w:r w:rsidR="00D01E34">
        <w:rPr>
          <w:color w:val="auto"/>
        </w:rPr>
        <w:t xml:space="preserve">.  </w:t>
      </w:r>
      <w:r w:rsidRPr="005C1D40">
        <w:rPr>
          <w:color w:val="auto"/>
        </w:rPr>
        <w:t>The Water Pollution Control Board hears and makes decisions on such appeals</w:t>
      </w:r>
      <w:r w:rsidR="00D01E34">
        <w:rPr>
          <w:color w:val="auto"/>
        </w:rPr>
        <w:t xml:space="preserve">.  </w:t>
      </w:r>
      <w:r w:rsidRPr="00D65665">
        <w:rPr>
          <w:color w:val="auto"/>
        </w:rPr>
        <w:t xml:space="preserve">If an appeal does not result in action favorable to the laboratory, a laboratory having had its accreditation </w:t>
      </w:r>
      <w:r w:rsidR="00D65665">
        <w:rPr>
          <w:color w:val="auto"/>
        </w:rPr>
        <w:t xml:space="preserve">denied or </w:t>
      </w:r>
      <w:r w:rsidRPr="00D65665">
        <w:rPr>
          <w:color w:val="auto"/>
        </w:rPr>
        <w:t>revoked may reapply for accreditation to include payment of appropriate fees.</w:t>
      </w:r>
      <w:r w:rsidR="00B022FA">
        <w:rPr>
          <w:color w:val="auto"/>
        </w:rPr>
        <w:t xml:space="preserve">  A lab should reapply only after correcting any deficiencies.</w:t>
      </w:r>
    </w:p>
    <w:p w:rsidR="00067306" w:rsidRDefault="00067306" w:rsidP="00067306"/>
    <w:p w:rsidR="00067306" w:rsidRDefault="00067306" w:rsidP="00067306"/>
    <w:p w:rsidR="00067306" w:rsidRDefault="00067306" w:rsidP="00067306"/>
    <w:p w:rsidR="00067306" w:rsidRDefault="00067306" w:rsidP="00067306"/>
    <w:p w:rsidR="00067306" w:rsidRDefault="00067306" w:rsidP="00067306"/>
    <w:p w:rsidR="00067306" w:rsidRDefault="00067306" w:rsidP="00067306"/>
    <w:p w:rsidR="00067306" w:rsidRPr="000574DE" w:rsidRDefault="005C1D40" w:rsidP="000574DE">
      <w:pPr>
        <w:pStyle w:val="Heading1"/>
      </w:pPr>
      <w:r w:rsidRPr="005C1D40">
        <w:br w:type="page"/>
      </w:r>
      <w:bookmarkStart w:id="65" w:name="_Toc379963314"/>
      <w:r w:rsidRPr="000574DE">
        <w:lastRenderedPageBreak/>
        <w:t>Enforcement</w:t>
      </w:r>
      <w:bookmarkEnd w:id="65"/>
    </w:p>
    <w:p w:rsidR="00B843D4" w:rsidRDefault="005C1D40">
      <w:pPr>
        <w:keepLines/>
      </w:pPr>
      <w:r w:rsidRPr="005C1D40">
        <w:t xml:space="preserve">For the purpose of conducting on-site audits or inspections to ensure compliance with </w:t>
      </w:r>
      <w:r w:rsidR="00E77B91">
        <w:rPr>
          <w:szCs w:val="24"/>
        </w:rPr>
        <w:t xml:space="preserve">the </w:t>
      </w:r>
      <w:r w:rsidR="001F75DD">
        <w:rPr>
          <w:szCs w:val="24"/>
        </w:rPr>
        <w:t>accreditation requirements</w:t>
      </w:r>
      <w:r w:rsidRPr="005C1D40">
        <w:t xml:space="preserve">, </w:t>
      </w:r>
      <w:r w:rsidR="001F75DD">
        <w:t>Ecology staff</w:t>
      </w:r>
      <w:r w:rsidR="00C27DF3" w:rsidRPr="00C27DF3">
        <w:t xml:space="preserve"> may enter business premises in which analytical data pertaining to accreditation are generated or stored.</w:t>
      </w:r>
      <w:r w:rsidR="00B022FA">
        <w:t xml:space="preserve">  Ecology would take this action only during </w:t>
      </w:r>
      <w:r w:rsidR="009F18C9">
        <w:t xml:space="preserve">the lab’s </w:t>
      </w:r>
      <w:r w:rsidR="00B022FA">
        <w:t>regular business hours.</w:t>
      </w:r>
    </w:p>
    <w:p w:rsidR="00970D99" w:rsidRDefault="00970D99">
      <w:pPr>
        <w:keepLines/>
        <w:rPr>
          <w:rFonts w:ascii="Courier New" w:hAnsi="Courier New"/>
        </w:rPr>
      </w:pPr>
    </w:p>
    <w:p w:rsidR="00E77B91" w:rsidRPr="00970D99" w:rsidRDefault="00C27DF3" w:rsidP="00E77B91">
      <w:pPr>
        <w:pStyle w:val="PlainText"/>
        <w:rPr>
          <w:color w:val="auto"/>
        </w:rPr>
      </w:pPr>
      <w:r w:rsidRPr="00970D99">
        <w:rPr>
          <w:color w:val="auto"/>
        </w:rPr>
        <w:t>Refusal to permit entry for such purposes may result in denial or revocation</w:t>
      </w:r>
      <w:r w:rsidR="00E77B91" w:rsidRPr="00970D99">
        <w:rPr>
          <w:color w:val="auto"/>
        </w:rPr>
        <w:t xml:space="preserve"> </w:t>
      </w:r>
      <w:r w:rsidRPr="00970D99">
        <w:rPr>
          <w:color w:val="auto"/>
          <w:szCs w:val="20"/>
        </w:rPr>
        <w:t>of accreditation.</w:t>
      </w:r>
    </w:p>
    <w:p w:rsidR="00E77B91" w:rsidRPr="00F826BC" w:rsidRDefault="00E77B91" w:rsidP="00F826BC">
      <w:pPr>
        <w:pStyle w:val="PlainText"/>
        <w:rPr>
          <w:color w:val="auto"/>
        </w:rPr>
      </w:pPr>
    </w:p>
    <w:p w:rsidR="00F826BC" w:rsidRPr="00F826BC" w:rsidRDefault="005C1D40" w:rsidP="00F826BC">
      <w:pPr>
        <w:pStyle w:val="PlainText"/>
        <w:rPr>
          <w:color w:val="auto"/>
        </w:rPr>
      </w:pPr>
      <w:r w:rsidRPr="005C1D40">
        <w:rPr>
          <w:color w:val="auto"/>
        </w:rPr>
        <w:t xml:space="preserve">Organizations or persons who submit analytical data </w:t>
      </w:r>
      <w:r w:rsidR="00970D99">
        <w:rPr>
          <w:color w:val="auto"/>
        </w:rPr>
        <w:t xml:space="preserve">originating from </w:t>
      </w:r>
      <w:r w:rsidRPr="005C1D40">
        <w:rPr>
          <w:color w:val="auto"/>
        </w:rPr>
        <w:t xml:space="preserve">a lab </w:t>
      </w:r>
      <w:r w:rsidR="00970D99">
        <w:rPr>
          <w:color w:val="auto"/>
        </w:rPr>
        <w:t>that is not accredited for the procedures used to generate that data may be</w:t>
      </w:r>
      <w:r w:rsidRPr="005C1D40">
        <w:rPr>
          <w:color w:val="auto"/>
        </w:rPr>
        <w:t xml:space="preserve"> subject to penalty under provision</w:t>
      </w:r>
      <w:r w:rsidR="00970D99">
        <w:rPr>
          <w:color w:val="auto"/>
        </w:rPr>
        <w:t>s</w:t>
      </w:r>
      <w:r w:rsidRPr="005C1D40">
        <w:rPr>
          <w:color w:val="auto"/>
        </w:rPr>
        <w:t xml:space="preserve"> of Ecology or </w:t>
      </w:r>
      <w:r w:rsidR="009F18C9">
        <w:rPr>
          <w:color w:val="auto"/>
        </w:rPr>
        <w:t>DOH</w:t>
      </w:r>
      <w:r w:rsidRPr="005C1D40">
        <w:rPr>
          <w:color w:val="auto"/>
        </w:rPr>
        <w:t xml:space="preserve"> regulation</w:t>
      </w:r>
      <w:r w:rsidR="00970D99">
        <w:rPr>
          <w:color w:val="auto"/>
        </w:rPr>
        <w:t>s</w:t>
      </w:r>
      <w:r w:rsidRPr="005C1D40">
        <w:rPr>
          <w:color w:val="auto"/>
        </w:rPr>
        <w:t>, permit</w:t>
      </w:r>
      <w:r w:rsidR="00970D99">
        <w:rPr>
          <w:color w:val="auto"/>
        </w:rPr>
        <w:t>s</w:t>
      </w:r>
      <w:r w:rsidRPr="005C1D40">
        <w:rPr>
          <w:color w:val="auto"/>
        </w:rPr>
        <w:t>, contractual agreement</w:t>
      </w:r>
      <w:r w:rsidR="00970D99">
        <w:rPr>
          <w:color w:val="auto"/>
        </w:rPr>
        <w:t>s</w:t>
      </w:r>
      <w:r w:rsidRPr="005C1D40">
        <w:rPr>
          <w:color w:val="auto"/>
        </w:rPr>
        <w:t>, or other regulatory instrument</w:t>
      </w:r>
      <w:r w:rsidR="00970D99">
        <w:rPr>
          <w:color w:val="auto"/>
        </w:rPr>
        <w:t>s</w:t>
      </w:r>
      <w:r w:rsidRPr="005C1D40">
        <w:rPr>
          <w:color w:val="auto"/>
        </w:rPr>
        <w:t xml:space="preserve"> which require use of an accredited lab.</w:t>
      </w:r>
    </w:p>
    <w:p w:rsidR="00067306" w:rsidRDefault="00067306" w:rsidP="00067306"/>
    <w:p w:rsidR="00067306" w:rsidRDefault="00067306" w:rsidP="00067306"/>
    <w:p w:rsidR="00067306" w:rsidRDefault="00067306" w:rsidP="00067306"/>
    <w:p w:rsidR="00C82B34" w:rsidRPr="000574DE" w:rsidRDefault="00C27DF3" w:rsidP="000574DE">
      <w:pPr>
        <w:pStyle w:val="Heading1"/>
      </w:pPr>
      <w:r w:rsidRPr="00C27DF3">
        <w:br w:type="page"/>
      </w:r>
      <w:bookmarkStart w:id="66" w:name="_Toc27448652"/>
      <w:bookmarkStart w:id="67" w:name="_Toc379963315"/>
      <w:r w:rsidRPr="000574DE">
        <w:lastRenderedPageBreak/>
        <w:t>Ecology Assistance to Labs</w:t>
      </w:r>
      <w:bookmarkEnd w:id="66"/>
      <w:bookmarkEnd w:id="67"/>
    </w:p>
    <w:p w:rsidR="00657A08" w:rsidRPr="00657A08" w:rsidRDefault="00657A08" w:rsidP="009F18C9">
      <w:pPr>
        <w:keepLines/>
        <w:rPr>
          <w:szCs w:val="24"/>
        </w:rPr>
      </w:pPr>
      <w:r w:rsidRPr="00657A08">
        <w:rPr>
          <w:szCs w:val="24"/>
        </w:rPr>
        <w:t xml:space="preserve">Laboratories scheduled to undergo an on-site audit may request </w:t>
      </w:r>
      <w:r w:rsidR="009F18C9">
        <w:rPr>
          <w:szCs w:val="24"/>
        </w:rPr>
        <w:t xml:space="preserve">that Ecology conduct </w:t>
      </w:r>
      <w:r w:rsidRPr="00657A08">
        <w:rPr>
          <w:szCs w:val="24"/>
        </w:rPr>
        <w:t xml:space="preserve">a training session </w:t>
      </w:r>
      <w:r w:rsidR="009F18C9">
        <w:rPr>
          <w:szCs w:val="24"/>
        </w:rPr>
        <w:t>for lab</w:t>
      </w:r>
      <w:r w:rsidRPr="00657A08">
        <w:rPr>
          <w:szCs w:val="24"/>
        </w:rPr>
        <w:t xml:space="preserve"> staff in conjunction with that audit</w:t>
      </w:r>
      <w:r w:rsidR="00D01E34">
        <w:rPr>
          <w:szCs w:val="24"/>
        </w:rPr>
        <w:t xml:space="preserve">.  </w:t>
      </w:r>
      <w:r w:rsidRPr="00657A08">
        <w:rPr>
          <w:szCs w:val="24"/>
        </w:rPr>
        <w:t>Accredited laboratories may also request on-site assistance at times other than the on-site audit</w:t>
      </w:r>
      <w:r w:rsidR="00D01E34">
        <w:rPr>
          <w:szCs w:val="24"/>
        </w:rPr>
        <w:t xml:space="preserve">.  </w:t>
      </w:r>
      <w:r w:rsidRPr="00657A08">
        <w:rPr>
          <w:szCs w:val="24"/>
        </w:rPr>
        <w:t>Whether requested as</w:t>
      </w:r>
      <w:r>
        <w:rPr>
          <w:szCs w:val="24"/>
        </w:rPr>
        <w:t xml:space="preserve"> part of the on-site </w:t>
      </w:r>
      <w:r w:rsidRPr="00657A08">
        <w:rPr>
          <w:szCs w:val="24"/>
        </w:rPr>
        <w:t xml:space="preserve">audit or otherwise, </w:t>
      </w:r>
      <w:r w:rsidR="009F18C9">
        <w:rPr>
          <w:szCs w:val="24"/>
        </w:rPr>
        <w:t>Ecology</w:t>
      </w:r>
      <w:r w:rsidRPr="00657A08">
        <w:rPr>
          <w:szCs w:val="24"/>
        </w:rPr>
        <w:t xml:space="preserve"> will provide such assistance to the extent allowed by staff resources available at the time.</w:t>
      </w:r>
    </w:p>
    <w:p w:rsidR="00657A08" w:rsidRDefault="00657A08" w:rsidP="00A31DAB"/>
    <w:p w:rsidR="00C82B34" w:rsidRPr="000574DE" w:rsidRDefault="005C1D40" w:rsidP="000574DE">
      <w:pPr>
        <w:pStyle w:val="Heading1"/>
      </w:pPr>
      <w:r w:rsidRPr="005C1D40">
        <w:br w:type="page"/>
      </w:r>
      <w:bookmarkStart w:id="68" w:name="_Toc379963316"/>
      <w:bookmarkStart w:id="69" w:name="_Toc27448653"/>
      <w:r w:rsidRPr="000574DE">
        <w:lastRenderedPageBreak/>
        <w:t xml:space="preserve">Special Requirements for </w:t>
      </w:r>
      <w:r w:rsidRPr="000574DE">
        <w:br/>
        <w:t>Drinking Water Certification Officers</w:t>
      </w:r>
      <w:bookmarkEnd w:id="68"/>
      <w:r w:rsidRPr="000574DE">
        <w:t xml:space="preserve"> </w:t>
      </w:r>
      <w:bookmarkEnd w:id="69"/>
    </w:p>
    <w:p w:rsidR="00C82B34" w:rsidRDefault="00C82B34" w:rsidP="00C82B34">
      <w:r>
        <w:t xml:space="preserve">Lab Accreditation </w:t>
      </w:r>
      <w:r w:rsidR="00AC27E9">
        <w:t>Unit</w:t>
      </w:r>
      <w:r>
        <w:t xml:space="preserve"> staff acting as </w:t>
      </w:r>
      <w:r w:rsidR="000C77C2">
        <w:t>auditor</w:t>
      </w:r>
      <w:r>
        <w:t xml:space="preserve">s of </w:t>
      </w:r>
      <w:r w:rsidRPr="0031716C">
        <w:t>drinking water</w:t>
      </w:r>
      <w:r w:rsidRPr="0031716C">
        <w:rPr>
          <w:i/>
        </w:rPr>
        <w:t xml:space="preserve"> </w:t>
      </w:r>
      <w:r w:rsidRPr="0031716C">
        <w:t>lab</w:t>
      </w:r>
      <w:r w:rsidR="000F6B7C" w:rsidRPr="0031716C">
        <w:t>s</w:t>
      </w:r>
      <w:r w:rsidRPr="0031716C">
        <w:t xml:space="preserve"> must</w:t>
      </w:r>
      <w:r>
        <w:t xml:space="preserve"> attend </w:t>
      </w:r>
      <w:r w:rsidR="00A31DAB">
        <w:t>EPA’s</w:t>
      </w:r>
      <w:r>
        <w:t xml:space="preserve"> </w:t>
      </w:r>
      <w:r w:rsidR="00A31DAB" w:rsidRPr="0031716C">
        <w:rPr>
          <w:i/>
        </w:rPr>
        <w:t xml:space="preserve">Drinking Water </w:t>
      </w:r>
      <w:r w:rsidRPr="0031716C">
        <w:rPr>
          <w:i/>
        </w:rPr>
        <w:t>Certification Officer</w:t>
      </w:r>
      <w:r w:rsidRPr="00720FFD">
        <w:t xml:space="preserve"> training</w:t>
      </w:r>
      <w:r>
        <w:t xml:space="preserve"> course</w:t>
      </w:r>
      <w:r w:rsidR="00D01E34">
        <w:t xml:space="preserve">.  </w:t>
      </w:r>
      <w:r>
        <w:t>Refresher training is required every five years</w:t>
      </w:r>
      <w:r w:rsidR="00D01E34">
        <w:t xml:space="preserve">.  </w:t>
      </w:r>
      <w:r>
        <w:t xml:space="preserve">Additionally, </w:t>
      </w:r>
      <w:r w:rsidR="000C77C2">
        <w:t>auditor</w:t>
      </w:r>
      <w:r>
        <w:t>s must maintain proficiency in major technologies for which they assess labs by actually performing analyses with those technologies each year</w:t>
      </w:r>
      <w:r w:rsidR="00D01E34">
        <w:t xml:space="preserve">.  </w:t>
      </w:r>
    </w:p>
    <w:p w:rsidR="00C82B34" w:rsidRDefault="00C82B34" w:rsidP="00C82B34"/>
    <w:p w:rsidR="00C82B34" w:rsidRDefault="00C82B34" w:rsidP="00C82B34">
      <w:r>
        <w:t xml:space="preserve">The </w:t>
      </w:r>
      <w:r w:rsidR="00AC27E9">
        <w:t>Unit</w:t>
      </w:r>
      <w:r>
        <w:t xml:space="preserve"> </w:t>
      </w:r>
      <w:r w:rsidR="00F95B36">
        <w:t xml:space="preserve">will </w:t>
      </w:r>
      <w:r>
        <w:t xml:space="preserve">furnish an annual report to EPA Region 10 covering actions completed </w:t>
      </w:r>
      <w:r w:rsidRPr="0017018C">
        <w:t>regarding drinking water labs</w:t>
      </w:r>
      <w:r>
        <w:t xml:space="preserve"> in the past year, </w:t>
      </w:r>
      <w:r w:rsidR="0031716C">
        <w:t>as well as</w:t>
      </w:r>
      <w:r>
        <w:t xml:space="preserve"> actions planned for the coming year.</w:t>
      </w:r>
    </w:p>
    <w:p w:rsidR="00C82B34" w:rsidRDefault="00C82B34" w:rsidP="00C82B34"/>
    <w:p w:rsidR="00C82B34" w:rsidRDefault="00C82B34" w:rsidP="00C82B34">
      <w:r>
        <w:t xml:space="preserve">Selected </w:t>
      </w:r>
      <w:r w:rsidR="00AC27E9">
        <w:t>Unit</w:t>
      </w:r>
      <w:r>
        <w:t xml:space="preserve"> staff acting as </w:t>
      </w:r>
      <w:r w:rsidRPr="0017018C">
        <w:t>drinking water</w:t>
      </w:r>
      <w:r>
        <w:t xml:space="preserve"> lab </w:t>
      </w:r>
      <w:r w:rsidR="000C77C2">
        <w:t>auditor</w:t>
      </w:r>
      <w:r>
        <w:t xml:space="preserve">s </w:t>
      </w:r>
      <w:r w:rsidR="0031716C">
        <w:t xml:space="preserve">will </w:t>
      </w:r>
      <w:r>
        <w:t>attend an annual meeting of certification officers (</w:t>
      </w:r>
      <w:r w:rsidR="000C77C2">
        <w:t>auditor</w:t>
      </w:r>
      <w:r>
        <w:t>s) sponsored by EPA.</w:t>
      </w:r>
    </w:p>
    <w:p w:rsidR="00C82B34" w:rsidRDefault="00C82B34" w:rsidP="00C82B34"/>
    <w:p w:rsidR="00FE1C63" w:rsidRPr="000574DE" w:rsidRDefault="00C27DF3" w:rsidP="000574DE">
      <w:pPr>
        <w:pStyle w:val="Heading1"/>
      </w:pPr>
      <w:r w:rsidRPr="00C27DF3">
        <w:br w:type="page"/>
      </w:r>
      <w:bookmarkStart w:id="70" w:name="_Toc166732574"/>
      <w:bookmarkStart w:id="71" w:name="_Toc379963317"/>
      <w:r w:rsidRPr="000574DE">
        <w:lastRenderedPageBreak/>
        <w:t>Appendices</w:t>
      </w:r>
      <w:bookmarkEnd w:id="70"/>
      <w:bookmarkEnd w:id="71"/>
    </w:p>
    <w:p w:rsidR="0018622F" w:rsidRDefault="0018622F">
      <w:pPr>
        <w:rPr>
          <w:rFonts w:ascii="Arial" w:hAnsi="Arial"/>
          <w:b/>
          <w:color w:val="006600"/>
          <w:sz w:val="32"/>
          <w:szCs w:val="32"/>
        </w:rPr>
      </w:pPr>
      <w:bookmarkStart w:id="72" w:name="_Toc224119174"/>
      <w:r>
        <w:br w:type="page"/>
      </w:r>
    </w:p>
    <w:p w:rsidR="0018622F" w:rsidRPr="00EE01B0" w:rsidRDefault="0018622F" w:rsidP="00D64A6A">
      <w:pPr>
        <w:jc w:val="center"/>
        <w:rPr>
          <w:i/>
          <w:sz w:val="22"/>
          <w:szCs w:val="22"/>
        </w:rPr>
      </w:pPr>
      <w:r w:rsidRPr="00EE01B0">
        <w:rPr>
          <w:i/>
          <w:sz w:val="22"/>
          <w:szCs w:val="22"/>
        </w:rPr>
        <w:lastRenderedPageBreak/>
        <w:t>This page is purposely left blank</w:t>
      </w:r>
    </w:p>
    <w:p w:rsidR="00FE1C63" w:rsidRPr="00FC1232" w:rsidRDefault="00C27DF3" w:rsidP="00FC1232">
      <w:pPr>
        <w:pStyle w:val="Heading2"/>
      </w:pPr>
      <w:r w:rsidRPr="00C27DF3">
        <w:br w:type="page"/>
      </w:r>
      <w:bookmarkStart w:id="73" w:name="_Toc379963318"/>
      <w:r w:rsidRPr="00FC1232">
        <w:lastRenderedPageBreak/>
        <w:t>Appendix A</w:t>
      </w:r>
      <w:r w:rsidR="00D01E34">
        <w:t xml:space="preserve">.  </w:t>
      </w:r>
      <w:r w:rsidRPr="00FC1232">
        <w:t>Glossary</w:t>
      </w:r>
      <w:bookmarkEnd w:id="72"/>
      <w:r w:rsidR="009C7AF6">
        <w:t xml:space="preserve"> and Acronyms</w:t>
      </w:r>
      <w:bookmarkEnd w:id="73"/>
    </w:p>
    <w:p w:rsidR="0063105E" w:rsidRDefault="0063105E" w:rsidP="0063105E">
      <w:pPr>
        <w:tabs>
          <w:tab w:val="left" w:pos="3960"/>
        </w:tabs>
        <w:ind w:left="3960" w:hanging="3960"/>
        <w:rPr>
          <w:b/>
          <w:szCs w:val="24"/>
        </w:rPr>
      </w:pPr>
    </w:p>
    <w:p w:rsidR="00DC119A" w:rsidRDefault="00DC119A" w:rsidP="0063105E">
      <w:pPr>
        <w:tabs>
          <w:tab w:val="left" w:pos="3960"/>
        </w:tabs>
        <w:ind w:left="3960" w:hanging="3960"/>
        <w:rPr>
          <w:b/>
          <w:szCs w:val="24"/>
        </w:rPr>
      </w:pPr>
    </w:p>
    <w:p w:rsidR="009C7AF6" w:rsidRPr="009C7AF6" w:rsidRDefault="009C7AF6" w:rsidP="0063105E">
      <w:pPr>
        <w:tabs>
          <w:tab w:val="left" w:pos="3960"/>
        </w:tabs>
        <w:ind w:left="3960" w:hanging="3960"/>
        <w:rPr>
          <w:rFonts w:ascii="Arial" w:hAnsi="Arial" w:cs="Arial"/>
          <w:color w:val="000099"/>
          <w:sz w:val="32"/>
          <w:szCs w:val="32"/>
        </w:rPr>
      </w:pPr>
      <w:r w:rsidRPr="009C7AF6">
        <w:rPr>
          <w:rFonts w:ascii="Arial" w:hAnsi="Arial" w:cs="Arial"/>
          <w:color w:val="000099"/>
          <w:sz w:val="32"/>
          <w:szCs w:val="32"/>
        </w:rPr>
        <w:t>Glossary</w:t>
      </w:r>
    </w:p>
    <w:p w:rsidR="002932F9" w:rsidRDefault="002932F9" w:rsidP="002932F9">
      <w:pPr>
        <w:ind w:left="3960" w:hanging="3960"/>
        <w:rPr>
          <w:b/>
        </w:rPr>
      </w:pPr>
    </w:p>
    <w:p w:rsidR="00354065" w:rsidRPr="00F62BBB" w:rsidRDefault="00354065" w:rsidP="00354065">
      <w:pPr>
        <w:rPr>
          <w:rFonts w:ascii="Courier New" w:hAnsi="Courier New"/>
        </w:rPr>
      </w:pPr>
      <w:r w:rsidRPr="00F62BBB">
        <w:rPr>
          <w:b/>
        </w:rPr>
        <w:t>Accreditation year</w:t>
      </w:r>
      <w:r>
        <w:rPr>
          <w:b/>
        </w:rPr>
        <w:t xml:space="preserve">:  </w:t>
      </w:r>
      <w:r w:rsidRPr="00F62BBB">
        <w:rPr>
          <w:szCs w:val="24"/>
        </w:rPr>
        <w:t>T</w:t>
      </w:r>
      <w:r w:rsidRPr="00F62BBB">
        <w:t>he one-year period as stated on the certificate of accreditation.</w:t>
      </w:r>
    </w:p>
    <w:p w:rsidR="00354065" w:rsidRDefault="00354065" w:rsidP="00354065">
      <w:pPr>
        <w:tabs>
          <w:tab w:val="left" w:pos="3960"/>
        </w:tabs>
        <w:rPr>
          <w:b/>
          <w:szCs w:val="24"/>
        </w:rPr>
      </w:pPr>
    </w:p>
    <w:p w:rsidR="00354065" w:rsidRPr="00374D80" w:rsidRDefault="00354065" w:rsidP="00354065">
      <w:pPr>
        <w:rPr>
          <w:szCs w:val="24"/>
        </w:rPr>
      </w:pPr>
      <w:r w:rsidRPr="00374D80">
        <w:rPr>
          <w:b/>
          <w:szCs w:val="24"/>
        </w:rPr>
        <w:t>Accuracy</w:t>
      </w:r>
      <w:r>
        <w:rPr>
          <w:b/>
          <w:szCs w:val="24"/>
        </w:rPr>
        <w:t xml:space="preserve">:  </w:t>
      </w:r>
      <w:r w:rsidRPr="00F62BBB">
        <w:rPr>
          <w:szCs w:val="24"/>
        </w:rPr>
        <w:t xml:space="preserve">The difference </w:t>
      </w:r>
      <w:r>
        <w:rPr>
          <w:szCs w:val="24"/>
        </w:rPr>
        <w:t xml:space="preserve">between </w:t>
      </w:r>
      <w:r w:rsidRPr="00374D80">
        <w:rPr>
          <w:szCs w:val="24"/>
        </w:rPr>
        <w:t xml:space="preserve">a </w:t>
      </w:r>
      <w:r>
        <w:rPr>
          <w:szCs w:val="24"/>
        </w:rPr>
        <w:t xml:space="preserve">measured value and </w:t>
      </w:r>
      <w:r w:rsidRPr="00374D80">
        <w:rPr>
          <w:szCs w:val="24"/>
        </w:rPr>
        <w:t>the true value</w:t>
      </w:r>
      <w:r>
        <w:rPr>
          <w:szCs w:val="24"/>
        </w:rPr>
        <w:t xml:space="preserve">.  </w:t>
      </w:r>
      <w:r w:rsidRPr="00374D80">
        <w:rPr>
          <w:szCs w:val="24"/>
        </w:rPr>
        <w:t>Accuracy is affected by both random</w:t>
      </w:r>
      <w:r>
        <w:rPr>
          <w:szCs w:val="24"/>
        </w:rPr>
        <w:t xml:space="preserve"> error (imprecision)</w:t>
      </w:r>
      <w:r w:rsidRPr="00374D80">
        <w:rPr>
          <w:szCs w:val="24"/>
        </w:rPr>
        <w:t xml:space="preserve"> and systematic error</w:t>
      </w:r>
      <w:r>
        <w:rPr>
          <w:szCs w:val="24"/>
        </w:rPr>
        <w:t xml:space="preserve"> (bias).  </w:t>
      </w:r>
      <w:r w:rsidRPr="00374D80">
        <w:rPr>
          <w:szCs w:val="24"/>
        </w:rPr>
        <w:t xml:space="preserve">(See </w:t>
      </w:r>
      <w:r w:rsidRPr="00A71CB1">
        <w:rPr>
          <w:i/>
          <w:szCs w:val="24"/>
        </w:rPr>
        <w:t>Bias</w:t>
      </w:r>
      <w:r>
        <w:rPr>
          <w:i/>
          <w:szCs w:val="24"/>
        </w:rPr>
        <w:t xml:space="preserve"> </w:t>
      </w:r>
      <w:r>
        <w:rPr>
          <w:szCs w:val="24"/>
        </w:rPr>
        <w:t xml:space="preserve">and </w:t>
      </w:r>
      <w:r>
        <w:rPr>
          <w:i/>
          <w:szCs w:val="24"/>
        </w:rPr>
        <w:t>Precision.)</w:t>
      </w:r>
    </w:p>
    <w:p w:rsidR="00354065" w:rsidRPr="00BF185D" w:rsidRDefault="00354065" w:rsidP="00354065">
      <w:pPr>
        <w:tabs>
          <w:tab w:val="left" w:pos="3960"/>
        </w:tabs>
        <w:rPr>
          <w:sz w:val="22"/>
          <w:szCs w:val="22"/>
        </w:rPr>
      </w:pPr>
    </w:p>
    <w:p w:rsidR="00354065" w:rsidRDefault="00354065" w:rsidP="00354065">
      <w:pPr>
        <w:tabs>
          <w:tab w:val="left" w:pos="0"/>
        </w:tabs>
        <w:rPr>
          <w:szCs w:val="24"/>
        </w:rPr>
      </w:pPr>
      <w:r w:rsidRPr="00374D80">
        <w:rPr>
          <w:b/>
          <w:szCs w:val="24"/>
        </w:rPr>
        <w:t>Action Limit</w:t>
      </w:r>
      <w:r w:rsidRPr="00ED33D0">
        <w:rPr>
          <w:b/>
          <w:szCs w:val="24"/>
        </w:rPr>
        <w:t xml:space="preserve">: </w:t>
      </w:r>
      <w:r>
        <w:rPr>
          <w:szCs w:val="24"/>
        </w:rPr>
        <w:t xml:space="preserve"> The </w:t>
      </w:r>
      <w:r w:rsidRPr="00374D80">
        <w:rPr>
          <w:szCs w:val="24"/>
        </w:rPr>
        <w:t>limit on a control chart, which, if exceeded, requires corrective action to be taken</w:t>
      </w:r>
      <w:r>
        <w:rPr>
          <w:szCs w:val="24"/>
        </w:rPr>
        <w:t xml:space="preserve">.  </w:t>
      </w:r>
      <w:r w:rsidRPr="00374D80">
        <w:rPr>
          <w:szCs w:val="24"/>
        </w:rPr>
        <w:t>Action limits are usually place</w:t>
      </w:r>
      <w:r>
        <w:rPr>
          <w:szCs w:val="24"/>
        </w:rPr>
        <w:t>d</w:t>
      </w:r>
      <w:r w:rsidRPr="00374D80">
        <w:rPr>
          <w:szCs w:val="24"/>
        </w:rPr>
        <w:t xml:space="preserve"> at </w:t>
      </w:r>
      <w:r w:rsidRPr="00374D80">
        <w:rPr>
          <w:szCs w:val="24"/>
        </w:rPr>
        <w:sym w:font="Symbol" w:char="F0B1"/>
      </w:r>
      <w:r w:rsidRPr="00374D80">
        <w:rPr>
          <w:szCs w:val="24"/>
        </w:rPr>
        <w:t xml:space="preserve">3 </w:t>
      </w:r>
      <w:r w:rsidRPr="00A71CB1">
        <w:rPr>
          <w:szCs w:val="24"/>
        </w:rPr>
        <w:t>standard deviations</w:t>
      </w:r>
      <w:r w:rsidRPr="00374D80">
        <w:rPr>
          <w:szCs w:val="24"/>
        </w:rPr>
        <w:t xml:space="preserve"> from the expected or mean value</w:t>
      </w:r>
      <w:r>
        <w:rPr>
          <w:szCs w:val="24"/>
        </w:rPr>
        <w:t xml:space="preserve">.  </w:t>
      </w:r>
    </w:p>
    <w:p w:rsidR="00354065" w:rsidRPr="00BF185D" w:rsidRDefault="00354065" w:rsidP="00354065">
      <w:pPr>
        <w:tabs>
          <w:tab w:val="left" w:pos="0"/>
        </w:tabs>
        <w:rPr>
          <w:sz w:val="22"/>
          <w:szCs w:val="22"/>
        </w:rPr>
      </w:pPr>
    </w:p>
    <w:p w:rsidR="00354065" w:rsidRDefault="00354065" w:rsidP="00354065">
      <w:pPr>
        <w:rPr>
          <w:szCs w:val="24"/>
        </w:rPr>
      </w:pPr>
      <w:r>
        <w:rPr>
          <w:b/>
          <w:szCs w:val="24"/>
        </w:rPr>
        <w:t xml:space="preserve">Analyte:  </w:t>
      </w:r>
      <w:r>
        <w:rPr>
          <w:szCs w:val="24"/>
        </w:rPr>
        <w:t>T</w:t>
      </w:r>
      <w:r w:rsidRPr="00C27DF3">
        <w:t xml:space="preserve">he constituent or property of a sample </w:t>
      </w:r>
      <w:r>
        <w:t xml:space="preserve">to be </w:t>
      </w:r>
      <w:r w:rsidRPr="00C27DF3">
        <w:t>measured.</w:t>
      </w:r>
    </w:p>
    <w:p w:rsidR="00354065" w:rsidRDefault="00354065" w:rsidP="00354065">
      <w:pPr>
        <w:tabs>
          <w:tab w:val="left" w:pos="3960"/>
        </w:tabs>
        <w:rPr>
          <w:b/>
          <w:szCs w:val="24"/>
        </w:rPr>
      </w:pPr>
    </w:p>
    <w:p w:rsidR="00354065" w:rsidRPr="00805877" w:rsidRDefault="00354065" w:rsidP="00354065">
      <w:pPr>
        <w:tabs>
          <w:tab w:val="left" w:pos="3960"/>
        </w:tabs>
        <w:rPr>
          <w:szCs w:val="24"/>
        </w:rPr>
      </w:pPr>
      <w:r w:rsidRPr="00805877">
        <w:rPr>
          <w:b/>
          <w:szCs w:val="24"/>
        </w:rPr>
        <w:t>Analytical Data</w:t>
      </w:r>
      <w:r>
        <w:rPr>
          <w:b/>
          <w:szCs w:val="24"/>
        </w:rPr>
        <w:t xml:space="preserve">:  </w:t>
      </w:r>
      <w:r>
        <w:rPr>
          <w:szCs w:val="24"/>
        </w:rPr>
        <w:t>The qualitative or quantitative results from a chemical, physical, microbiological, toxicological, radiochemical, or other scientific determination.</w:t>
      </w:r>
    </w:p>
    <w:p w:rsidR="00354065" w:rsidRPr="00BF185D" w:rsidRDefault="00354065" w:rsidP="00354065">
      <w:pPr>
        <w:tabs>
          <w:tab w:val="left" w:pos="3960"/>
        </w:tabs>
        <w:jc w:val="both"/>
        <w:rPr>
          <w:sz w:val="22"/>
          <w:szCs w:val="22"/>
        </w:rPr>
      </w:pPr>
    </w:p>
    <w:p w:rsidR="00354065" w:rsidRDefault="00354065" w:rsidP="00354065">
      <w:pPr>
        <w:tabs>
          <w:tab w:val="left" w:pos="3960"/>
        </w:tabs>
        <w:rPr>
          <w:szCs w:val="24"/>
        </w:rPr>
      </w:pPr>
      <w:r>
        <w:rPr>
          <w:b/>
          <w:szCs w:val="24"/>
        </w:rPr>
        <w:t xml:space="preserve">Analytical Response:  </w:t>
      </w:r>
      <w:r>
        <w:rPr>
          <w:szCs w:val="24"/>
        </w:rPr>
        <w:t>The output of a measurement system in response to a sample (e.g., spectrophotometric measurement of the absorbance of a solution).  The magnitude of the response is related to the quantity of the analyte in the sample by calibration of the measurement system.</w:t>
      </w:r>
    </w:p>
    <w:p w:rsidR="00354065" w:rsidRDefault="00354065" w:rsidP="00354065">
      <w:pPr>
        <w:tabs>
          <w:tab w:val="left" w:pos="3960"/>
        </w:tabs>
        <w:rPr>
          <w:szCs w:val="24"/>
        </w:rPr>
      </w:pPr>
    </w:p>
    <w:p w:rsidR="00354065" w:rsidRDefault="00354065" w:rsidP="00354065">
      <w:pPr>
        <w:tabs>
          <w:tab w:val="left" w:pos="3960"/>
        </w:tabs>
        <w:rPr>
          <w:szCs w:val="24"/>
        </w:rPr>
      </w:pPr>
      <w:r>
        <w:rPr>
          <w:b/>
          <w:szCs w:val="24"/>
        </w:rPr>
        <w:t xml:space="preserve">Analytical Result:  </w:t>
      </w:r>
      <w:r>
        <w:rPr>
          <w:szCs w:val="24"/>
        </w:rPr>
        <w:t>A numerical estimate of the quantity of an analyte in a sample, obtained by carrying out the procedure specified in the analytical method once (unless the method calls for the result to be the average of two or more responses).  The result also can be thought of as the final value reported to the user.</w:t>
      </w:r>
    </w:p>
    <w:p w:rsidR="00354065" w:rsidRPr="00DF5F07" w:rsidRDefault="00354065" w:rsidP="00354065">
      <w:pPr>
        <w:tabs>
          <w:tab w:val="left" w:pos="3960"/>
        </w:tabs>
        <w:rPr>
          <w:b/>
          <w:szCs w:val="24"/>
        </w:rPr>
      </w:pPr>
    </w:p>
    <w:p w:rsidR="00354065" w:rsidRPr="00DF5F07" w:rsidRDefault="00354065" w:rsidP="00354065">
      <w:pPr>
        <w:tabs>
          <w:tab w:val="left" w:pos="3960"/>
        </w:tabs>
        <w:rPr>
          <w:szCs w:val="24"/>
        </w:rPr>
      </w:pPr>
      <w:r w:rsidRPr="00DF5F07">
        <w:rPr>
          <w:b/>
          <w:szCs w:val="24"/>
        </w:rPr>
        <w:t>Analytical System</w:t>
      </w:r>
      <w:r>
        <w:rPr>
          <w:b/>
          <w:szCs w:val="24"/>
        </w:rPr>
        <w:t xml:space="preserve">:  </w:t>
      </w:r>
      <w:r>
        <w:rPr>
          <w:szCs w:val="24"/>
        </w:rPr>
        <w:t>A combination of the analyst, analytical method, equipment, reagents, standards, laboratory facilities, and other components involved in carrying out an analytical procedure.</w:t>
      </w:r>
    </w:p>
    <w:p w:rsidR="00354065" w:rsidRDefault="00354065" w:rsidP="00354065">
      <w:pPr>
        <w:tabs>
          <w:tab w:val="left" w:pos="3960"/>
        </w:tabs>
        <w:rPr>
          <w:b/>
          <w:szCs w:val="24"/>
        </w:rPr>
      </w:pPr>
    </w:p>
    <w:p w:rsidR="00354065" w:rsidRDefault="00354065" w:rsidP="00354065">
      <w:pPr>
        <w:tabs>
          <w:tab w:val="left" w:pos="3960"/>
        </w:tabs>
        <w:rPr>
          <w:szCs w:val="24"/>
        </w:rPr>
      </w:pPr>
      <w:r>
        <w:rPr>
          <w:b/>
          <w:szCs w:val="24"/>
        </w:rPr>
        <w:t xml:space="preserve">Auditor:  </w:t>
      </w:r>
      <w:r>
        <w:rPr>
          <w:szCs w:val="24"/>
        </w:rPr>
        <w:t xml:space="preserve">A person who evaluates laboratories for the purpose of accreditation.  </w:t>
      </w:r>
    </w:p>
    <w:p w:rsidR="00354065" w:rsidRDefault="00354065" w:rsidP="00354065">
      <w:pPr>
        <w:tabs>
          <w:tab w:val="left" w:pos="3960"/>
        </w:tabs>
        <w:rPr>
          <w:b/>
          <w:szCs w:val="24"/>
        </w:rPr>
      </w:pPr>
    </w:p>
    <w:p w:rsidR="00354065" w:rsidRPr="005F307F" w:rsidRDefault="00354065" w:rsidP="00354065">
      <w:pPr>
        <w:tabs>
          <w:tab w:val="left" w:pos="3960"/>
        </w:tabs>
        <w:rPr>
          <w:szCs w:val="24"/>
        </w:rPr>
      </w:pPr>
      <w:r>
        <w:rPr>
          <w:b/>
          <w:szCs w:val="24"/>
        </w:rPr>
        <w:t xml:space="preserve">Bachelor’s Degree:  </w:t>
      </w:r>
      <w:r>
        <w:rPr>
          <w:szCs w:val="24"/>
        </w:rPr>
        <w:t xml:space="preserve">A college degree certifying satisfactory completion of a curriculum including an equivalent of 30 semester </w:t>
      </w:r>
      <w:r w:rsidRPr="001F16ED">
        <w:rPr>
          <w:szCs w:val="24"/>
        </w:rPr>
        <w:t>hours</w:t>
      </w:r>
      <w:r>
        <w:rPr>
          <w:b/>
          <w:szCs w:val="24"/>
        </w:rPr>
        <w:t xml:space="preserve"> </w:t>
      </w:r>
      <w:r>
        <w:rPr>
          <w:szCs w:val="24"/>
        </w:rPr>
        <w:t>in a specific discipline.  "Equivalent" is at least four years of experience in a specific scientific discipline.</w:t>
      </w:r>
    </w:p>
    <w:p w:rsidR="00354065" w:rsidRDefault="00354065" w:rsidP="00354065">
      <w:pPr>
        <w:tabs>
          <w:tab w:val="left" w:pos="3960"/>
        </w:tabs>
        <w:rPr>
          <w:b/>
          <w:szCs w:val="24"/>
        </w:rPr>
      </w:pPr>
    </w:p>
    <w:p w:rsidR="00354065" w:rsidRPr="00374D80" w:rsidRDefault="00354065" w:rsidP="00354065">
      <w:pPr>
        <w:tabs>
          <w:tab w:val="left" w:pos="3960"/>
        </w:tabs>
        <w:rPr>
          <w:szCs w:val="24"/>
        </w:rPr>
      </w:pPr>
      <w:r w:rsidRPr="00374D80">
        <w:rPr>
          <w:b/>
          <w:szCs w:val="24"/>
        </w:rPr>
        <w:t>Batch</w:t>
      </w:r>
      <w:r>
        <w:rPr>
          <w:b/>
          <w:szCs w:val="24"/>
        </w:rPr>
        <w:t xml:space="preserve">:  </w:t>
      </w:r>
      <w:r w:rsidRPr="00374D80">
        <w:rPr>
          <w:szCs w:val="24"/>
        </w:rPr>
        <w:t xml:space="preserve">A set of </w:t>
      </w:r>
      <w:r>
        <w:rPr>
          <w:szCs w:val="24"/>
        </w:rPr>
        <w:t>samples analyzed together w</w:t>
      </w:r>
      <w:r w:rsidRPr="00374D80">
        <w:rPr>
          <w:szCs w:val="24"/>
        </w:rPr>
        <w:t>ithout interruption</w:t>
      </w:r>
      <w:r>
        <w:rPr>
          <w:szCs w:val="24"/>
        </w:rPr>
        <w:t xml:space="preserve">.  </w:t>
      </w:r>
      <w:r w:rsidRPr="00374D80">
        <w:rPr>
          <w:szCs w:val="24"/>
        </w:rPr>
        <w:t>Results are usually calculated from</w:t>
      </w:r>
      <w:r>
        <w:rPr>
          <w:szCs w:val="24"/>
        </w:rPr>
        <w:t xml:space="preserve"> t</w:t>
      </w:r>
      <w:r w:rsidRPr="00374D80">
        <w:rPr>
          <w:szCs w:val="24"/>
        </w:rPr>
        <w:t>he same calibration curve or factor.</w:t>
      </w:r>
    </w:p>
    <w:p w:rsidR="00354065" w:rsidRPr="00374D80" w:rsidRDefault="00354065" w:rsidP="00354065">
      <w:pPr>
        <w:tabs>
          <w:tab w:val="left" w:pos="3960"/>
        </w:tabs>
        <w:rPr>
          <w:szCs w:val="24"/>
        </w:rPr>
      </w:pPr>
    </w:p>
    <w:p w:rsidR="00354065" w:rsidRPr="00887924" w:rsidRDefault="00354065" w:rsidP="00354065">
      <w:pPr>
        <w:rPr>
          <w:i/>
          <w:szCs w:val="24"/>
        </w:rPr>
      </w:pPr>
      <w:r w:rsidRPr="00374D80">
        <w:rPr>
          <w:b/>
          <w:szCs w:val="24"/>
        </w:rPr>
        <w:t>Bias</w:t>
      </w:r>
      <w:r w:rsidRPr="008F024D">
        <w:rPr>
          <w:b/>
          <w:szCs w:val="24"/>
        </w:rPr>
        <w:t xml:space="preserve">:  </w:t>
      </w:r>
      <w:r w:rsidRPr="00074D44">
        <w:t>The difference between the population mean and the true value.</w:t>
      </w:r>
      <w:r>
        <w:t xml:space="preserve"> </w:t>
      </w:r>
      <w:r w:rsidR="00062504">
        <w:t xml:space="preserve"> </w:t>
      </w:r>
      <w:r>
        <w:t xml:space="preserve">Bias usually describes a systematic difference reproducible over time, and is characteristic of both the measurement system, and the analyte(s) being measured. </w:t>
      </w:r>
      <w:r w:rsidR="00062504">
        <w:t xml:space="preserve"> </w:t>
      </w:r>
      <w:r>
        <w:rPr>
          <w:szCs w:val="24"/>
        </w:rPr>
        <w:t xml:space="preserve">(See </w:t>
      </w:r>
      <w:r>
        <w:rPr>
          <w:i/>
          <w:szCs w:val="24"/>
        </w:rPr>
        <w:t>Systematic Errors.)</w:t>
      </w:r>
    </w:p>
    <w:p w:rsidR="00354065" w:rsidRDefault="00354065" w:rsidP="00354065">
      <w:pPr>
        <w:tabs>
          <w:tab w:val="left" w:pos="3960"/>
        </w:tabs>
        <w:rPr>
          <w:szCs w:val="24"/>
        </w:rPr>
      </w:pPr>
      <w:r w:rsidRPr="00374D80">
        <w:rPr>
          <w:b/>
          <w:szCs w:val="24"/>
        </w:rPr>
        <w:lastRenderedPageBreak/>
        <w:t>Blank</w:t>
      </w:r>
      <w:r w:rsidRPr="00ED33D0">
        <w:rPr>
          <w:b/>
          <w:szCs w:val="24"/>
        </w:rPr>
        <w:t>:</w:t>
      </w:r>
      <w:r>
        <w:rPr>
          <w:szCs w:val="24"/>
        </w:rPr>
        <w:t xml:space="preserve">  A</w:t>
      </w:r>
      <w:r w:rsidRPr="00F77090">
        <w:rPr>
          <w:szCs w:val="24"/>
        </w:rPr>
        <w:t xml:space="preserve"> synthetic sample, free of the analyte(s) of interest. </w:t>
      </w:r>
      <w:r w:rsidRPr="00F77090">
        <w:t xml:space="preserve">For example, in water analysis, pure water is used for the blank.  In chemical analysis, a blank is used to estimate the analytical response to all factors other than the analyte in the sample. </w:t>
      </w:r>
      <w:r>
        <w:rPr>
          <w:szCs w:val="24"/>
        </w:rPr>
        <w:t xml:space="preserve">  </w:t>
      </w:r>
      <w:r w:rsidR="00062504">
        <w:rPr>
          <w:szCs w:val="24"/>
        </w:rPr>
        <w:br/>
      </w:r>
      <w:r>
        <w:rPr>
          <w:i/>
          <w:szCs w:val="24"/>
        </w:rPr>
        <w:t xml:space="preserve">Field blanks </w:t>
      </w:r>
      <w:r>
        <w:rPr>
          <w:szCs w:val="24"/>
        </w:rPr>
        <w:t xml:space="preserve">are used to obtain information on contamination introduced during sample collection, transport, or storage.  </w:t>
      </w:r>
      <w:r>
        <w:rPr>
          <w:i/>
          <w:szCs w:val="24"/>
        </w:rPr>
        <w:t xml:space="preserve">Method blanks </w:t>
      </w:r>
      <w:r>
        <w:rPr>
          <w:szCs w:val="24"/>
        </w:rPr>
        <w:t xml:space="preserve">are used to reveal contamination introduced by laboratory.  </w:t>
      </w:r>
    </w:p>
    <w:p w:rsidR="00354065" w:rsidRDefault="00354065" w:rsidP="00354065">
      <w:pPr>
        <w:tabs>
          <w:tab w:val="left" w:pos="3960"/>
        </w:tabs>
        <w:rPr>
          <w:szCs w:val="24"/>
        </w:rPr>
      </w:pPr>
    </w:p>
    <w:p w:rsidR="00354065" w:rsidRDefault="00354065" w:rsidP="00354065">
      <w:pPr>
        <w:tabs>
          <w:tab w:val="left" w:pos="3960"/>
        </w:tabs>
        <w:rPr>
          <w:szCs w:val="24"/>
        </w:rPr>
      </w:pPr>
      <w:r>
        <w:rPr>
          <w:b/>
          <w:szCs w:val="24"/>
        </w:rPr>
        <w:t xml:space="preserve">Calibration Standard:  </w:t>
      </w:r>
      <w:r>
        <w:rPr>
          <w:szCs w:val="24"/>
        </w:rPr>
        <w:t>Solution of a known analyte concentration, used in the calibration procedure to determine the relationship between concentration and analytical response.</w:t>
      </w:r>
    </w:p>
    <w:p w:rsidR="00354065" w:rsidRDefault="00354065" w:rsidP="00354065">
      <w:pPr>
        <w:tabs>
          <w:tab w:val="left" w:pos="3960"/>
        </w:tabs>
        <w:rPr>
          <w:szCs w:val="24"/>
        </w:rPr>
      </w:pPr>
    </w:p>
    <w:p w:rsidR="00354065" w:rsidRDefault="00354065" w:rsidP="00354065">
      <w:pPr>
        <w:tabs>
          <w:tab w:val="left" w:pos="3960"/>
        </w:tabs>
        <w:rPr>
          <w:szCs w:val="24"/>
        </w:rPr>
      </w:pPr>
      <w:r>
        <w:rPr>
          <w:b/>
          <w:szCs w:val="24"/>
        </w:rPr>
        <w:t xml:space="preserve">Certification Officer:  </w:t>
      </w:r>
      <w:r>
        <w:rPr>
          <w:szCs w:val="24"/>
        </w:rPr>
        <w:t>An EPA term synonymous with "Auditor."</w:t>
      </w:r>
    </w:p>
    <w:p w:rsidR="00354065" w:rsidRDefault="00354065" w:rsidP="00354065">
      <w:pPr>
        <w:tabs>
          <w:tab w:val="left" w:pos="3960"/>
        </w:tabs>
        <w:rPr>
          <w:b/>
          <w:szCs w:val="24"/>
        </w:rPr>
      </w:pPr>
    </w:p>
    <w:p w:rsidR="00354065" w:rsidRPr="005A677C" w:rsidRDefault="00354065" w:rsidP="00354065">
      <w:pPr>
        <w:tabs>
          <w:tab w:val="left" w:pos="3960"/>
        </w:tabs>
        <w:rPr>
          <w:szCs w:val="24"/>
        </w:rPr>
      </w:pPr>
      <w:r>
        <w:rPr>
          <w:b/>
          <w:szCs w:val="24"/>
        </w:rPr>
        <w:t xml:space="preserve">Certified Reference Material (CRM):  </w:t>
      </w:r>
      <w:r>
        <w:rPr>
          <w:b/>
          <w:szCs w:val="24"/>
        </w:rPr>
        <w:tab/>
      </w:r>
      <w:r>
        <w:rPr>
          <w:szCs w:val="24"/>
        </w:rPr>
        <w:t>A Standard Reference Material from the National Institute of Science and Technology (NIST).</w:t>
      </w:r>
    </w:p>
    <w:p w:rsidR="00354065" w:rsidRPr="00374D80" w:rsidRDefault="00354065" w:rsidP="00354065">
      <w:pPr>
        <w:tabs>
          <w:tab w:val="left" w:pos="3960"/>
        </w:tabs>
        <w:rPr>
          <w:szCs w:val="24"/>
        </w:rPr>
      </w:pPr>
    </w:p>
    <w:p w:rsidR="00354065" w:rsidRDefault="00354065" w:rsidP="00354065">
      <w:pPr>
        <w:tabs>
          <w:tab w:val="left" w:pos="3960"/>
        </w:tabs>
        <w:rPr>
          <w:szCs w:val="24"/>
        </w:rPr>
      </w:pPr>
      <w:r w:rsidRPr="00374D80">
        <w:rPr>
          <w:b/>
          <w:szCs w:val="24"/>
        </w:rPr>
        <w:t>Check Standard</w:t>
      </w:r>
      <w:r w:rsidRPr="00ED33D0">
        <w:rPr>
          <w:b/>
          <w:szCs w:val="24"/>
        </w:rPr>
        <w:t xml:space="preserve">: </w:t>
      </w:r>
      <w:r>
        <w:rPr>
          <w:szCs w:val="24"/>
        </w:rPr>
        <w:t xml:space="preserve"> </w:t>
      </w:r>
      <w:r w:rsidRPr="00374D80">
        <w:rPr>
          <w:szCs w:val="24"/>
        </w:rPr>
        <w:t xml:space="preserve">A solution of known concentration used to </w:t>
      </w:r>
      <w:r>
        <w:rPr>
          <w:szCs w:val="24"/>
        </w:rPr>
        <w:t xml:space="preserve">indicate bias and </w:t>
      </w:r>
      <w:r w:rsidRPr="00374D80">
        <w:rPr>
          <w:szCs w:val="24"/>
        </w:rPr>
        <w:t xml:space="preserve">the precision of </w:t>
      </w:r>
      <w:r>
        <w:rPr>
          <w:szCs w:val="24"/>
        </w:rPr>
        <w:t xml:space="preserve">an </w:t>
      </w:r>
      <w:r w:rsidRPr="00374D80">
        <w:rPr>
          <w:szCs w:val="24"/>
        </w:rPr>
        <w:t>analy</w:t>
      </w:r>
      <w:r>
        <w:rPr>
          <w:szCs w:val="24"/>
        </w:rPr>
        <w:t xml:space="preserve">tical system.  </w:t>
      </w:r>
      <w:r w:rsidRPr="00374D80">
        <w:rPr>
          <w:szCs w:val="24"/>
        </w:rPr>
        <w:t>When used in</w:t>
      </w:r>
      <w:r>
        <w:rPr>
          <w:szCs w:val="24"/>
        </w:rPr>
        <w:t xml:space="preserve"> </w:t>
      </w:r>
      <w:r w:rsidRPr="00374D80">
        <w:rPr>
          <w:szCs w:val="24"/>
        </w:rPr>
        <w:t>conjunction with a control chart</w:t>
      </w:r>
      <w:r>
        <w:rPr>
          <w:szCs w:val="24"/>
        </w:rPr>
        <w:t>,</w:t>
      </w:r>
      <w:r w:rsidRPr="00374D80">
        <w:rPr>
          <w:szCs w:val="24"/>
        </w:rPr>
        <w:t xml:space="preserve"> it becomes</w:t>
      </w:r>
      <w:r>
        <w:rPr>
          <w:szCs w:val="24"/>
        </w:rPr>
        <w:t xml:space="preserve"> </w:t>
      </w:r>
      <w:r w:rsidRPr="00374D80">
        <w:rPr>
          <w:szCs w:val="24"/>
        </w:rPr>
        <w:t xml:space="preserve">a </w:t>
      </w:r>
      <w:r>
        <w:rPr>
          <w:i/>
          <w:szCs w:val="24"/>
        </w:rPr>
        <w:t>control standard</w:t>
      </w:r>
      <w:r>
        <w:rPr>
          <w:szCs w:val="24"/>
        </w:rPr>
        <w:t xml:space="preserve">.  </w:t>
      </w:r>
      <w:r w:rsidRPr="00374D80">
        <w:rPr>
          <w:szCs w:val="24"/>
        </w:rPr>
        <w:t>Check standards are prepared from different sources than</w:t>
      </w:r>
      <w:r>
        <w:rPr>
          <w:szCs w:val="24"/>
        </w:rPr>
        <w:t xml:space="preserve"> </w:t>
      </w:r>
      <w:r w:rsidRPr="00374D80">
        <w:rPr>
          <w:szCs w:val="24"/>
        </w:rPr>
        <w:t>standards used for calibration.</w:t>
      </w:r>
    </w:p>
    <w:p w:rsidR="00354065" w:rsidRDefault="00354065" w:rsidP="00354065">
      <w:pPr>
        <w:tabs>
          <w:tab w:val="left" w:pos="3960"/>
        </w:tabs>
        <w:rPr>
          <w:szCs w:val="24"/>
        </w:rPr>
      </w:pPr>
    </w:p>
    <w:p w:rsidR="00354065" w:rsidRPr="00F301D3" w:rsidRDefault="00354065" w:rsidP="00354065">
      <w:pPr>
        <w:tabs>
          <w:tab w:val="left" w:pos="3960"/>
        </w:tabs>
        <w:rPr>
          <w:szCs w:val="24"/>
        </w:rPr>
      </w:pPr>
      <w:r>
        <w:rPr>
          <w:b/>
          <w:szCs w:val="24"/>
        </w:rPr>
        <w:t xml:space="preserve">Control Chart:  </w:t>
      </w:r>
      <w:r w:rsidRPr="00074D44">
        <w:t xml:space="preserve">A graphical presentation of </w:t>
      </w:r>
      <w:r>
        <w:t>QC</w:t>
      </w:r>
      <w:r w:rsidRPr="00074D44">
        <w:t xml:space="preserve"> results </w:t>
      </w:r>
      <w:r>
        <w:rPr>
          <w:szCs w:val="24"/>
        </w:rPr>
        <w:t xml:space="preserve">indicating whether the measurement system remains in statistical control.  (See </w:t>
      </w:r>
      <w:r>
        <w:rPr>
          <w:i/>
          <w:szCs w:val="24"/>
        </w:rPr>
        <w:t>Control Limits.</w:t>
      </w:r>
      <w:r>
        <w:rPr>
          <w:szCs w:val="24"/>
        </w:rPr>
        <w:t>)</w:t>
      </w:r>
    </w:p>
    <w:p w:rsidR="00354065" w:rsidRDefault="00354065" w:rsidP="00354065">
      <w:pPr>
        <w:tabs>
          <w:tab w:val="left" w:pos="3960"/>
        </w:tabs>
        <w:rPr>
          <w:szCs w:val="24"/>
        </w:rPr>
      </w:pPr>
    </w:p>
    <w:p w:rsidR="00354065" w:rsidRDefault="00354065" w:rsidP="00354065">
      <w:pPr>
        <w:tabs>
          <w:tab w:val="left" w:pos="3960"/>
        </w:tabs>
        <w:rPr>
          <w:szCs w:val="24"/>
        </w:rPr>
      </w:pPr>
      <w:r>
        <w:rPr>
          <w:b/>
          <w:szCs w:val="24"/>
        </w:rPr>
        <w:t xml:space="preserve">Control Limits:  </w:t>
      </w:r>
      <w:r>
        <w:rPr>
          <w:szCs w:val="24"/>
        </w:rPr>
        <w:t xml:space="preserve">Statistical warning and action limits calculated for control charts, used to make decisions on acceptability of QC results.  </w:t>
      </w:r>
      <w:r>
        <w:rPr>
          <w:i/>
          <w:szCs w:val="24"/>
        </w:rPr>
        <w:t xml:space="preserve">Warning limits </w:t>
      </w:r>
      <w:r>
        <w:rPr>
          <w:szCs w:val="24"/>
        </w:rPr>
        <w:t xml:space="preserve">are usually established at two standard deviations above and below the mean of repeated analyses of a standard.  </w:t>
      </w:r>
      <w:r>
        <w:rPr>
          <w:i/>
          <w:szCs w:val="24"/>
        </w:rPr>
        <w:t xml:space="preserve">Action limits </w:t>
      </w:r>
      <w:r>
        <w:rPr>
          <w:szCs w:val="24"/>
        </w:rPr>
        <w:t>are established at three standard deviations.</w:t>
      </w:r>
    </w:p>
    <w:p w:rsidR="00354065" w:rsidRDefault="00354065" w:rsidP="00354065">
      <w:pPr>
        <w:tabs>
          <w:tab w:val="left" w:pos="3960"/>
        </w:tabs>
        <w:rPr>
          <w:szCs w:val="24"/>
        </w:rPr>
      </w:pPr>
    </w:p>
    <w:p w:rsidR="00354065" w:rsidRDefault="00354065" w:rsidP="00354065">
      <w:pPr>
        <w:rPr>
          <w:szCs w:val="24"/>
        </w:rPr>
      </w:pPr>
      <w:r w:rsidRPr="00C27DF3">
        <w:rPr>
          <w:b/>
        </w:rPr>
        <w:t>Department</w:t>
      </w:r>
      <w:r>
        <w:rPr>
          <w:b/>
        </w:rPr>
        <w:t xml:space="preserve">:  </w:t>
      </w:r>
      <w:r w:rsidRPr="00C27DF3">
        <w:t xml:space="preserve">The Washington </w:t>
      </w:r>
      <w:r>
        <w:t>State D</w:t>
      </w:r>
      <w:r w:rsidRPr="00C27DF3">
        <w:t>e</w:t>
      </w:r>
      <w:r w:rsidRPr="00C27DF3">
        <w:rPr>
          <w:szCs w:val="24"/>
        </w:rPr>
        <w:softHyphen/>
      </w:r>
      <w:r w:rsidRPr="00C27DF3">
        <w:t>part</w:t>
      </w:r>
      <w:r w:rsidRPr="00C27DF3">
        <w:rPr>
          <w:szCs w:val="24"/>
        </w:rPr>
        <w:softHyphen/>
      </w:r>
      <w:r w:rsidRPr="00C27DF3">
        <w:t xml:space="preserve">ment of </w:t>
      </w:r>
      <w:r>
        <w:t>E</w:t>
      </w:r>
      <w:r w:rsidRPr="00C27DF3">
        <w:t xml:space="preserve">cology </w:t>
      </w:r>
      <w:r>
        <w:t>unless another agency is indicated</w:t>
      </w:r>
      <w:r w:rsidRPr="00C27DF3">
        <w:t>.</w:t>
      </w:r>
    </w:p>
    <w:p w:rsidR="00354065" w:rsidRPr="00472FF6" w:rsidRDefault="00354065" w:rsidP="00354065">
      <w:pPr>
        <w:tabs>
          <w:tab w:val="left" w:pos="3960"/>
        </w:tabs>
        <w:rPr>
          <w:i/>
        </w:rPr>
      </w:pPr>
    </w:p>
    <w:p w:rsidR="00354065" w:rsidRDefault="00354065" w:rsidP="00354065">
      <w:pPr>
        <w:rPr>
          <w:rFonts w:ascii="Courier New" w:hAnsi="Courier New"/>
        </w:rPr>
      </w:pPr>
      <w:r w:rsidRPr="00C27DF3">
        <w:rPr>
          <w:b/>
        </w:rPr>
        <w:t xml:space="preserve">Drinking </w:t>
      </w:r>
      <w:r>
        <w:rPr>
          <w:b/>
        </w:rPr>
        <w:t>W</w:t>
      </w:r>
      <w:r w:rsidRPr="00C27DF3">
        <w:rPr>
          <w:b/>
        </w:rPr>
        <w:t xml:space="preserve">ater </w:t>
      </w:r>
      <w:r>
        <w:rPr>
          <w:b/>
        </w:rPr>
        <w:t>C</w:t>
      </w:r>
      <w:r w:rsidRPr="00C27DF3">
        <w:rPr>
          <w:b/>
        </w:rPr>
        <w:t xml:space="preserve">ertification </w:t>
      </w:r>
      <w:r>
        <w:rPr>
          <w:b/>
        </w:rPr>
        <w:t>M</w:t>
      </w:r>
      <w:r w:rsidRPr="00C27DF3">
        <w:rPr>
          <w:b/>
        </w:rPr>
        <w:t>anual</w:t>
      </w:r>
      <w:r>
        <w:rPr>
          <w:b/>
        </w:rPr>
        <w:t xml:space="preserve">:  </w:t>
      </w:r>
      <w:r>
        <w:t>EPA’s</w:t>
      </w:r>
      <w:r w:rsidRPr="00C27DF3">
        <w:t xml:space="preserve"> </w:t>
      </w:r>
      <w:r w:rsidRPr="00C27DF3">
        <w:rPr>
          <w:i/>
        </w:rPr>
        <w:t>Manual for the Certification of Laboratories Analyzing Drinking Water</w:t>
      </w:r>
      <w:r>
        <w:rPr>
          <w:i/>
        </w:rPr>
        <w:t>.</w:t>
      </w:r>
    </w:p>
    <w:p w:rsidR="00354065" w:rsidRDefault="00354065" w:rsidP="00354065">
      <w:pPr>
        <w:tabs>
          <w:tab w:val="left" w:pos="3960"/>
        </w:tabs>
        <w:rPr>
          <w:b/>
          <w:szCs w:val="24"/>
        </w:rPr>
      </w:pPr>
    </w:p>
    <w:p w:rsidR="00354065" w:rsidRPr="008B0327" w:rsidRDefault="00354065" w:rsidP="00354065">
      <w:pPr>
        <w:rPr>
          <w:szCs w:val="24"/>
        </w:rPr>
      </w:pPr>
      <w:r>
        <w:rPr>
          <w:b/>
          <w:szCs w:val="24"/>
        </w:rPr>
        <w:t xml:space="preserve">Ecology Accrediting Authority:  </w:t>
      </w:r>
      <w:r>
        <w:rPr>
          <w:szCs w:val="24"/>
        </w:rPr>
        <w:t xml:space="preserve">The supervisor of the </w:t>
      </w:r>
      <w:r w:rsidRPr="00142CD7">
        <w:rPr>
          <w:szCs w:val="24"/>
        </w:rPr>
        <w:t>Lab Accreditation</w:t>
      </w:r>
      <w:r>
        <w:rPr>
          <w:szCs w:val="24"/>
        </w:rPr>
        <w:t xml:space="preserve"> Unit in the Washington State Department of Ecology. </w:t>
      </w:r>
    </w:p>
    <w:p w:rsidR="00354065" w:rsidRDefault="00354065" w:rsidP="00354065">
      <w:pPr>
        <w:rPr>
          <w:b/>
          <w:szCs w:val="24"/>
        </w:rPr>
      </w:pPr>
    </w:p>
    <w:p w:rsidR="00354065" w:rsidRDefault="00354065" w:rsidP="00354065">
      <w:pPr>
        <w:rPr>
          <w:szCs w:val="24"/>
        </w:rPr>
      </w:pPr>
      <w:r>
        <w:rPr>
          <w:b/>
          <w:szCs w:val="24"/>
        </w:rPr>
        <w:t xml:space="preserve">Environmental </w:t>
      </w:r>
      <w:r w:rsidRPr="00F72372">
        <w:rPr>
          <w:b/>
          <w:szCs w:val="24"/>
        </w:rPr>
        <w:t>Laboratory</w:t>
      </w:r>
      <w:r>
        <w:rPr>
          <w:b/>
          <w:szCs w:val="24"/>
        </w:rPr>
        <w:t xml:space="preserve">:  </w:t>
      </w:r>
      <w:r>
        <w:rPr>
          <w:szCs w:val="24"/>
        </w:rPr>
        <w:t>A</w:t>
      </w:r>
      <w:r w:rsidRPr="00F72372">
        <w:rPr>
          <w:szCs w:val="24"/>
        </w:rPr>
        <w:t xml:space="preserve"> facility</w:t>
      </w:r>
      <w:r>
        <w:rPr>
          <w:szCs w:val="24"/>
        </w:rPr>
        <w:t xml:space="preserve"> in a specific geographic location, owned or managed by a single entity w</w:t>
      </w:r>
      <w:r w:rsidRPr="00F72372">
        <w:rPr>
          <w:szCs w:val="24"/>
        </w:rPr>
        <w:t xml:space="preserve">here scientific </w:t>
      </w:r>
      <w:r w:rsidRPr="00656681">
        <w:rPr>
          <w:szCs w:val="24"/>
        </w:rPr>
        <w:t>determinations</w:t>
      </w:r>
      <w:r w:rsidRPr="00F72372">
        <w:rPr>
          <w:szCs w:val="24"/>
        </w:rPr>
        <w:t xml:space="preserve"> are performed on samples taken from the environment, including drinking water samples</w:t>
      </w:r>
      <w:r>
        <w:rPr>
          <w:szCs w:val="24"/>
        </w:rPr>
        <w:t>.</w:t>
      </w:r>
    </w:p>
    <w:p w:rsidR="00354065" w:rsidRDefault="00354065" w:rsidP="00354065">
      <w:pPr>
        <w:rPr>
          <w:szCs w:val="24"/>
        </w:rPr>
      </w:pPr>
      <w:r w:rsidRPr="00F72372">
        <w:rPr>
          <w:szCs w:val="24"/>
        </w:rPr>
        <w:tab/>
      </w:r>
    </w:p>
    <w:p w:rsidR="00354065" w:rsidRDefault="00354065" w:rsidP="00354065">
      <w:pPr>
        <w:tabs>
          <w:tab w:val="left" w:pos="3960"/>
        </w:tabs>
        <w:rPr>
          <w:szCs w:val="24"/>
        </w:rPr>
      </w:pPr>
      <w:r>
        <w:rPr>
          <w:b/>
          <w:szCs w:val="24"/>
        </w:rPr>
        <w:t xml:space="preserve">Holding Time:  </w:t>
      </w:r>
      <w:r>
        <w:rPr>
          <w:szCs w:val="24"/>
        </w:rPr>
        <w:t>The allowed time from when a sample was taken or extracted until it must be analyzed.  For composited samples, the holding time starts when the last composite aliquot is collected.</w:t>
      </w:r>
    </w:p>
    <w:p w:rsidR="00354065" w:rsidRDefault="00354065" w:rsidP="00354065">
      <w:pPr>
        <w:tabs>
          <w:tab w:val="left" w:pos="3960"/>
        </w:tabs>
        <w:rPr>
          <w:szCs w:val="24"/>
        </w:rPr>
      </w:pPr>
    </w:p>
    <w:p w:rsidR="00354065" w:rsidRDefault="00354065" w:rsidP="00354065">
      <w:pPr>
        <w:tabs>
          <w:tab w:val="left" w:pos="3960"/>
        </w:tabs>
        <w:rPr>
          <w:szCs w:val="24"/>
        </w:rPr>
      </w:pPr>
      <w:r>
        <w:rPr>
          <w:b/>
          <w:szCs w:val="24"/>
        </w:rPr>
        <w:lastRenderedPageBreak/>
        <w:t xml:space="preserve">Initial Demonstration of Capability:  </w:t>
      </w:r>
      <w:r>
        <w:rPr>
          <w:szCs w:val="24"/>
        </w:rPr>
        <w:t>Demonstration by a lab or an analyst of the ability to meet acceptable precision and bias objectives, and meet desired method detection limits.</w:t>
      </w:r>
    </w:p>
    <w:p w:rsidR="00354065" w:rsidRDefault="00354065" w:rsidP="00354065">
      <w:pPr>
        <w:tabs>
          <w:tab w:val="left" w:pos="3960"/>
        </w:tabs>
        <w:rPr>
          <w:b/>
        </w:rPr>
      </w:pPr>
    </w:p>
    <w:p w:rsidR="00354065" w:rsidRDefault="00354065" w:rsidP="00354065">
      <w:pPr>
        <w:tabs>
          <w:tab w:val="left" w:pos="3960"/>
        </w:tabs>
      </w:pPr>
      <w:r w:rsidRPr="00083B41">
        <w:rPr>
          <w:b/>
        </w:rPr>
        <w:t xml:space="preserve">Lab </w:t>
      </w:r>
      <w:r>
        <w:rPr>
          <w:b/>
        </w:rPr>
        <w:t>A</w:t>
      </w:r>
      <w:r w:rsidRPr="00083B41">
        <w:rPr>
          <w:b/>
        </w:rPr>
        <w:t xml:space="preserve">ccreditation </w:t>
      </w:r>
      <w:r>
        <w:rPr>
          <w:b/>
        </w:rPr>
        <w:t>U</w:t>
      </w:r>
      <w:r w:rsidRPr="00083B41">
        <w:rPr>
          <w:b/>
        </w:rPr>
        <w:t>nit</w:t>
      </w:r>
      <w:r>
        <w:rPr>
          <w:b/>
        </w:rPr>
        <w:t xml:space="preserve">:  </w:t>
      </w:r>
      <w:r w:rsidRPr="00083B41">
        <w:t xml:space="preserve">The unit </w:t>
      </w:r>
      <w:r>
        <w:t xml:space="preserve">in the Environmental Assessment Program </w:t>
      </w:r>
      <w:r w:rsidRPr="00083B41">
        <w:t xml:space="preserve">of the </w:t>
      </w:r>
      <w:r>
        <w:t>Washington State D</w:t>
      </w:r>
      <w:r w:rsidRPr="00083B41">
        <w:t xml:space="preserve">epartment of </w:t>
      </w:r>
      <w:r>
        <w:t>E</w:t>
      </w:r>
      <w:r w:rsidRPr="00083B41">
        <w:t>cology</w:t>
      </w:r>
      <w:r>
        <w:t xml:space="preserve"> that administers the Washington State Environmental Laboratory Accreditation Program</w:t>
      </w:r>
      <w:r w:rsidRPr="00083B41">
        <w:t>.</w:t>
      </w:r>
    </w:p>
    <w:p w:rsidR="00354065" w:rsidRDefault="00354065" w:rsidP="00354065">
      <w:pPr>
        <w:tabs>
          <w:tab w:val="left" w:pos="3960"/>
        </w:tabs>
        <w:rPr>
          <w:szCs w:val="24"/>
        </w:rPr>
      </w:pPr>
    </w:p>
    <w:p w:rsidR="00354065" w:rsidRDefault="00354065" w:rsidP="00354065">
      <w:pPr>
        <w:tabs>
          <w:tab w:val="left" w:pos="3960"/>
        </w:tabs>
        <w:rPr>
          <w:szCs w:val="24"/>
        </w:rPr>
      </w:pPr>
      <w:r>
        <w:rPr>
          <w:b/>
          <w:szCs w:val="24"/>
        </w:rPr>
        <w:t>Laboratory:  (</w:t>
      </w:r>
      <w:r>
        <w:rPr>
          <w:szCs w:val="24"/>
        </w:rPr>
        <w:t xml:space="preserve">See </w:t>
      </w:r>
      <w:r w:rsidRPr="00142CD7">
        <w:rPr>
          <w:i/>
        </w:rPr>
        <w:t>Environmental Laboratory</w:t>
      </w:r>
      <w:r>
        <w:rPr>
          <w:i/>
        </w:rPr>
        <w:t>.)</w:t>
      </w:r>
    </w:p>
    <w:p w:rsidR="00354065" w:rsidRDefault="00354065" w:rsidP="00354065">
      <w:pPr>
        <w:tabs>
          <w:tab w:val="left" w:pos="3960"/>
        </w:tabs>
        <w:rPr>
          <w:szCs w:val="24"/>
        </w:rPr>
      </w:pPr>
    </w:p>
    <w:p w:rsidR="00354065" w:rsidRDefault="00354065" w:rsidP="00354065">
      <w:pPr>
        <w:tabs>
          <w:tab w:val="left" w:pos="3960"/>
        </w:tabs>
        <w:rPr>
          <w:szCs w:val="24"/>
        </w:rPr>
      </w:pPr>
      <w:r>
        <w:rPr>
          <w:b/>
          <w:szCs w:val="24"/>
        </w:rPr>
        <w:t xml:space="preserve">Matrix:  </w:t>
      </w:r>
      <w:r>
        <w:rPr>
          <w:szCs w:val="24"/>
        </w:rPr>
        <w:t>The substance from which a sample is collected, such as groundwater, ambient water, wastewater, air, solid, semisolid (such as tissue), or chemical compounds (such as oil).</w:t>
      </w:r>
    </w:p>
    <w:p w:rsidR="00354065" w:rsidRDefault="00354065" w:rsidP="00354065">
      <w:pPr>
        <w:rPr>
          <w:b/>
          <w:szCs w:val="24"/>
        </w:rPr>
      </w:pPr>
    </w:p>
    <w:p w:rsidR="00354065" w:rsidRDefault="00354065" w:rsidP="00354065">
      <w:pPr>
        <w:rPr>
          <w:b/>
          <w:szCs w:val="24"/>
        </w:rPr>
      </w:pPr>
      <w:r>
        <w:rPr>
          <w:b/>
          <w:szCs w:val="24"/>
        </w:rPr>
        <w:t xml:space="preserve">Method:  </w:t>
      </w:r>
      <w:r w:rsidRPr="00676D67">
        <w:rPr>
          <w:sz w:val="23"/>
          <w:szCs w:val="23"/>
        </w:rPr>
        <w:t xml:space="preserve">A </w:t>
      </w:r>
      <w:r>
        <w:rPr>
          <w:sz w:val="23"/>
          <w:szCs w:val="23"/>
        </w:rPr>
        <w:t>formalized group</w:t>
      </w:r>
      <w:r w:rsidRPr="00676D67">
        <w:rPr>
          <w:sz w:val="23"/>
          <w:szCs w:val="23"/>
        </w:rPr>
        <w:t xml:space="preserve"> of procedures and techniques for performing an activity </w:t>
      </w:r>
      <w:r w:rsidR="00062504">
        <w:rPr>
          <w:sz w:val="23"/>
          <w:szCs w:val="23"/>
        </w:rPr>
        <w:br/>
      </w:r>
      <w:r w:rsidRPr="00676D67">
        <w:rPr>
          <w:sz w:val="23"/>
          <w:szCs w:val="23"/>
        </w:rPr>
        <w:t xml:space="preserve">(e.g., sampling, chemical analysis, </w:t>
      </w:r>
      <w:r>
        <w:rPr>
          <w:sz w:val="23"/>
          <w:szCs w:val="23"/>
        </w:rPr>
        <w:t>data analysis</w:t>
      </w:r>
      <w:r w:rsidRPr="00676D67">
        <w:rPr>
          <w:sz w:val="23"/>
          <w:szCs w:val="23"/>
        </w:rPr>
        <w:t>), systematically presented in the order in which they are to be executed.</w:t>
      </w:r>
      <w:r>
        <w:rPr>
          <w:b/>
          <w:szCs w:val="24"/>
        </w:rPr>
        <w:tab/>
      </w:r>
    </w:p>
    <w:p w:rsidR="00354065" w:rsidRDefault="00354065" w:rsidP="00354065">
      <w:pPr>
        <w:tabs>
          <w:tab w:val="left" w:pos="3960"/>
        </w:tabs>
        <w:rPr>
          <w:b/>
          <w:szCs w:val="24"/>
        </w:rPr>
      </w:pPr>
    </w:p>
    <w:p w:rsidR="00354065" w:rsidRDefault="00354065" w:rsidP="00354065">
      <w:pPr>
        <w:tabs>
          <w:tab w:val="left" w:pos="3960"/>
        </w:tabs>
        <w:rPr>
          <w:b/>
          <w:szCs w:val="24"/>
        </w:rPr>
      </w:pPr>
      <w:r>
        <w:rPr>
          <w:b/>
          <w:szCs w:val="24"/>
        </w:rPr>
        <w:t xml:space="preserve">On-site Audit:  </w:t>
      </w:r>
      <w:r>
        <w:rPr>
          <w:szCs w:val="24"/>
        </w:rPr>
        <w:t>An on-site inspection of laboratory capabilities, usually conducted by an outside agency.</w:t>
      </w:r>
    </w:p>
    <w:p w:rsidR="00354065" w:rsidRDefault="00354065" w:rsidP="00354065">
      <w:pPr>
        <w:tabs>
          <w:tab w:val="left" w:pos="3960"/>
        </w:tabs>
        <w:rPr>
          <w:b/>
          <w:szCs w:val="24"/>
        </w:rPr>
      </w:pPr>
    </w:p>
    <w:p w:rsidR="00354065" w:rsidRDefault="00354065" w:rsidP="00354065">
      <w:pPr>
        <w:rPr>
          <w:u w:val="single"/>
        </w:rPr>
      </w:pPr>
      <w:r w:rsidRPr="00083B41">
        <w:rPr>
          <w:b/>
        </w:rPr>
        <w:t>Parameter</w:t>
      </w:r>
      <w:r>
        <w:rPr>
          <w:b/>
          <w:bCs/>
          <w:szCs w:val="24"/>
        </w:rPr>
        <w:t xml:space="preserve">:  </w:t>
      </w:r>
      <w:r w:rsidRPr="00083B41">
        <w:t>The combination of one or more analytes determined by a specific analytical method</w:t>
      </w:r>
      <w:r>
        <w:t xml:space="preserve">.  </w:t>
      </w:r>
      <w:r w:rsidRPr="00083B41">
        <w:t>Examples of parameters include:</w:t>
      </w:r>
    </w:p>
    <w:p w:rsidR="00354065" w:rsidRDefault="00354065" w:rsidP="00354065">
      <w:pPr>
        <w:pStyle w:val="ListParagraph"/>
        <w:numPr>
          <w:ilvl w:val="0"/>
          <w:numId w:val="76"/>
        </w:numPr>
        <w:tabs>
          <w:tab w:val="left" w:pos="450"/>
        </w:tabs>
        <w:spacing w:before="40"/>
        <w:ind w:left="0" w:firstLine="0"/>
        <w:contextualSpacing w:val="0"/>
        <w:rPr>
          <w:szCs w:val="24"/>
        </w:rPr>
      </w:pPr>
      <w:r w:rsidRPr="00083B41">
        <w:t>The analyte</w:t>
      </w:r>
      <w:r>
        <w:t xml:space="preserve"> alkalinity by method SM 2320 B.</w:t>
      </w:r>
    </w:p>
    <w:p w:rsidR="00354065" w:rsidRDefault="00354065" w:rsidP="00354065">
      <w:pPr>
        <w:pStyle w:val="ListParagraph"/>
        <w:numPr>
          <w:ilvl w:val="0"/>
          <w:numId w:val="76"/>
        </w:numPr>
        <w:tabs>
          <w:tab w:val="left" w:pos="450"/>
        </w:tabs>
        <w:spacing w:before="40"/>
        <w:ind w:left="0" w:firstLine="0"/>
        <w:contextualSpacing w:val="0"/>
        <w:rPr>
          <w:szCs w:val="24"/>
        </w:rPr>
      </w:pPr>
      <w:r w:rsidRPr="00083B41">
        <w:t>The a</w:t>
      </w:r>
      <w:r>
        <w:t>nalyte zinc by method EPA 200.7.</w:t>
      </w:r>
    </w:p>
    <w:p w:rsidR="00354065" w:rsidRDefault="00354065" w:rsidP="00354065">
      <w:pPr>
        <w:pStyle w:val="ListParagraph"/>
        <w:numPr>
          <w:ilvl w:val="0"/>
          <w:numId w:val="76"/>
        </w:numPr>
        <w:tabs>
          <w:tab w:val="left" w:pos="450"/>
        </w:tabs>
        <w:spacing w:before="40"/>
        <w:ind w:left="0" w:firstLine="0"/>
        <w:contextualSpacing w:val="0"/>
        <w:rPr>
          <w:szCs w:val="24"/>
        </w:rPr>
      </w:pPr>
      <w:r w:rsidRPr="00083B41">
        <w:t>The set of analytes called volatile organic compo</w:t>
      </w:r>
      <w:r>
        <w:t>unds (VOCs) by method EPA 8260.</w:t>
      </w:r>
    </w:p>
    <w:p w:rsidR="00354065" w:rsidRDefault="00354065" w:rsidP="00354065">
      <w:pPr>
        <w:pStyle w:val="ListParagraph"/>
        <w:numPr>
          <w:ilvl w:val="0"/>
          <w:numId w:val="76"/>
        </w:numPr>
        <w:tabs>
          <w:tab w:val="left" w:pos="450"/>
        </w:tabs>
        <w:spacing w:before="40"/>
        <w:ind w:left="0" w:firstLine="0"/>
        <w:contextualSpacing w:val="0"/>
        <w:rPr>
          <w:rFonts w:ascii="Courier New" w:hAnsi="Courier New"/>
          <w:u w:val="single"/>
        </w:rPr>
      </w:pPr>
      <w:r w:rsidRPr="00083B41">
        <w:t>The analyte Total Coli/</w:t>
      </w:r>
      <w:proofErr w:type="spellStart"/>
      <w:r w:rsidRPr="00083B41">
        <w:t>Ecoli</w:t>
      </w:r>
      <w:proofErr w:type="spellEnd"/>
      <w:r w:rsidRPr="00083B41">
        <w:t>-</w:t>
      </w:r>
      <w:r>
        <w:t>count by method SM 9222 B/9221 F.</w:t>
      </w:r>
    </w:p>
    <w:p w:rsidR="00354065" w:rsidRDefault="00354065" w:rsidP="00354065">
      <w:pPr>
        <w:tabs>
          <w:tab w:val="left" w:pos="3960"/>
        </w:tabs>
        <w:rPr>
          <w:szCs w:val="24"/>
        </w:rPr>
      </w:pPr>
    </w:p>
    <w:p w:rsidR="00354065" w:rsidRDefault="00354065" w:rsidP="00354065">
      <w:pPr>
        <w:tabs>
          <w:tab w:val="left" w:pos="3960"/>
        </w:tabs>
        <w:rPr>
          <w:szCs w:val="24"/>
        </w:rPr>
      </w:pPr>
      <w:r w:rsidRPr="00374D80">
        <w:rPr>
          <w:b/>
          <w:szCs w:val="24"/>
        </w:rPr>
        <w:t>Precision</w:t>
      </w:r>
      <w:r>
        <w:rPr>
          <w:b/>
          <w:szCs w:val="24"/>
        </w:rPr>
        <w:t xml:space="preserve">:  </w:t>
      </w:r>
      <w:r>
        <w:rPr>
          <w:szCs w:val="24"/>
        </w:rPr>
        <w:t xml:space="preserve">A measure of the variability in the results of replicate measurements caused by random error.  </w:t>
      </w:r>
      <w:r w:rsidRPr="00374D80">
        <w:rPr>
          <w:szCs w:val="24"/>
        </w:rPr>
        <w:t xml:space="preserve">Also referred to as </w:t>
      </w:r>
      <w:r w:rsidRPr="00374D80">
        <w:rPr>
          <w:i/>
          <w:szCs w:val="24"/>
        </w:rPr>
        <w:t>imprecision</w:t>
      </w:r>
      <w:r>
        <w:rPr>
          <w:szCs w:val="24"/>
        </w:rPr>
        <w:t xml:space="preserve">.  </w:t>
      </w:r>
      <w:r w:rsidRPr="00374D80">
        <w:rPr>
          <w:szCs w:val="24"/>
        </w:rPr>
        <w:t>Precision is</w:t>
      </w:r>
      <w:r>
        <w:rPr>
          <w:szCs w:val="24"/>
        </w:rPr>
        <w:t xml:space="preserve"> </w:t>
      </w:r>
      <w:r w:rsidRPr="00374D80">
        <w:rPr>
          <w:szCs w:val="24"/>
        </w:rPr>
        <w:t xml:space="preserve">usually measured as </w:t>
      </w:r>
      <w:r w:rsidRPr="002A5995">
        <w:rPr>
          <w:szCs w:val="24"/>
        </w:rPr>
        <w:t>standard deviation, relative standard deviation (RSD), or relative percent difference</w:t>
      </w:r>
      <w:r w:rsidRPr="00374D80">
        <w:rPr>
          <w:szCs w:val="24"/>
        </w:rPr>
        <w:t xml:space="preserve"> (RPD)</w:t>
      </w:r>
      <w:r>
        <w:rPr>
          <w:szCs w:val="24"/>
        </w:rPr>
        <w:t xml:space="preserve">.  </w:t>
      </w:r>
    </w:p>
    <w:p w:rsidR="00354065" w:rsidRDefault="00354065" w:rsidP="00354065">
      <w:pPr>
        <w:tabs>
          <w:tab w:val="left" w:pos="3960"/>
        </w:tabs>
        <w:rPr>
          <w:szCs w:val="24"/>
        </w:rPr>
      </w:pPr>
    </w:p>
    <w:p w:rsidR="00354065" w:rsidRPr="00374D80" w:rsidRDefault="00354065" w:rsidP="00354065">
      <w:pPr>
        <w:tabs>
          <w:tab w:val="left" w:pos="3960"/>
        </w:tabs>
        <w:rPr>
          <w:szCs w:val="24"/>
        </w:rPr>
      </w:pPr>
      <w:r w:rsidRPr="00374D80">
        <w:rPr>
          <w:b/>
          <w:szCs w:val="24"/>
        </w:rPr>
        <w:t>Quality Assurance (QA)</w:t>
      </w:r>
      <w:r>
        <w:rPr>
          <w:b/>
          <w:szCs w:val="24"/>
        </w:rPr>
        <w:t xml:space="preserve">:  </w:t>
      </w:r>
      <w:r w:rsidRPr="00074D44">
        <w:t xml:space="preserve">A </w:t>
      </w:r>
      <w:r>
        <w:t xml:space="preserve">set of activities designed </w:t>
      </w:r>
      <w:r w:rsidRPr="00074D44">
        <w:t xml:space="preserve">to </w:t>
      </w:r>
      <w:r>
        <w:t>establish and document</w:t>
      </w:r>
      <w:r w:rsidRPr="00074D44">
        <w:t xml:space="preserve"> the reliability </w:t>
      </w:r>
      <w:r>
        <w:t xml:space="preserve">and usability </w:t>
      </w:r>
      <w:r w:rsidRPr="00074D44">
        <w:t>of measurement data.</w:t>
      </w:r>
      <w:r w:rsidRPr="00374D80" w:rsidDel="00F80335">
        <w:rPr>
          <w:szCs w:val="24"/>
        </w:rPr>
        <w:t xml:space="preserve"> </w:t>
      </w:r>
    </w:p>
    <w:p w:rsidR="00354065" w:rsidRDefault="00354065" w:rsidP="00354065">
      <w:pPr>
        <w:tabs>
          <w:tab w:val="left" w:pos="3960"/>
        </w:tabs>
        <w:rPr>
          <w:szCs w:val="24"/>
        </w:rPr>
      </w:pPr>
    </w:p>
    <w:p w:rsidR="00354065" w:rsidRDefault="00354065" w:rsidP="00354065">
      <w:pPr>
        <w:rPr>
          <w:rFonts w:ascii="Courier New" w:hAnsi="Courier New"/>
        </w:rPr>
      </w:pPr>
      <w:r w:rsidRPr="00B41E92">
        <w:rPr>
          <w:b/>
        </w:rPr>
        <w:t>QA</w:t>
      </w:r>
      <w:r w:rsidRPr="00083B41">
        <w:rPr>
          <w:b/>
        </w:rPr>
        <w:t xml:space="preserve"> </w:t>
      </w:r>
      <w:r>
        <w:rPr>
          <w:b/>
        </w:rPr>
        <w:t>M</w:t>
      </w:r>
      <w:r w:rsidRPr="00083B41">
        <w:rPr>
          <w:b/>
        </w:rPr>
        <w:t>anual</w:t>
      </w:r>
      <w:r>
        <w:rPr>
          <w:b/>
        </w:rPr>
        <w:t xml:space="preserve">:  </w:t>
      </w:r>
      <w:r w:rsidRPr="00083B41">
        <w:t xml:space="preserve">A QA manual documents policies, organization, objectives, and </w:t>
      </w:r>
      <w:r>
        <w:rPr>
          <w:szCs w:val="24"/>
        </w:rPr>
        <w:t xml:space="preserve">specific QC and QA activities.  </w:t>
      </w:r>
      <w:r w:rsidRPr="00083B41">
        <w:t>Volume and scope of QA manuals vary with complexity of the laboratory mission.</w:t>
      </w:r>
    </w:p>
    <w:p w:rsidR="00354065" w:rsidRPr="00374D80" w:rsidRDefault="00354065" w:rsidP="00354065">
      <w:pPr>
        <w:tabs>
          <w:tab w:val="left" w:pos="3960"/>
        </w:tabs>
        <w:rPr>
          <w:szCs w:val="24"/>
        </w:rPr>
      </w:pPr>
    </w:p>
    <w:p w:rsidR="00354065" w:rsidRPr="00374D80" w:rsidRDefault="00354065" w:rsidP="00354065">
      <w:pPr>
        <w:tabs>
          <w:tab w:val="left" w:pos="3960"/>
        </w:tabs>
        <w:rPr>
          <w:szCs w:val="24"/>
        </w:rPr>
      </w:pPr>
      <w:r w:rsidRPr="00374D80">
        <w:rPr>
          <w:b/>
          <w:szCs w:val="24"/>
        </w:rPr>
        <w:t>Quality Control (QC)</w:t>
      </w:r>
      <w:r w:rsidRPr="00ED33D0">
        <w:rPr>
          <w:b/>
          <w:szCs w:val="24"/>
        </w:rPr>
        <w:t>:</w:t>
      </w:r>
      <w:r>
        <w:rPr>
          <w:szCs w:val="24"/>
        </w:rPr>
        <w:t xml:space="preserve">  </w:t>
      </w:r>
      <w:r w:rsidRPr="00374D80">
        <w:rPr>
          <w:szCs w:val="24"/>
        </w:rPr>
        <w:t xml:space="preserve">The routine application of statistically based procedures to </w:t>
      </w:r>
      <w:r>
        <w:t xml:space="preserve">assess </w:t>
      </w:r>
      <w:r w:rsidRPr="00074D44">
        <w:t>the accuracy of measurement data</w:t>
      </w:r>
      <w:r w:rsidRPr="00374D80">
        <w:rPr>
          <w:szCs w:val="24"/>
        </w:rPr>
        <w:t>.</w:t>
      </w:r>
    </w:p>
    <w:p w:rsidR="00354065" w:rsidRPr="00374D80" w:rsidRDefault="00354065" w:rsidP="00354065">
      <w:pPr>
        <w:tabs>
          <w:tab w:val="left" w:pos="3960"/>
        </w:tabs>
        <w:rPr>
          <w:szCs w:val="24"/>
        </w:rPr>
      </w:pPr>
    </w:p>
    <w:p w:rsidR="00354065" w:rsidRDefault="00354065" w:rsidP="00354065">
      <w:pPr>
        <w:tabs>
          <w:tab w:val="left" w:pos="3960"/>
        </w:tabs>
        <w:rPr>
          <w:szCs w:val="24"/>
        </w:rPr>
      </w:pPr>
      <w:r w:rsidRPr="00374D80">
        <w:rPr>
          <w:b/>
          <w:szCs w:val="24"/>
        </w:rPr>
        <w:t>Random Error</w:t>
      </w:r>
      <w:r w:rsidRPr="00ED33D0">
        <w:rPr>
          <w:b/>
          <w:szCs w:val="24"/>
        </w:rPr>
        <w:t>:</w:t>
      </w:r>
      <w:r>
        <w:rPr>
          <w:szCs w:val="24"/>
        </w:rPr>
        <w:t xml:space="preserve">  Variability in the results of replicate measurements.  Random error is so named b</w:t>
      </w:r>
      <w:r w:rsidRPr="00374D80">
        <w:rPr>
          <w:szCs w:val="24"/>
        </w:rPr>
        <w:t>ecause the si</w:t>
      </w:r>
      <w:r>
        <w:rPr>
          <w:szCs w:val="24"/>
        </w:rPr>
        <w:t>ze</w:t>
      </w:r>
      <w:r w:rsidRPr="00374D80">
        <w:rPr>
          <w:szCs w:val="24"/>
        </w:rPr>
        <w:t xml:space="preserve"> and magnitude of the </w:t>
      </w:r>
      <w:r>
        <w:rPr>
          <w:szCs w:val="24"/>
        </w:rPr>
        <w:t xml:space="preserve">difference between replicate </w:t>
      </w:r>
      <w:r w:rsidRPr="00374D80">
        <w:rPr>
          <w:szCs w:val="24"/>
        </w:rPr>
        <w:t>result</w:t>
      </w:r>
      <w:r>
        <w:rPr>
          <w:szCs w:val="24"/>
        </w:rPr>
        <w:t>s</w:t>
      </w:r>
      <w:r w:rsidRPr="00374D80">
        <w:rPr>
          <w:szCs w:val="24"/>
        </w:rPr>
        <w:t xml:space="preserve"> vary at random</w:t>
      </w:r>
      <w:r>
        <w:rPr>
          <w:szCs w:val="24"/>
        </w:rPr>
        <w:t xml:space="preserve"> and not in any systematic way.</w:t>
      </w:r>
    </w:p>
    <w:p w:rsidR="00354065" w:rsidRDefault="00354065" w:rsidP="00354065">
      <w:pPr>
        <w:tabs>
          <w:tab w:val="left" w:pos="3960"/>
        </w:tabs>
        <w:rPr>
          <w:b/>
          <w:szCs w:val="24"/>
        </w:rPr>
      </w:pPr>
      <w:r>
        <w:rPr>
          <w:b/>
          <w:szCs w:val="24"/>
        </w:rPr>
        <w:lastRenderedPageBreak/>
        <w:t xml:space="preserve">Reference Material:  </w:t>
      </w:r>
      <w:r>
        <w:rPr>
          <w:szCs w:val="24"/>
        </w:rPr>
        <w:t xml:space="preserve">A material or substance usually taken from a natural source </w:t>
      </w:r>
      <w:r w:rsidR="00062504">
        <w:rPr>
          <w:szCs w:val="24"/>
        </w:rPr>
        <w:br/>
      </w:r>
      <w:r>
        <w:rPr>
          <w:szCs w:val="24"/>
        </w:rPr>
        <w:t xml:space="preserve">(such as a sediment), one or more properties of which are sufficiently well established to be used as a check standard.  Often called standard reference materials or certified reference materials when produced by </w:t>
      </w:r>
      <w:r w:rsidRPr="00914AAE">
        <w:rPr>
          <w:szCs w:val="24"/>
        </w:rPr>
        <w:t>NIST.</w:t>
      </w:r>
    </w:p>
    <w:p w:rsidR="00354065" w:rsidRDefault="00354065" w:rsidP="00354065">
      <w:pPr>
        <w:tabs>
          <w:tab w:val="left" w:pos="3960"/>
        </w:tabs>
        <w:rPr>
          <w:b/>
          <w:szCs w:val="24"/>
        </w:rPr>
      </w:pPr>
    </w:p>
    <w:p w:rsidR="00354065" w:rsidRDefault="00354065" w:rsidP="00354065">
      <w:pPr>
        <w:tabs>
          <w:tab w:val="left" w:pos="3960"/>
        </w:tabs>
        <w:rPr>
          <w:szCs w:val="24"/>
        </w:rPr>
      </w:pPr>
      <w:r w:rsidRPr="00374D80">
        <w:rPr>
          <w:b/>
          <w:szCs w:val="24"/>
        </w:rPr>
        <w:t>Relative Percent Difference (RPD)</w:t>
      </w:r>
      <w:r>
        <w:rPr>
          <w:b/>
          <w:szCs w:val="24"/>
        </w:rPr>
        <w:t xml:space="preserve">:  </w:t>
      </w:r>
      <w:r w:rsidRPr="00374D80">
        <w:rPr>
          <w:szCs w:val="24"/>
        </w:rPr>
        <w:t xml:space="preserve">The difference between </w:t>
      </w:r>
      <w:r>
        <w:rPr>
          <w:szCs w:val="24"/>
        </w:rPr>
        <w:t xml:space="preserve">results of duplicate </w:t>
      </w:r>
      <w:r w:rsidRPr="00374D80">
        <w:rPr>
          <w:szCs w:val="24"/>
        </w:rPr>
        <w:t xml:space="preserve">analyses </w:t>
      </w:r>
      <w:r>
        <w:rPr>
          <w:szCs w:val="24"/>
        </w:rPr>
        <w:t xml:space="preserve">divided by </w:t>
      </w:r>
      <w:r w:rsidRPr="00374D80">
        <w:rPr>
          <w:szCs w:val="24"/>
        </w:rPr>
        <w:t>the mean and expressed as a percent</w:t>
      </w:r>
      <w:r>
        <w:rPr>
          <w:szCs w:val="24"/>
        </w:rPr>
        <w:t>age.</w:t>
      </w:r>
    </w:p>
    <w:p w:rsidR="00354065" w:rsidRPr="0036595F" w:rsidRDefault="00354065" w:rsidP="00354065">
      <w:pPr>
        <w:tabs>
          <w:tab w:val="left" w:pos="3960"/>
        </w:tabs>
        <w:rPr>
          <w:b/>
          <w:sz w:val="28"/>
          <w:szCs w:val="28"/>
        </w:rPr>
      </w:pPr>
    </w:p>
    <w:p w:rsidR="00354065" w:rsidRPr="00CD3A3A" w:rsidRDefault="00354065" w:rsidP="00354065">
      <w:pPr>
        <w:tabs>
          <w:tab w:val="left" w:pos="3960"/>
        </w:tabs>
        <w:rPr>
          <w:szCs w:val="24"/>
        </w:rPr>
      </w:pPr>
      <w:r>
        <w:rPr>
          <w:b/>
          <w:szCs w:val="24"/>
        </w:rPr>
        <w:t xml:space="preserve">Relative Standard Deviation (RSD):  </w:t>
      </w:r>
      <w:r>
        <w:rPr>
          <w:szCs w:val="24"/>
        </w:rPr>
        <w:t>The standard deviation of repeated measurement results divided by the mean expressed as a percentage.</w:t>
      </w:r>
    </w:p>
    <w:p w:rsidR="00354065" w:rsidRDefault="00354065" w:rsidP="00354065">
      <w:pPr>
        <w:tabs>
          <w:tab w:val="left" w:pos="3960"/>
        </w:tabs>
        <w:rPr>
          <w:szCs w:val="24"/>
        </w:rPr>
      </w:pPr>
    </w:p>
    <w:p w:rsidR="00354065" w:rsidRDefault="00354065" w:rsidP="00354065">
      <w:pPr>
        <w:tabs>
          <w:tab w:val="left" w:pos="3960"/>
        </w:tabs>
        <w:rPr>
          <w:szCs w:val="24"/>
        </w:rPr>
      </w:pPr>
      <w:r w:rsidRPr="004A2A2B">
        <w:rPr>
          <w:b/>
          <w:szCs w:val="24"/>
        </w:rPr>
        <w:t>Spike</w:t>
      </w:r>
      <w:r>
        <w:rPr>
          <w:b/>
          <w:szCs w:val="24"/>
        </w:rPr>
        <w:t xml:space="preserve">:  </w:t>
      </w:r>
      <w:r>
        <w:rPr>
          <w:szCs w:val="24"/>
        </w:rPr>
        <w:t xml:space="preserve">A known amount of analyte added to a sample to reveal bias due to interference present in the sample.  The magnitude of bias is estimated as percent recovery.  If the spike is added to an environmental sample, the sample is called a </w:t>
      </w:r>
      <w:r w:rsidRPr="003A772E">
        <w:rPr>
          <w:i/>
          <w:szCs w:val="24"/>
        </w:rPr>
        <w:t>matrix spike</w:t>
      </w:r>
      <w:r>
        <w:rPr>
          <w:szCs w:val="24"/>
        </w:rPr>
        <w:t>.</w:t>
      </w:r>
    </w:p>
    <w:p w:rsidR="00354065" w:rsidRPr="00374D80" w:rsidRDefault="00354065" w:rsidP="00354065">
      <w:pPr>
        <w:tabs>
          <w:tab w:val="left" w:pos="3960"/>
        </w:tabs>
        <w:rPr>
          <w:szCs w:val="24"/>
        </w:rPr>
      </w:pPr>
    </w:p>
    <w:p w:rsidR="00354065" w:rsidRPr="00374D80" w:rsidRDefault="00354065" w:rsidP="00354065">
      <w:pPr>
        <w:tabs>
          <w:tab w:val="left" w:pos="3960"/>
        </w:tabs>
        <w:rPr>
          <w:szCs w:val="24"/>
        </w:rPr>
      </w:pPr>
      <w:r w:rsidRPr="00374D80">
        <w:rPr>
          <w:b/>
          <w:szCs w:val="24"/>
        </w:rPr>
        <w:t>Standard</w:t>
      </w:r>
      <w:r>
        <w:rPr>
          <w:b/>
          <w:szCs w:val="24"/>
        </w:rPr>
        <w:t xml:space="preserve">:  </w:t>
      </w:r>
      <w:r w:rsidRPr="00374D80">
        <w:rPr>
          <w:szCs w:val="24"/>
        </w:rPr>
        <w:t xml:space="preserve">A solution of known </w:t>
      </w:r>
      <w:r>
        <w:rPr>
          <w:szCs w:val="24"/>
        </w:rPr>
        <w:t xml:space="preserve">and documented </w:t>
      </w:r>
      <w:r w:rsidRPr="00374D80">
        <w:rPr>
          <w:szCs w:val="24"/>
        </w:rPr>
        <w:t xml:space="preserve">concentration, either a check or </w:t>
      </w:r>
      <w:r>
        <w:rPr>
          <w:szCs w:val="24"/>
        </w:rPr>
        <w:t>control</w:t>
      </w:r>
      <w:r w:rsidRPr="00374D80">
        <w:rPr>
          <w:szCs w:val="24"/>
        </w:rPr>
        <w:t xml:space="preserve"> standard, or a calibration standard that is used to prepare a calibration curve.</w:t>
      </w:r>
    </w:p>
    <w:p w:rsidR="00354065" w:rsidRPr="00374D80" w:rsidRDefault="00354065" w:rsidP="00354065">
      <w:pPr>
        <w:tabs>
          <w:tab w:val="left" w:pos="3960"/>
        </w:tabs>
        <w:rPr>
          <w:szCs w:val="24"/>
        </w:rPr>
      </w:pPr>
    </w:p>
    <w:p w:rsidR="00354065" w:rsidRPr="00374D80" w:rsidRDefault="00354065" w:rsidP="00354065">
      <w:pPr>
        <w:tabs>
          <w:tab w:val="left" w:pos="3960"/>
        </w:tabs>
        <w:rPr>
          <w:szCs w:val="24"/>
        </w:rPr>
      </w:pPr>
      <w:r w:rsidRPr="00374D80">
        <w:rPr>
          <w:b/>
          <w:szCs w:val="24"/>
        </w:rPr>
        <w:t>Standard Deviation</w:t>
      </w:r>
      <w:r>
        <w:rPr>
          <w:b/>
          <w:szCs w:val="24"/>
        </w:rPr>
        <w:t xml:space="preserve">:  </w:t>
      </w:r>
      <w:r w:rsidRPr="00374D80">
        <w:rPr>
          <w:szCs w:val="24"/>
        </w:rPr>
        <w:t xml:space="preserve">A </w:t>
      </w:r>
      <w:r>
        <w:rPr>
          <w:szCs w:val="24"/>
        </w:rPr>
        <w:t>statistic</w:t>
      </w:r>
      <w:r w:rsidRPr="00374D80">
        <w:rPr>
          <w:szCs w:val="24"/>
        </w:rPr>
        <w:t xml:space="preserve"> that describes the </w:t>
      </w:r>
      <w:r>
        <w:rPr>
          <w:szCs w:val="24"/>
        </w:rPr>
        <w:t xml:space="preserve">random variability in </w:t>
      </w:r>
      <w:r w:rsidRPr="00374D80">
        <w:rPr>
          <w:szCs w:val="24"/>
        </w:rPr>
        <w:t>results</w:t>
      </w:r>
      <w:r>
        <w:rPr>
          <w:szCs w:val="24"/>
        </w:rPr>
        <w:t xml:space="preserve"> of repeated measurements.  </w:t>
      </w:r>
    </w:p>
    <w:p w:rsidR="00354065" w:rsidRDefault="00354065" w:rsidP="00354065">
      <w:pPr>
        <w:tabs>
          <w:tab w:val="left" w:pos="3960"/>
        </w:tabs>
        <w:rPr>
          <w:b/>
          <w:szCs w:val="24"/>
        </w:rPr>
      </w:pPr>
    </w:p>
    <w:p w:rsidR="00354065" w:rsidRPr="00374D80" w:rsidRDefault="00354065" w:rsidP="00354065">
      <w:pPr>
        <w:tabs>
          <w:tab w:val="left" w:pos="3960"/>
        </w:tabs>
        <w:rPr>
          <w:szCs w:val="24"/>
        </w:rPr>
      </w:pPr>
      <w:r w:rsidRPr="00374D80">
        <w:rPr>
          <w:b/>
          <w:szCs w:val="24"/>
        </w:rPr>
        <w:t>Standard Operating Procedure</w:t>
      </w:r>
      <w:r>
        <w:rPr>
          <w:b/>
          <w:szCs w:val="24"/>
        </w:rPr>
        <w:t xml:space="preserve"> </w:t>
      </w:r>
      <w:r w:rsidRPr="00374D80">
        <w:rPr>
          <w:b/>
          <w:szCs w:val="24"/>
        </w:rPr>
        <w:t>(SOP)</w:t>
      </w:r>
      <w:r>
        <w:rPr>
          <w:b/>
          <w:szCs w:val="24"/>
        </w:rPr>
        <w:t xml:space="preserve">:  </w:t>
      </w:r>
      <w:r w:rsidRPr="00374D80">
        <w:rPr>
          <w:szCs w:val="24"/>
        </w:rPr>
        <w:t xml:space="preserve">A detailed written description of a </w:t>
      </w:r>
      <w:r>
        <w:rPr>
          <w:szCs w:val="24"/>
        </w:rPr>
        <w:t xml:space="preserve">procedure designed </w:t>
      </w:r>
      <w:r w:rsidRPr="00374D80">
        <w:rPr>
          <w:szCs w:val="24"/>
        </w:rPr>
        <w:t>to systematize</w:t>
      </w:r>
      <w:r>
        <w:rPr>
          <w:szCs w:val="24"/>
        </w:rPr>
        <w:t xml:space="preserve"> </w:t>
      </w:r>
      <w:r w:rsidRPr="00374D80">
        <w:rPr>
          <w:szCs w:val="24"/>
        </w:rPr>
        <w:t>performance of the procedure.</w:t>
      </w:r>
    </w:p>
    <w:p w:rsidR="00354065" w:rsidRDefault="00354065" w:rsidP="00354065">
      <w:pPr>
        <w:tabs>
          <w:tab w:val="left" w:pos="3960"/>
        </w:tabs>
        <w:rPr>
          <w:b/>
          <w:szCs w:val="24"/>
        </w:rPr>
      </w:pPr>
    </w:p>
    <w:p w:rsidR="00354065" w:rsidRPr="00805877" w:rsidRDefault="00354065" w:rsidP="00354065">
      <w:pPr>
        <w:tabs>
          <w:tab w:val="left" w:pos="3960"/>
        </w:tabs>
        <w:rPr>
          <w:szCs w:val="24"/>
        </w:rPr>
      </w:pPr>
      <w:r>
        <w:rPr>
          <w:b/>
          <w:szCs w:val="24"/>
        </w:rPr>
        <w:t xml:space="preserve">Surrogate Standard:  </w:t>
      </w:r>
      <w:r>
        <w:rPr>
          <w:szCs w:val="24"/>
        </w:rPr>
        <w:t>A type of spike added to each sample for certain types of analyses (e.g., trace organics), in a known amount, and at the start of the analytical process.  A surrogate compound is similar to one or more of the target analytes in the method but is not expected to be present in environmental samples.</w:t>
      </w:r>
    </w:p>
    <w:p w:rsidR="00354065" w:rsidRDefault="00354065" w:rsidP="00354065">
      <w:pPr>
        <w:tabs>
          <w:tab w:val="left" w:pos="3960"/>
        </w:tabs>
        <w:rPr>
          <w:b/>
          <w:szCs w:val="24"/>
        </w:rPr>
      </w:pPr>
    </w:p>
    <w:p w:rsidR="00354065" w:rsidRDefault="00354065" w:rsidP="00354065">
      <w:pPr>
        <w:tabs>
          <w:tab w:val="left" w:pos="3960"/>
        </w:tabs>
        <w:rPr>
          <w:szCs w:val="24"/>
        </w:rPr>
      </w:pPr>
      <w:r w:rsidRPr="00374D80">
        <w:rPr>
          <w:b/>
          <w:szCs w:val="24"/>
        </w:rPr>
        <w:t>Systematic Errors</w:t>
      </w:r>
      <w:r>
        <w:rPr>
          <w:b/>
          <w:szCs w:val="24"/>
        </w:rPr>
        <w:t xml:space="preserve">:  </w:t>
      </w:r>
      <w:r w:rsidRPr="00374D80">
        <w:rPr>
          <w:szCs w:val="24"/>
        </w:rPr>
        <w:t xml:space="preserve">Errors </w:t>
      </w:r>
      <w:r>
        <w:rPr>
          <w:szCs w:val="24"/>
        </w:rPr>
        <w:t xml:space="preserve">that cause measurement results to be </w:t>
      </w:r>
      <w:r w:rsidRPr="00374D80">
        <w:rPr>
          <w:szCs w:val="24"/>
        </w:rPr>
        <w:t>consistently greater or smaller than the true value</w:t>
      </w:r>
      <w:r>
        <w:rPr>
          <w:szCs w:val="24"/>
        </w:rPr>
        <w:t xml:space="preserve">.  </w:t>
      </w:r>
      <w:r w:rsidRPr="00374D80">
        <w:rPr>
          <w:szCs w:val="24"/>
        </w:rPr>
        <w:t>Usually bias can be consider</w:t>
      </w:r>
      <w:r>
        <w:rPr>
          <w:szCs w:val="24"/>
        </w:rPr>
        <w:t>ed</w:t>
      </w:r>
      <w:r w:rsidRPr="00374D80">
        <w:rPr>
          <w:szCs w:val="24"/>
        </w:rPr>
        <w:t xml:space="preserve"> to be equivalent to systematic error.</w:t>
      </w:r>
    </w:p>
    <w:p w:rsidR="00354065" w:rsidRDefault="00354065" w:rsidP="00354065">
      <w:pPr>
        <w:tabs>
          <w:tab w:val="left" w:pos="3960"/>
        </w:tabs>
        <w:rPr>
          <w:szCs w:val="24"/>
        </w:rPr>
      </w:pPr>
    </w:p>
    <w:p w:rsidR="00354065" w:rsidRPr="00805877" w:rsidRDefault="00354065" w:rsidP="00354065">
      <w:pPr>
        <w:tabs>
          <w:tab w:val="left" w:pos="3960"/>
        </w:tabs>
        <w:rPr>
          <w:szCs w:val="24"/>
        </w:rPr>
      </w:pPr>
      <w:r>
        <w:rPr>
          <w:b/>
          <w:szCs w:val="24"/>
        </w:rPr>
        <w:t xml:space="preserve">Target Compound (or Analyte):  </w:t>
      </w:r>
      <w:r>
        <w:rPr>
          <w:szCs w:val="24"/>
        </w:rPr>
        <w:t>A compound or element which can be measured by the method selected for analysis.</w:t>
      </w:r>
    </w:p>
    <w:p w:rsidR="00354065" w:rsidRDefault="00354065" w:rsidP="00354065">
      <w:pPr>
        <w:tabs>
          <w:tab w:val="left" w:pos="3960"/>
        </w:tabs>
        <w:rPr>
          <w:szCs w:val="24"/>
        </w:rPr>
      </w:pPr>
    </w:p>
    <w:p w:rsidR="00354065" w:rsidRDefault="00354065" w:rsidP="00354065">
      <w:pPr>
        <w:tabs>
          <w:tab w:val="left" w:pos="3960"/>
        </w:tabs>
        <w:rPr>
          <w:szCs w:val="24"/>
        </w:rPr>
      </w:pPr>
      <w:r w:rsidRPr="00083B41">
        <w:rPr>
          <w:b/>
        </w:rPr>
        <w:t>Third-Party Accreditation</w:t>
      </w:r>
      <w:r>
        <w:rPr>
          <w:b/>
        </w:rPr>
        <w:t xml:space="preserve">:  </w:t>
      </w:r>
      <w:r w:rsidRPr="00083B41">
        <w:t xml:space="preserve">Recognition by the </w:t>
      </w:r>
      <w:r>
        <w:t>Washington State Department of Ecology</w:t>
      </w:r>
      <w:r w:rsidRPr="00083B41">
        <w:t xml:space="preserve"> of accreditation granted by another accrediting authority.</w:t>
      </w:r>
    </w:p>
    <w:p w:rsidR="00354065" w:rsidRDefault="00354065" w:rsidP="00354065">
      <w:pPr>
        <w:tabs>
          <w:tab w:val="left" w:pos="3960"/>
        </w:tabs>
        <w:rPr>
          <w:szCs w:val="24"/>
        </w:rPr>
      </w:pPr>
    </w:p>
    <w:p w:rsidR="00354065" w:rsidRDefault="00354065" w:rsidP="00354065">
      <w:pPr>
        <w:tabs>
          <w:tab w:val="left" w:pos="3960"/>
        </w:tabs>
        <w:rPr>
          <w:szCs w:val="24"/>
        </w:rPr>
      </w:pPr>
      <w:r w:rsidRPr="00374D80">
        <w:rPr>
          <w:b/>
          <w:szCs w:val="24"/>
        </w:rPr>
        <w:t>Warning Limit</w:t>
      </w:r>
      <w:r>
        <w:rPr>
          <w:b/>
          <w:szCs w:val="24"/>
        </w:rPr>
        <w:t xml:space="preserve">:  </w:t>
      </w:r>
      <w:r w:rsidRPr="00374D80">
        <w:rPr>
          <w:szCs w:val="24"/>
        </w:rPr>
        <w:t>A type of control limit specified by a value on a</w:t>
      </w:r>
      <w:r>
        <w:rPr>
          <w:szCs w:val="24"/>
        </w:rPr>
        <w:t xml:space="preserve"> </w:t>
      </w:r>
      <w:r w:rsidRPr="00374D80">
        <w:rPr>
          <w:szCs w:val="24"/>
        </w:rPr>
        <w:t xml:space="preserve">control chart, usually </w:t>
      </w:r>
      <w:r w:rsidRPr="00374D80">
        <w:rPr>
          <w:szCs w:val="24"/>
        </w:rPr>
        <w:sym w:font="Symbol" w:char="F0B1"/>
      </w:r>
      <w:r w:rsidRPr="00374D80">
        <w:rPr>
          <w:szCs w:val="24"/>
        </w:rPr>
        <w:t>2 standard deviations from the mean</w:t>
      </w:r>
      <w:r>
        <w:rPr>
          <w:szCs w:val="24"/>
        </w:rPr>
        <w:t>.  When a measurement result falls outside the warning limits, there is a high probability that the analytical system is out of control and the analyst should investigate the reason for the errant result.</w:t>
      </w:r>
    </w:p>
    <w:p w:rsidR="007D763D" w:rsidRDefault="007D763D">
      <w:pPr>
        <w:rPr>
          <w:rFonts w:ascii="Arial" w:hAnsi="Arial" w:cs="Arial"/>
          <w:color w:val="000099"/>
          <w:sz w:val="32"/>
          <w:szCs w:val="32"/>
        </w:rPr>
      </w:pPr>
      <w:r>
        <w:rPr>
          <w:rFonts w:ascii="Arial" w:hAnsi="Arial" w:cs="Arial"/>
          <w:color w:val="000099"/>
          <w:sz w:val="32"/>
          <w:szCs w:val="32"/>
        </w:rPr>
        <w:br w:type="page"/>
      </w:r>
    </w:p>
    <w:p w:rsidR="009C7AF6" w:rsidRPr="009C7AF6" w:rsidRDefault="009C7AF6" w:rsidP="009D743F">
      <w:pPr>
        <w:tabs>
          <w:tab w:val="left" w:pos="3960"/>
        </w:tabs>
        <w:ind w:left="3960" w:hanging="3960"/>
        <w:rPr>
          <w:rFonts w:ascii="Arial" w:hAnsi="Arial" w:cs="Arial"/>
          <w:color w:val="000099"/>
          <w:sz w:val="32"/>
          <w:szCs w:val="32"/>
        </w:rPr>
      </w:pPr>
      <w:r w:rsidRPr="009C7AF6">
        <w:rPr>
          <w:rFonts w:ascii="Arial" w:hAnsi="Arial" w:cs="Arial"/>
          <w:color w:val="000099"/>
          <w:sz w:val="32"/>
          <w:szCs w:val="32"/>
        </w:rPr>
        <w:lastRenderedPageBreak/>
        <w:t>Acronyms</w:t>
      </w:r>
    </w:p>
    <w:p w:rsidR="009C7AF6" w:rsidRDefault="009C7AF6" w:rsidP="009D743F">
      <w:pPr>
        <w:tabs>
          <w:tab w:val="left" w:pos="3960"/>
        </w:tabs>
        <w:ind w:left="3960" w:hanging="3960"/>
        <w:rPr>
          <w:szCs w:val="24"/>
        </w:rPr>
      </w:pPr>
    </w:p>
    <w:p w:rsidR="00213F2B" w:rsidRDefault="00213F2B" w:rsidP="00E73B35">
      <w:pPr>
        <w:tabs>
          <w:tab w:val="left" w:pos="1710"/>
        </w:tabs>
        <w:spacing w:before="60"/>
        <w:ind w:left="3960" w:hanging="3960"/>
        <w:rPr>
          <w:szCs w:val="24"/>
        </w:rPr>
      </w:pPr>
      <w:r>
        <w:t>A2LA</w:t>
      </w:r>
      <w:r>
        <w:tab/>
        <w:t xml:space="preserve">American Association for Laboratory Accreditation </w:t>
      </w:r>
      <w:r>
        <w:rPr>
          <w:szCs w:val="24"/>
        </w:rPr>
        <w:t xml:space="preserve"> </w:t>
      </w:r>
    </w:p>
    <w:p w:rsidR="00F5580F" w:rsidRDefault="00F5580F" w:rsidP="00763643">
      <w:pPr>
        <w:tabs>
          <w:tab w:val="left" w:pos="1710"/>
        </w:tabs>
        <w:spacing w:before="120"/>
        <w:ind w:left="3960" w:hanging="3960"/>
        <w:rPr>
          <w:szCs w:val="24"/>
        </w:rPr>
      </w:pPr>
      <w:r>
        <w:rPr>
          <w:szCs w:val="24"/>
        </w:rPr>
        <w:t>CFR</w:t>
      </w:r>
      <w:r>
        <w:rPr>
          <w:szCs w:val="24"/>
        </w:rPr>
        <w:tab/>
      </w:r>
      <w:r w:rsidRPr="00880FC1">
        <w:t>Code of Federal Regulations</w:t>
      </w:r>
    </w:p>
    <w:p w:rsidR="00E73B35" w:rsidRDefault="00E73B35" w:rsidP="00763643">
      <w:pPr>
        <w:tabs>
          <w:tab w:val="left" w:pos="1710"/>
        </w:tabs>
        <w:spacing w:before="120"/>
        <w:ind w:left="3960" w:hanging="3960"/>
        <w:rPr>
          <w:szCs w:val="24"/>
        </w:rPr>
      </w:pPr>
      <w:r>
        <w:rPr>
          <w:szCs w:val="24"/>
        </w:rPr>
        <w:t>DMR</w:t>
      </w:r>
      <w:r>
        <w:rPr>
          <w:szCs w:val="24"/>
        </w:rPr>
        <w:tab/>
        <w:t>D</w:t>
      </w:r>
      <w:r>
        <w:t xml:space="preserve">ischarge </w:t>
      </w:r>
      <w:r w:rsidR="00F55694">
        <w:t>Monitoring Report</w:t>
      </w:r>
    </w:p>
    <w:p w:rsidR="00E73B35" w:rsidRDefault="00E73B35" w:rsidP="00763643">
      <w:pPr>
        <w:tabs>
          <w:tab w:val="left" w:pos="1710"/>
        </w:tabs>
        <w:spacing w:before="120"/>
        <w:ind w:left="3960" w:hanging="3960"/>
        <w:rPr>
          <w:szCs w:val="24"/>
        </w:rPr>
      </w:pPr>
      <w:r>
        <w:rPr>
          <w:szCs w:val="24"/>
        </w:rPr>
        <w:t>DOH</w:t>
      </w:r>
      <w:r>
        <w:rPr>
          <w:szCs w:val="24"/>
        </w:rPr>
        <w:tab/>
      </w:r>
      <w:r w:rsidR="00F55694">
        <w:rPr>
          <w:szCs w:val="24"/>
        </w:rPr>
        <w:t xml:space="preserve">Washington State </w:t>
      </w:r>
      <w:r>
        <w:rPr>
          <w:szCs w:val="24"/>
        </w:rPr>
        <w:t>Department of Health</w:t>
      </w:r>
    </w:p>
    <w:p w:rsidR="00E73B35" w:rsidRDefault="00E73B35" w:rsidP="00763643">
      <w:pPr>
        <w:tabs>
          <w:tab w:val="left" w:pos="1710"/>
        </w:tabs>
        <w:spacing w:before="120"/>
        <w:ind w:left="3960" w:hanging="3960"/>
        <w:rPr>
          <w:szCs w:val="24"/>
        </w:rPr>
      </w:pPr>
      <w:r>
        <w:rPr>
          <w:szCs w:val="24"/>
        </w:rPr>
        <w:t>Ecology</w:t>
      </w:r>
      <w:r>
        <w:rPr>
          <w:szCs w:val="24"/>
        </w:rPr>
        <w:tab/>
      </w:r>
      <w:r w:rsidRPr="00D42702">
        <w:rPr>
          <w:szCs w:val="24"/>
        </w:rPr>
        <w:t>Washington State Department of Ecology</w:t>
      </w:r>
      <w:r>
        <w:rPr>
          <w:szCs w:val="24"/>
        </w:rPr>
        <w:tab/>
      </w:r>
    </w:p>
    <w:p w:rsidR="00E73B35" w:rsidRDefault="00E73B35" w:rsidP="00763643">
      <w:pPr>
        <w:spacing w:before="120"/>
        <w:ind w:left="1710" w:hanging="1710"/>
        <w:rPr>
          <w:szCs w:val="24"/>
        </w:rPr>
      </w:pPr>
      <w:r>
        <w:rPr>
          <w:szCs w:val="24"/>
        </w:rPr>
        <w:t>EPA</w:t>
      </w:r>
      <w:r>
        <w:rPr>
          <w:szCs w:val="24"/>
        </w:rPr>
        <w:tab/>
      </w:r>
      <w:r w:rsidR="00F55694">
        <w:rPr>
          <w:szCs w:val="24"/>
        </w:rPr>
        <w:t xml:space="preserve">U.S. </w:t>
      </w:r>
      <w:r>
        <w:rPr>
          <w:szCs w:val="24"/>
        </w:rPr>
        <w:t>Environmental Protection Agency</w:t>
      </w:r>
      <w:r>
        <w:rPr>
          <w:szCs w:val="24"/>
        </w:rPr>
        <w:tab/>
      </w:r>
    </w:p>
    <w:p w:rsidR="00E73B35" w:rsidRPr="005B707F" w:rsidRDefault="00E73B35" w:rsidP="00763643">
      <w:pPr>
        <w:tabs>
          <w:tab w:val="left" w:pos="1710"/>
        </w:tabs>
        <w:spacing w:before="120"/>
        <w:ind w:left="3960" w:hanging="3960"/>
        <w:rPr>
          <w:szCs w:val="24"/>
        </w:rPr>
      </w:pPr>
      <w:r w:rsidRPr="005B707F">
        <w:rPr>
          <w:szCs w:val="24"/>
        </w:rPr>
        <w:t>GC/MS</w:t>
      </w:r>
      <w:r w:rsidRPr="005B707F">
        <w:rPr>
          <w:szCs w:val="24"/>
        </w:rPr>
        <w:tab/>
        <w:t>G</w:t>
      </w:r>
      <w:r w:rsidRPr="005B707F">
        <w:t xml:space="preserve">as </w:t>
      </w:r>
      <w:r w:rsidR="00F55694" w:rsidRPr="005B707F">
        <w:t>Chromatography - Mass Spectrometry</w:t>
      </w:r>
    </w:p>
    <w:p w:rsidR="00E73B35" w:rsidRDefault="00E73B35" w:rsidP="00763643">
      <w:pPr>
        <w:spacing w:before="120"/>
        <w:ind w:left="1710" w:hanging="1710"/>
        <w:rPr>
          <w:szCs w:val="24"/>
        </w:rPr>
      </w:pPr>
      <w:r w:rsidRPr="005B707F">
        <w:rPr>
          <w:szCs w:val="24"/>
        </w:rPr>
        <w:t>ICP/MS</w:t>
      </w:r>
      <w:r w:rsidRPr="005B707F">
        <w:t xml:space="preserve"> </w:t>
      </w:r>
      <w:r>
        <w:tab/>
        <w:t>Inductively Coupled Plasma/Mass Spectrometry</w:t>
      </w:r>
    </w:p>
    <w:p w:rsidR="00E73B35" w:rsidRDefault="00E73B35" w:rsidP="00763643">
      <w:pPr>
        <w:tabs>
          <w:tab w:val="left" w:pos="1710"/>
        </w:tabs>
        <w:spacing w:before="120"/>
        <w:ind w:left="3960" w:hanging="3960"/>
        <w:rPr>
          <w:szCs w:val="24"/>
        </w:rPr>
      </w:pPr>
      <w:r>
        <w:rPr>
          <w:szCs w:val="24"/>
        </w:rPr>
        <w:t>NELAP</w:t>
      </w:r>
      <w:r>
        <w:rPr>
          <w:szCs w:val="24"/>
        </w:rPr>
        <w:tab/>
      </w:r>
      <w:r w:rsidRPr="00014788">
        <w:t>National Environmental Laboratory Accreditation Program</w:t>
      </w:r>
    </w:p>
    <w:p w:rsidR="003E3393" w:rsidRDefault="003E3393" w:rsidP="00763643">
      <w:pPr>
        <w:tabs>
          <w:tab w:val="left" w:pos="1710"/>
        </w:tabs>
        <w:spacing w:before="120"/>
        <w:ind w:left="3960" w:hanging="3960"/>
        <w:rPr>
          <w:szCs w:val="24"/>
        </w:rPr>
      </w:pPr>
      <w:r>
        <w:rPr>
          <w:szCs w:val="24"/>
        </w:rPr>
        <w:t>NIST</w:t>
      </w:r>
      <w:r>
        <w:rPr>
          <w:szCs w:val="24"/>
        </w:rPr>
        <w:tab/>
        <w:t xml:space="preserve">National Institute of Science and Technology </w:t>
      </w:r>
    </w:p>
    <w:p w:rsidR="00E73B35" w:rsidRDefault="00E73B35" w:rsidP="00763643">
      <w:pPr>
        <w:tabs>
          <w:tab w:val="left" w:pos="1710"/>
        </w:tabs>
        <w:spacing w:before="120"/>
        <w:ind w:left="3960" w:hanging="3960"/>
        <w:rPr>
          <w:szCs w:val="24"/>
        </w:rPr>
      </w:pPr>
      <w:r>
        <w:rPr>
          <w:szCs w:val="24"/>
        </w:rPr>
        <w:t>NPDES</w:t>
      </w:r>
      <w:r w:rsidRPr="00AA6599">
        <w:t xml:space="preserve"> </w:t>
      </w:r>
      <w:r>
        <w:tab/>
      </w:r>
      <w:r w:rsidRPr="004416D4">
        <w:t>National Pollutant Discharge Elimination System</w:t>
      </w:r>
    </w:p>
    <w:p w:rsidR="00E73B35" w:rsidRDefault="00E73B35" w:rsidP="00763643">
      <w:pPr>
        <w:tabs>
          <w:tab w:val="left" w:pos="1710"/>
        </w:tabs>
        <w:spacing w:before="120"/>
        <w:ind w:left="3960" w:hanging="3960"/>
        <w:rPr>
          <w:szCs w:val="24"/>
        </w:rPr>
      </w:pPr>
      <w:r>
        <w:rPr>
          <w:szCs w:val="24"/>
        </w:rPr>
        <w:t>QA</w:t>
      </w:r>
      <w:r>
        <w:rPr>
          <w:szCs w:val="24"/>
        </w:rPr>
        <w:tab/>
        <w:t>Quality Assurance</w:t>
      </w:r>
    </w:p>
    <w:p w:rsidR="00E73B35" w:rsidRDefault="00E73B35" w:rsidP="00763643">
      <w:pPr>
        <w:tabs>
          <w:tab w:val="left" w:pos="1710"/>
        </w:tabs>
        <w:spacing w:before="120"/>
        <w:ind w:left="3960" w:hanging="3960"/>
        <w:rPr>
          <w:szCs w:val="24"/>
        </w:rPr>
      </w:pPr>
      <w:r>
        <w:rPr>
          <w:szCs w:val="24"/>
        </w:rPr>
        <w:t>QC</w:t>
      </w:r>
      <w:r>
        <w:rPr>
          <w:szCs w:val="24"/>
        </w:rPr>
        <w:tab/>
        <w:t>Quality Control</w:t>
      </w:r>
    </w:p>
    <w:p w:rsidR="00E73B35" w:rsidRDefault="00E73B35" w:rsidP="00763643">
      <w:pPr>
        <w:tabs>
          <w:tab w:val="left" w:pos="1710"/>
        </w:tabs>
        <w:spacing w:before="120"/>
        <w:ind w:left="3960" w:hanging="3960"/>
        <w:rPr>
          <w:szCs w:val="24"/>
        </w:rPr>
      </w:pPr>
      <w:r>
        <w:rPr>
          <w:szCs w:val="24"/>
        </w:rPr>
        <w:t>RCW</w:t>
      </w:r>
      <w:r>
        <w:rPr>
          <w:szCs w:val="24"/>
        </w:rPr>
        <w:tab/>
      </w:r>
      <w:r>
        <w:t>Revised Code of Washington</w:t>
      </w:r>
    </w:p>
    <w:p w:rsidR="00E73B35" w:rsidRDefault="00E73B35" w:rsidP="00763643">
      <w:pPr>
        <w:tabs>
          <w:tab w:val="left" w:pos="1710"/>
        </w:tabs>
        <w:spacing w:before="120"/>
        <w:ind w:left="3960" w:hanging="3960"/>
        <w:rPr>
          <w:szCs w:val="24"/>
        </w:rPr>
      </w:pPr>
      <w:r>
        <w:rPr>
          <w:szCs w:val="24"/>
        </w:rPr>
        <w:t>SOP</w:t>
      </w:r>
      <w:r>
        <w:rPr>
          <w:szCs w:val="24"/>
        </w:rPr>
        <w:tab/>
        <w:t>Standard Operating Procedure</w:t>
      </w:r>
    </w:p>
    <w:p w:rsidR="00E73B35" w:rsidRDefault="00E73B35" w:rsidP="00763643">
      <w:pPr>
        <w:tabs>
          <w:tab w:val="left" w:pos="1710"/>
        </w:tabs>
        <w:spacing w:before="120"/>
        <w:ind w:left="3960" w:hanging="3960"/>
        <w:rPr>
          <w:szCs w:val="24"/>
        </w:rPr>
      </w:pPr>
      <w:r>
        <w:rPr>
          <w:szCs w:val="24"/>
        </w:rPr>
        <w:t>WAC</w:t>
      </w:r>
      <w:r>
        <w:rPr>
          <w:szCs w:val="24"/>
        </w:rPr>
        <w:tab/>
        <w:t>Washington Administrative Code</w:t>
      </w:r>
    </w:p>
    <w:p w:rsidR="00E73B35" w:rsidRDefault="00E73B35" w:rsidP="00763643">
      <w:pPr>
        <w:tabs>
          <w:tab w:val="left" w:pos="1710"/>
        </w:tabs>
        <w:spacing w:before="120"/>
        <w:ind w:left="3960" w:hanging="3960"/>
        <w:rPr>
          <w:szCs w:val="24"/>
        </w:rPr>
      </w:pPr>
      <w:r>
        <w:rPr>
          <w:szCs w:val="24"/>
        </w:rPr>
        <w:t>WP</w:t>
      </w:r>
      <w:r>
        <w:rPr>
          <w:szCs w:val="24"/>
        </w:rPr>
        <w:tab/>
        <w:t>W</w:t>
      </w:r>
      <w:r w:rsidRPr="00014788">
        <w:t xml:space="preserve">ater </w:t>
      </w:r>
      <w:r w:rsidR="00C72FF8" w:rsidRPr="00014788">
        <w:t>Pollution</w:t>
      </w:r>
    </w:p>
    <w:p w:rsidR="00E73B35" w:rsidRDefault="00E73B35" w:rsidP="00763643">
      <w:pPr>
        <w:tabs>
          <w:tab w:val="left" w:pos="1710"/>
        </w:tabs>
        <w:spacing w:before="120"/>
        <w:ind w:left="3960" w:hanging="3960"/>
        <w:rPr>
          <w:szCs w:val="24"/>
        </w:rPr>
      </w:pPr>
      <w:r>
        <w:rPr>
          <w:szCs w:val="24"/>
        </w:rPr>
        <w:t>WS</w:t>
      </w:r>
      <w:r>
        <w:rPr>
          <w:szCs w:val="24"/>
        </w:rPr>
        <w:tab/>
        <w:t xml:space="preserve">Water </w:t>
      </w:r>
      <w:r w:rsidR="00C72FF8">
        <w:rPr>
          <w:szCs w:val="24"/>
        </w:rPr>
        <w:t>Supply</w:t>
      </w:r>
    </w:p>
    <w:p w:rsidR="0063105E" w:rsidRDefault="0063105E" w:rsidP="00CE042B">
      <w:pPr>
        <w:tabs>
          <w:tab w:val="left" w:pos="3960"/>
        </w:tabs>
        <w:ind w:left="1440" w:hanging="1440"/>
        <w:rPr>
          <w:szCs w:val="24"/>
        </w:rPr>
      </w:pPr>
      <w:r>
        <w:rPr>
          <w:szCs w:val="24"/>
        </w:rPr>
        <w:t xml:space="preserve"> </w:t>
      </w:r>
    </w:p>
    <w:p w:rsidR="009C7AF6" w:rsidRDefault="009C7AF6" w:rsidP="00FF5599">
      <w:pPr>
        <w:pStyle w:val="Heading2"/>
        <w:rPr>
          <w:b w:val="0"/>
        </w:rPr>
      </w:pPr>
    </w:p>
    <w:p w:rsidR="00D14CC4" w:rsidRDefault="00D14CC4">
      <w:bookmarkStart w:id="74" w:name="_Toc224119175"/>
      <w:r>
        <w:br w:type="page"/>
      </w:r>
    </w:p>
    <w:p w:rsidR="00D14CC4" w:rsidRPr="00EE01B0" w:rsidRDefault="00D14CC4" w:rsidP="00090611">
      <w:pPr>
        <w:jc w:val="center"/>
        <w:rPr>
          <w:i/>
          <w:sz w:val="22"/>
          <w:szCs w:val="22"/>
        </w:rPr>
      </w:pPr>
      <w:r w:rsidRPr="00EE01B0">
        <w:rPr>
          <w:i/>
          <w:sz w:val="22"/>
          <w:szCs w:val="22"/>
        </w:rPr>
        <w:lastRenderedPageBreak/>
        <w:t>This page is purposely left blank</w:t>
      </w:r>
    </w:p>
    <w:p w:rsidR="009C7AF6" w:rsidRDefault="009C7AF6">
      <w:pPr>
        <w:rPr>
          <w:rFonts w:ascii="Arial" w:hAnsi="Arial"/>
          <w:b/>
          <w:color w:val="006600"/>
          <w:sz w:val="32"/>
          <w:szCs w:val="32"/>
        </w:rPr>
      </w:pPr>
      <w:r>
        <w:br w:type="page"/>
      </w:r>
    </w:p>
    <w:p w:rsidR="0063105E" w:rsidRPr="00FF5599" w:rsidRDefault="00083B41" w:rsidP="00FF5599">
      <w:pPr>
        <w:pStyle w:val="Heading2"/>
      </w:pPr>
      <w:bookmarkStart w:id="75" w:name="_Toc379963319"/>
      <w:r w:rsidRPr="00083B41">
        <w:lastRenderedPageBreak/>
        <w:t>Appendix B</w:t>
      </w:r>
      <w:r w:rsidR="00D01E34">
        <w:t xml:space="preserve">.  </w:t>
      </w:r>
      <w:bookmarkEnd w:id="74"/>
      <w:r w:rsidRPr="00083B41">
        <w:t>Summary of Requirements to Use Accredited Laboratories</w:t>
      </w:r>
      <w:bookmarkEnd w:id="75"/>
    </w:p>
    <w:p w:rsidR="0063105E" w:rsidRPr="00E4441C" w:rsidRDefault="0063105E" w:rsidP="0063105E">
      <w:pPr>
        <w:rPr>
          <w:sz w:val="40"/>
          <w:szCs w:val="40"/>
        </w:rPr>
      </w:pPr>
    </w:p>
    <w:p w:rsidR="0063105E" w:rsidRPr="0063105E" w:rsidRDefault="0063105E" w:rsidP="0063105E">
      <w:r w:rsidRPr="0063105E">
        <w:t>Requirements for use of accredited labs are found in several documents</w:t>
      </w:r>
      <w:r w:rsidR="00D01E34">
        <w:t xml:space="preserve">.  </w:t>
      </w:r>
      <w:r w:rsidRPr="0063105E">
        <w:t>The oldest is Ecology Executive Policy 1-22 which requires use of accredited labs for all water matrix analyses other than those submitted in accordance with a wastewater discharge permit</w:t>
      </w:r>
      <w:r w:rsidR="00D01E34">
        <w:t xml:space="preserve">.  </w:t>
      </w:r>
    </w:p>
    <w:p w:rsidR="0063105E" w:rsidRPr="00E4349D" w:rsidRDefault="0063105E" w:rsidP="0063105E">
      <w:pPr>
        <w:rPr>
          <w:sz w:val="28"/>
          <w:szCs w:val="28"/>
        </w:rPr>
      </w:pPr>
    </w:p>
    <w:p w:rsidR="0063105E" w:rsidRPr="0063105E" w:rsidRDefault="00896D0B" w:rsidP="00207160">
      <w:pPr>
        <w:pStyle w:val="Heading3"/>
      </w:pPr>
      <w:r>
        <w:t xml:space="preserve">Ecology </w:t>
      </w:r>
      <w:r w:rsidR="0063105E" w:rsidRPr="0063105E">
        <w:t>Executive Policy 1-22</w:t>
      </w:r>
    </w:p>
    <w:p w:rsidR="0063105E" w:rsidRPr="0063105E" w:rsidRDefault="0063105E" w:rsidP="0063105E">
      <w:pPr>
        <w:rPr>
          <w:sz w:val="20"/>
        </w:rPr>
      </w:pPr>
    </w:p>
    <w:p w:rsidR="0063105E" w:rsidRPr="0063105E" w:rsidRDefault="0063105E" w:rsidP="0063105E">
      <w:r w:rsidRPr="0063105E">
        <w:t xml:space="preserve">After July 1, 1990, </w:t>
      </w:r>
      <w:r w:rsidR="001602CD">
        <w:t xml:space="preserve">Ecology </w:t>
      </w:r>
      <w:r w:rsidRPr="0063105E">
        <w:t xml:space="preserve">managers responsible for ordering lab services through regulations, permits (other than wastewater discharge permits), or contractual agreements will ensure that water quality analyses are performed by laboratories accredited by </w:t>
      </w:r>
      <w:r w:rsidRPr="00896D0B">
        <w:t xml:space="preserve">Ecology’s </w:t>
      </w:r>
      <w:r w:rsidR="00174E74" w:rsidRPr="00896D0B">
        <w:t>Lab</w:t>
      </w:r>
      <w:r w:rsidRPr="00896D0B">
        <w:t xml:space="preserve"> </w:t>
      </w:r>
      <w:r w:rsidR="00174E74" w:rsidRPr="00896D0B">
        <w:t>Accreditation</w:t>
      </w:r>
      <w:r w:rsidRPr="00896D0B">
        <w:t xml:space="preserve"> </w:t>
      </w:r>
      <w:r w:rsidR="00AC27E9" w:rsidRPr="00896D0B">
        <w:t>Unit</w:t>
      </w:r>
      <w:r w:rsidR="00D01E34" w:rsidRPr="00896D0B">
        <w:t xml:space="preserve">.  </w:t>
      </w:r>
      <w:r w:rsidRPr="00896D0B">
        <w:t>Applicable water quality data include results of analyses of sediment</w:t>
      </w:r>
      <w:r w:rsidRPr="0063105E">
        <w:t>, dredging, a</w:t>
      </w:r>
      <w:r w:rsidR="00896D0B">
        <w:t>nd sludge; point source and non</w:t>
      </w:r>
      <w:r w:rsidRPr="0063105E">
        <w:t>point source pollution samples; and surface, marine</w:t>
      </w:r>
      <w:r w:rsidR="00896D0B">
        <w:t>,</w:t>
      </w:r>
      <w:r w:rsidRPr="0063105E">
        <w:t xml:space="preserve"> and ground waters</w:t>
      </w:r>
      <w:r w:rsidR="00D01E34">
        <w:t xml:space="preserve">.  </w:t>
      </w:r>
      <w:r w:rsidRPr="0063105E">
        <w:t>Applicable analyses include chemical, physical, biological, microbiological, radiological, or other scientific determinations which provide recorded qualitative and/or quantitative results</w:t>
      </w:r>
      <w:r w:rsidR="00D01E34">
        <w:t xml:space="preserve">.  </w:t>
      </w:r>
    </w:p>
    <w:p w:rsidR="0063105E" w:rsidRPr="00E4349D" w:rsidRDefault="0063105E" w:rsidP="0063105E">
      <w:pPr>
        <w:rPr>
          <w:sz w:val="28"/>
          <w:szCs w:val="28"/>
        </w:rPr>
      </w:pPr>
    </w:p>
    <w:p w:rsidR="0063105E" w:rsidRPr="0063105E" w:rsidRDefault="0063105E" w:rsidP="00207160">
      <w:pPr>
        <w:pStyle w:val="Heading3"/>
      </w:pPr>
      <w:r w:rsidRPr="0063105E">
        <w:t>Wastewater Discharge Permit Programs</w:t>
      </w:r>
    </w:p>
    <w:p w:rsidR="0063105E" w:rsidRPr="0063105E" w:rsidRDefault="0063105E" w:rsidP="0063105E">
      <w:pPr>
        <w:rPr>
          <w:sz w:val="20"/>
        </w:rPr>
      </w:pPr>
    </w:p>
    <w:p w:rsidR="00896D0B" w:rsidRDefault="00E97984" w:rsidP="0063105E">
      <w:r>
        <w:t xml:space="preserve">WAC </w:t>
      </w:r>
      <w:r w:rsidR="0063105E" w:rsidRPr="0063105E">
        <w:t>173-220-210 (NPDES Permit Program) require</w:t>
      </w:r>
      <w:r w:rsidR="00E1544F">
        <w:t>s</w:t>
      </w:r>
      <w:r w:rsidR="0063105E" w:rsidRPr="0063105E">
        <w:t xml:space="preserve"> use of accredited labs for all major NPDES permittees </w:t>
      </w:r>
      <w:r w:rsidR="00E1544F">
        <w:t xml:space="preserve">after </w:t>
      </w:r>
      <w:r w:rsidR="0063105E" w:rsidRPr="0063105E">
        <w:t>July 1, 1992</w:t>
      </w:r>
      <w:r w:rsidR="00D01E34">
        <w:t xml:space="preserve">.  </w:t>
      </w:r>
      <w:r w:rsidR="0063105E" w:rsidRPr="0063105E">
        <w:t>Th</w:t>
      </w:r>
      <w:r w:rsidR="00E1544F">
        <w:t>at</w:t>
      </w:r>
      <w:r w:rsidR="0063105E" w:rsidRPr="0063105E">
        <w:t xml:space="preserve"> WAC, WAC 173-216-125 (State Discharge Permit Program)</w:t>
      </w:r>
      <w:r w:rsidR="00E1544F">
        <w:t>,</w:t>
      </w:r>
      <w:r w:rsidR="0063105E" w:rsidRPr="0063105E">
        <w:t xml:space="preserve"> and </w:t>
      </w:r>
      <w:r w:rsidR="00E1544F">
        <w:t xml:space="preserve">WAC </w:t>
      </w:r>
      <w:r w:rsidR="0063105E" w:rsidRPr="0063105E">
        <w:t xml:space="preserve">173-226-090 require all other permitted dischargers to use accredited labs </w:t>
      </w:r>
      <w:r w:rsidR="00E1544F">
        <w:t xml:space="preserve">after </w:t>
      </w:r>
      <w:r w:rsidR="0063105E" w:rsidRPr="0063105E">
        <w:t>July 1</w:t>
      </w:r>
      <w:r>
        <w:t>,</w:t>
      </w:r>
      <w:r w:rsidR="0063105E" w:rsidRPr="0063105E">
        <w:t xml:space="preserve"> 1994</w:t>
      </w:r>
      <w:r w:rsidR="00D01E34">
        <w:t xml:space="preserve">.  </w:t>
      </w:r>
    </w:p>
    <w:p w:rsidR="00896D0B" w:rsidRDefault="00896D0B" w:rsidP="0063105E"/>
    <w:p w:rsidR="0063105E" w:rsidRPr="0063105E" w:rsidRDefault="0063105E" w:rsidP="0063105E">
      <w:r w:rsidRPr="0063105E">
        <w:t>All monitoring data submitted to Ecology must come from accredited labs, with specific exceptions</w:t>
      </w:r>
      <w:r w:rsidR="00D01E34">
        <w:t xml:space="preserve">.  </w:t>
      </w:r>
      <w:r w:rsidRPr="0063105E">
        <w:t xml:space="preserve">Tests which need not be conducted by an accredited lab are:     </w:t>
      </w:r>
    </w:p>
    <w:p w:rsidR="0063105E" w:rsidRPr="0063105E" w:rsidRDefault="00E1544F" w:rsidP="001812EC">
      <w:pPr>
        <w:numPr>
          <w:ilvl w:val="0"/>
          <w:numId w:val="63"/>
        </w:numPr>
        <w:spacing w:before="60"/>
      </w:pPr>
      <w:r>
        <w:t>Those</w:t>
      </w:r>
      <w:r w:rsidR="0063105E" w:rsidRPr="0063105E">
        <w:t xml:space="preserve"> done for process control only</w:t>
      </w:r>
      <w:r w:rsidR="00D01E34">
        <w:t xml:space="preserve">.  </w:t>
      </w:r>
    </w:p>
    <w:p w:rsidR="0063105E" w:rsidRPr="0063105E" w:rsidRDefault="0063105E" w:rsidP="001812EC">
      <w:pPr>
        <w:numPr>
          <w:ilvl w:val="0"/>
          <w:numId w:val="63"/>
        </w:numPr>
      </w:pPr>
      <w:r w:rsidRPr="0063105E">
        <w:t>Flow, temperature, and settleable solids</w:t>
      </w:r>
      <w:r w:rsidR="00D01E34">
        <w:t xml:space="preserve">.  </w:t>
      </w:r>
    </w:p>
    <w:p w:rsidR="0063105E" w:rsidRPr="0063105E" w:rsidRDefault="0063105E" w:rsidP="001812EC">
      <w:pPr>
        <w:numPr>
          <w:ilvl w:val="0"/>
          <w:numId w:val="63"/>
        </w:numPr>
      </w:pPr>
      <w:r w:rsidRPr="0063105E">
        <w:t xml:space="preserve">Conductivity and pH, if </w:t>
      </w:r>
      <w:r w:rsidR="00E1544F">
        <w:t xml:space="preserve">a </w:t>
      </w:r>
      <w:r w:rsidRPr="0063105E">
        <w:t>lab operated by a discharger is not required to be accredited for any other test.</w:t>
      </w:r>
    </w:p>
    <w:p w:rsidR="0063105E" w:rsidRPr="00E4349D" w:rsidRDefault="0063105E" w:rsidP="0063105E">
      <w:pPr>
        <w:rPr>
          <w:sz w:val="26"/>
          <w:szCs w:val="26"/>
        </w:rPr>
      </w:pPr>
    </w:p>
    <w:p w:rsidR="0063105E" w:rsidRPr="0063105E" w:rsidRDefault="0063105E" w:rsidP="00207160">
      <w:pPr>
        <w:pStyle w:val="Heading3"/>
      </w:pPr>
      <w:r w:rsidRPr="0063105E">
        <w:t>Model Toxics Cleanup Program</w:t>
      </w:r>
    </w:p>
    <w:p w:rsidR="0063105E" w:rsidRPr="0063105E" w:rsidRDefault="0063105E" w:rsidP="0063105E">
      <w:pPr>
        <w:rPr>
          <w:sz w:val="18"/>
          <w:szCs w:val="18"/>
        </w:rPr>
      </w:pPr>
    </w:p>
    <w:p w:rsidR="0063105E" w:rsidRPr="0063105E" w:rsidRDefault="00E1544F" w:rsidP="0063105E">
      <w:r>
        <w:t xml:space="preserve">WAC </w:t>
      </w:r>
      <w:r w:rsidR="0063105E" w:rsidRPr="0063105E">
        <w:t>173-340-830(2</w:t>
      </w:r>
      <w:proofErr w:type="gramStart"/>
      <w:r w:rsidR="0063105E" w:rsidRPr="0063105E">
        <w:t>)(</w:t>
      </w:r>
      <w:proofErr w:type="gramEnd"/>
      <w:r w:rsidR="0063105E" w:rsidRPr="0063105E">
        <w:t xml:space="preserve">a) states that "all hazardous substance analyses shall be conducted by a laboratory accredited under </w:t>
      </w:r>
      <w:r w:rsidR="00763835">
        <w:t>Chapter</w:t>
      </w:r>
      <w:r w:rsidR="0063105E" w:rsidRPr="0063105E">
        <w:t xml:space="preserve"> 173-50 WAC, unless otherwise approved by the </w:t>
      </w:r>
      <w:r w:rsidR="0063105E" w:rsidRPr="00896D0B">
        <w:t>department."</w:t>
      </w:r>
      <w:r w:rsidR="0063105E" w:rsidRPr="0063105E">
        <w:t xml:space="preserve">  </w:t>
      </w:r>
      <w:r w:rsidR="00896D0B">
        <w:t xml:space="preserve">(“The department” refers to Ecology.)  </w:t>
      </w:r>
      <w:r w:rsidR="0063105E" w:rsidRPr="0063105E">
        <w:t>This requirement includes accreditation for the Northwest Total Petroleum Hydrocarbon methods commonly referred to as:</w:t>
      </w:r>
    </w:p>
    <w:p w:rsidR="0063105E" w:rsidRPr="0063105E" w:rsidRDefault="0063105E" w:rsidP="001812EC">
      <w:pPr>
        <w:numPr>
          <w:ilvl w:val="0"/>
          <w:numId w:val="64"/>
        </w:numPr>
        <w:spacing w:before="60"/>
      </w:pPr>
      <w:r w:rsidRPr="0063105E">
        <w:t>NWTPH-Gx</w:t>
      </w:r>
      <w:r w:rsidRPr="0063105E">
        <w:tab/>
      </w:r>
      <w:r w:rsidRPr="0063105E">
        <w:tab/>
        <w:t>Gas-range organics</w:t>
      </w:r>
    </w:p>
    <w:p w:rsidR="0063105E" w:rsidRPr="0063105E" w:rsidRDefault="0063105E" w:rsidP="001812EC">
      <w:pPr>
        <w:numPr>
          <w:ilvl w:val="0"/>
          <w:numId w:val="64"/>
        </w:numPr>
      </w:pPr>
      <w:r w:rsidRPr="0063105E">
        <w:t>NWTPH-Dx</w:t>
      </w:r>
      <w:r w:rsidRPr="0063105E">
        <w:tab/>
      </w:r>
      <w:r w:rsidRPr="0063105E">
        <w:tab/>
        <w:t>Diesel-range organics</w:t>
      </w:r>
    </w:p>
    <w:p w:rsidR="0063105E" w:rsidRPr="0063105E" w:rsidRDefault="0063105E" w:rsidP="001812EC">
      <w:pPr>
        <w:numPr>
          <w:ilvl w:val="0"/>
          <w:numId w:val="64"/>
        </w:numPr>
      </w:pPr>
      <w:r w:rsidRPr="0063105E">
        <w:t>NWTPH-EPH</w:t>
      </w:r>
      <w:r w:rsidRPr="0063105E">
        <w:tab/>
      </w:r>
      <w:r w:rsidRPr="0063105E">
        <w:tab/>
        <w:t>Extractable petroleum hydrocarbons</w:t>
      </w:r>
    </w:p>
    <w:p w:rsidR="0063105E" w:rsidRDefault="0063105E" w:rsidP="001812EC">
      <w:pPr>
        <w:numPr>
          <w:ilvl w:val="0"/>
          <w:numId w:val="64"/>
        </w:numPr>
      </w:pPr>
      <w:r w:rsidRPr="0063105E">
        <w:t>NWTPH-VPH</w:t>
      </w:r>
      <w:r w:rsidRPr="0063105E">
        <w:tab/>
      </w:r>
      <w:r w:rsidRPr="0063105E">
        <w:tab/>
        <w:t>Volatile petroleum hydrocarbons</w:t>
      </w:r>
    </w:p>
    <w:p w:rsidR="0063105E" w:rsidRPr="0063105E" w:rsidRDefault="00E1544F" w:rsidP="00207160">
      <w:pPr>
        <w:pStyle w:val="Heading3"/>
      </w:pPr>
      <w:r>
        <w:lastRenderedPageBreak/>
        <w:t>S</w:t>
      </w:r>
      <w:r w:rsidR="0040594D">
        <w:t>tormw</w:t>
      </w:r>
      <w:r w:rsidR="0063105E" w:rsidRPr="0063105E">
        <w:t>ater Permits</w:t>
      </w:r>
    </w:p>
    <w:p w:rsidR="0063105E" w:rsidRPr="0063105E" w:rsidRDefault="0063105E" w:rsidP="0063105E">
      <w:pPr>
        <w:rPr>
          <w:sz w:val="20"/>
        </w:rPr>
      </w:pPr>
    </w:p>
    <w:p w:rsidR="0063105E" w:rsidRPr="0063105E" w:rsidRDefault="0063105E" w:rsidP="0063105E">
      <w:r w:rsidRPr="0063105E">
        <w:t>All monitoring data, except for flow, temperature, pH, total residual chlorine, and other exceptions approved by Ecology, must come from an accredited lab.</w:t>
      </w:r>
    </w:p>
    <w:p w:rsidR="0063105E" w:rsidRPr="00E4349D" w:rsidRDefault="0063105E" w:rsidP="0063105E">
      <w:pPr>
        <w:rPr>
          <w:sz w:val="28"/>
          <w:szCs w:val="28"/>
        </w:rPr>
      </w:pPr>
    </w:p>
    <w:p w:rsidR="0063105E" w:rsidRPr="0063105E" w:rsidRDefault="0063105E" w:rsidP="00207160">
      <w:pPr>
        <w:pStyle w:val="Heading3"/>
      </w:pPr>
      <w:smartTag w:uri="urn:schemas-microsoft-com:office:smarttags" w:element="place">
        <w:r w:rsidRPr="0063105E">
          <w:t>Puget Sound</w:t>
        </w:r>
      </w:smartTag>
      <w:r w:rsidRPr="0063105E">
        <w:t xml:space="preserve"> Estuary Program (PSEP)</w:t>
      </w:r>
    </w:p>
    <w:p w:rsidR="0063105E" w:rsidRPr="0063105E" w:rsidRDefault="0063105E" w:rsidP="0063105E">
      <w:pPr>
        <w:rPr>
          <w:sz w:val="20"/>
        </w:rPr>
      </w:pPr>
    </w:p>
    <w:p w:rsidR="0063105E" w:rsidRPr="0063105E" w:rsidRDefault="0063105E" w:rsidP="0063105E">
      <w:r w:rsidRPr="0063105E">
        <w:t xml:space="preserve">In observation of Ecology's Executive Policy 1-22, PSEP advised all labs supporting </w:t>
      </w:r>
      <w:r w:rsidR="0091018B" w:rsidRPr="0091018B">
        <w:t>Puget Sound Dredge Disposal Analysis</w:t>
      </w:r>
      <w:r w:rsidRPr="0063105E">
        <w:t xml:space="preserve"> projects, via a June 28, 1991 letter, that they would need to be accredited when using methods </w:t>
      </w:r>
      <w:r w:rsidR="00E1544F">
        <w:t xml:space="preserve">listed </w:t>
      </w:r>
      <w:r w:rsidRPr="0063105E">
        <w:t>in Appendix D of the PSEP Protocols or in SW-846.</w:t>
      </w:r>
    </w:p>
    <w:p w:rsidR="0063105E" w:rsidRPr="00E4349D" w:rsidRDefault="0063105E" w:rsidP="0063105E">
      <w:pPr>
        <w:rPr>
          <w:sz w:val="28"/>
          <w:szCs w:val="28"/>
        </w:rPr>
      </w:pPr>
    </w:p>
    <w:p w:rsidR="0063105E" w:rsidRPr="0063105E" w:rsidRDefault="002E2E1F" w:rsidP="00207160">
      <w:pPr>
        <w:pStyle w:val="Heading3"/>
      </w:pPr>
      <w:r w:rsidRPr="00896D0B">
        <w:t>Washington State Department of Health</w:t>
      </w:r>
      <w:r w:rsidR="0063105E" w:rsidRPr="00896D0B">
        <w:t xml:space="preserve"> </w:t>
      </w:r>
      <w:r w:rsidRPr="00896D0B">
        <w:t xml:space="preserve">(DOH) </w:t>
      </w:r>
      <w:r w:rsidR="0063105E" w:rsidRPr="00896D0B">
        <w:t>Drinking Water</w:t>
      </w:r>
      <w:r w:rsidR="0063105E" w:rsidRPr="0063105E">
        <w:t xml:space="preserve"> Program</w:t>
      </w:r>
    </w:p>
    <w:p w:rsidR="0063105E" w:rsidRPr="0063105E" w:rsidRDefault="0063105E" w:rsidP="0063105E">
      <w:pPr>
        <w:rPr>
          <w:b/>
          <w:sz w:val="20"/>
        </w:rPr>
      </w:pPr>
    </w:p>
    <w:p w:rsidR="0063105E" w:rsidRPr="0063105E" w:rsidRDefault="0063105E" w:rsidP="0063105E">
      <w:pPr>
        <w:rPr>
          <w:szCs w:val="24"/>
        </w:rPr>
      </w:pPr>
      <w:r w:rsidRPr="002E2E1F">
        <w:rPr>
          <w:szCs w:val="24"/>
        </w:rPr>
        <w:t xml:space="preserve">DOH requires that labs analyzing drinking water </w:t>
      </w:r>
      <w:r w:rsidR="00E1544F" w:rsidRPr="002E2E1F">
        <w:rPr>
          <w:szCs w:val="24"/>
        </w:rPr>
        <w:t xml:space="preserve">samples </w:t>
      </w:r>
      <w:r w:rsidRPr="002E2E1F">
        <w:rPr>
          <w:szCs w:val="24"/>
        </w:rPr>
        <w:t xml:space="preserve">be accredited </w:t>
      </w:r>
      <w:r w:rsidR="00103FE6" w:rsidRPr="002E2E1F">
        <w:rPr>
          <w:szCs w:val="24"/>
        </w:rPr>
        <w:t>according</w:t>
      </w:r>
      <w:r w:rsidR="00103FE6">
        <w:rPr>
          <w:szCs w:val="24"/>
        </w:rPr>
        <w:t xml:space="preserve"> to the requirements of the federal Safe Drinking Water Act</w:t>
      </w:r>
      <w:r w:rsidR="00D01E34">
        <w:rPr>
          <w:szCs w:val="24"/>
        </w:rPr>
        <w:t xml:space="preserve">.  </w:t>
      </w:r>
      <w:r w:rsidRPr="0063105E">
        <w:rPr>
          <w:szCs w:val="24"/>
        </w:rPr>
        <w:t>In November 2002, Ecology assumed the mission of accrediting drinking water labs</w:t>
      </w:r>
      <w:r w:rsidR="00103FE6">
        <w:rPr>
          <w:szCs w:val="24"/>
        </w:rPr>
        <w:t xml:space="preserve"> under a Memorandum of Agreement with </w:t>
      </w:r>
      <w:r w:rsidRPr="0063105E">
        <w:rPr>
          <w:szCs w:val="24"/>
        </w:rPr>
        <w:t>DOH.</w:t>
      </w:r>
    </w:p>
    <w:p w:rsidR="0063105E" w:rsidRPr="00E4349D" w:rsidRDefault="0063105E" w:rsidP="0063105E">
      <w:pPr>
        <w:rPr>
          <w:sz w:val="28"/>
          <w:szCs w:val="28"/>
        </w:rPr>
      </w:pPr>
    </w:p>
    <w:p w:rsidR="0063105E" w:rsidRPr="0063105E" w:rsidRDefault="0063105E" w:rsidP="00207160">
      <w:pPr>
        <w:pStyle w:val="Heading3"/>
      </w:pPr>
      <w:r w:rsidRPr="002E2E1F">
        <w:t>DOH</w:t>
      </w:r>
      <w:r w:rsidRPr="0063105E">
        <w:t xml:space="preserve"> Clandestine Drug Lab Program</w:t>
      </w:r>
    </w:p>
    <w:p w:rsidR="0063105E" w:rsidRPr="0063105E" w:rsidRDefault="0063105E" w:rsidP="0063105E">
      <w:pPr>
        <w:rPr>
          <w:b/>
          <w:sz w:val="20"/>
        </w:rPr>
      </w:pPr>
    </w:p>
    <w:p w:rsidR="0063105E" w:rsidRPr="0063105E" w:rsidRDefault="0063105E" w:rsidP="0063105E">
      <w:pPr>
        <w:rPr>
          <w:szCs w:val="24"/>
        </w:rPr>
      </w:pPr>
      <w:r w:rsidRPr="0063105E">
        <w:rPr>
          <w:szCs w:val="24"/>
        </w:rPr>
        <w:t>DOH requires that labs analyzing methamphetamine be accredited for the specific compound</w:t>
      </w:r>
      <w:r w:rsidR="00D01E34">
        <w:rPr>
          <w:szCs w:val="24"/>
        </w:rPr>
        <w:t xml:space="preserve">.  </w:t>
      </w:r>
      <w:r w:rsidRPr="0063105E">
        <w:rPr>
          <w:szCs w:val="24"/>
        </w:rPr>
        <w:t>There are special requirements that must be met for accreditation</w:t>
      </w:r>
      <w:r w:rsidR="00D01E34">
        <w:rPr>
          <w:szCs w:val="24"/>
        </w:rPr>
        <w:t xml:space="preserve">.  </w:t>
      </w:r>
      <w:r w:rsidR="00F54C61">
        <w:rPr>
          <w:szCs w:val="24"/>
        </w:rPr>
        <w:br/>
      </w:r>
      <w:r w:rsidRPr="0063105E">
        <w:rPr>
          <w:szCs w:val="24"/>
        </w:rPr>
        <w:t xml:space="preserve">Labs considering applying for methamphetamine accreditation should consult with the Lab Accreditation </w:t>
      </w:r>
      <w:r w:rsidR="00AC27E9">
        <w:rPr>
          <w:szCs w:val="24"/>
        </w:rPr>
        <w:t>Unit</w:t>
      </w:r>
      <w:r w:rsidRPr="0063105E">
        <w:rPr>
          <w:szCs w:val="24"/>
        </w:rPr>
        <w:t xml:space="preserve"> early in the process.</w:t>
      </w:r>
    </w:p>
    <w:p w:rsidR="0063105E" w:rsidRPr="0063105E" w:rsidRDefault="0063105E" w:rsidP="0063105E">
      <w:pPr>
        <w:rPr>
          <w:szCs w:val="24"/>
        </w:rPr>
      </w:pPr>
    </w:p>
    <w:p w:rsidR="000904DD" w:rsidRPr="000904DD" w:rsidRDefault="000904DD" w:rsidP="000904DD">
      <w:pPr>
        <w:rPr>
          <w:szCs w:val="24"/>
        </w:rPr>
      </w:pPr>
    </w:p>
    <w:p w:rsidR="000904DD" w:rsidRPr="000904DD" w:rsidRDefault="000904DD" w:rsidP="000904DD">
      <w:pPr>
        <w:rPr>
          <w:szCs w:val="24"/>
        </w:rPr>
      </w:pPr>
    </w:p>
    <w:p w:rsidR="00537308" w:rsidRDefault="00537308">
      <w:pPr>
        <w:rPr>
          <w:rFonts w:ascii="Arial" w:hAnsi="Arial"/>
          <w:b/>
          <w:color w:val="006600"/>
          <w:sz w:val="32"/>
          <w:szCs w:val="32"/>
        </w:rPr>
      </w:pPr>
      <w:bookmarkStart w:id="76" w:name="_Toc224119176"/>
      <w:bookmarkStart w:id="77" w:name="_Toc266800471"/>
      <w:r>
        <w:br w:type="page"/>
      </w:r>
    </w:p>
    <w:p w:rsidR="00AF2DF5" w:rsidRPr="00AF2DF5" w:rsidRDefault="00083B41" w:rsidP="00DC119A">
      <w:pPr>
        <w:pStyle w:val="Heading2"/>
      </w:pPr>
      <w:bookmarkStart w:id="78" w:name="_Toc379963320"/>
      <w:r w:rsidRPr="00083B41">
        <w:lastRenderedPageBreak/>
        <w:t>Appendix C</w:t>
      </w:r>
      <w:r w:rsidR="00D01E34">
        <w:t xml:space="preserve">.  </w:t>
      </w:r>
      <w:bookmarkEnd w:id="76"/>
      <w:r w:rsidRPr="00083B41">
        <w:t xml:space="preserve">Contacts </w:t>
      </w:r>
      <w:bookmarkEnd w:id="77"/>
      <w:r w:rsidR="0070494B">
        <w:t>at the Washington State Department of Ecology</w:t>
      </w:r>
      <w:bookmarkEnd w:id="78"/>
    </w:p>
    <w:p w:rsidR="00AF2DF5" w:rsidRPr="005B3F52" w:rsidRDefault="00AF2DF5" w:rsidP="00AF2DF5">
      <w:pPr>
        <w:tabs>
          <w:tab w:val="left" w:pos="3960"/>
        </w:tabs>
        <w:jc w:val="center"/>
        <w:rPr>
          <w:sz w:val="28"/>
          <w:szCs w:val="28"/>
        </w:rPr>
      </w:pPr>
    </w:p>
    <w:p w:rsidR="00AF2DF5" w:rsidRPr="00487402" w:rsidRDefault="00AF2DF5" w:rsidP="00AF2DF5">
      <w:pPr>
        <w:tabs>
          <w:tab w:val="left" w:pos="3960"/>
        </w:tabs>
        <w:jc w:val="center"/>
        <w:rPr>
          <w:sz w:val="16"/>
          <w:szCs w:val="16"/>
        </w:rPr>
      </w:pPr>
    </w:p>
    <w:p w:rsidR="00AF2DF5" w:rsidRPr="006320B0" w:rsidRDefault="00AF2DF5" w:rsidP="00207160">
      <w:pPr>
        <w:pStyle w:val="Heading3"/>
      </w:pPr>
      <w:r w:rsidRPr="006320B0">
        <w:t xml:space="preserve">Lab Accreditation </w:t>
      </w:r>
      <w:r w:rsidR="00AC27E9">
        <w:t>Unit</w:t>
      </w:r>
    </w:p>
    <w:p w:rsidR="00AF2DF5" w:rsidRPr="003604A1" w:rsidRDefault="00AF2DF5" w:rsidP="00AF2DF5">
      <w:pPr>
        <w:tabs>
          <w:tab w:val="left" w:pos="3960"/>
        </w:tabs>
        <w:rPr>
          <w:szCs w:val="24"/>
        </w:rPr>
      </w:pPr>
    </w:p>
    <w:p w:rsidR="002029D4" w:rsidRDefault="002029D4" w:rsidP="002029D4">
      <w:pPr>
        <w:tabs>
          <w:tab w:val="left" w:pos="720"/>
          <w:tab w:val="left" w:pos="3960"/>
        </w:tabs>
        <w:rPr>
          <w:szCs w:val="24"/>
        </w:rPr>
      </w:pPr>
      <w:r w:rsidRPr="002029D4">
        <w:rPr>
          <w:b/>
          <w:szCs w:val="24"/>
        </w:rPr>
        <w:t>Phone:</w:t>
      </w:r>
      <w:r>
        <w:rPr>
          <w:szCs w:val="24"/>
        </w:rPr>
        <w:t xml:space="preserve">  (360) 8</w:t>
      </w:r>
      <w:r w:rsidR="005F78B0">
        <w:rPr>
          <w:szCs w:val="24"/>
        </w:rPr>
        <w:t>71-8840</w:t>
      </w:r>
    </w:p>
    <w:p w:rsidR="005F78B0" w:rsidRDefault="002029D4" w:rsidP="005F78B0">
      <w:pPr>
        <w:tabs>
          <w:tab w:val="left" w:pos="720"/>
          <w:tab w:val="left" w:pos="3960"/>
        </w:tabs>
        <w:spacing w:before="200"/>
      </w:pPr>
      <w:r w:rsidRPr="002029D4">
        <w:rPr>
          <w:b/>
          <w:color w:val="000000"/>
          <w:szCs w:val="24"/>
        </w:rPr>
        <w:t>Web Site:</w:t>
      </w:r>
      <w:r w:rsidRPr="004E4226">
        <w:rPr>
          <w:color w:val="000000"/>
          <w:szCs w:val="24"/>
        </w:rPr>
        <w:t xml:space="preserve">  </w:t>
      </w:r>
      <w:hyperlink r:id="rId22" w:history="1">
        <w:r w:rsidR="005F78B0" w:rsidRPr="001113B5">
          <w:rPr>
            <w:rStyle w:val="Hyperlink"/>
          </w:rPr>
          <w:t>https://ecology.wa.gov/Regulations-Permits/Permits-Certifications/Laboratory-Accreditation</w:t>
        </w:r>
      </w:hyperlink>
    </w:p>
    <w:p w:rsidR="005F78B0" w:rsidRDefault="002029D4" w:rsidP="005F78B0">
      <w:pPr>
        <w:tabs>
          <w:tab w:val="left" w:pos="720"/>
          <w:tab w:val="left" w:pos="3960"/>
        </w:tabs>
        <w:spacing w:before="200"/>
      </w:pPr>
      <w:r w:rsidRPr="00FC1232">
        <w:rPr>
          <w:b/>
          <w:szCs w:val="24"/>
        </w:rPr>
        <w:t>Staff</w:t>
      </w:r>
      <w:r>
        <w:rPr>
          <w:b/>
          <w:szCs w:val="24"/>
        </w:rPr>
        <w:t xml:space="preserve">:  </w:t>
      </w:r>
      <w:hyperlink r:id="rId23" w:history="1">
        <w:r w:rsidR="005F78B0" w:rsidRPr="001113B5">
          <w:rPr>
            <w:rStyle w:val="Hyperlink"/>
          </w:rPr>
          <w:t>https://ecology.wa.gov/Regulations-Permits/Permits-certifications/Laboratory-Accreditation/Lab-accreditation-contacts</w:t>
        </w:r>
      </w:hyperlink>
    </w:p>
    <w:p w:rsidR="002029D4" w:rsidRDefault="002029D4" w:rsidP="00487402">
      <w:pPr>
        <w:tabs>
          <w:tab w:val="left" w:pos="720"/>
          <w:tab w:val="left" w:pos="3960"/>
        </w:tabs>
        <w:spacing w:before="200"/>
        <w:rPr>
          <w:color w:val="000000"/>
          <w:szCs w:val="24"/>
        </w:rPr>
      </w:pPr>
      <w:r w:rsidRPr="002029D4">
        <w:rPr>
          <w:b/>
          <w:color w:val="000000"/>
          <w:szCs w:val="24"/>
        </w:rPr>
        <w:t>Staff Email:</w:t>
      </w:r>
      <w:r w:rsidRPr="004E4226">
        <w:rPr>
          <w:color w:val="000000"/>
          <w:szCs w:val="24"/>
        </w:rPr>
        <w:t xml:space="preserve">  </w:t>
      </w:r>
      <w:hyperlink r:id="rId24" w:history="1">
        <w:r>
          <w:rPr>
            <w:rStyle w:val="Hyperlink"/>
            <w:color w:val="000000"/>
            <w:szCs w:val="24"/>
          </w:rPr>
          <w:t>firstname.lastname</w:t>
        </w:r>
        <w:r w:rsidRPr="004E4226">
          <w:rPr>
            <w:rStyle w:val="Hyperlink"/>
            <w:color w:val="000000"/>
            <w:szCs w:val="24"/>
          </w:rPr>
          <w:t>@ecy.wa.gov</w:t>
        </w:r>
      </w:hyperlink>
      <w:r w:rsidRPr="004E4226">
        <w:rPr>
          <w:color w:val="000000"/>
          <w:szCs w:val="24"/>
        </w:rPr>
        <w:t xml:space="preserve"> </w:t>
      </w:r>
    </w:p>
    <w:p w:rsidR="00487402" w:rsidRPr="004E4226" w:rsidRDefault="00487402" w:rsidP="00487402">
      <w:pPr>
        <w:tabs>
          <w:tab w:val="left" w:pos="720"/>
          <w:tab w:val="left" w:pos="3960"/>
        </w:tabs>
        <w:spacing w:before="200"/>
        <w:rPr>
          <w:color w:val="000000"/>
          <w:szCs w:val="24"/>
        </w:rPr>
      </w:pPr>
      <w:r w:rsidRPr="002029D4">
        <w:rPr>
          <w:b/>
          <w:color w:val="000000"/>
          <w:szCs w:val="24"/>
        </w:rPr>
        <w:t>Fax:</w:t>
      </w:r>
      <w:r w:rsidRPr="004E4226">
        <w:rPr>
          <w:color w:val="000000"/>
          <w:szCs w:val="24"/>
        </w:rPr>
        <w:t xml:space="preserve">  (360) 8</w:t>
      </w:r>
      <w:r w:rsidR="005F78B0">
        <w:rPr>
          <w:color w:val="000000"/>
          <w:szCs w:val="24"/>
        </w:rPr>
        <w:t>71-8849</w:t>
      </w:r>
    </w:p>
    <w:p w:rsidR="002029D4" w:rsidRPr="00ED0FA9" w:rsidRDefault="002029D4" w:rsidP="00AF2DF5">
      <w:pPr>
        <w:tabs>
          <w:tab w:val="left" w:pos="720"/>
          <w:tab w:val="left" w:pos="3960"/>
        </w:tabs>
        <w:rPr>
          <w:b/>
          <w:sz w:val="16"/>
          <w:szCs w:val="16"/>
        </w:rPr>
      </w:pPr>
    </w:p>
    <w:p w:rsidR="00ED0FA9" w:rsidRDefault="00ED0FA9" w:rsidP="00AF2DF5">
      <w:pPr>
        <w:tabs>
          <w:tab w:val="left" w:pos="720"/>
          <w:tab w:val="left" w:pos="3960"/>
        </w:tabs>
        <w:rPr>
          <w:b/>
          <w:szCs w:val="24"/>
        </w:rPr>
      </w:pPr>
    </w:p>
    <w:p w:rsidR="00065555" w:rsidRPr="00FC1232" w:rsidRDefault="00FA7D2E" w:rsidP="00AF2DF5">
      <w:pPr>
        <w:tabs>
          <w:tab w:val="left" w:pos="720"/>
          <w:tab w:val="left" w:pos="3960"/>
        </w:tabs>
        <w:rPr>
          <w:b/>
          <w:szCs w:val="24"/>
        </w:rPr>
      </w:pPr>
      <w:r w:rsidRPr="00FC1232">
        <w:rPr>
          <w:b/>
          <w:szCs w:val="24"/>
        </w:rPr>
        <w:t>Mailing Address</w:t>
      </w:r>
    </w:p>
    <w:p w:rsidR="00103FE6" w:rsidRPr="00ED0FA9" w:rsidRDefault="00103FE6" w:rsidP="00AF2DF5">
      <w:pPr>
        <w:tabs>
          <w:tab w:val="left" w:pos="720"/>
          <w:tab w:val="left" w:pos="3960"/>
        </w:tabs>
        <w:rPr>
          <w:sz w:val="16"/>
          <w:szCs w:val="16"/>
        </w:rPr>
      </w:pPr>
    </w:p>
    <w:p w:rsidR="00D35B5F" w:rsidRDefault="00D35B5F" w:rsidP="00AF2DF5">
      <w:pPr>
        <w:tabs>
          <w:tab w:val="left" w:pos="720"/>
          <w:tab w:val="left" w:pos="3960"/>
        </w:tabs>
        <w:rPr>
          <w:szCs w:val="24"/>
        </w:rPr>
      </w:pPr>
      <w:r>
        <w:rPr>
          <w:szCs w:val="24"/>
        </w:rPr>
        <w:t>Department of Ecology</w:t>
      </w:r>
    </w:p>
    <w:p w:rsidR="00AF2DF5" w:rsidRDefault="00AF2DF5" w:rsidP="00AF2DF5">
      <w:pPr>
        <w:tabs>
          <w:tab w:val="left" w:pos="720"/>
          <w:tab w:val="left" w:pos="3960"/>
        </w:tabs>
        <w:rPr>
          <w:szCs w:val="24"/>
        </w:rPr>
      </w:pPr>
      <w:r>
        <w:rPr>
          <w:szCs w:val="24"/>
        </w:rPr>
        <w:t xml:space="preserve">Lab Accreditation </w:t>
      </w:r>
      <w:r w:rsidR="00AC27E9">
        <w:rPr>
          <w:szCs w:val="24"/>
        </w:rPr>
        <w:t>Unit</w:t>
      </w:r>
      <w:r>
        <w:rPr>
          <w:szCs w:val="24"/>
        </w:rPr>
        <w:t xml:space="preserve"> </w:t>
      </w:r>
    </w:p>
    <w:p w:rsidR="00FA7D2E" w:rsidRDefault="00AF2DF5" w:rsidP="00AF2DF5">
      <w:pPr>
        <w:tabs>
          <w:tab w:val="left" w:pos="720"/>
          <w:tab w:val="left" w:pos="3960"/>
        </w:tabs>
        <w:rPr>
          <w:szCs w:val="24"/>
        </w:rPr>
      </w:pPr>
      <w:r>
        <w:rPr>
          <w:szCs w:val="24"/>
        </w:rPr>
        <w:t xml:space="preserve">PO Box 488 </w:t>
      </w:r>
    </w:p>
    <w:p w:rsidR="00FA7D2E" w:rsidRDefault="00FA7D2E" w:rsidP="00AF2DF5">
      <w:pPr>
        <w:tabs>
          <w:tab w:val="left" w:pos="720"/>
          <w:tab w:val="left" w:pos="3960"/>
        </w:tabs>
        <w:rPr>
          <w:szCs w:val="24"/>
        </w:rPr>
      </w:pPr>
      <w:r>
        <w:rPr>
          <w:szCs w:val="24"/>
        </w:rPr>
        <w:t>Manchester, WA  98353-0488</w:t>
      </w:r>
    </w:p>
    <w:p w:rsidR="00FA7D2E" w:rsidRDefault="00FA7D2E" w:rsidP="00AF2DF5">
      <w:pPr>
        <w:tabs>
          <w:tab w:val="left" w:pos="720"/>
          <w:tab w:val="left" w:pos="3960"/>
        </w:tabs>
        <w:rPr>
          <w:szCs w:val="24"/>
        </w:rPr>
      </w:pPr>
    </w:p>
    <w:p w:rsidR="00FA7D2E" w:rsidRPr="00FC1232" w:rsidRDefault="00FA7D2E" w:rsidP="00AF2DF5">
      <w:pPr>
        <w:tabs>
          <w:tab w:val="left" w:pos="720"/>
          <w:tab w:val="left" w:pos="3960"/>
        </w:tabs>
        <w:rPr>
          <w:b/>
          <w:szCs w:val="24"/>
        </w:rPr>
      </w:pPr>
      <w:r w:rsidRPr="00FC1232">
        <w:rPr>
          <w:b/>
          <w:szCs w:val="24"/>
        </w:rPr>
        <w:t>Physical Address</w:t>
      </w:r>
    </w:p>
    <w:p w:rsidR="00103FE6" w:rsidRPr="00ED0FA9" w:rsidRDefault="00103FE6" w:rsidP="00AF2DF5">
      <w:pPr>
        <w:tabs>
          <w:tab w:val="left" w:pos="720"/>
          <w:tab w:val="left" w:pos="3960"/>
        </w:tabs>
        <w:rPr>
          <w:sz w:val="16"/>
          <w:szCs w:val="16"/>
        </w:rPr>
      </w:pPr>
    </w:p>
    <w:p w:rsidR="00D35B5F" w:rsidRDefault="00D35B5F" w:rsidP="00AF2DF5">
      <w:pPr>
        <w:tabs>
          <w:tab w:val="left" w:pos="720"/>
          <w:tab w:val="left" w:pos="3960"/>
        </w:tabs>
        <w:rPr>
          <w:szCs w:val="24"/>
        </w:rPr>
      </w:pPr>
      <w:r>
        <w:rPr>
          <w:szCs w:val="24"/>
        </w:rPr>
        <w:t>Department of Ecology</w:t>
      </w:r>
    </w:p>
    <w:p w:rsidR="00FA7D2E" w:rsidRDefault="00FA7D2E" w:rsidP="00AF2DF5">
      <w:pPr>
        <w:tabs>
          <w:tab w:val="left" w:pos="720"/>
          <w:tab w:val="left" w:pos="3960"/>
        </w:tabs>
        <w:rPr>
          <w:szCs w:val="24"/>
        </w:rPr>
      </w:pPr>
      <w:r>
        <w:rPr>
          <w:szCs w:val="24"/>
        </w:rPr>
        <w:t>Lab Accredit</w:t>
      </w:r>
      <w:r w:rsidR="00103FE6">
        <w:rPr>
          <w:szCs w:val="24"/>
        </w:rPr>
        <w:t>a</w:t>
      </w:r>
      <w:r>
        <w:rPr>
          <w:szCs w:val="24"/>
        </w:rPr>
        <w:t>tion Unit</w:t>
      </w:r>
    </w:p>
    <w:p w:rsidR="00AF2DF5" w:rsidRDefault="005F78B0" w:rsidP="00AF2DF5">
      <w:pPr>
        <w:tabs>
          <w:tab w:val="left" w:pos="720"/>
          <w:tab w:val="left" w:pos="3960"/>
        </w:tabs>
        <w:rPr>
          <w:szCs w:val="24"/>
        </w:rPr>
      </w:pPr>
      <w:r>
        <w:rPr>
          <w:szCs w:val="24"/>
        </w:rPr>
        <w:t>7411 Beach Drive East</w:t>
      </w:r>
    </w:p>
    <w:p w:rsidR="00AF2DF5" w:rsidRDefault="005F78B0" w:rsidP="00AF2DF5">
      <w:pPr>
        <w:tabs>
          <w:tab w:val="left" w:pos="720"/>
          <w:tab w:val="left" w:pos="3960"/>
        </w:tabs>
        <w:rPr>
          <w:szCs w:val="24"/>
        </w:rPr>
      </w:pPr>
      <w:r>
        <w:rPr>
          <w:szCs w:val="24"/>
        </w:rPr>
        <w:t>Port Orchard</w:t>
      </w:r>
      <w:r w:rsidR="00AF2DF5">
        <w:rPr>
          <w:szCs w:val="24"/>
        </w:rPr>
        <w:t xml:space="preserve">, WA  </w:t>
      </w:r>
    </w:p>
    <w:p w:rsidR="00103FE6" w:rsidRPr="002029D4" w:rsidRDefault="00103FE6" w:rsidP="00AF2DF5">
      <w:pPr>
        <w:tabs>
          <w:tab w:val="left" w:pos="720"/>
          <w:tab w:val="left" w:pos="3960"/>
        </w:tabs>
        <w:rPr>
          <w:sz w:val="32"/>
          <w:szCs w:val="32"/>
        </w:rPr>
      </w:pPr>
    </w:p>
    <w:p w:rsidR="00AF2DF5" w:rsidRPr="006320B0" w:rsidRDefault="00AF2DF5" w:rsidP="00207160">
      <w:pPr>
        <w:pStyle w:val="Heading3"/>
      </w:pPr>
      <w:r w:rsidRPr="006320B0">
        <w:t xml:space="preserve">Cashiering </w:t>
      </w:r>
      <w:r w:rsidR="00265646">
        <w:t>Unit</w:t>
      </w:r>
    </w:p>
    <w:p w:rsidR="00AF2DF5" w:rsidRPr="003604A1" w:rsidRDefault="00AF2DF5" w:rsidP="00AF2DF5">
      <w:pPr>
        <w:tabs>
          <w:tab w:val="left" w:pos="3960"/>
        </w:tabs>
        <w:rPr>
          <w:szCs w:val="24"/>
        </w:rPr>
      </w:pPr>
    </w:p>
    <w:p w:rsidR="00FA7D2E" w:rsidRPr="00FC1232" w:rsidRDefault="00FC1232" w:rsidP="00FA7D2E">
      <w:pPr>
        <w:rPr>
          <w:b/>
          <w:szCs w:val="24"/>
        </w:rPr>
      </w:pPr>
      <w:r>
        <w:rPr>
          <w:b/>
          <w:szCs w:val="24"/>
        </w:rPr>
        <w:t>Mailing Address</w:t>
      </w:r>
    </w:p>
    <w:p w:rsidR="00FA7D2E" w:rsidRPr="00ED0FA9" w:rsidRDefault="00FA7D2E" w:rsidP="00FA7D2E">
      <w:pPr>
        <w:rPr>
          <w:sz w:val="16"/>
          <w:szCs w:val="16"/>
        </w:rPr>
      </w:pPr>
    </w:p>
    <w:p w:rsidR="00D35B5F" w:rsidRPr="00103FE6" w:rsidRDefault="00D35B5F" w:rsidP="002029D4">
      <w:pPr>
        <w:rPr>
          <w:szCs w:val="24"/>
        </w:rPr>
      </w:pPr>
      <w:r w:rsidRPr="00103FE6">
        <w:rPr>
          <w:szCs w:val="24"/>
        </w:rPr>
        <w:t>Department of Ecology</w:t>
      </w:r>
    </w:p>
    <w:p w:rsidR="00D35B5F" w:rsidRPr="00103FE6" w:rsidRDefault="005C1D40" w:rsidP="002029D4">
      <w:pPr>
        <w:rPr>
          <w:szCs w:val="24"/>
        </w:rPr>
      </w:pPr>
      <w:r w:rsidRPr="00103FE6">
        <w:rPr>
          <w:szCs w:val="24"/>
        </w:rPr>
        <w:t xml:space="preserve">Cashiering </w:t>
      </w:r>
      <w:r w:rsidR="00D35B5F" w:rsidRPr="00103FE6">
        <w:rPr>
          <w:szCs w:val="24"/>
        </w:rPr>
        <w:t>Unit</w:t>
      </w:r>
    </w:p>
    <w:p w:rsidR="00D35B5F" w:rsidRPr="00103FE6" w:rsidRDefault="00D35B5F" w:rsidP="002029D4">
      <w:pPr>
        <w:rPr>
          <w:szCs w:val="24"/>
        </w:rPr>
      </w:pPr>
      <w:r w:rsidRPr="00103FE6">
        <w:rPr>
          <w:szCs w:val="24"/>
        </w:rPr>
        <w:t>PO Box 47611</w:t>
      </w:r>
    </w:p>
    <w:p w:rsidR="00D35B5F" w:rsidRPr="00103FE6" w:rsidRDefault="00D35B5F" w:rsidP="002029D4">
      <w:pPr>
        <w:rPr>
          <w:szCs w:val="24"/>
        </w:rPr>
      </w:pPr>
      <w:r w:rsidRPr="00103FE6">
        <w:rPr>
          <w:szCs w:val="24"/>
        </w:rPr>
        <w:t>Olympia, WA  98504-7611</w:t>
      </w:r>
    </w:p>
    <w:p w:rsidR="00FA7D2E" w:rsidRDefault="00FA7D2E" w:rsidP="00AF2DF5">
      <w:pPr>
        <w:tabs>
          <w:tab w:val="left" w:pos="720"/>
          <w:tab w:val="left" w:pos="3960"/>
        </w:tabs>
        <w:rPr>
          <w:szCs w:val="24"/>
        </w:rPr>
      </w:pPr>
    </w:p>
    <w:p w:rsidR="00FA7D2E" w:rsidRPr="00FC1232" w:rsidRDefault="00FC1232" w:rsidP="00AF2DF5">
      <w:pPr>
        <w:tabs>
          <w:tab w:val="left" w:pos="720"/>
          <w:tab w:val="left" w:pos="3960"/>
        </w:tabs>
        <w:rPr>
          <w:b/>
          <w:szCs w:val="24"/>
        </w:rPr>
      </w:pPr>
      <w:r>
        <w:rPr>
          <w:b/>
          <w:szCs w:val="24"/>
        </w:rPr>
        <w:t>Physical Address</w:t>
      </w:r>
    </w:p>
    <w:p w:rsidR="00103FE6" w:rsidRPr="00ED0FA9" w:rsidRDefault="00103FE6" w:rsidP="00AF2DF5">
      <w:pPr>
        <w:tabs>
          <w:tab w:val="left" w:pos="720"/>
          <w:tab w:val="left" w:pos="3960"/>
        </w:tabs>
        <w:rPr>
          <w:sz w:val="16"/>
          <w:szCs w:val="16"/>
        </w:rPr>
      </w:pPr>
    </w:p>
    <w:p w:rsidR="00FA7D2E" w:rsidRDefault="00FA7D2E" w:rsidP="002029D4">
      <w:pPr>
        <w:tabs>
          <w:tab w:val="left" w:pos="720"/>
          <w:tab w:val="left" w:pos="3960"/>
        </w:tabs>
        <w:rPr>
          <w:szCs w:val="24"/>
        </w:rPr>
      </w:pPr>
      <w:r>
        <w:rPr>
          <w:szCs w:val="24"/>
        </w:rPr>
        <w:t>Department of Ecology</w:t>
      </w:r>
    </w:p>
    <w:p w:rsidR="00065555" w:rsidRDefault="00FA7D2E" w:rsidP="002029D4">
      <w:pPr>
        <w:tabs>
          <w:tab w:val="left" w:pos="720"/>
          <w:tab w:val="left" w:pos="3960"/>
        </w:tabs>
        <w:rPr>
          <w:szCs w:val="24"/>
        </w:rPr>
      </w:pPr>
      <w:r>
        <w:rPr>
          <w:szCs w:val="24"/>
        </w:rPr>
        <w:t>Cashiering Unit</w:t>
      </w:r>
      <w:r w:rsidR="00AF2DF5" w:rsidRPr="00CF702B">
        <w:rPr>
          <w:szCs w:val="24"/>
        </w:rPr>
        <w:t xml:space="preserve"> </w:t>
      </w:r>
    </w:p>
    <w:p w:rsidR="00AF2DF5" w:rsidRPr="00CF702B" w:rsidRDefault="00AF2DF5" w:rsidP="002029D4">
      <w:pPr>
        <w:tabs>
          <w:tab w:val="left" w:pos="720"/>
          <w:tab w:val="left" w:pos="3960"/>
        </w:tabs>
        <w:rPr>
          <w:szCs w:val="24"/>
        </w:rPr>
      </w:pPr>
      <w:r w:rsidRPr="00CF702B">
        <w:rPr>
          <w:szCs w:val="24"/>
        </w:rPr>
        <w:t>300 Desmond Drive</w:t>
      </w:r>
    </w:p>
    <w:p w:rsidR="00AF2DF5" w:rsidRPr="00D16318" w:rsidRDefault="00AF2DF5" w:rsidP="002029D4">
      <w:pPr>
        <w:tabs>
          <w:tab w:val="left" w:pos="720"/>
          <w:tab w:val="left" w:pos="3960"/>
        </w:tabs>
        <w:rPr>
          <w:sz w:val="20"/>
        </w:rPr>
      </w:pPr>
      <w:r w:rsidRPr="00CF702B">
        <w:rPr>
          <w:szCs w:val="24"/>
        </w:rPr>
        <w:t>Lacey, WA  98503-5128</w:t>
      </w:r>
    </w:p>
    <w:sectPr w:rsidR="00AF2DF5" w:rsidRPr="00D16318" w:rsidSect="00DC295E">
      <w:footerReference w:type="default" r:id="rId25"/>
      <w:footerReference w:type="first" r:id="rId26"/>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2E" w:rsidRDefault="005F142E">
      <w:r>
        <w:separator/>
      </w:r>
    </w:p>
  </w:endnote>
  <w:endnote w:type="continuationSeparator" w:id="0">
    <w:p w:rsidR="005F142E" w:rsidRDefault="005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11" w:rsidRDefault="00090611" w:rsidP="00BE4D1E">
    <w:pPr>
      <w:pStyle w:val="Footer"/>
      <w:framePr w:wrap="around" w:vAnchor="text" w:hAnchor="margin" w:xAlign="right" w:y="1"/>
      <w:rPr>
        <w:rStyle w:val="PageNumber"/>
      </w:rPr>
    </w:pPr>
    <w:r>
      <w:rPr>
        <w:rStyle w:val="PageNumber"/>
      </w:rPr>
      <w:t xml:space="preserve">Page </w:t>
    </w:r>
    <w:r w:rsidR="00FD333C">
      <w:rPr>
        <w:rStyle w:val="PageNumber"/>
      </w:rPr>
      <w:fldChar w:fldCharType="begin"/>
    </w:r>
    <w:r>
      <w:rPr>
        <w:rStyle w:val="PageNumber"/>
      </w:rPr>
      <w:instrText xml:space="preserve"> PAGE </w:instrText>
    </w:r>
    <w:r w:rsidR="00FD333C">
      <w:rPr>
        <w:rStyle w:val="PageNumber"/>
      </w:rPr>
      <w:fldChar w:fldCharType="separate"/>
    </w:r>
    <w:r>
      <w:rPr>
        <w:rStyle w:val="PageNumber"/>
        <w:noProof/>
      </w:rPr>
      <w:t>2</w:t>
    </w:r>
    <w:r w:rsidR="00FD333C">
      <w:rPr>
        <w:rStyle w:val="PageNumber"/>
      </w:rPr>
      <w:fldChar w:fldCharType="end"/>
    </w:r>
  </w:p>
  <w:p w:rsidR="00090611" w:rsidRDefault="00090611">
    <w:pPr>
      <w:pStyle w:val="Footer"/>
      <w:pBdr>
        <w:top w:val="single" w:sz="4" w:space="1" w:color="auto"/>
      </w:pBd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11" w:rsidRPr="00A23DF3" w:rsidRDefault="00090611" w:rsidP="00BF1B91">
    <w:pPr>
      <w:pStyle w:val="Footer"/>
      <w:jc w:val="center"/>
      <w:rPr>
        <w:rStyle w:val="PageNumber"/>
        <w:i/>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11" w:rsidRDefault="00090611" w:rsidP="00BF1B9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11" w:rsidRDefault="00090611" w:rsidP="00DC295E">
    <w:pPr>
      <w:pStyle w:val="Footer"/>
      <w:pBdr>
        <w:top w:val="single" w:sz="4" w:space="1" w:color="auto"/>
      </w:pBdr>
      <w:jc w:val="center"/>
    </w:pPr>
    <w:r>
      <w:t xml:space="preserve">Page </w:t>
    </w:r>
    <w:sdt>
      <w:sdtPr>
        <w:id w:val="10376204"/>
        <w:docPartObj>
          <w:docPartGallery w:val="Page Numbers (Bottom of Page)"/>
          <w:docPartUnique/>
        </w:docPartObj>
      </w:sdtPr>
      <w:sdtEndPr/>
      <w:sdtContent>
        <w:r w:rsidR="005E23D1">
          <w:fldChar w:fldCharType="begin"/>
        </w:r>
        <w:r w:rsidR="005E23D1">
          <w:instrText xml:space="preserve"> PAGE   \* MERGEFORMAT </w:instrText>
        </w:r>
        <w:r w:rsidR="005E23D1">
          <w:fldChar w:fldCharType="separate"/>
        </w:r>
        <w:r w:rsidR="005834F6">
          <w:rPr>
            <w:noProof/>
          </w:rPr>
          <w:t>13</w:t>
        </w:r>
        <w:r w:rsidR="005E23D1">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11" w:rsidRDefault="00090611" w:rsidP="00AB4426">
    <w:pPr>
      <w:pStyle w:val="Footer"/>
      <w:pBdr>
        <w:top w:val="single" w:sz="4" w:space="1" w:color="auto"/>
      </w:pBdr>
      <w:jc w:val="center"/>
    </w:pPr>
    <w:r>
      <w:t xml:space="preserve">Page </w:t>
    </w:r>
    <w:r w:rsidR="005E23D1">
      <w:fldChar w:fldCharType="begin"/>
    </w:r>
    <w:r w:rsidR="005E23D1">
      <w:instrText xml:space="preserve"> PAGE   \* MERGEFORMAT </w:instrText>
    </w:r>
    <w:r w:rsidR="005E23D1">
      <w:fldChar w:fldCharType="separate"/>
    </w:r>
    <w:r>
      <w:rPr>
        <w:noProof/>
      </w:rPr>
      <w:t>1</w:t>
    </w:r>
    <w:r w:rsidR="005E23D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2E" w:rsidRDefault="005F142E">
      <w:r>
        <w:separator/>
      </w:r>
    </w:p>
  </w:footnote>
  <w:footnote w:type="continuationSeparator" w:id="0">
    <w:p w:rsidR="005F142E" w:rsidRDefault="005F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11" w:rsidRDefault="00090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08"/>
    <w:multiLevelType w:val="hybridMultilevel"/>
    <w:tmpl w:val="41CC8868"/>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171CA3"/>
    <w:multiLevelType w:val="hybridMultilevel"/>
    <w:tmpl w:val="A1F6D616"/>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4313E6"/>
    <w:multiLevelType w:val="hybridMultilevel"/>
    <w:tmpl w:val="7E80577C"/>
    <w:lvl w:ilvl="0" w:tplc="5766770A">
      <w:start w:val="1"/>
      <w:numFmt w:val="decimal"/>
      <w:lvlText w:val="%1."/>
      <w:lvlJc w:val="left"/>
      <w:pPr>
        <w:ind w:left="720" w:hanging="360"/>
      </w:pPr>
      <w:rPr>
        <w:rFonts w:hint="default"/>
        <w:b w:val="0"/>
        <w:i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587F"/>
    <w:multiLevelType w:val="hybridMultilevel"/>
    <w:tmpl w:val="AAFC0228"/>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EA7721"/>
    <w:multiLevelType w:val="hybridMultilevel"/>
    <w:tmpl w:val="0D7212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B02793B"/>
    <w:multiLevelType w:val="hybridMultilevel"/>
    <w:tmpl w:val="25C68772"/>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44149"/>
    <w:multiLevelType w:val="hybridMultilevel"/>
    <w:tmpl w:val="8FBA75EA"/>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AE102B"/>
    <w:multiLevelType w:val="hybridMultilevel"/>
    <w:tmpl w:val="FFB677F8"/>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A581B"/>
    <w:multiLevelType w:val="hybridMultilevel"/>
    <w:tmpl w:val="B824EF00"/>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B431E3"/>
    <w:multiLevelType w:val="hybridMultilevel"/>
    <w:tmpl w:val="04048880"/>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F7B096B"/>
    <w:multiLevelType w:val="hybridMultilevel"/>
    <w:tmpl w:val="F558DAB4"/>
    <w:lvl w:ilvl="0" w:tplc="163445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A5123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1F46349"/>
    <w:multiLevelType w:val="hybridMultilevel"/>
    <w:tmpl w:val="5E86B9E0"/>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E76777"/>
    <w:multiLevelType w:val="hybridMultilevel"/>
    <w:tmpl w:val="FD2AED98"/>
    <w:lvl w:ilvl="0" w:tplc="6B9A662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DC486AC">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850C4"/>
    <w:multiLevelType w:val="hybridMultilevel"/>
    <w:tmpl w:val="87A89858"/>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103CE1"/>
    <w:multiLevelType w:val="hybridMultilevel"/>
    <w:tmpl w:val="A128E214"/>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487B38"/>
    <w:multiLevelType w:val="hybridMultilevel"/>
    <w:tmpl w:val="DEFC116E"/>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6234D2"/>
    <w:multiLevelType w:val="hybridMultilevel"/>
    <w:tmpl w:val="58CA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E0323B"/>
    <w:multiLevelType w:val="hybridMultilevel"/>
    <w:tmpl w:val="8C563CF6"/>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841A16"/>
    <w:multiLevelType w:val="singleLevel"/>
    <w:tmpl w:val="1766248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8B3306"/>
    <w:multiLevelType w:val="hybridMultilevel"/>
    <w:tmpl w:val="6838CDC8"/>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9371C9"/>
    <w:multiLevelType w:val="hybridMultilevel"/>
    <w:tmpl w:val="3780A1B2"/>
    <w:lvl w:ilvl="0" w:tplc="77C66D5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280B737F"/>
    <w:multiLevelType w:val="hybridMultilevel"/>
    <w:tmpl w:val="31CE24AE"/>
    <w:lvl w:ilvl="0" w:tplc="A4AAA416">
      <w:start w:val="1"/>
      <w:numFmt w:val="bullet"/>
      <w:lvlText w:val="o"/>
      <w:lvlJc w:val="left"/>
      <w:pPr>
        <w:tabs>
          <w:tab w:val="num" w:pos="0"/>
        </w:tabs>
        <w:ind w:left="360" w:hanging="360"/>
      </w:pPr>
      <w:rPr>
        <w:rFonts w:ascii="Courier New" w:hAnsi="Courier New" w:hint="default"/>
        <w:sz w:val="24"/>
      </w:rPr>
    </w:lvl>
    <w:lvl w:ilvl="1" w:tplc="765AFA06">
      <w:start w:val="1"/>
      <w:numFmt w:val="bullet"/>
      <w:lvlText w:val="o"/>
      <w:lvlJc w:val="left"/>
      <w:pPr>
        <w:ind w:left="72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4E01E6"/>
    <w:multiLevelType w:val="hybridMultilevel"/>
    <w:tmpl w:val="F3BC39EE"/>
    <w:lvl w:ilvl="0" w:tplc="82940C8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2F4B7F6B"/>
    <w:multiLevelType w:val="hybridMultilevel"/>
    <w:tmpl w:val="E5C8C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6328A2"/>
    <w:multiLevelType w:val="hybridMultilevel"/>
    <w:tmpl w:val="11286B6C"/>
    <w:lvl w:ilvl="0" w:tplc="04090001">
      <w:start w:val="1"/>
      <w:numFmt w:val="bullet"/>
      <w:lvlText w:val=""/>
      <w:lvlJc w:val="left"/>
      <w:pPr>
        <w:tabs>
          <w:tab w:val="num" w:pos="720"/>
        </w:tabs>
        <w:ind w:left="720" w:hanging="360"/>
      </w:pPr>
      <w:rPr>
        <w:rFonts w:ascii="Symbol" w:hAnsi="Symbol" w:hint="default"/>
      </w:rPr>
    </w:lvl>
    <w:lvl w:ilvl="1" w:tplc="30FE0476">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C64EC2"/>
    <w:multiLevelType w:val="hybridMultilevel"/>
    <w:tmpl w:val="5E484DEE"/>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32552872"/>
    <w:multiLevelType w:val="hybridMultilevel"/>
    <w:tmpl w:val="CD2EE81A"/>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2FD5329"/>
    <w:multiLevelType w:val="hybridMultilevel"/>
    <w:tmpl w:val="1BEEDA6A"/>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BC2794"/>
    <w:multiLevelType w:val="hybridMultilevel"/>
    <w:tmpl w:val="43D6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70656"/>
    <w:multiLevelType w:val="hybridMultilevel"/>
    <w:tmpl w:val="93CC5D7A"/>
    <w:lvl w:ilvl="0" w:tplc="04090001">
      <w:start w:val="1"/>
      <w:numFmt w:val="bullet"/>
      <w:lvlText w:val=""/>
      <w:lvlJc w:val="left"/>
      <w:pPr>
        <w:tabs>
          <w:tab w:val="num" w:pos="720"/>
        </w:tabs>
        <w:ind w:left="720" w:hanging="360"/>
      </w:pPr>
      <w:rPr>
        <w:rFonts w:ascii="Symbol" w:hAnsi="Symbol" w:hint="default"/>
      </w:rPr>
    </w:lvl>
    <w:lvl w:ilvl="1" w:tplc="30FE0476">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2F63C5"/>
    <w:multiLevelType w:val="hybridMultilevel"/>
    <w:tmpl w:val="A47822EE"/>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0016F0"/>
    <w:multiLevelType w:val="hybridMultilevel"/>
    <w:tmpl w:val="4D787A0E"/>
    <w:lvl w:ilvl="0" w:tplc="AD225E6A">
      <w:start w:val="1"/>
      <w:numFmt w:val="bullet"/>
      <w:lvlText w:val=""/>
      <w:lvlJc w:val="left"/>
      <w:pPr>
        <w:tabs>
          <w:tab w:val="num" w:pos="360"/>
        </w:tabs>
        <w:ind w:left="360" w:hanging="360"/>
      </w:pPr>
      <w:rPr>
        <w:rFonts w:ascii="Symbol" w:hAnsi="Symbol" w:hint="default"/>
      </w:rPr>
    </w:lvl>
    <w:lvl w:ilvl="1" w:tplc="6B9A6622">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317E2E"/>
    <w:multiLevelType w:val="hybridMultilevel"/>
    <w:tmpl w:val="EC9CBC7E"/>
    <w:lvl w:ilvl="0" w:tplc="8AE883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A43B45"/>
    <w:multiLevelType w:val="hybridMultilevel"/>
    <w:tmpl w:val="E96423E8"/>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B3BBF"/>
    <w:multiLevelType w:val="hybridMultilevel"/>
    <w:tmpl w:val="A726E822"/>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2253EDE"/>
    <w:multiLevelType w:val="hybridMultilevel"/>
    <w:tmpl w:val="FB80EEFA"/>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3572DDA"/>
    <w:multiLevelType w:val="hybridMultilevel"/>
    <w:tmpl w:val="5D9EDC46"/>
    <w:lvl w:ilvl="0" w:tplc="A08A53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3640403"/>
    <w:multiLevelType w:val="hybridMultilevel"/>
    <w:tmpl w:val="12A6C50A"/>
    <w:lvl w:ilvl="0" w:tplc="6B9A662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DC486AC">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8D4123"/>
    <w:multiLevelType w:val="hybridMultilevel"/>
    <w:tmpl w:val="39A03D7C"/>
    <w:lvl w:ilvl="0" w:tplc="163445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6E56FB1"/>
    <w:multiLevelType w:val="hybridMultilevel"/>
    <w:tmpl w:val="4254EF60"/>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037A28"/>
    <w:multiLevelType w:val="hybridMultilevel"/>
    <w:tmpl w:val="2AE4D240"/>
    <w:lvl w:ilvl="0" w:tplc="163445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84F43B1"/>
    <w:multiLevelType w:val="hybridMultilevel"/>
    <w:tmpl w:val="2D08FA34"/>
    <w:lvl w:ilvl="0" w:tplc="1DE2B51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49DB1091"/>
    <w:multiLevelType w:val="hybridMultilevel"/>
    <w:tmpl w:val="66DEADD2"/>
    <w:lvl w:ilvl="0" w:tplc="6CF6BB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325610"/>
    <w:multiLevelType w:val="hybridMultilevel"/>
    <w:tmpl w:val="CA14F74E"/>
    <w:lvl w:ilvl="0" w:tplc="163445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2537D60"/>
    <w:multiLevelType w:val="hybridMultilevel"/>
    <w:tmpl w:val="51767994"/>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702600"/>
    <w:multiLevelType w:val="hybridMultilevel"/>
    <w:tmpl w:val="FFCA7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D00D87"/>
    <w:multiLevelType w:val="hybridMultilevel"/>
    <w:tmpl w:val="28C2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3A2D4F"/>
    <w:multiLevelType w:val="hybridMultilevel"/>
    <w:tmpl w:val="B4F8289C"/>
    <w:lvl w:ilvl="0" w:tplc="6B9A662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DC486AC">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A44165"/>
    <w:multiLevelType w:val="hybridMultilevel"/>
    <w:tmpl w:val="E9609828"/>
    <w:lvl w:ilvl="0" w:tplc="04090001">
      <w:start w:val="1"/>
      <w:numFmt w:val="bullet"/>
      <w:lvlText w:val=""/>
      <w:lvlJc w:val="left"/>
      <w:pPr>
        <w:tabs>
          <w:tab w:val="num" w:pos="720"/>
        </w:tabs>
        <w:ind w:left="720" w:hanging="360"/>
      </w:pPr>
      <w:rPr>
        <w:rFonts w:ascii="Symbol" w:hAnsi="Symbol" w:hint="default"/>
      </w:rPr>
    </w:lvl>
    <w:lvl w:ilvl="1" w:tplc="30FE0476">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2C7EA9"/>
    <w:multiLevelType w:val="hybridMultilevel"/>
    <w:tmpl w:val="ED22E924"/>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9F2B98"/>
    <w:multiLevelType w:val="hybridMultilevel"/>
    <w:tmpl w:val="34C27E82"/>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2E740C"/>
    <w:multiLevelType w:val="hybridMultilevel"/>
    <w:tmpl w:val="935CDDFA"/>
    <w:lvl w:ilvl="0" w:tplc="FA5423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FF4176"/>
    <w:multiLevelType w:val="hybridMultilevel"/>
    <w:tmpl w:val="40C88F2C"/>
    <w:lvl w:ilvl="0" w:tplc="2ECA5C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6B0225"/>
    <w:multiLevelType w:val="hybridMultilevel"/>
    <w:tmpl w:val="E234AA0E"/>
    <w:lvl w:ilvl="0" w:tplc="8AE883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E7D347B"/>
    <w:multiLevelType w:val="hybridMultilevel"/>
    <w:tmpl w:val="2992344C"/>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5C0E69"/>
    <w:multiLevelType w:val="hybridMultilevel"/>
    <w:tmpl w:val="DD8288A8"/>
    <w:lvl w:ilvl="0" w:tplc="A08A5388">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FFB7377"/>
    <w:multiLevelType w:val="hybridMultilevel"/>
    <w:tmpl w:val="C5341544"/>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F33EE9"/>
    <w:multiLevelType w:val="hybridMultilevel"/>
    <w:tmpl w:val="463A7928"/>
    <w:lvl w:ilvl="0" w:tplc="1DE2B51A">
      <w:start w:val="1"/>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124189"/>
    <w:multiLevelType w:val="hybridMultilevel"/>
    <w:tmpl w:val="E9224A4A"/>
    <w:lvl w:ilvl="0" w:tplc="04090001">
      <w:start w:val="1"/>
      <w:numFmt w:val="bullet"/>
      <w:lvlText w:val=""/>
      <w:lvlJc w:val="left"/>
      <w:pPr>
        <w:tabs>
          <w:tab w:val="num" w:pos="720"/>
        </w:tabs>
        <w:ind w:left="720" w:hanging="360"/>
      </w:pPr>
      <w:rPr>
        <w:rFonts w:ascii="Symbol" w:hAnsi="Symbol" w:hint="default"/>
      </w:rPr>
    </w:lvl>
    <w:lvl w:ilvl="1" w:tplc="30FE0476">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646CF3"/>
    <w:multiLevelType w:val="hybridMultilevel"/>
    <w:tmpl w:val="ECB6C4E6"/>
    <w:lvl w:ilvl="0" w:tplc="BCBAB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68832BC"/>
    <w:multiLevelType w:val="hybridMultilevel"/>
    <w:tmpl w:val="35A8DE58"/>
    <w:lvl w:ilvl="0" w:tplc="A350B752">
      <w:start w:val="1"/>
      <w:numFmt w:val="bullet"/>
      <w:lvlText w:val=""/>
      <w:lvlJc w:val="left"/>
      <w:pPr>
        <w:tabs>
          <w:tab w:val="num" w:pos="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F143FF"/>
    <w:multiLevelType w:val="hybridMultilevel"/>
    <w:tmpl w:val="BEE044A8"/>
    <w:lvl w:ilvl="0" w:tplc="59904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107FB1"/>
    <w:multiLevelType w:val="hybridMultilevel"/>
    <w:tmpl w:val="184679F2"/>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1C1FEA"/>
    <w:multiLevelType w:val="hybridMultilevel"/>
    <w:tmpl w:val="0F98A2C4"/>
    <w:lvl w:ilvl="0" w:tplc="2ECA5C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994A57"/>
    <w:multiLevelType w:val="hybridMultilevel"/>
    <w:tmpl w:val="68A6422E"/>
    <w:lvl w:ilvl="0" w:tplc="6CF6BB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F30C13"/>
    <w:multiLevelType w:val="hybridMultilevel"/>
    <w:tmpl w:val="BF466594"/>
    <w:lvl w:ilvl="0" w:tplc="04090001">
      <w:start w:val="1"/>
      <w:numFmt w:val="bullet"/>
      <w:lvlText w:val=""/>
      <w:lvlJc w:val="left"/>
      <w:pPr>
        <w:tabs>
          <w:tab w:val="num" w:pos="720"/>
        </w:tabs>
        <w:ind w:left="720" w:hanging="360"/>
      </w:pPr>
      <w:rPr>
        <w:rFonts w:ascii="Symbol" w:hAnsi="Symbol" w:hint="default"/>
      </w:rPr>
    </w:lvl>
    <w:lvl w:ilvl="1" w:tplc="30FE0476">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214A5B"/>
    <w:multiLevelType w:val="hybridMultilevel"/>
    <w:tmpl w:val="7EA6165E"/>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E8D78DD"/>
    <w:multiLevelType w:val="hybridMultilevel"/>
    <w:tmpl w:val="9CF616CC"/>
    <w:lvl w:ilvl="0" w:tplc="0672C0D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9" w15:restartNumberingAfterBreak="0">
    <w:nsid w:val="6FA54FD0"/>
    <w:multiLevelType w:val="hybridMultilevel"/>
    <w:tmpl w:val="4E2A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B369FB"/>
    <w:multiLevelType w:val="hybridMultilevel"/>
    <w:tmpl w:val="1BA6F152"/>
    <w:lvl w:ilvl="0" w:tplc="8AE883CE">
      <w:start w:val="1"/>
      <w:numFmt w:val="bullet"/>
      <w:lvlText w:val=""/>
      <w:lvlJc w:val="left"/>
      <w:pPr>
        <w:tabs>
          <w:tab w:val="num" w:pos="360"/>
        </w:tabs>
        <w:ind w:left="360" w:hanging="360"/>
      </w:pPr>
      <w:rPr>
        <w:rFonts w:ascii="Symbol" w:hAnsi="Symbol" w:hint="default"/>
      </w:rPr>
    </w:lvl>
    <w:lvl w:ilvl="1" w:tplc="8AE88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3E7882"/>
    <w:multiLevelType w:val="hybridMultilevel"/>
    <w:tmpl w:val="EBD6F822"/>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27C3E7D"/>
    <w:multiLevelType w:val="hybridMultilevel"/>
    <w:tmpl w:val="2836FB18"/>
    <w:lvl w:ilvl="0" w:tplc="163445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2835B46"/>
    <w:multiLevelType w:val="hybridMultilevel"/>
    <w:tmpl w:val="B29C7EF4"/>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3B00555"/>
    <w:multiLevelType w:val="hybridMultilevel"/>
    <w:tmpl w:val="6374C3AA"/>
    <w:lvl w:ilvl="0" w:tplc="6832BF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CD6D0B"/>
    <w:multiLevelType w:val="hybridMultilevel"/>
    <w:tmpl w:val="FA2E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DB0487"/>
    <w:multiLevelType w:val="hybridMultilevel"/>
    <w:tmpl w:val="C20495A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8" w15:restartNumberingAfterBreak="0">
    <w:nsid w:val="7C661A36"/>
    <w:multiLevelType w:val="hybridMultilevel"/>
    <w:tmpl w:val="5C46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9D5628"/>
    <w:multiLevelType w:val="hybridMultilevel"/>
    <w:tmpl w:val="D11CB930"/>
    <w:lvl w:ilvl="0" w:tplc="E2B833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DE16FE5"/>
    <w:multiLevelType w:val="hybridMultilevel"/>
    <w:tmpl w:val="FE00D7A0"/>
    <w:lvl w:ilvl="0" w:tplc="163445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F384971"/>
    <w:multiLevelType w:val="hybridMultilevel"/>
    <w:tmpl w:val="8B6AFFB8"/>
    <w:lvl w:ilvl="0" w:tplc="81A4F73A">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81"/>
  </w:num>
  <w:num w:numId="3">
    <w:abstractNumId w:val="71"/>
  </w:num>
  <w:num w:numId="4">
    <w:abstractNumId w:val="22"/>
  </w:num>
  <w:num w:numId="5">
    <w:abstractNumId w:val="31"/>
  </w:num>
  <w:num w:numId="6">
    <w:abstractNumId w:val="39"/>
  </w:num>
  <w:num w:numId="7">
    <w:abstractNumId w:val="41"/>
  </w:num>
  <w:num w:numId="8">
    <w:abstractNumId w:val="44"/>
  </w:num>
  <w:num w:numId="9">
    <w:abstractNumId w:val="80"/>
  </w:num>
  <w:num w:numId="10">
    <w:abstractNumId w:val="10"/>
  </w:num>
  <w:num w:numId="11">
    <w:abstractNumId w:val="73"/>
  </w:num>
  <w:num w:numId="12">
    <w:abstractNumId w:val="2"/>
  </w:num>
  <w:num w:numId="13">
    <w:abstractNumId w:val="64"/>
  </w:num>
  <w:num w:numId="14">
    <w:abstractNumId w:val="53"/>
  </w:num>
  <w:num w:numId="15">
    <w:abstractNumId w:val="79"/>
  </w:num>
  <w:num w:numId="16">
    <w:abstractNumId w:val="26"/>
  </w:num>
  <w:num w:numId="17">
    <w:abstractNumId w:val="1"/>
  </w:num>
  <w:num w:numId="18">
    <w:abstractNumId w:val="12"/>
  </w:num>
  <w:num w:numId="19">
    <w:abstractNumId w:val="16"/>
  </w:num>
  <w:num w:numId="20">
    <w:abstractNumId w:val="5"/>
  </w:num>
  <w:num w:numId="21">
    <w:abstractNumId w:val="34"/>
  </w:num>
  <w:num w:numId="22">
    <w:abstractNumId w:val="75"/>
  </w:num>
  <w:num w:numId="23">
    <w:abstractNumId w:val="32"/>
  </w:num>
  <w:num w:numId="24">
    <w:abstractNumId w:val="37"/>
  </w:num>
  <w:num w:numId="25">
    <w:abstractNumId w:val="11"/>
  </w:num>
  <w:num w:numId="26">
    <w:abstractNumId w:val="46"/>
  </w:num>
  <w:num w:numId="27">
    <w:abstractNumId w:val="43"/>
  </w:num>
  <w:num w:numId="28">
    <w:abstractNumId w:val="60"/>
  </w:num>
  <w:num w:numId="29">
    <w:abstractNumId w:val="19"/>
  </w:num>
  <w:num w:numId="30">
    <w:abstractNumId w:val="67"/>
  </w:num>
  <w:num w:numId="31">
    <w:abstractNumId w:val="40"/>
  </w:num>
  <w:num w:numId="32">
    <w:abstractNumId w:val="74"/>
  </w:num>
  <w:num w:numId="33">
    <w:abstractNumId w:val="49"/>
  </w:num>
  <w:num w:numId="34">
    <w:abstractNumId w:val="66"/>
  </w:num>
  <w:num w:numId="35">
    <w:abstractNumId w:val="25"/>
  </w:num>
  <w:num w:numId="36">
    <w:abstractNumId w:val="30"/>
  </w:num>
  <w:num w:numId="37">
    <w:abstractNumId w:val="48"/>
  </w:num>
  <w:num w:numId="38">
    <w:abstractNumId w:val="13"/>
  </w:num>
  <w:num w:numId="39">
    <w:abstractNumId w:val="38"/>
  </w:num>
  <w:num w:numId="40">
    <w:abstractNumId w:val="50"/>
  </w:num>
  <w:num w:numId="41">
    <w:abstractNumId w:val="72"/>
  </w:num>
  <w:num w:numId="42">
    <w:abstractNumId w:val="28"/>
  </w:num>
  <w:num w:numId="43">
    <w:abstractNumId w:val="65"/>
  </w:num>
  <w:num w:numId="44">
    <w:abstractNumId w:val="15"/>
  </w:num>
  <w:num w:numId="45">
    <w:abstractNumId w:val="45"/>
  </w:num>
  <w:num w:numId="46">
    <w:abstractNumId w:val="51"/>
  </w:num>
  <w:num w:numId="47">
    <w:abstractNumId w:val="57"/>
  </w:num>
  <w:num w:numId="48">
    <w:abstractNumId w:val="20"/>
  </w:num>
  <w:num w:numId="49">
    <w:abstractNumId w:val="55"/>
  </w:num>
  <w:num w:numId="50">
    <w:abstractNumId w:val="59"/>
  </w:num>
  <w:num w:numId="51">
    <w:abstractNumId w:val="63"/>
  </w:num>
  <w:num w:numId="52">
    <w:abstractNumId w:val="8"/>
  </w:num>
  <w:num w:numId="53">
    <w:abstractNumId w:val="56"/>
  </w:num>
  <w:num w:numId="54">
    <w:abstractNumId w:val="36"/>
  </w:num>
  <w:num w:numId="55">
    <w:abstractNumId w:val="35"/>
  </w:num>
  <w:num w:numId="56">
    <w:abstractNumId w:val="9"/>
  </w:num>
  <w:num w:numId="57">
    <w:abstractNumId w:val="14"/>
  </w:num>
  <w:num w:numId="58">
    <w:abstractNumId w:val="3"/>
  </w:num>
  <w:num w:numId="59">
    <w:abstractNumId w:val="6"/>
  </w:num>
  <w:num w:numId="60">
    <w:abstractNumId w:val="0"/>
  </w:num>
  <w:num w:numId="61">
    <w:abstractNumId w:val="27"/>
  </w:num>
  <w:num w:numId="62">
    <w:abstractNumId w:val="54"/>
  </w:num>
  <w:num w:numId="63">
    <w:abstractNumId w:val="18"/>
  </w:num>
  <w:num w:numId="64">
    <w:abstractNumId w:val="7"/>
  </w:num>
  <w:num w:numId="65">
    <w:abstractNumId w:val="76"/>
  </w:num>
  <w:num w:numId="66">
    <w:abstractNumId w:val="23"/>
  </w:num>
  <w:num w:numId="67">
    <w:abstractNumId w:val="68"/>
  </w:num>
  <w:num w:numId="68">
    <w:abstractNumId w:val="62"/>
  </w:num>
  <w:num w:numId="69">
    <w:abstractNumId w:val="21"/>
  </w:num>
  <w:num w:numId="70">
    <w:abstractNumId w:val="42"/>
  </w:num>
  <w:num w:numId="71">
    <w:abstractNumId w:val="58"/>
  </w:num>
  <w:num w:numId="72">
    <w:abstractNumId w:val="69"/>
  </w:num>
  <w:num w:numId="73">
    <w:abstractNumId w:val="33"/>
  </w:num>
  <w:num w:numId="74">
    <w:abstractNumId w:val="70"/>
  </w:num>
  <w:num w:numId="75">
    <w:abstractNumId w:val="77"/>
  </w:num>
  <w:num w:numId="76">
    <w:abstractNumId w:val="4"/>
  </w:num>
  <w:num w:numId="77">
    <w:abstractNumId w:val="47"/>
  </w:num>
  <w:num w:numId="78">
    <w:abstractNumId w:val="52"/>
  </w:num>
  <w:num w:numId="79">
    <w:abstractNumId w:val="78"/>
  </w:num>
  <w:num w:numId="80">
    <w:abstractNumId w:val="29"/>
  </w:num>
  <w:num w:numId="81">
    <w:abstractNumId w:val="17"/>
  </w:num>
  <w:num w:numId="82">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92161">
      <o:colormru v:ext="edit" colors="#ccdff2,#ceecbc,#fedd9a,#cc16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0"/>
    <w:rsid w:val="0000412D"/>
    <w:rsid w:val="000056EF"/>
    <w:rsid w:val="0000638D"/>
    <w:rsid w:val="00010F0C"/>
    <w:rsid w:val="00014788"/>
    <w:rsid w:val="00017E10"/>
    <w:rsid w:val="00017EF9"/>
    <w:rsid w:val="00021A60"/>
    <w:rsid w:val="00021E52"/>
    <w:rsid w:val="00022D5F"/>
    <w:rsid w:val="00023C1E"/>
    <w:rsid w:val="0002744A"/>
    <w:rsid w:val="00027833"/>
    <w:rsid w:val="0003147B"/>
    <w:rsid w:val="00031D4B"/>
    <w:rsid w:val="00032A59"/>
    <w:rsid w:val="0003379B"/>
    <w:rsid w:val="00046430"/>
    <w:rsid w:val="00046E84"/>
    <w:rsid w:val="0004739E"/>
    <w:rsid w:val="00050C76"/>
    <w:rsid w:val="00050DD7"/>
    <w:rsid w:val="000540D1"/>
    <w:rsid w:val="000570B3"/>
    <w:rsid w:val="000570D0"/>
    <w:rsid w:val="000574DE"/>
    <w:rsid w:val="000576E8"/>
    <w:rsid w:val="00062504"/>
    <w:rsid w:val="00062E9A"/>
    <w:rsid w:val="00065555"/>
    <w:rsid w:val="0006647B"/>
    <w:rsid w:val="00067306"/>
    <w:rsid w:val="0007018F"/>
    <w:rsid w:val="00071188"/>
    <w:rsid w:val="00071E7E"/>
    <w:rsid w:val="00072266"/>
    <w:rsid w:val="000815C9"/>
    <w:rsid w:val="00083B41"/>
    <w:rsid w:val="00084353"/>
    <w:rsid w:val="000849E0"/>
    <w:rsid w:val="00086068"/>
    <w:rsid w:val="00087710"/>
    <w:rsid w:val="000904DD"/>
    <w:rsid w:val="00090611"/>
    <w:rsid w:val="00092997"/>
    <w:rsid w:val="00096C91"/>
    <w:rsid w:val="00096E85"/>
    <w:rsid w:val="000971A5"/>
    <w:rsid w:val="000A126B"/>
    <w:rsid w:val="000A45F8"/>
    <w:rsid w:val="000A50C7"/>
    <w:rsid w:val="000A58A1"/>
    <w:rsid w:val="000A5AC9"/>
    <w:rsid w:val="000A608F"/>
    <w:rsid w:val="000B404C"/>
    <w:rsid w:val="000B59EA"/>
    <w:rsid w:val="000B6B7E"/>
    <w:rsid w:val="000C0B99"/>
    <w:rsid w:val="000C4A82"/>
    <w:rsid w:val="000C7381"/>
    <w:rsid w:val="000C77C2"/>
    <w:rsid w:val="000D11A1"/>
    <w:rsid w:val="000D1C7C"/>
    <w:rsid w:val="000D5822"/>
    <w:rsid w:val="000D720D"/>
    <w:rsid w:val="000D7C1E"/>
    <w:rsid w:val="000E6C81"/>
    <w:rsid w:val="000F2C55"/>
    <w:rsid w:val="000F3899"/>
    <w:rsid w:val="000F3B94"/>
    <w:rsid w:val="000F3EBD"/>
    <w:rsid w:val="000F6B7C"/>
    <w:rsid w:val="000F6FAC"/>
    <w:rsid w:val="000F7DBD"/>
    <w:rsid w:val="00101F80"/>
    <w:rsid w:val="00103FE6"/>
    <w:rsid w:val="001044E3"/>
    <w:rsid w:val="00107804"/>
    <w:rsid w:val="00113619"/>
    <w:rsid w:val="00113F38"/>
    <w:rsid w:val="001148A7"/>
    <w:rsid w:val="0011555A"/>
    <w:rsid w:val="0011718F"/>
    <w:rsid w:val="00120FF2"/>
    <w:rsid w:val="001217A1"/>
    <w:rsid w:val="00121DED"/>
    <w:rsid w:val="00123C42"/>
    <w:rsid w:val="0013125A"/>
    <w:rsid w:val="00142CD7"/>
    <w:rsid w:val="001473C3"/>
    <w:rsid w:val="001474A6"/>
    <w:rsid w:val="001504A8"/>
    <w:rsid w:val="0015229E"/>
    <w:rsid w:val="0015443F"/>
    <w:rsid w:val="001546F4"/>
    <w:rsid w:val="0015756E"/>
    <w:rsid w:val="00157615"/>
    <w:rsid w:val="001602CD"/>
    <w:rsid w:val="00161A51"/>
    <w:rsid w:val="00162671"/>
    <w:rsid w:val="00163EA8"/>
    <w:rsid w:val="00170034"/>
    <w:rsid w:val="0017018C"/>
    <w:rsid w:val="00170D79"/>
    <w:rsid w:val="0017117A"/>
    <w:rsid w:val="00172518"/>
    <w:rsid w:val="00173E21"/>
    <w:rsid w:val="00174E74"/>
    <w:rsid w:val="00176816"/>
    <w:rsid w:val="0017713A"/>
    <w:rsid w:val="00180644"/>
    <w:rsid w:val="001812EC"/>
    <w:rsid w:val="00185D18"/>
    <w:rsid w:val="00185F31"/>
    <w:rsid w:val="0018622F"/>
    <w:rsid w:val="0018658E"/>
    <w:rsid w:val="001875B0"/>
    <w:rsid w:val="00190D7F"/>
    <w:rsid w:val="001921E2"/>
    <w:rsid w:val="00193364"/>
    <w:rsid w:val="0019367B"/>
    <w:rsid w:val="0019535C"/>
    <w:rsid w:val="00197181"/>
    <w:rsid w:val="001A23CA"/>
    <w:rsid w:val="001B2152"/>
    <w:rsid w:val="001B24C0"/>
    <w:rsid w:val="001B3DB4"/>
    <w:rsid w:val="001B4322"/>
    <w:rsid w:val="001B59C6"/>
    <w:rsid w:val="001C27D2"/>
    <w:rsid w:val="001C62E6"/>
    <w:rsid w:val="001C6647"/>
    <w:rsid w:val="001C664F"/>
    <w:rsid w:val="001C6E8C"/>
    <w:rsid w:val="001C7446"/>
    <w:rsid w:val="001C74D4"/>
    <w:rsid w:val="001D084F"/>
    <w:rsid w:val="001D0E21"/>
    <w:rsid w:val="001E0504"/>
    <w:rsid w:val="001E0861"/>
    <w:rsid w:val="001E0F19"/>
    <w:rsid w:val="001E350E"/>
    <w:rsid w:val="001E5707"/>
    <w:rsid w:val="001F1474"/>
    <w:rsid w:val="001F16ED"/>
    <w:rsid w:val="001F25F2"/>
    <w:rsid w:val="001F37A0"/>
    <w:rsid w:val="001F75DD"/>
    <w:rsid w:val="002029D4"/>
    <w:rsid w:val="0020383B"/>
    <w:rsid w:val="00207160"/>
    <w:rsid w:val="002074C7"/>
    <w:rsid w:val="00213EE4"/>
    <w:rsid w:val="00213F2B"/>
    <w:rsid w:val="002143D0"/>
    <w:rsid w:val="00217567"/>
    <w:rsid w:val="002271A7"/>
    <w:rsid w:val="00231AA7"/>
    <w:rsid w:val="00232A07"/>
    <w:rsid w:val="00234F12"/>
    <w:rsid w:val="002357F5"/>
    <w:rsid w:val="00235B72"/>
    <w:rsid w:val="00242BB0"/>
    <w:rsid w:val="002437D4"/>
    <w:rsid w:val="00245B3C"/>
    <w:rsid w:val="00246B0A"/>
    <w:rsid w:val="002537EE"/>
    <w:rsid w:val="00255C87"/>
    <w:rsid w:val="0026180B"/>
    <w:rsid w:val="002630E4"/>
    <w:rsid w:val="00265646"/>
    <w:rsid w:val="002663F3"/>
    <w:rsid w:val="00267199"/>
    <w:rsid w:val="00271BDF"/>
    <w:rsid w:val="00274A5A"/>
    <w:rsid w:val="00274A6F"/>
    <w:rsid w:val="002754BA"/>
    <w:rsid w:val="00275B4C"/>
    <w:rsid w:val="00276C9D"/>
    <w:rsid w:val="00281084"/>
    <w:rsid w:val="00281DC5"/>
    <w:rsid w:val="0029095B"/>
    <w:rsid w:val="00292EF7"/>
    <w:rsid w:val="002932F9"/>
    <w:rsid w:val="00295B96"/>
    <w:rsid w:val="002A08E7"/>
    <w:rsid w:val="002A1C31"/>
    <w:rsid w:val="002A5995"/>
    <w:rsid w:val="002A5CA6"/>
    <w:rsid w:val="002B0FE7"/>
    <w:rsid w:val="002B4DD4"/>
    <w:rsid w:val="002B6596"/>
    <w:rsid w:val="002C6EA7"/>
    <w:rsid w:val="002D1BE3"/>
    <w:rsid w:val="002E2E1F"/>
    <w:rsid w:val="002F0785"/>
    <w:rsid w:val="002F0CE1"/>
    <w:rsid w:val="002F3398"/>
    <w:rsid w:val="002F4F8F"/>
    <w:rsid w:val="002F6F72"/>
    <w:rsid w:val="002F7D8F"/>
    <w:rsid w:val="00300E6A"/>
    <w:rsid w:val="003012DF"/>
    <w:rsid w:val="00301481"/>
    <w:rsid w:val="00305E43"/>
    <w:rsid w:val="00311283"/>
    <w:rsid w:val="00311D1A"/>
    <w:rsid w:val="00314FFD"/>
    <w:rsid w:val="003158D5"/>
    <w:rsid w:val="0031716C"/>
    <w:rsid w:val="00317A94"/>
    <w:rsid w:val="00317BCD"/>
    <w:rsid w:val="0032003B"/>
    <w:rsid w:val="0032045F"/>
    <w:rsid w:val="0032290A"/>
    <w:rsid w:val="00322A8B"/>
    <w:rsid w:val="00324D0E"/>
    <w:rsid w:val="00326456"/>
    <w:rsid w:val="003277F0"/>
    <w:rsid w:val="00330FB4"/>
    <w:rsid w:val="00331875"/>
    <w:rsid w:val="003330EE"/>
    <w:rsid w:val="00334930"/>
    <w:rsid w:val="00335171"/>
    <w:rsid w:val="00337B88"/>
    <w:rsid w:val="00342ED3"/>
    <w:rsid w:val="0034454F"/>
    <w:rsid w:val="00345053"/>
    <w:rsid w:val="00346657"/>
    <w:rsid w:val="00346736"/>
    <w:rsid w:val="00346E93"/>
    <w:rsid w:val="00347C83"/>
    <w:rsid w:val="00350140"/>
    <w:rsid w:val="00352CED"/>
    <w:rsid w:val="00352F90"/>
    <w:rsid w:val="00354065"/>
    <w:rsid w:val="00357F19"/>
    <w:rsid w:val="003604A1"/>
    <w:rsid w:val="00361412"/>
    <w:rsid w:val="003615EC"/>
    <w:rsid w:val="00363D4C"/>
    <w:rsid w:val="003647BE"/>
    <w:rsid w:val="00364AEB"/>
    <w:rsid w:val="0036595F"/>
    <w:rsid w:val="00366445"/>
    <w:rsid w:val="00367D74"/>
    <w:rsid w:val="00371B23"/>
    <w:rsid w:val="00373887"/>
    <w:rsid w:val="00374D80"/>
    <w:rsid w:val="00375039"/>
    <w:rsid w:val="00376A17"/>
    <w:rsid w:val="00376BCC"/>
    <w:rsid w:val="003818F0"/>
    <w:rsid w:val="00383494"/>
    <w:rsid w:val="00383BF1"/>
    <w:rsid w:val="00384976"/>
    <w:rsid w:val="00384C40"/>
    <w:rsid w:val="0038541D"/>
    <w:rsid w:val="00390A53"/>
    <w:rsid w:val="003939DD"/>
    <w:rsid w:val="00395ADD"/>
    <w:rsid w:val="0039668A"/>
    <w:rsid w:val="003A17E6"/>
    <w:rsid w:val="003A76F7"/>
    <w:rsid w:val="003A772E"/>
    <w:rsid w:val="003B133E"/>
    <w:rsid w:val="003B5DEB"/>
    <w:rsid w:val="003C08B5"/>
    <w:rsid w:val="003C0B48"/>
    <w:rsid w:val="003C1309"/>
    <w:rsid w:val="003C4368"/>
    <w:rsid w:val="003C5A59"/>
    <w:rsid w:val="003C5A8B"/>
    <w:rsid w:val="003D5926"/>
    <w:rsid w:val="003D6639"/>
    <w:rsid w:val="003D6E15"/>
    <w:rsid w:val="003E2234"/>
    <w:rsid w:val="003E3393"/>
    <w:rsid w:val="003E62D8"/>
    <w:rsid w:val="003E7613"/>
    <w:rsid w:val="003F526A"/>
    <w:rsid w:val="00402CD0"/>
    <w:rsid w:val="00403B32"/>
    <w:rsid w:val="0040594D"/>
    <w:rsid w:val="00405955"/>
    <w:rsid w:val="004061C5"/>
    <w:rsid w:val="00406FD2"/>
    <w:rsid w:val="00410841"/>
    <w:rsid w:val="00412DCA"/>
    <w:rsid w:val="004134E3"/>
    <w:rsid w:val="0041767C"/>
    <w:rsid w:val="00417CDD"/>
    <w:rsid w:val="00426DEE"/>
    <w:rsid w:val="00432113"/>
    <w:rsid w:val="00432ACB"/>
    <w:rsid w:val="00436E59"/>
    <w:rsid w:val="00437868"/>
    <w:rsid w:val="00437879"/>
    <w:rsid w:val="00440769"/>
    <w:rsid w:val="00443127"/>
    <w:rsid w:val="00447EF7"/>
    <w:rsid w:val="004546EC"/>
    <w:rsid w:val="00454B62"/>
    <w:rsid w:val="00461B39"/>
    <w:rsid w:val="00461F70"/>
    <w:rsid w:val="00463925"/>
    <w:rsid w:val="004643EA"/>
    <w:rsid w:val="00467038"/>
    <w:rsid w:val="004712BB"/>
    <w:rsid w:val="00471697"/>
    <w:rsid w:val="00472FF6"/>
    <w:rsid w:val="00474BC1"/>
    <w:rsid w:val="004765E4"/>
    <w:rsid w:val="00477BAC"/>
    <w:rsid w:val="00480B46"/>
    <w:rsid w:val="00484C60"/>
    <w:rsid w:val="004853B5"/>
    <w:rsid w:val="00487402"/>
    <w:rsid w:val="004918E0"/>
    <w:rsid w:val="0049312C"/>
    <w:rsid w:val="004935C6"/>
    <w:rsid w:val="004979C9"/>
    <w:rsid w:val="00497BC4"/>
    <w:rsid w:val="004A0EC7"/>
    <w:rsid w:val="004A2A2B"/>
    <w:rsid w:val="004A4193"/>
    <w:rsid w:val="004A696A"/>
    <w:rsid w:val="004A6D5A"/>
    <w:rsid w:val="004B0F95"/>
    <w:rsid w:val="004B163A"/>
    <w:rsid w:val="004B5416"/>
    <w:rsid w:val="004B617B"/>
    <w:rsid w:val="004C2A43"/>
    <w:rsid w:val="004C36F9"/>
    <w:rsid w:val="004C40B6"/>
    <w:rsid w:val="004C7EFD"/>
    <w:rsid w:val="004D108C"/>
    <w:rsid w:val="004D18AF"/>
    <w:rsid w:val="004D2F55"/>
    <w:rsid w:val="004D570C"/>
    <w:rsid w:val="004D71FF"/>
    <w:rsid w:val="004E0F9D"/>
    <w:rsid w:val="004E1BDB"/>
    <w:rsid w:val="004E1C68"/>
    <w:rsid w:val="004E4226"/>
    <w:rsid w:val="004F17F5"/>
    <w:rsid w:val="004F2070"/>
    <w:rsid w:val="004F277C"/>
    <w:rsid w:val="004F4C04"/>
    <w:rsid w:val="005000AC"/>
    <w:rsid w:val="0050278F"/>
    <w:rsid w:val="00504DC7"/>
    <w:rsid w:val="00505A2F"/>
    <w:rsid w:val="00505C01"/>
    <w:rsid w:val="00506FCB"/>
    <w:rsid w:val="00511892"/>
    <w:rsid w:val="00513641"/>
    <w:rsid w:val="00513ABF"/>
    <w:rsid w:val="00520787"/>
    <w:rsid w:val="005208D2"/>
    <w:rsid w:val="005220EC"/>
    <w:rsid w:val="00523AEC"/>
    <w:rsid w:val="00525719"/>
    <w:rsid w:val="005261BF"/>
    <w:rsid w:val="005310EE"/>
    <w:rsid w:val="0053151D"/>
    <w:rsid w:val="005329E4"/>
    <w:rsid w:val="00533D7B"/>
    <w:rsid w:val="00535031"/>
    <w:rsid w:val="00535E36"/>
    <w:rsid w:val="00536FE6"/>
    <w:rsid w:val="00537308"/>
    <w:rsid w:val="0054138C"/>
    <w:rsid w:val="00541B53"/>
    <w:rsid w:val="00541FB1"/>
    <w:rsid w:val="00542200"/>
    <w:rsid w:val="00543198"/>
    <w:rsid w:val="005475DD"/>
    <w:rsid w:val="00547C68"/>
    <w:rsid w:val="00551EA0"/>
    <w:rsid w:val="0055385F"/>
    <w:rsid w:val="00555317"/>
    <w:rsid w:val="00555D94"/>
    <w:rsid w:val="005570DD"/>
    <w:rsid w:val="005578A6"/>
    <w:rsid w:val="00562401"/>
    <w:rsid w:val="00565E18"/>
    <w:rsid w:val="0057570D"/>
    <w:rsid w:val="00576104"/>
    <w:rsid w:val="00580AD9"/>
    <w:rsid w:val="005819B4"/>
    <w:rsid w:val="005821AD"/>
    <w:rsid w:val="005834F6"/>
    <w:rsid w:val="005877C4"/>
    <w:rsid w:val="005929CF"/>
    <w:rsid w:val="005933F2"/>
    <w:rsid w:val="00593AF7"/>
    <w:rsid w:val="005A451E"/>
    <w:rsid w:val="005A677C"/>
    <w:rsid w:val="005B2BFB"/>
    <w:rsid w:val="005B3E70"/>
    <w:rsid w:val="005B3F52"/>
    <w:rsid w:val="005B4129"/>
    <w:rsid w:val="005C0FE1"/>
    <w:rsid w:val="005C10C6"/>
    <w:rsid w:val="005C1D40"/>
    <w:rsid w:val="005D14F4"/>
    <w:rsid w:val="005D2342"/>
    <w:rsid w:val="005D2571"/>
    <w:rsid w:val="005D2B26"/>
    <w:rsid w:val="005D64FD"/>
    <w:rsid w:val="005D7E99"/>
    <w:rsid w:val="005E1307"/>
    <w:rsid w:val="005E23D1"/>
    <w:rsid w:val="005E2D48"/>
    <w:rsid w:val="005F142E"/>
    <w:rsid w:val="005F2F07"/>
    <w:rsid w:val="005F307F"/>
    <w:rsid w:val="005F4FAE"/>
    <w:rsid w:val="005F7808"/>
    <w:rsid w:val="005F78B0"/>
    <w:rsid w:val="006029FC"/>
    <w:rsid w:val="006037A6"/>
    <w:rsid w:val="00603E46"/>
    <w:rsid w:val="0060646E"/>
    <w:rsid w:val="00607670"/>
    <w:rsid w:val="0061247F"/>
    <w:rsid w:val="006127E5"/>
    <w:rsid w:val="00614936"/>
    <w:rsid w:val="006203B4"/>
    <w:rsid w:val="00621231"/>
    <w:rsid w:val="006215AE"/>
    <w:rsid w:val="00621CDB"/>
    <w:rsid w:val="00625088"/>
    <w:rsid w:val="00625FAF"/>
    <w:rsid w:val="00630A7C"/>
    <w:rsid w:val="0063105E"/>
    <w:rsid w:val="006320B0"/>
    <w:rsid w:val="00632311"/>
    <w:rsid w:val="006325EB"/>
    <w:rsid w:val="00632982"/>
    <w:rsid w:val="00642182"/>
    <w:rsid w:val="00643F11"/>
    <w:rsid w:val="00645A81"/>
    <w:rsid w:val="00647A5D"/>
    <w:rsid w:val="00647B71"/>
    <w:rsid w:val="00652445"/>
    <w:rsid w:val="00655CFD"/>
    <w:rsid w:val="00655DCC"/>
    <w:rsid w:val="00656681"/>
    <w:rsid w:val="00656B6A"/>
    <w:rsid w:val="00657A08"/>
    <w:rsid w:val="006609C2"/>
    <w:rsid w:val="006632AF"/>
    <w:rsid w:val="00663885"/>
    <w:rsid w:val="00664B8F"/>
    <w:rsid w:val="0067127D"/>
    <w:rsid w:val="00671EDA"/>
    <w:rsid w:val="00671F15"/>
    <w:rsid w:val="00673266"/>
    <w:rsid w:val="00673740"/>
    <w:rsid w:val="0067465A"/>
    <w:rsid w:val="006759AF"/>
    <w:rsid w:val="006769A8"/>
    <w:rsid w:val="00682954"/>
    <w:rsid w:val="00684949"/>
    <w:rsid w:val="00684D33"/>
    <w:rsid w:val="00684E67"/>
    <w:rsid w:val="00692328"/>
    <w:rsid w:val="00693357"/>
    <w:rsid w:val="00694D99"/>
    <w:rsid w:val="006A0658"/>
    <w:rsid w:val="006A3188"/>
    <w:rsid w:val="006A5328"/>
    <w:rsid w:val="006A5D18"/>
    <w:rsid w:val="006B1BDF"/>
    <w:rsid w:val="006B29E6"/>
    <w:rsid w:val="006B2B09"/>
    <w:rsid w:val="006B2EEE"/>
    <w:rsid w:val="006C00CB"/>
    <w:rsid w:val="006C036A"/>
    <w:rsid w:val="006C18DE"/>
    <w:rsid w:val="006C1C78"/>
    <w:rsid w:val="006C3416"/>
    <w:rsid w:val="006C3991"/>
    <w:rsid w:val="006C44EE"/>
    <w:rsid w:val="006C4EC8"/>
    <w:rsid w:val="006C60DF"/>
    <w:rsid w:val="006C63A7"/>
    <w:rsid w:val="006C6513"/>
    <w:rsid w:val="006C6794"/>
    <w:rsid w:val="006C6C0C"/>
    <w:rsid w:val="006D08BC"/>
    <w:rsid w:val="006D38F0"/>
    <w:rsid w:val="006D50FE"/>
    <w:rsid w:val="006D515B"/>
    <w:rsid w:val="006D66F1"/>
    <w:rsid w:val="006E3C54"/>
    <w:rsid w:val="006E541C"/>
    <w:rsid w:val="006F2E33"/>
    <w:rsid w:val="006F7CD4"/>
    <w:rsid w:val="00702D24"/>
    <w:rsid w:val="0070494B"/>
    <w:rsid w:val="00704C78"/>
    <w:rsid w:val="00705B51"/>
    <w:rsid w:val="00711711"/>
    <w:rsid w:val="0071212D"/>
    <w:rsid w:val="00712A49"/>
    <w:rsid w:val="007138FE"/>
    <w:rsid w:val="007169D1"/>
    <w:rsid w:val="0071796C"/>
    <w:rsid w:val="00720C81"/>
    <w:rsid w:val="00720FFD"/>
    <w:rsid w:val="007226C8"/>
    <w:rsid w:val="00724B72"/>
    <w:rsid w:val="007305CE"/>
    <w:rsid w:val="00730CC5"/>
    <w:rsid w:val="00732FAC"/>
    <w:rsid w:val="007365ED"/>
    <w:rsid w:val="00737789"/>
    <w:rsid w:val="0073780B"/>
    <w:rsid w:val="00744CE2"/>
    <w:rsid w:val="00745033"/>
    <w:rsid w:val="007466F3"/>
    <w:rsid w:val="00751CEB"/>
    <w:rsid w:val="0075461D"/>
    <w:rsid w:val="007566C2"/>
    <w:rsid w:val="007572A4"/>
    <w:rsid w:val="00760405"/>
    <w:rsid w:val="0076113A"/>
    <w:rsid w:val="007618E3"/>
    <w:rsid w:val="00763643"/>
    <w:rsid w:val="00763835"/>
    <w:rsid w:val="00765E0E"/>
    <w:rsid w:val="00771E37"/>
    <w:rsid w:val="00775D12"/>
    <w:rsid w:val="0078087A"/>
    <w:rsid w:val="00782441"/>
    <w:rsid w:val="00782A3E"/>
    <w:rsid w:val="0078398E"/>
    <w:rsid w:val="00783A9D"/>
    <w:rsid w:val="00784090"/>
    <w:rsid w:val="00784757"/>
    <w:rsid w:val="00784A2E"/>
    <w:rsid w:val="00787508"/>
    <w:rsid w:val="00787E3B"/>
    <w:rsid w:val="0079045F"/>
    <w:rsid w:val="00791D80"/>
    <w:rsid w:val="00792308"/>
    <w:rsid w:val="00793C76"/>
    <w:rsid w:val="007957A8"/>
    <w:rsid w:val="007979F6"/>
    <w:rsid w:val="007A0FC4"/>
    <w:rsid w:val="007B142A"/>
    <w:rsid w:val="007B2BEC"/>
    <w:rsid w:val="007B2D90"/>
    <w:rsid w:val="007B4A67"/>
    <w:rsid w:val="007B55E9"/>
    <w:rsid w:val="007C182A"/>
    <w:rsid w:val="007C38FF"/>
    <w:rsid w:val="007C7448"/>
    <w:rsid w:val="007D3741"/>
    <w:rsid w:val="007D3C08"/>
    <w:rsid w:val="007D763D"/>
    <w:rsid w:val="007E3082"/>
    <w:rsid w:val="007E34BB"/>
    <w:rsid w:val="007F2A47"/>
    <w:rsid w:val="007F3472"/>
    <w:rsid w:val="007F6FE4"/>
    <w:rsid w:val="00801712"/>
    <w:rsid w:val="00805877"/>
    <w:rsid w:val="00812118"/>
    <w:rsid w:val="00821B1E"/>
    <w:rsid w:val="00822400"/>
    <w:rsid w:val="0082406C"/>
    <w:rsid w:val="00832C7F"/>
    <w:rsid w:val="00833A94"/>
    <w:rsid w:val="00835CBF"/>
    <w:rsid w:val="00841E03"/>
    <w:rsid w:val="008425DB"/>
    <w:rsid w:val="008441B6"/>
    <w:rsid w:val="00850E6D"/>
    <w:rsid w:val="008524ED"/>
    <w:rsid w:val="00854851"/>
    <w:rsid w:val="00863666"/>
    <w:rsid w:val="008663E6"/>
    <w:rsid w:val="0087110A"/>
    <w:rsid w:val="008733C9"/>
    <w:rsid w:val="008745DE"/>
    <w:rsid w:val="00874E47"/>
    <w:rsid w:val="00876B6E"/>
    <w:rsid w:val="00880A2B"/>
    <w:rsid w:val="00880FC1"/>
    <w:rsid w:val="00885DAB"/>
    <w:rsid w:val="00887924"/>
    <w:rsid w:val="008906A1"/>
    <w:rsid w:val="00890908"/>
    <w:rsid w:val="00891F17"/>
    <w:rsid w:val="0089344D"/>
    <w:rsid w:val="0089347A"/>
    <w:rsid w:val="00893880"/>
    <w:rsid w:val="00895319"/>
    <w:rsid w:val="00895599"/>
    <w:rsid w:val="00895C00"/>
    <w:rsid w:val="00896D0B"/>
    <w:rsid w:val="008A00C5"/>
    <w:rsid w:val="008A169D"/>
    <w:rsid w:val="008A2652"/>
    <w:rsid w:val="008A57C1"/>
    <w:rsid w:val="008A6B83"/>
    <w:rsid w:val="008B0327"/>
    <w:rsid w:val="008B4CE3"/>
    <w:rsid w:val="008B5641"/>
    <w:rsid w:val="008C223F"/>
    <w:rsid w:val="008C2D3E"/>
    <w:rsid w:val="008C330F"/>
    <w:rsid w:val="008C63F4"/>
    <w:rsid w:val="008C7216"/>
    <w:rsid w:val="008C7EEA"/>
    <w:rsid w:val="008D1EE6"/>
    <w:rsid w:val="008D5467"/>
    <w:rsid w:val="008E01C6"/>
    <w:rsid w:val="008E1BB0"/>
    <w:rsid w:val="008E3925"/>
    <w:rsid w:val="008E56A7"/>
    <w:rsid w:val="008E6655"/>
    <w:rsid w:val="008E6F65"/>
    <w:rsid w:val="008F14F6"/>
    <w:rsid w:val="008F3581"/>
    <w:rsid w:val="008F63C1"/>
    <w:rsid w:val="008F71E9"/>
    <w:rsid w:val="009020C3"/>
    <w:rsid w:val="0090262D"/>
    <w:rsid w:val="00902909"/>
    <w:rsid w:val="00903D90"/>
    <w:rsid w:val="00904ADE"/>
    <w:rsid w:val="00905DA4"/>
    <w:rsid w:val="0091018B"/>
    <w:rsid w:val="00910899"/>
    <w:rsid w:val="009117AA"/>
    <w:rsid w:val="0091197B"/>
    <w:rsid w:val="0091282D"/>
    <w:rsid w:val="00914AAE"/>
    <w:rsid w:val="00915AA4"/>
    <w:rsid w:val="00916618"/>
    <w:rsid w:val="00916906"/>
    <w:rsid w:val="0091729D"/>
    <w:rsid w:val="009219C9"/>
    <w:rsid w:val="009234F5"/>
    <w:rsid w:val="00923964"/>
    <w:rsid w:val="00927CA6"/>
    <w:rsid w:val="00932523"/>
    <w:rsid w:val="00934423"/>
    <w:rsid w:val="0093480F"/>
    <w:rsid w:val="00935C8D"/>
    <w:rsid w:val="00943332"/>
    <w:rsid w:val="009442CE"/>
    <w:rsid w:val="009445D0"/>
    <w:rsid w:val="00944C3A"/>
    <w:rsid w:val="00945D86"/>
    <w:rsid w:val="00945ED8"/>
    <w:rsid w:val="009519D9"/>
    <w:rsid w:val="00953716"/>
    <w:rsid w:val="00955A79"/>
    <w:rsid w:val="0095602C"/>
    <w:rsid w:val="0095618C"/>
    <w:rsid w:val="00957F69"/>
    <w:rsid w:val="00960F94"/>
    <w:rsid w:val="00964F8C"/>
    <w:rsid w:val="00966A62"/>
    <w:rsid w:val="00970D99"/>
    <w:rsid w:val="009724DE"/>
    <w:rsid w:val="0097570C"/>
    <w:rsid w:val="00976828"/>
    <w:rsid w:val="00977880"/>
    <w:rsid w:val="00982859"/>
    <w:rsid w:val="00983F6E"/>
    <w:rsid w:val="00991101"/>
    <w:rsid w:val="00992D45"/>
    <w:rsid w:val="00995FD1"/>
    <w:rsid w:val="009A0A20"/>
    <w:rsid w:val="009A1BA5"/>
    <w:rsid w:val="009A407D"/>
    <w:rsid w:val="009A53D9"/>
    <w:rsid w:val="009A7A29"/>
    <w:rsid w:val="009B3BDB"/>
    <w:rsid w:val="009B470D"/>
    <w:rsid w:val="009C00F2"/>
    <w:rsid w:val="009C4CAF"/>
    <w:rsid w:val="009C65A4"/>
    <w:rsid w:val="009C6B80"/>
    <w:rsid w:val="009C7AF6"/>
    <w:rsid w:val="009C7CF4"/>
    <w:rsid w:val="009D0C21"/>
    <w:rsid w:val="009D190A"/>
    <w:rsid w:val="009D31E4"/>
    <w:rsid w:val="009D387E"/>
    <w:rsid w:val="009D4962"/>
    <w:rsid w:val="009D6504"/>
    <w:rsid w:val="009D743F"/>
    <w:rsid w:val="009D77AA"/>
    <w:rsid w:val="009E0B0E"/>
    <w:rsid w:val="009E2C94"/>
    <w:rsid w:val="009E67BB"/>
    <w:rsid w:val="009F020A"/>
    <w:rsid w:val="009F0A0E"/>
    <w:rsid w:val="009F18C9"/>
    <w:rsid w:val="009F241F"/>
    <w:rsid w:val="009F6636"/>
    <w:rsid w:val="009F66C7"/>
    <w:rsid w:val="009F6802"/>
    <w:rsid w:val="009F713F"/>
    <w:rsid w:val="00A0196C"/>
    <w:rsid w:val="00A022BF"/>
    <w:rsid w:val="00A03D56"/>
    <w:rsid w:val="00A03EC9"/>
    <w:rsid w:val="00A04645"/>
    <w:rsid w:val="00A067BE"/>
    <w:rsid w:val="00A06FD0"/>
    <w:rsid w:val="00A07D36"/>
    <w:rsid w:val="00A10C0D"/>
    <w:rsid w:val="00A11BCB"/>
    <w:rsid w:val="00A152C0"/>
    <w:rsid w:val="00A16E87"/>
    <w:rsid w:val="00A20FD2"/>
    <w:rsid w:val="00A2161F"/>
    <w:rsid w:val="00A22B88"/>
    <w:rsid w:val="00A23DF3"/>
    <w:rsid w:val="00A271ED"/>
    <w:rsid w:val="00A27286"/>
    <w:rsid w:val="00A31DAB"/>
    <w:rsid w:val="00A3491F"/>
    <w:rsid w:val="00A37267"/>
    <w:rsid w:val="00A40E96"/>
    <w:rsid w:val="00A52475"/>
    <w:rsid w:val="00A5527B"/>
    <w:rsid w:val="00A6061A"/>
    <w:rsid w:val="00A610D0"/>
    <w:rsid w:val="00A62C6E"/>
    <w:rsid w:val="00A63827"/>
    <w:rsid w:val="00A63C03"/>
    <w:rsid w:val="00A66F53"/>
    <w:rsid w:val="00A67091"/>
    <w:rsid w:val="00A71CB1"/>
    <w:rsid w:val="00A72BD9"/>
    <w:rsid w:val="00A745E2"/>
    <w:rsid w:val="00A765A4"/>
    <w:rsid w:val="00A76D99"/>
    <w:rsid w:val="00A80418"/>
    <w:rsid w:val="00A80F1F"/>
    <w:rsid w:val="00A8229E"/>
    <w:rsid w:val="00A84962"/>
    <w:rsid w:val="00A8674A"/>
    <w:rsid w:val="00A9098D"/>
    <w:rsid w:val="00A968DE"/>
    <w:rsid w:val="00AA0388"/>
    <w:rsid w:val="00AA13D1"/>
    <w:rsid w:val="00AA4BCF"/>
    <w:rsid w:val="00AA6C8E"/>
    <w:rsid w:val="00AB1B80"/>
    <w:rsid w:val="00AB3965"/>
    <w:rsid w:val="00AB4426"/>
    <w:rsid w:val="00AB4E42"/>
    <w:rsid w:val="00AB6812"/>
    <w:rsid w:val="00AB7E9E"/>
    <w:rsid w:val="00AC2117"/>
    <w:rsid w:val="00AC27E9"/>
    <w:rsid w:val="00AC5D65"/>
    <w:rsid w:val="00AD0153"/>
    <w:rsid w:val="00AD0EF5"/>
    <w:rsid w:val="00AD2818"/>
    <w:rsid w:val="00AE5AD2"/>
    <w:rsid w:val="00AF2DF5"/>
    <w:rsid w:val="00AF554B"/>
    <w:rsid w:val="00AF7FD5"/>
    <w:rsid w:val="00B022FA"/>
    <w:rsid w:val="00B023EA"/>
    <w:rsid w:val="00B02FC7"/>
    <w:rsid w:val="00B05B04"/>
    <w:rsid w:val="00B07589"/>
    <w:rsid w:val="00B07B37"/>
    <w:rsid w:val="00B1076C"/>
    <w:rsid w:val="00B14F19"/>
    <w:rsid w:val="00B170AA"/>
    <w:rsid w:val="00B2013C"/>
    <w:rsid w:val="00B20FE1"/>
    <w:rsid w:val="00B24B32"/>
    <w:rsid w:val="00B25667"/>
    <w:rsid w:val="00B3054C"/>
    <w:rsid w:val="00B413F0"/>
    <w:rsid w:val="00B41AB3"/>
    <w:rsid w:val="00B41BC7"/>
    <w:rsid w:val="00B41E92"/>
    <w:rsid w:val="00B46B5A"/>
    <w:rsid w:val="00B507C5"/>
    <w:rsid w:val="00B53060"/>
    <w:rsid w:val="00B56193"/>
    <w:rsid w:val="00B571A6"/>
    <w:rsid w:val="00B57D32"/>
    <w:rsid w:val="00B6140C"/>
    <w:rsid w:val="00B71258"/>
    <w:rsid w:val="00B7273F"/>
    <w:rsid w:val="00B731A8"/>
    <w:rsid w:val="00B74B91"/>
    <w:rsid w:val="00B74F5F"/>
    <w:rsid w:val="00B8180C"/>
    <w:rsid w:val="00B843D4"/>
    <w:rsid w:val="00B84E4C"/>
    <w:rsid w:val="00B85571"/>
    <w:rsid w:val="00B90462"/>
    <w:rsid w:val="00B90642"/>
    <w:rsid w:val="00B939CD"/>
    <w:rsid w:val="00B93E8E"/>
    <w:rsid w:val="00B977A6"/>
    <w:rsid w:val="00B979E0"/>
    <w:rsid w:val="00BA1445"/>
    <w:rsid w:val="00BA47B6"/>
    <w:rsid w:val="00BA65D1"/>
    <w:rsid w:val="00BB0389"/>
    <w:rsid w:val="00BB07C7"/>
    <w:rsid w:val="00BB3260"/>
    <w:rsid w:val="00BB684A"/>
    <w:rsid w:val="00BC0F71"/>
    <w:rsid w:val="00BC12B0"/>
    <w:rsid w:val="00BC3741"/>
    <w:rsid w:val="00BC76FC"/>
    <w:rsid w:val="00BD13DA"/>
    <w:rsid w:val="00BD78F6"/>
    <w:rsid w:val="00BD7B10"/>
    <w:rsid w:val="00BD7F0E"/>
    <w:rsid w:val="00BE0D58"/>
    <w:rsid w:val="00BE4D1E"/>
    <w:rsid w:val="00BE5F23"/>
    <w:rsid w:val="00BE6CBB"/>
    <w:rsid w:val="00BF1062"/>
    <w:rsid w:val="00BF175A"/>
    <w:rsid w:val="00BF185D"/>
    <w:rsid w:val="00BF1A42"/>
    <w:rsid w:val="00BF1B91"/>
    <w:rsid w:val="00BF2646"/>
    <w:rsid w:val="00BF6D7D"/>
    <w:rsid w:val="00C01824"/>
    <w:rsid w:val="00C03744"/>
    <w:rsid w:val="00C05FC4"/>
    <w:rsid w:val="00C12B4B"/>
    <w:rsid w:val="00C13BF1"/>
    <w:rsid w:val="00C14D70"/>
    <w:rsid w:val="00C14F4A"/>
    <w:rsid w:val="00C17E6F"/>
    <w:rsid w:val="00C245E9"/>
    <w:rsid w:val="00C250F4"/>
    <w:rsid w:val="00C27DF3"/>
    <w:rsid w:val="00C302BC"/>
    <w:rsid w:val="00C33A58"/>
    <w:rsid w:val="00C356FC"/>
    <w:rsid w:val="00C36364"/>
    <w:rsid w:val="00C3679E"/>
    <w:rsid w:val="00C37105"/>
    <w:rsid w:val="00C4004C"/>
    <w:rsid w:val="00C43794"/>
    <w:rsid w:val="00C44A98"/>
    <w:rsid w:val="00C4522A"/>
    <w:rsid w:val="00C502DE"/>
    <w:rsid w:val="00C50CFF"/>
    <w:rsid w:val="00C5386E"/>
    <w:rsid w:val="00C579F4"/>
    <w:rsid w:val="00C62E4A"/>
    <w:rsid w:val="00C63F15"/>
    <w:rsid w:val="00C645BC"/>
    <w:rsid w:val="00C716BD"/>
    <w:rsid w:val="00C72C1A"/>
    <w:rsid w:val="00C72FF8"/>
    <w:rsid w:val="00C75068"/>
    <w:rsid w:val="00C76D34"/>
    <w:rsid w:val="00C76FC9"/>
    <w:rsid w:val="00C77CB1"/>
    <w:rsid w:val="00C82B34"/>
    <w:rsid w:val="00C861DB"/>
    <w:rsid w:val="00C86356"/>
    <w:rsid w:val="00C9008A"/>
    <w:rsid w:val="00C912F8"/>
    <w:rsid w:val="00C92997"/>
    <w:rsid w:val="00C92DC4"/>
    <w:rsid w:val="00C93073"/>
    <w:rsid w:val="00C95057"/>
    <w:rsid w:val="00C95F4C"/>
    <w:rsid w:val="00CA2311"/>
    <w:rsid w:val="00CA4C3A"/>
    <w:rsid w:val="00CA60B1"/>
    <w:rsid w:val="00CA761A"/>
    <w:rsid w:val="00CA7FE3"/>
    <w:rsid w:val="00CB1BA2"/>
    <w:rsid w:val="00CB7EF9"/>
    <w:rsid w:val="00CC322F"/>
    <w:rsid w:val="00CC350C"/>
    <w:rsid w:val="00CC40F5"/>
    <w:rsid w:val="00CC52D1"/>
    <w:rsid w:val="00CC683F"/>
    <w:rsid w:val="00CD01F0"/>
    <w:rsid w:val="00CD1AD0"/>
    <w:rsid w:val="00CD3A3A"/>
    <w:rsid w:val="00CD3DBF"/>
    <w:rsid w:val="00CE042B"/>
    <w:rsid w:val="00CE197F"/>
    <w:rsid w:val="00CE2B3E"/>
    <w:rsid w:val="00CE2B6C"/>
    <w:rsid w:val="00CE34DC"/>
    <w:rsid w:val="00CE7402"/>
    <w:rsid w:val="00CE7E01"/>
    <w:rsid w:val="00CF34AC"/>
    <w:rsid w:val="00CF702B"/>
    <w:rsid w:val="00D01E34"/>
    <w:rsid w:val="00D04AB3"/>
    <w:rsid w:val="00D06005"/>
    <w:rsid w:val="00D07B7E"/>
    <w:rsid w:val="00D116EE"/>
    <w:rsid w:val="00D11B05"/>
    <w:rsid w:val="00D145C5"/>
    <w:rsid w:val="00D14CC4"/>
    <w:rsid w:val="00D16318"/>
    <w:rsid w:val="00D1754D"/>
    <w:rsid w:val="00D21131"/>
    <w:rsid w:val="00D22B98"/>
    <w:rsid w:val="00D231E2"/>
    <w:rsid w:val="00D24614"/>
    <w:rsid w:val="00D26C79"/>
    <w:rsid w:val="00D3014A"/>
    <w:rsid w:val="00D30AD2"/>
    <w:rsid w:val="00D35B5F"/>
    <w:rsid w:val="00D3651C"/>
    <w:rsid w:val="00D36A66"/>
    <w:rsid w:val="00D37C48"/>
    <w:rsid w:val="00D42702"/>
    <w:rsid w:val="00D42E7E"/>
    <w:rsid w:val="00D43E54"/>
    <w:rsid w:val="00D5054C"/>
    <w:rsid w:val="00D5280D"/>
    <w:rsid w:val="00D52955"/>
    <w:rsid w:val="00D53196"/>
    <w:rsid w:val="00D54E5D"/>
    <w:rsid w:val="00D564CC"/>
    <w:rsid w:val="00D6036F"/>
    <w:rsid w:val="00D611A3"/>
    <w:rsid w:val="00D61BFD"/>
    <w:rsid w:val="00D64A6A"/>
    <w:rsid w:val="00D654D9"/>
    <w:rsid w:val="00D65665"/>
    <w:rsid w:val="00D66474"/>
    <w:rsid w:val="00D7067F"/>
    <w:rsid w:val="00D7100A"/>
    <w:rsid w:val="00D71697"/>
    <w:rsid w:val="00D73044"/>
    <w:rsid w:val="00D75884"/>
    <w:rsid w:val="00D80059"/>
    <w:rsid w:val="00D807E9"/>
    <w:rsid w:val="00D81F46"/>
    <w:rsid w:val="00D82490"/>
    <w:rsid w:val="00D828B5"/>
    <w:rsid w:val="00D84D5F"/>
    <w:rsid w:val="00D8573D"/>
    <w:rsid w:val="00D96BDC"/>
    <w:rsid w:val="00DA223F"/>
    <w:rsid w:val="00DA4865"/>
    <w:rsid w:val="00DA5A45"/>
    <w:rsid w:val="00DB1164"/>
    <w:rsid w:val="00DB2131"/>
    <w:rsid w:val="00DB3446"/>
    <w:rsid w:val="00DB4856"/>
    <w:rsid w:val="00DC02F2"/>
    <w:rsid w:val="00DC119A"/>
    <w:rsid w:val="00DC295E"/>
    <w:rsid w:val="00DC7429"/>
    <w:rsid w:val="00DD361C"/>
    <w:rsid w:val="00DD4726"/>
    <w:rsid w:val="00DD4BDD"/>
    <w:rsid w:val="00DE6020"/>
    <w:rsid w:val="00DE7BB7"/>
    <w:rsid w:val="00DF1C0B"/>
    <w:rsid w:val="00DF3077"/>
    <w:rsid w:val="00DF5F07"/>
    <w:rsid w:val="00DF6834"/>
    <w:rsid w:val="00DF694C"/>
    <w:rsid w:val="00E03DDB"/>
    <w:rsid w:val="00E05FBB"/>
    <w:rsid w:val="00E071AD"/>
    <w:rsid w:val="00E07584"/>
    <w:rsid w:val="00E10D91"/>
    <w:rsid w:val="00E1237C"/>
    <w:rsid w:val="00E13AEE"/>
    <w:rsid w:val="00E14E0A"/>
    <w:rsid w:val="00E1511C"/>
    <w:rsid w:val="00E1544F"/>
    <w:rsid w:val="00E15AC5"/>
    <w:rsid w:val="00E17363"/>
    <w:rsid w:val="00E173B0"/>
    <w:rsid w:val="00E2052F"/>
    <w:rsid w:val="00E21604"/>
    <w:rsid w:val="00E22643"/>
    <w:rsid w:val="00E255A2"/>
    <w:rsid w:val="00E325A7"/>
    <w:rsid w:val="00E339DE"/>
    <w:rsid w:val="00E3712E"/>
    <w:rsid w:val="00E409AE"/>
    <w:rsid w:val="00E4349D"/>
    <w:rsid w:val="00E4441C"/>
    <w:rsid w:val="00E445A1"/>
    <w:rsid w:val="00E4646A"/>
    <w:rsid w:val="00E50526"/>
    <w:rsid w:val="00E50CB0"/>
    <w:rsid w:val="00E519A9"/>
    <w:rsid w:val="00E528E8"/>
    <w:rsid w:val="00E52BB5"/>
    <w:rsid w:val="00E550B8"/>
    <w:rsid w:val="00E55D23"/>
    <w:rsid w:val="00E61FD6"/>
    <w:rsid w:val="00E66B4C"/>
    <w:rsid w:val="00E675E1"/>
    <w:rsid w:val="00E704EB"/>
    <w:rsid w:val="00E70C83"/>
    <w:rsid w:val="00E71D4E"/>
    <w:rsid w:val="00E72E23"/>
    <w:rsid w:val="00E733DF"/>
    <w:rsid w:val="00E73B35"/>
    <w:rsid w:val="00E73F48"/>
    <w:rsid w:val="00E74514"/>
    <w:rsid w:val="00E7576D"/>
    <w:rsid w:val="00E77B91"/>
    <w:rsid w:val="00E90121"/>
    <w:rsid w:val="00E92724"/>
    <w:rsid w:val="00E928A5"/>
    <w:rsid w:val="00E93C88"/>
    <w:rsid w:val="00E97984"/>
    <w:rsid w:val="00EA1AC4"/>
    <w:rsid w:val="00EB08D7"/>
    <w:rsid w:val="00EB1BBA"/>
    <w:rsid w:val="00EB3261"/>
    <w:rsid w:val="00EB3CD4"/>
    <w:rsid w:val="00EB4286"/>
    <w:rsid w:val="00EB6C23"/>
    <w:rsid w:val="00EC1E00"/>
    <w:rsid w:val="00EC24D9"/>
    <w:rsid w:val="00EC4415"/>
    <w:rsid w:val="00EC4B98"/>
    <w:rsid w:val="00EC55A5"/>
    <w:rsid w:val="00ED0FA9"/>
    <w:rsid w:val="00ED26A9"/>
    <w:rsid w:val="00ED33D0"/>
    <w:rsid w:val="00ED613E"/>
    <w:rsid w:val="00ED70D1"/>
    <w:rsid w:val="00EE286D"/>
    <w:rsid w:val="00EE7617"/>
    <w:rsid w:val="00EE79B1"/>
    <w:rsid w:val="00EF266E"/>
    <w:rsid w:val="00EF2BC6"/>
    <w:rsid w:val="00F03831"/>
    <w:rsid w:val="00F04C71"/>
    <w:rsid w:val="00F1196F"/>
    <w:rsid w:val="00F13BDA"/>
    <w:rsid w:val="00F16023"/>
    <w:rsid w:val="00F22EB6"/>
    <w:rsid w:val="00F23495"/>
    <w:rsid w:val="00F3019F"/>
    <w:rsid w:val="00F301D3"/>
    <w:rsid w:val="00F3147A"/>
    <w:rsid w:val="00F32A90"/>
    <w:rsid w:val="00F35188"/>
    <w:rsid w:val="00F35439"/>
    <w:rsid w:val="00F37D4B"/>
    <w:rsid w:val="00F4205B"/>
    <w:rsid w:val="00F446BD"/>
    <w:rsid w:val="00F449E0"/>
    <w:rsid w:val="00F44FEB"/>
    <w:rsid w:val="00F466EA"/>
    <w:rsid w:val="00F4728D"/>
    <w:rsid w:val="00F54C61"/>
    <w:rsid w:val="00F55694"/>
    <w:rsid w:val="00F5580F"/>
    <w:rsid w:val="00F5603F"/>
    <w:rsid w:val="00F62BBB"/>
    <w:rsid w:val="00F66951"/>
    <w:rsid w:val="00F716B7"/>
    <w:rsid w:val="00F7233F"/>
    <w:rsid w:val="00F72372"/>
    <w:rsid w:val="00F728A2"/>
    <w:rsid w:val="00F826BC"/>
    <w:rsid w:val="00F83855"/>
    <w:rsid w:val="00F84055"/>
    <w:rsid w:val="00F84F7E"/>
    <w:rsid w:val="00F95B36"/>
    <w:rsid w:val="00F95E2F"/>
    <w:rsid w:val="00F95F2D"/>
    <w:rsid w:val="00FA7D2E"/>
    <w:rsid w:val="00FB0283"/>
    <w:rsid w:val="00FB2268"/>
    <w:rsid w:val="00FB4475"/>
    <w:rsid w:val="00FB5977"/>
    <w:rsid w:val="00FB65A8"/>
    <w:rsid w:val="00FB67B2"/>
    <w:rsid w:val="00FB6C1F"/>
    <w:rsid w:val="00FC019B"/>
    <w:rsid w:val="00FC0FE0"/>
    <w:rsid w:val="00FC1232"/>
    <w:rsid w:val="00FC2A6D"/>
    <w:rsid w:val="00FC37B3"/>
    <w:rsid w:val="00FC6A60"/>
    <w:rsid w:val="00FC7BA4"/>
    <w:rsid w:val="00FD333C"/>
    <w:rsid w:val="00FD415E"/>
    <w:rsid w:val="00FD4ECF"/>
    <w:rsid w:val="00FD5360"/>
    <w:rsid w:val="00FD558E"/>
    <w:rsid w:val="00FD7EDF"/>
    <w:rsid w:val="00FE15B8"/>
    <w:rsid w:val="00FE1C63"/>
    <w:rsid w:val="00FE2442"/>
    <w:rsid w:val="00FE2DAD"/>
    <w:rsid w:val="00FE4444"/>
    <w:rsid w:val="00FE53C7"/>
    <w:rsid w:val="00FE54E8"/>
    <w:rsid w:val="00FE5954"/>
    <w:rsid w:val="00FF30C4"/>
    <w:rsid w:val="00FF532F"/>
    <w:rsid w:val="00FF54F2"/>
    <w:rsid w:val="00FF5599"/>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61">
      <o:colormru v:ext="edit" colors="#ccdff2,#ceecbc,#fedd9a,#cc169a"/>
    </o:shapedefaults>
    <o:shapelayout v:ext="edit">
      <o:idmap v:ext="edit" data="1"/>
    </o:shapelayout>
  </w:shapeDefaults>
  <w:decimalSymbol w:val="."/>
  <w:listSeparator w:val=","/>
  <w15:docId w15:val="{9D85FCF3-2582-462B-9A1D-F765F0A5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36"/>
    <w:rPr>
      <w:sz w:val="24"/>
    </w:rPr>
  </w:style>
  <w:style w:type="paragraph" w:styleId="Heading1">
    <w:name w:val="heading 1"/>
    <w:aliases w:val="Heading 1 Char"/>
    <w:basedOn w:val="Normal"/>
    <w:next w:val="Normal"/>
    <w:link w:val="Heading1Char1"/>
    <w:qFormat/>
    <w:rsid w:val="00DC119A"/>
    <w:pPr>
      <w:keepNext/>
      <w:spacing w:after="360"/>
      <w:jc w:val="center"/>
      <w:outlineLvl w:val="0"/>
    </w:pPr>
    <w:rPr>
      <w:rFonts w:ascii="Arial" w:hAnsi="Arial"/>
      <w:b/>
      <w:color w:val="000099"/>
      <w:kern w:val="28"/>
      <w:sz w:val="40"/>
    </w:rPr>
  </w:style>
  <w:style w:type="paragraph" w:styleId="Heading2">
    <w:name w:val="heading 2"/>
    <w:aliases w:val="Heading 2 Char"/>
    <w:basedOn w:val="Normal"/>
    <w:next w:val="Normal"/>
    <w:link w:val="Heading2Char1"/>
    <w:qFormat/>
    <w:rsid w:val="005821AD"/>
    <w:pPr>
      <w:keepNext/>
      <w:spacing w:before="120"/>
      <w:outlineLvl w:val="1"/>
    </w:pPr>
    <w:rPr>
      <w:rFonts w:ascii="Arial" w:hAnsi="Arial"/>
      <w:b/>
      <w:color w:val="006600"/>
      <w:sz w:val="32"/>
      <w:szCs w:val="32"/>
    </w:rPr>
  </w:style>
  <w:style w:type="paragraph" w:styleId="Heading3">
    <w:name w:val="heading 3"/>
    <w:aliases w:val="Heading 3 Char"/>
    <w:basedOn w:val="Normal"/>
    <w:next w:val="Normal"/>
    <w:link w:val="Heading3Char1"/>
    <w:qFormat/>
    <w:rsid w:val="00207160"/>
    <w:pPr>
      <w:keepNext/>
      <w:spacing w:before="60"/>
      <w:outlineLvl w:val="2"/>
    </w:pPr>
    <w:rPr>
      <w:rFonts w:ascii="Arial" w:hAnsi="Arial"/>
      <w:color w:val="000099"/>
      <w:sz w:val="28"/>
    </w:rPr>
  </w:style>
  <w:style w:type="paragraph" w:styleId="Heading4">
    <w:name w:val="heading 4"/>
    <w:basedOn w:val="Normal"/>
    <w:next w:val="Normal"/>
    <w:qFormat/>
    <w:rsid w:val="00113619"/>
    <w:pPr>
      <w:keepNext/>
      <w:outlineLvl w:val="3"/>
    </w:pPr>
    <w:rPr>
      <w:b/>
    </w:rPr>
  </w:style>
  <w:style w:type="paragraph" w:styleId="Heading5">
    <w:name w:val="heading 5"/>
    <w:basedOn w:val="Normal"/>
    <w:next w:val="Normal"/>
    <w:qFormat/>
    <w:rsid w:val="00113619"/>
    <w:pPr>
      <w:keepNext/>
      <w:outlineLvl w:val="4"/>
    </w:pPr>
    <w:rPr>
      <w:i/>
    </w:rPr>
  </w:style>
  <w:style w:type="paragraph" w:styleId="Heading6">
    <w:name w:val="heading 6"/>
    <w:basedOn w:val="Normal"/>
    <w:next w:val="Normal"/>
    <w:qFormat/>
    <w:rsid w:val="00113619"/>
    <w:pPr>
      <w:keepNext/>
      <w:outlineLvl w:val="5"/>
    </w:pPr>
  </w:style>
  <w:style w:type="paragraph" w:styleId="Heading7">
    <w:name w:val="heading 7"/>
    <w:basedOn w:val="Normal"/>
    <w:next w:val="Normal"/>
    <w:qFormat/>
    <w:locked/>
    <w:rsid w:val="00113619"/>
    <w:pPr>
      <w:keepNext/>
      <w:spacing w:before="360"/>
      <w:jc w:val="center"/>
      <w:outlineLvl w:val="6"/>
    </w:pPr>
    <w:rPr>
      <w:rFonts w:ascii="Univers" w:hAnsi="Univers"/>
      <w:b/>
      <w:sz w:val="48"/>
    </w:rPr>
  </w:style>
  <w:style w:type="paragraph" w:styleId="Heading8">
    <w:name w:val="heading 8"/>
    <w:basedOn w:val="Normal"/>
    <w:next w:val="Normal"/>
    <w:qFormat/>
    <w:locked/>
    <w:rsid w:val="00113619"/>
    <w:pPr>
      <w:keepNext/>
      <w:ind w:left="720" w:right="720"/>
      <w:jc w:val="center"/>
      <w:outlineLvl w:val="7"/>
    </w:pPr>
    <w:rPr>
      <w:i/>
    </w:rPr>
  </w:style>
  <w:style w:type="paragraph" w:styleId="Heading9">
    <w:name w:val="heading 9"/>
    <w:basedOn w:val="Normal"/>
    <w:next w:val="Normal"/>
    <w:qFormat/>
    <w:locked/>
    <w:rsid w:val="00113619"/>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locked/>
    <w:rsid w:val="00113619"/>
    <w:pPr>
      <w:tabs>
        <w:tab w:val="right" w:leader="dot" w:pos="8640"/>
      </w:tabs>
      <w:spacing w:before="120"/>
    </w:pPr>
  </w:style>
  <w:style w:type="paragraph" w:styleId="TOC2">
    <w:name w:val="toc 2"/>
    <w:basedOn w:val="Normal"/>
    <w:next w:val="Normal"/>
    <w:uiPriority w:val="39"/>
    <w:locked/>
    <w:rsid w:val="00113619"/>
    <w:pPr>
      <w:tabs>
        <w:tab w:val="right" w:leader="dot" w:pos="8640"/>
      </w:tabs>
      <w:ind w:left="360"/>
    </w:pPr>
  </w:style>
  <w:style w:type="paragraph" w:styleId="Header">
    <w:name w:val="header"/>
    <w:basedOn w:val="Normal"/>
    <w:locked/>
    <w:rsid w:val="00113619"/>
    <w:pPr>
      <w:tabs>
        <w:tab w:val="center" w:pos="4320"/>
        <w:tab w:val="right" w:pos="8640"/>
      </w:tabs>
    </w:pPr>
  </w:style>
  <w:style w:type="paragraph" w:styleId="Footer">
    <w:name w:val="footer"/>
    <w:basedOn w:val="Normal"/>
    <w:link w:val="FooterChar"/>
    <w:uiPriority w:val="99"/>
    <w:rsid w:val="00113619"/>
    <w:pPr>
      <w:tabs>
        <w:tab w:val="center" w:pos="4320"/>
        <w:tab w:val="right" w:pos="8640"/>
      </w:tabs>
    </w:pPr>
  </w:style>
  <w:style w:type="character" w:styleId="PageNumber">
    <w:name w:val="page number"/>
    <w:basedOn w:val="DefaultParagraphFont"/>
    <w:rsid w:val="00113619"/>
  </w:style>
  <w:style w:type="paragraph" w:styleId="Subtitle">
    <w:name w:val="Subtitle"/>
    <w:basedOn w:val="Normal"/>
    <w:qFormat/>
    <w:locked/>
    <w:rsid w:val="00113619"/>
    <w:pPr>
      <w:jc w:val="right"/>
    </w:pPr>
    <w:rPr>
      <w:u w:val="single"/>
    </w:rPr>
  </w:style>
  <w:style w:type="character" w:customStyle="1" w:styleId="a">
    <w:name w:val="_"/>
    <w:basedOn w:val="DefaultParagraphFont"/>
    <w:locked/>
    <w:rsid w:val="00113619"/>
  </w:style>
  <w:style w:type="paragraph" w:styleId="TOC3">
    <w:name w:val="toc 3"/>
    <w:basedOn w:val="Normal"/>
    <w:next w:val="Normal"/>
    <w:uiPriority w:val="39"/>
    <w:locked/>
    <w:rsid w:val="00113619"/>
    <w:pPr>
      <w:tabs>
        <w:tab w:val="right" w:leader="dot" w:pos="8640"/>
      </w:tabs>
      <w:ind w:left="864"/>
    </w:pPr>
  </w:style>
  <w:style w:type="paragraph" w:styleId="TOC4">
    <w:name w:val="toc 4"/>
    <w:basedOn w:val="Normal"/>
    <w:next w:val="Normal"/>
    <w:autoRedefine/>
    <w:uiPriority w:val="39"/>
    <w:locked/>
    <w:rsid w:val="00113619"/>
    <w:pPr>
      <w:ind w:left="720"/>
    </w:pPr>
  </w:style>
  <w:style w:type="paragraph" w:styleId="TOC5">
    <w:name w:val="toc 5"/>
    <w:basedOn w:val="Normal"/>
    <w:next w:val="Normal"/>
    <w:autoRedefine/>
    <w:uiPriority w:val="39"/>
    <w:locked/>
    <w:rsid w:val="00352CED"/>
    <w:pPr>
      <w:tabs>
        <w:tab w:val="right" w:leader="dot" w:pos="8640"/>
      </w:tabs>
      <w:spacing w:before="160"/>
      <w:ind w:left="864" w:hanging="864"/>
    </w:pPr>
  </w:style>
  <w:style w:type="paragraph" w:styleId="TOC6">
    <w:name w:val="toc 6"/>
    <w:basedOn w:val="Normal"/>
    <w:next w:val="Normal"/>
    <w:autoRedefine/>
    <w:uiPriority w:val="39"/>
    <w:locked/>
    <w:rsid w:val="00113619"/>
    <w:pPr>
      <w:ind w:left="1200"/>
    </w:pPr>
  </w:style>
  <w:style w:type="paragraph" w:styleId="TOC7">
    <w:name w:val="toc 7"/>
    <w:basedOn w:val="Normal"/>
    <w:next w:val="Normal"/>
    <w:autoRedefine/>
    <w:uiPriority w:val="39"/>
    <w:locked/>
    <w:rsid w:val="00113619"/>
    <w:pPr>
      <w:ind w:left="1440"/>
    </w:pPr>
  </w:style>
  <w:style w:type="paragraph" w:styleId="TOC8">
    <w:name w:val="toc 8"/>
    <w:basedOn w:val="Normal"/>
    <w:next w:val="Normal"/>
    <w:autoRedefine/>
    <w:uiPriority w:val="39"/>
    <w:locked/>
    <w:rsid w:val="00113619"/>
    <w:pPr>
      <w:ind w:left="1680"/>
    </w:pPr>
  </w:style>
  <w:style w:type="paragraph" w:styleId="TOC9">
    <w:name w:val="toc 9"/>
    <w:basedOn w:val="Normal"/>
    <w:next w:val="Normal"/>
    <w:autoRedefine/>
    <w:uiPriority w:val="39"/>
    <w:locked/>
    <w:rsid w:val="00113619"/>
    <w:pPr>
      <w:ind w:left="1920"/>
    </w:pPr>
  </w:style>
  <w:style w:type="paragraph" w:styleId="BodyText">
    <w:name w:val="Body Text"/>
    <w:basedOn w:val="Normal"/>
    <w:link w:val="BodyTextChar"/>
    <w:locked/>
    <w:rsid w:val="00113619"/>
    <w:pPr>
      <w:tabs>
        <w:tab w:val="left" w:pos="-1440"/>
        <w:tab w:val="left" w:pos="-720"/>
        <w:tab w:val="left" w:pos="-360"/>
        <w:tab w:val="left" w:pos="360"/>
        <w:tab w:val="left" w:pos="1440"/>
      </w:tabs>
      <w:suppressAutoHyphens/>
      <w:ind w:right="-180"/>
    </w:pPr>
  </w:style>
  <w:style w:type="paragraph" w:styleId="EndnoteText">
    <w:name w:val="endnote text"/>
    <w:basedOn w:val="Normal"/>
    <w:locked/>
    <w:rsid w:val="00113619"/>
  </w:style>
  <w:style w:type="paragraph" w:styleId="BodyTextIndent">
    <w:name w:val="Body Text Indent"/>
    <w:basedOn w:val="Normal"/>
    <w:link w:val="BodyTextIndentChar"/>
    <w:locked/>
    <w:rsid w:val="00071E7E"/>
    <w:pPr>
      <w:tabs>
        <w:tab w:val="center" w:pos="4860"/>
      </w:tabs>
      <w:suppressAutoHyphens/>
      <w:ind w:left="360" w:hanging="360"/>
    </w:pPr>
  </w:style>
  <w:style w:type="character" w:styleId="Hyperlink">
    <w:name w:val="Hyperlink"/>
    <w:basedOn w:val="DefaultParagraphFont"/>
    <w:uiPriority w:val="99"/>
    <w:rsid w:val="00113619"/>
    <w:rPr>
      <w:color w:val="0000FF"/>
      <w:u w:val="single"/>
    </w:rPr>
  </w:style>
  <w:style w:type="paragraph" w:styleId="BlockText">
    <w:name w:val="Block Text"/>
    <w:basedOn w:val="Normal"/>
    <w:locked/>
    <w:rsid w:val="00113619"/>
    <w:pPr>
      <w:widowControl w:val="0"/>
      <w:ind w:left="720" w:right="720"/>
      <w:jc w:val="center"/>
    </w:pPr>
    <w:rPr>
      <w:i/>
      <w:snapToGrid w:val="0"/>
    </w:rPr>
  </w:style>
  <w:style w:type="character" w:styleId="FollowedHyperlink">
    <w:name w:val="FollowedHyperlink"/>
    <w:basedOn w:val="DefaultParagraphFont"/>
    <w:locked/>
    <w:rsid w:val="00113619"/>
    <w:rPr>
      <w:color w:val="800080"/>
      <w:u w:val="single"/>
    </w:rPr>
  </w:style>
  <w:style w:type="paragraph" w:styleId="Title">
    <w:name w:val="Title"/>
    <w:basedOn w:val="Normal"/>
    <w:qFormat/>
    <w:rsid w:val="00113619"/>
    <w:pPr>
      <w:widowControl w:val="0"/>
      <w:jc w:val="center"/>
    </w:pPr>
    <w:rPr>
      <w:i/>
      <w:snapToGrid w:val="0"/>
      <w:color w:val="000000"/>
    </w:rPr>
  </w:style>
  <w:style w:type="paragraph" w:customStyle="1" w:styleId="Style1">
    <w:name w:val="Style1"/>
    <w:basedOn w:val="Heading1"/>
    <w:locked/>
    <w:rsid w:val="00D82490"/>
    <w:rPr>
      <w:color w:val="0000FF"/>
    </w:rPr>
  </w:style>
  <w:style w:type="paragraph" w:customStyle="1" w:styleId="Style2">
    <w:name w:val="Style2"/>
    <w:basedOn w:val="Heading2"/>
    <w:locked/>
    <w:rsid w:val="00D82490"/>
    <w:rPr>
      <w:color w:val="800080"/>
    </w:rPr>
  </w:style>
  <w:style w:type="paragraph" w:customStyle="1" w:styleId="Style3">
    <w:name w:val="Style3"/>
    <w:basedOn w:val="Heading3"/>
    <w:locked/>
    <w:rsid w:val="00D82490"/>
    <w:rPr>
      <w:color w:val="0000FF"/>
    </w:rPr>
  </w:style>
  <w:style w:type="paragraph" w:customStyle="1" w:styleId="Style4">
    <w:name w:val="Style4"/>
    <w:basedOn w:val="Heading1"/>
    <w:locked/>
    <w:rsid w:val="007E34BB"/>
    <w:rPr>
      <w:color w:val="auto"/>
    </w:rPr>
  </w:style>
  <w:style w:type="character" w:customStyle="1" w:styleId="Heading1Char1">
    <w:name w:val="Heading 1 Char1"/>
    <w:aliases w:val="Heading 1 Char Char"/>
    <w:basedOn w:val="DefaultParagraphFont"/>
    <w:link w:val="Heading1"/>
    <w:rsid w:val="00DC119A"/>
    <w:rPr>
      <w:rFonts w:ascii="Arial" w:hAnsi="Arial"/>
      <w:b/>
      <w:color w:val="000099"/>
      <w:kern w:val="28"/>
      <w:sz w:val="40"/>
    </w:rPr>
  </w:style>
  <w:style w:type="character" w:customStyle="1" w:styleId="Heading2Char1">
    <w:name w:val="Heading 2 Char1"/>
    <w:aliases w:val="Heading 2 Char Char"/>
    <w:basedOn w:val="DefaultParagraphFont"/>
    <w:link w:val="Heading2"/>
    <w:rsid w:val="005821AD"/>
    <w:rPr>
      <w:rFonts w:ascii="Arial" w:hAnsi="Arial"/>
      <w:b/>
      <w:color w:val="006600"/>
      <w:sz w:val="32"/>
      <w:szCs w:val="32"/>
    </w:rPr>
  </w:style>
  <w:style w:type="character" w:customStyle="1" w:styleId="Heading3Char1">
    <w:name w:val="Heading 3 Char1"/>
    <w:aliases w:val="Heading 3 Char Char"/>
    <w:basedOn w:val="DefaultParagraphFont"/>
    <w:link w:val="Heading3"/>
    <w:rsid w:val="00207160"/>
    <w:rPr>
      <w:rFonts w:ascii="Arial" w:hAnsi="Arial"/>
      <w:color w:val="000099"/>
      <w:sz w:val="28"/>
    </w:rPr>
  </w:style>
  <w:style w:type="paragraph" w:styleId="BodyText2">
    <w:name w:val="Body Text 2"/>
    <w:basedOn w:val="Normal"/>
    <w:locked/>
    <w:rsid w:val="00437879"/>
    <w:pPr>
      <w:spacing w:after="120" w:line="480" w:lineRule="auto"/>
    </w:pPr>
  </w:style>
  <w:style w:type="paragraph" w:styleId="PlainText">
    <w:name w:val="Plain Text"/>
    <w:basedOn w:val="Normal"/>
    <w:locked/>
    <w:rsid w:val="001504A8"/>
    <w:rPr>
      <w:color w:val="0000FF"/>
      <w:szCs w:val="24"/>
    </w:rPr>
  </w:style>
  <w:style w:type="paragraph" w:styleId="BodyTextIndent3">
    <w:name w:val="Body Text Indent 3"/>
    <w:basedOn w:val="Normal"/>
    <w:locked/>
    <w:rsid w:val="00535E36"/>
    <w:pPr>
      <w:spacing w:after="120"/>
      <w:ind w:left="360"/>
    </w:pPr>
    <w:rPr>
      <w:sz w:val="16"/>
      <w:szCs w:val="16"/>
    </w:rPr>
  </w:style>
  <w:style w:type="character" w:styleId="CommentReference">
    <w:name w:val="annotation reference"/>
    <w:basedOn w:val="DefaultParagraphFont"/>
    <w:locked/>
    <w:rsid w:val="008E01C6"/>
    <w:rPr>
      <w:sz w:val="16"/>
      <w:szCs w:val="16"/>
    </w:rPr>
  </w:style>
  <w:style w:type="paragraph" w:styleId="CommentText">
    <w:name w:val="annotation text"/>
    <w:basedOn w:val="Normal"/>
    <w:locked/>
    <w:rsid w:val="008E01C6"/>
    <w:rPr>
      <w:sz w:val="20"/>
    </w:rPr>
  </w:style>
  <w:style w:type="paragraph" w:styleId="CommentSubject">
    <w:name w:val="annotation subject"/>
    <w:basedOn w:val="CommentText"/>
    <w:next w:val="CommentText"/>
    <w:locked/>
    <w:rsid w:val="008E01C6"/>
    <w:rPr>
      <w:b/>
      <w:bCs/>
    </w:rPr>
  </w:style>
  <w:style w:type="paragraph" w:styleId="BalloonText">
    <w:name w:val="Balloon Text"/>
    <w:basedOn w:val="Normal"/>
    <w:locked/>
    <w:rsid w:val="008E01C6"/>
    <w:rPr>
      <w:rFonts w:ascii="Tahoma" w:hAnsi="Tahoma" w:cs="Tahoma"/>
      <w:sz w:val="16"/>
      <w:szCs w:val="16"/>
    </w:rPr>
  </w:style>
  <w:style w:type="paragraph" w:customStyle="1" w:styleId="Title1">
    <w:name w:val="Title 1"/>
    <w:basedOn w:val="Normal"/>
    <w:link w:val="Title1Char"/>
    <w:qFormat/>
    <w:rsid w:val="00D5280D"/>
    <w:pPr>
      <w:spacing w:after="360"/>
      <w:ind w:left="1440" w:firstLine="2160"/>
    </w:pPr>
    <w:rPr>
      <w:rFonts w:ascii="Franklin Gothic Heavy" w:hAnsi="Franklin Gothic Heavy"/>
      <w:sz w:val="48"/>
      <w:szCs w:val="48"/>
    </w:rPr>
  </w:style>
  <w:style w:type="character" w:customStyle="1" w:styleId="BodyTextChar">
    <w:name w:val="Body Text Char"/>
    <w:basedOn w:val="DefaultParagraphFont"/>
    <w:link w:val="BodyText"/>
    <w:rsid w:val="007B142A"/>
    <w:rPr>
      <w:sz w:val="24"/>
    </w:rPr>
  </w:style>
  <w:style w:type="character" w:customStyle="1" w:styleId="BodyTextIndentChar">
    <w:name w:val="Body Text Indent Char"/>
    <w:basedOn w:val="DefaultParagraphFont"/>
    <w:link w:val="BodyTextIndent"/>
    <w:rsid w:val="007B142A"/>
    <w:rPr>
      <w:sz w:val="24"/>
    </w:rPr>
  </w:style>
  <w:style w:type="paragraph" w:customStyle="1" w:styleId="Title2">
    <w:name w:val="Title 2"/>
    <w:basedOn w:val="Normal"/>
    <w:link w:val="Title2Char"/>
    <w:qFormat/>
    <w:rsid w:val="00D5280D"/>
    <w:pPr>
      <w:spacing w:after="240"/>
      <w:ind w:left="1440" w:firstLine="2160"/>
    </w:pPr>
    <w:rPr>
      <w:rFonts w:ascii="Franklin Gothic Demi" w:hAnsi="Franklin Gothic Demi"/>
      <w:sz w:val="40"/>
      <w:szCs w:val="40"/>
    </w:rPr>
  </w:style>
  <w:style w:type="character" w:customStyle="1" w:styleId="Title1Char">
    <w:name w:val="Title 1 Char"/>
    <w:basedOn w:val="DefaultParagraphFont"/>
    <w:link w:val="Title1"/>
    <w:rsid w:val="007B142A"/>
    <w:rPr>
      <w:rFonts w:ascii="Franklin Gothic Heavy" w:hAnsi="Franklin Gothic Heavy"/>
      <w:sz w:val="48"/>
      <w:szCs w:val="48"/>
    </w:rPr>
  </w:style>
  <w:style w:type="paragraph" w:customStyle="1" w:styleId="Title3">
    <w:name w:val="Title 3"/>
    <w:basedOn w:val="Normal"/>
    <w:link w:val="Title3Char"/>
    <w:autoRedefine/>
    <w:qFormat/>
    <w:rsid w:val="00D5280D"/>
    <w:pPr>
      <w:spacing w:before="240"/>
      <w:ind w:left="3600"/>
    </w:pPr>
    <w:rPr>
      <w:rFonts w:ascii="Book Antiqua" w:hAnsi="Book Antiqua"/>
      <w:noProof/>
      <w:sz w:val="36"/>
      <w:szCs w:val="40"/>
    </w:rPr>
  </w:style>
  <w:style w:type="character" w:customStyle="1" w:styleId="Title2Char">
    <w:name w:val="Title 2 Char"/>
    <w:basedOn w:val="DefaultParagraphFont"/>
    <w:link w:val="Title2"/>
    <w:rsid w:val="007B142A"/>
    <w:rPr>
      <w:rFonts w:ascii="Franklin Gothic Demi" w:hAnsi="Franklin Gothic Demi"/>
      <w:sz w:val="40"/>
      <w:szCs w:val="40"/>
    </w:rPr>
  </w:style>
  <w:style w:type="paragraph" w:customStyle="1" w:styleId="MonthYear">
    <w:name w:val="Month/Year"/>
    <w:basedOn w:val="Normal"/>
    <w:link w:val="MonthYearChar"/>
    <w:qFormat/>
    <w:rsid w:val="00D5280D"/>
    <w:pPr>
      <w:ind w:left="1440" w:firstLine="720"/>
    </w:pPr>
    <w:rPr>
      <w:rFonts w:ascii="Book Antiqua" w:hAnsi="Book Antiqua"/>
      <w:sz w:val="28"/>
      <w:szCs w:val="28"/>
    </w:rPr>
  </w:style>
  <w:style w:type="character" w:customStyle="1" w:styleId="Title3Char">
    <w:name w:val="Title 3 Char"/>
    <w:basedOn w:val="DefaultParagraphFont"/>
    <w:link w:val="Title3"/>
    <w:rsid w:val="007B142A"/>
    <w:rPr>
      <w:rFonts w:ascii="Book Antiqua" w:hAnsi="Book Antiqua"/>
      <w:noProof/>
      <w:sz w:val="36"/>
      <w:szCs w:val="40"/>
    </w:rPr>
  </w:style>
  <w:style w:type="paragraph" w:customStyle="1" w:styleId="PublicationNumber">
    <w:name w:val="Publication Number"/>
    <w:basedOn w:val="Normal"/>
    <w:link w:val="PublicationNumberChar"/>
    <w:qFormat/>
    <w:rsid w:val="00D5280D"/>
    <w:pPr>
      <w:ind w:firstLine="720"/>
    </w:pPr>
    <w:rPr>
      <w:rFonts w:ascii="Book Antiqua" w:hAnsi="Book Antiqua"/>
      <w:sz w:val="28"/>
      <w:szCs w:val="28"/>
    </w:rPr>
  </w:style>
  <w:style w:type="character" w:customStyle="1" w:styleId="MonthYearChar">
    <w:name w:val="Month/Year Char"/>
    <w:basedOn w:val="DefaultParagraphFont"/>
    <w:link w:val="MonthYear"/>
    <w:rsid w:val="007B142A"/>
    <w:rPr>
      <w:rFonts w:ascii="Book Antiqua" w:hAnsi="Book Antiqua"/>
      <w:sz w:val="28"/>
      <w:szCs w:val="28"/>
    </w:rPr>
  </w:style>
  <w:style w:type="paragraph" w:styleId="Index1">
    <w:name w:val="index 1"/>
    <w:basedOn w:val="Normal"/>
    <w:next w:val="Normal"/>
    <w:autoRedefine/>
    <w:locked/>
    <w:rsid w:val="00255C87"/>
    <w:pPr>
      <w:ind w:left="240" w:hanging="240"/>
    </w:pPr>
  </w:style>
  <w:style w:type="character" w:customStyle="1" w:styleId="PublicationNumberChar">
    <w:name w:val="Publication Number Char"/>
    <w:basedOn w:val="DefaultParagraphFont"/>
    <w:link w:val="PublicationNumber"/>
    <w:rsid w:val="007B142A"/>
    <w:rPr>
      <w:rFonts w:ascii="Book Antiqua" w:hAnsi="Book Antiqua"/>
      <w:sz w:val="28"/>
      <w:szCs w:val="28"/>
    </w:rPr>
  </w:style>
  <w:style w:type="character" w:customStyle="1" w:styleId="FooterChar">
    <w:name w:val="Footer Char"/>
    <w:basedOn w:val="DefaultParagraphFont"/>
    <w:link w:val="Footer"/>
    <w:uiPriority w:val="99"/>
    <w:rsid w:val="00FE1C63"/>
    <w:rPr>
      <w:sz w:val="24"/>
    </w:rPr>
  </w:style>
  <w:style w:type="paragraph" w:styleId="Caption">
    <w:name w:val="caption"/>
    <w:basedOn w:val="Normal"/>
    <w:next w:val="Normal"/>
    <w:unhideWhenUsed/>
    <w:qFormat/>
    <w:locked/>
    <w:rsid w:val="00185F31"/>
    <w:pPr>
      <w:spacing w:before="120" w:after="120"/>
    </w:pPr>
    <w:rPr>
      <w:bCs/>
      <w:szCs w:val="24"/>
    </w:rPr>
  </w:style>
  <w:style w:type="paragraph" w:styleId="FootnoteText">
    <w:name w:val="footnote text"/>
    <w:basedOn w:val="Normal"/>
    <w:link w:val="FootnoteTextChar"/>
    <w:rsid w:val="00014788"/>
    <w:rPr>
      <w:sz w:val="20"/>
    </w:rPr>
  </w:style>
  <w:style w:type="paragraph" w:styleId="TableofFigures">
    <w:name w:val="table of figures"/>
    <w:basedOn w:val="Normal"/>
    <w:next w:val="Normal"/>
    <w:locked/>
    <w:rsid w:val="00352CED"/>
    <w:pPr>
      <w:tabs>
        <w:tab w:val="left" w:leader="dot" w:pos="8640"/>
      </w:tabs>
      <w:spacing w:before="60"/>
    </w:pPr>
  </w:style>
  <w:style w:type="character" w:customStyle="1" w:styleId="FootnoteTextChar">
    <w:name w:val="Footnote Text Char"/>
    <w:basedOn w:val="DefaultParagraphFont"/>
    <w:link w:val="FootnoteText"/>
    <w:rsid w:val="00014788"/>
  </w:style>
  <w:style w:type="character" w:styleId="FootnoteReference">
    <w:name w:val="footnote reference"/>
    <w:basedOn w:val="DefaultParagraphFont"/>
    <w:rsid w:val="00014788"/>
    <w:rPr>
      <w:vertAlign w:val="superscript"/>
    </w:rPr>
  </w:style>
  <w:style w:type="paragraph" w:styleId="ListParagraph">
    <w:name w:val="List Paragraph"/>
    <w:basedOn w:val="Normal"/>
    <w:uiPriority w:val="34"/>
    <w:qFormat/>
    <w:rsid w:val="00E173B0"/>
    <w:pPr>
      <w:ind w:left="720"/>
      <w:contextualSpacing/>
    </w:pPr>
  </w:style>
  <w:style w:type="paragraph" w:styleId="NormalWeb">
    <w:name w:val="Normal (Web)"/>
    <w:basedOn w:val="Normal"/>
    <w:uiPriority w:val="99"/>
    <w:unhideWhenUsed/>
    <w:locked/>
    <w:rsid w:val="00B05B04"/>
    <w:pPr>
      <w:spacing w:before="100" w:beforeAutospacing="1" w:after="100" w:afterAutospacing="1"/>
    </w:pPr>
    <w:rPr>
      <w:rFonts w:ascii="Verdana" w:hAnsi="Verdana"/>
      <w:sz w:val="20"/>
    </w:rPr>
  </w:style>
  <w:style w:type="paragraph" w:customStyle="1" w:styleId="Default">
    <w:name w:val="Default"/>
    <w:rsid w:val="00B05B04"/>
    <w:pPr>
      <w:autoSpaceDE w:val="0"/>
      <w:autoSpaceDN w:val="0"/>
      <w:adjustRightInd w:val="0"/>
    </w:pPr>
    <w:rPr>
      <w:color w:val="000000"/>
      <w:sz w:val="24"/>
      <w:szCs w:val="24"/>
    </w:rPr>
  </w:style>
  <w:style w:type="paragraph" w:styleId="Revision">
    <w:name w:val="Revision"/>
    <w:hidden/>
    <w:uiPriority w:val="99"/>
    <w:semiHidden/>
    <w:rsid w:val="00361412"/>
    <w:rPr>
      <w:sz w:val="24"/>
    </w:rPr>
  </w:style>
  <w:style w:type="table" w:styleId="TableGrid">
    <w:name w:val="Table Grid"/>
    <w:basedOn w:val="TableNormal"/>
    <w:uiPriority w:val="39"/>
    <w:locked/>
    <w:rsid w:val="001B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457">
      <w:bodyDiv w:val="1"/>
      <w:marLeft w:val="0"/>
      <w:marRight w:val="0"/>
      <w:marTop w:val="0"/>
      <w:marBottom w:val="0"/>
      <w:divBdr>
        <w:top w:val="none" w:sz="0" w:space="0" w:color="auto"/>
        <w:left w:val="none" w:sz="0" w:space="0" w:color="auto"/>
        <w:bottom w:val="none" w:sz="0" w:space="0" w:color="auto"/>
        <w:right w:val="none" w:sz="0" w:space="0" w:color="auto"/>
      </w:divBdr>
    </w:div>
    <w:div w:id="1331909992">
      <w:bodyDiv w:val="1"/>
      <w:marLeft w:val="0"/>
      <w:marRight w:val="0"/>
      <w:marTop w:val="0"/>
      <w:marBottom w:val="0"/>
      <w:divBdr>
        <w:top w:val="none" w:sz="0" w:space="0" w:color="auto"/>
        <w:left w:val="none" w:sz="0" w:space="0" w:color="auto"/>
        <w:bottom w:val="none" w:sz="0" w:space="0" w:color="auto"/>
        <w:right w:val="none" w:sz="0" w:space="0" w:color="auto"/>
      </w:divBdr>
      <w:divsChild>
        <w:div w:id="327178869">
          <w:marLeft w:val="0"/>
          <w:marRight w:val="0"/>
          <w:marTop w:val="0"/>
          <w:marBottom w:val="0"/>
          <w:divBdr>
            <w:top w:val="none" w:sz="0" w:space="0" w:color="auto"/>
            <w:left w:val="none" w:sz="0" w:space="0" w:color="auto"/>
            <w:bottom w:val="none" w:sz="0" w:space="0" w:color="auto"/>
            <w:right w:val="none" w:sz="0" w:space="0" w:color="auto"/>
          </w:divBdr>
          <w:divsChild>
            <w:div w:id="1370842176">
              <w:marLeft w:val="0"/>
              <w:marRight w:val="0"/>
              <w:marTop w:val="0"/>
              <w:marBottom w:val="0"/>
              <w:divBdr>
                <w:top w:val="none" w:sz="0" w:space="0" w:color="auto"/>
                <w:left w:val="none" w:sz="0" w:space="0" w:color="auto"/>
                <w:bottom w:val="none" w:sz="0" w:space="0" w:color="auto"/>
                <w:right w:val="none" w:sz="0" w:space="0" w:color="auto"/>
              </w:divBdr>
              <w:divsChild>
                <w:div w:id="9515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tress.wa.gov/ecy/publications/SummaryPages/1003048.html"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ecology.wa.gov/Regulations-Permits/Permits-certifications/Laboratory-Accreditatio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ology.wa.gov/Regulations-Permits/Permits-certifications/Laboratory-Accreditation/Proficiency-testing-provid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mailto:xxxx461@ecy.wa.gov" TargetMode="External"/><Relationship Id="rId5" Type="http://schemas.openxmlformats.org/officeDocument/2006/relationships/settings" Target="settings.xml"/><Relationship Id="rId15" Type="http://schemas.openxmlformats.org/officeDocument/2006/relationships/hyperlink" Target="https://ecology.wa.gov" TargetMode="External"/><Relationship Id="rId23" Type="http://schemas.openxmlformats.org/officeDocument/2006/relationships/hyperlink" Target="https://ecology.wa.gov/Regulations-Permits/Permits-certifications/Laboratory-Accreditation/Lab-accreditation-contacts"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ecology.wa.gov/Regulations-Permits/Permits-certifications/Laboratory-Accreditation"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ecology.wa.gov/Regulations-Permits/Permits-certifications/Laboratory-Accreditation" TargetMode="External"/><Relationship Id="rId22" Type="http://schemas.openxmlformats.org/officeDocument/2006/relationships/hyperlink" Target="https://ecology.wa.gov/Regulations-Permits/Permits-Certifications/Laboratory-Accredit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6B5C-D340-4E5B-A5C6-6C5B6B48A74C}">
  <ds:schemaRefs>
    <ds:schemaRef ds:uri="http://schemas.openxmlformats.org/officeDocument/2006/bibliography"/>
  </ds:schemaRefs>
</ds:datastoreItem>
</file>

<file path=customXml/itemProps2.xml><?xml version="1.0" encoding="utf-8"?>
<ds:datastoreItem xmlns:ds="http://schemas.openxmlformats.org/officeDocument/2006/customXml" ds:itemID="{04090FD5-68E8-4793-AEE5-6A74DE60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58</Pages>
  <Words>13022</Words>
  <Characters>78864</Characters>
  <Application>Microsoft Office Word</Application>
  <DocSecurity>0</DocSecurity>
  <Lines>657</Lines>
  <Paragraphs>183</Paragraphs>
  <ScaleCrop>false</ScaleCrop>
  <HeadingPairs>
    <vt:vector size="2" baseType="variant">
      <vt:variant>
        <vt:lpstr>Title</vt:lpstr>
      </vt:variant>
      <vt:variant>
        <vt:i4>1</vt:i4>
      </vt:variant>
    </vt:vector>
  </HeadingPairs>
  <TitlesOfParts>
    <vt:vector size="1" baseType="lpstr">
      <vt:lpstr>Procedure Manual for the Environmental Laboratory Accreditation Program</vt:lpstr>
    </vt:vector>
  </TitlesOfParts>
  <Company>WA State Dept of Ecology</Company>
  <LinksUpToDate>false</LinksUpToDate>
  <CharactersWithSpaces>91703</CharactersWithSpaces>
  <SharedDoc>false</SharedDoc>
  <HLinks>
    <vt:vector size="138" baseType="variant">
      <vt:variant>
        <vt:i4>3080312</vt:i4>
      </vt:variant>
      <vt:variant>
        <vt:i4>120</vt:i4>
      </vt:variant>
      <vt:variant>
        <vt:i4>0</vt:i4>
      </vt:variant>
      <vt:variant>
        <vt:i4>5</vt:i4>
      </vt:variant>
      <vt:variant>
        <vt:lpwstr>http://www.fws.gov/le/ImpExp/FactSheetSalmonids.htm</vt:lpwstr>
      </vt:variant>
      <vt:variant>
        <vt:lpwstr/>
      </vt:variant>
      <vt:variant>
        <vt:i4>3735611</vt:i4>
      </vt:variant>
      <vt:variant>
        <vt:i4>117</vt:i4>
      </vt:variant>
      <vt:variant>
        <vt:i4>0</vt:i4>
      </vt:variant>
      <vt:variant>
        <vt:i4>5</vt:i4>
      </vt:variant>
      <vt:variant>
        <vt:lpwstr>http://www.ecy.wa.gov/programs/eap/quality.html</vt:lpwstr>
      </vt:variant>
      <vt:variant>
        <vt:lpwstr/>
      </vt:variant>
      <vt:variant>
        <vt:i4>2228346</vt:i4>
      </vt:variant>
      <vt:variant>
        <vt:i4>114</vt:i4>
      </vt:variant>
      <vt:variant>
        <vt:i4>0</vt:i4>
      </vt:variant>
      <vt:variant>
        <vt:i4>5</vt:i4>
      </vt:variant>
      <vt:variant>
        <vt:lpwstr>http://www.standardmethods.org/</vt:lpwstr>
      </vt:variant>
      <vt:variant>
        <vt:lpwstr/>
      </vt:variant>
      <vt:variant>
        <vt:i4>1900604</vt:i4>
      </vt:variant>
      <vt:variant>
        <vt:i4>107</vt:i4>
      </vt:variant>
      <vt:variant>
        <vt:i4>0</vt:i4>
      </vt:variant>
      <vt:variant>
        <vt:i4>5</vt:i4>
      </vt:variant>
      <vt:variant>
        <vt:lpwstr/>
      </vt:variant>
      <vt:variant>
        <vt:lpwstr>_Toc224120895</vt:lpwstr>
      </vt:variant>
      <vt:variant>
        <vt:i4>1900604</vt:i4>
      </vt:variant>
      <vt:variant>
        <vt:i4>101</vt:i4>
      </vt:variant>
      <vt:variant>
        <vt:i4>0</vt:i4>
      </vt:variant>
      <vt:variant>
        <vt:i4>5</vt:i4>
      </vt:variant>
      <vt:variant>
        <vt:lpwstr/>
      </vt:variant>
      <vt:variant>
        <vt:lpwstr>_Toc224120894</vt:lpwstr>
      </vt:variant>
      <vt:variant>
        <vt:i4>1900604</vt:i4>
      </vt:variant>
      <vt:variant>
        <vt:i4>95</vt:i4>
      </vt:variant>
      <vt:variant>
        <vt:i4>0</vt:i4>
      </vt:variant>
      <vt:variant>
        <vt:i4>5</vt:i4>
      </vt:variant>
      <vt:variant>
        <vt:lpwstr/>
      </vt:variant>
      <vt:variant>
        <vt:lpwstr>_Toc224120893</vt:lpwstr>
      </vt:variant>
      <vt:variant>
        <vt:i4>1900604</vt:i4>
      </vt:variant>
      <vt:variant>
        <vt:i4>89</vt:i4>
      </vt:variant>
      <vt:variant>
        <vt:i4>0</vt:i4>
      </vt:variant>
      <vt:variant>
        <vt:i4>5</vt:i4>
      </vt:variant>
      <vt:variant>
        <vt:lpwstr/>
      </vt:variant>
      <vt:variant>
        <vt:lpwstr>_Toc224120892</vt:lpwstr>
      </vt:variant>
      <vt:variant>
        <vt:i4>1900604</vt:i4>
      </vt:variant>
      <vt:variant>
        <vt:i4>83</vt:i4>
      </vt:variant>
      <vt:variant>
        <vt:i4>0</vt:i4>
      </vt:variant>
      <vt:variant>
        <vt:i4>5</vt:i4>
      </vt:variant>
      <vt:variant>
        <vt:lpwstr/>
      </vt:variant>
      <vt:variant>
        <vt:lpwstr>_Toc224120891</vt:lpwstr>
      </vt:variant>
      <vt:variant>
        <vt:i4>1900604</vt:i4>
      </vt:variant>
      <vt:variant>
        <vt:i4>77</vt:i4>
      </vt:variant>
      <vt:variant>
        <vt:i4>0</vt:i4>
      </vt:variant>
      <vt:variant>
        <vt:i4>5</vt:i4>
      </vt:variant>
      <vt:variant>
        <vt:lpwstr/>
      </vt:variant>
      <vt:variant>
        <vt:lpwstr>_Toc224120890</vt:lpwstr>
      </vt:variant>
      <vt:variant>
        <vt:i4>1835068</vt:i4>
      </vt:variant>
      <vt:variant>
        <vt:i4>71</vt:i4>
      </vt:variant>
      <vt:variant>
        <vt:i4>0</vt:i4>
      </vt:variant>
      <vt:variant>
        <vt:i4>5</vt:i4>
      </vt:variant>
      <vt:variant>
        <vt:lpwstr/>
      </vt:variant>
      <vt:variant>
        <vt:lpwstr>_Toc224120889</vt:lpwstr>
      </vt:variant>
      <vt:variant>
        <vt:i4>1835068</vt:i4>
      </vt:variant>
      <vt:variant>
        <vt:i4>65</vt:i4>
      </vt:variant>
      <vt:variant>
        <vt:i4>0</vt:i4>
      </vt:variant>
      <vt:variant>
        <vt:i4>5</vt:i4>
      </vt:variant>
      <vt:variant>
        <vt:lpwstr/>
      </vt:variant>
      <vt:variant>
        <vt:lpwstr>_Toc224120888</vt:lpwstr>
      </vt:variant>
      <vt:variant>
        <vt:i4>1835068</vt:i4>
      </vt:variant>
      <vt:variant>
        <vt:i4>59</vt:i4>
      </vt:variant>
      <vt:variant>
        <vt:i4>0</vt:i4>
      </vt:variant>
      <vt:variant>
        <vt:i4>5</vt:i4>
      </vt:variant>
      <vt:variant>
        <vt:lpwstr/>
      </vt:variant>
      <vt:variant>
        <vt:lpwstr>_Toc224120887</vt:lpwstr>
      </vt:variant>
      <vt:variant>
        <vt:i4>1835068</vt:i4>
      </vt:variant>
      <vt:variant>
        <vt:i4>53</vt:i4>
      </vt:variant>
      <vt:variant>
        <vt:i4>0</vt:i4>
      </vt:variant>
      <vt:variant>
        <vt:i4>5</vt:i4>
      </vt:variant>
      <vt:variant>
        <vt:lpwstr/>
      </vt:variant>
      <vt:variant>
        <vt:lpwstr>_Toc224120886</vt:lpwstr>
      </vt:variant>
      <vt:variant>
        <vt:i4>1835068</vt:i4>
      </vt:variant>
      <vt:variant>
        <vt:i4>47</vt:i4>
      </vt:variant>
      <vt:variant>
        <vt:i4>0</vt:i4>
      </vt:variant>
      <vt:variant>
        <vt:i4>5</vt:i4>
      </vt:variant>
      <vt:variant>
        <vt:lpwstr/>
      </vt:variant>
      <vt:variant>
        <vt:lpwstr>_Toc224120885</vt:lpwstr>
      </vt:variant>
      <vt:variant>
        <vt:i4>1835068</vt:i4>
      </vt:variant>
      <vt:variant>
        <vt:i4>41</vt:i4>
      </vt:variant>
      <vt:variant>
        <vt:i4>0</vt:i4>
      </vt:variant>
      <vt:variant>
        <vt:i4>5</vt:i4>
      </vt:variant>
      <vt:variant>
        <vt:lpwstr/>
      </vt:variant>
      <vt:variant>
        <vt:lpwstr>_Toc224120884</vt:lpwstr>
      </vt:variant>
      <vt:variant>
        <vt:i4>1835068</vt:i4>
      </vt:variant>
      <vt:variant>
        <vt:i4>35</vt:i4>
      </vt:variant>
      <vt:variant>
        <vt:i4>0</vt:i4>
      </vt:variant>
      <vt:variant>
        <vt:i4>5</vt:i4>
      </vt:variant>
      <vt:variant>
        <vt:lpwstr/>
      </vt:variant>
      <vt:variant>
        <vt:lpwstr>_Toc224120883</vt:lpwstr>
      </vt:variant>
      <vt:variant>
        <vt:i4>1835068</vt:i4>
      </vt:variant>
      <vt:variant>
        <vt:i4>29</vt:i4>
      </vt:variant>
      <vt:variant>
        <vt:i4>0</vt:i4>
      </vt:variant>
      <vt:variant>
        <vt:i4>5</vt:i4>
      </vt:variant>
      <vt:variant>
        <vt:lpwstr/>
      </vt:variant>
      <vt:variant>
        <vt:lpwstr>_Toc224120882</vt:lpwstr>
      </vt:variant>
      <vt:variant>
        <vt:i4>1835068</vt:i4>
      </vt:variant>
      <vt:variant>
        <vt:i4>23</vt:i4>
      </vt:variant>
      <vt:variant>
        <vt:i4>0</vt:i4>
      </vt:variant>
      <vt:variant>
        <vt:i4>5</vt:i4>
      </vt:variant>
      <vt:variant>
        <vt:lpwstr/>
      </vt:variant>
      <vt:variant>
        <vt:lpwstr>_Toc224120881</vt:lpwstr>
      </vt:variant>
      <vt:variant>
        <vt:i4>1835068</vt:i4>
      </vt:variant>
      <vt:variant>
        <vt:i4>17</vt:i4>
      </vt:variant>
      <vt:variant>
        <vt:i4>0</vt:i4>
      </vt:variant>
      <vt:variant>
        <vt:i4>5</vt:i4>
      </vt:variant>
      <vt:variant>
        <vt:lpwstr/>
      </vt:variant>
      <vt:variant>
        <vt:lpwstr>_Toc224120880</vt:lpwstr>
      </vt:variant>
      <vt:variant>
        <vt:i4>1245244</vt:i4>
      </vt:variant>
      <vt:variant>
        <vt:i4>11</vt:i4>
      </vt:variant>
      <vt:variant>
        <vt:i4>0</vt:i4>
      </vt:variant>
      <vt:variant>
        <vt:i4>5</vt:i4>
      </vt:variant>
      <vt:variant>
        <vt:lpwstr/>
      </vt:variant>
      <vt:variant>
        <vt:lpwstr>_Toc224120879</vt:lpwstr>
      </vt:variant>
      <vt:variant>
        <vt:i4>3014765</vt:i4>
      </vt:variant>
      <vt:variant>
        <vt:i4>6</vt:i4>
      </vt:variant>
      <vt:variant>
        <vt:i4>0</vt:i4>
      </vt:variant>
      <vt:variant>
        <vt:i4>5</vt:i4>
      </vt:variant>
      <vt:variant>
        <vt:lpwstr>http://www.ecy.wa.gov/</vt:lpwstr>
      </vt:variant>
      <vt:variant>
        <vt:lpwstr/>
      </vt:variant>
      <vt:variant>
        <vt:i4>3735672</vt:i4>
      </vt:variant>
      <vt:variant>
        <vt:i4>3</vt:i4>
      </vt:variant>
      <vt:variant>
        <vt:i4>0</vt:i4>
      </vt:variant>
      <vt:variant>
        <vt:i4>5</vt:i4>
      </vt:variant>
      <vt:variant>
        <vt:lpwstr>http://www.ecy.wa.gov/eim/index.htm</vt:lpwstr>
      </vt:variant>
      <vt:variant>
        <vt:lpwstr/>
      </vt:variant>
      <vt:variant>
        <vt:i4>4194314</vt:i4>
      </vt:variant>
      <vt:variant>
        <vt:i4>0</vt:i4>
      </vt:variant>
      <vt:variant>
        <vt:i4>0</vt:i4>
      </vt:variant>
      <vt:variant>
        <vt:i4>5</vt:i4>
      </vt:variant>
      <vt:variant>
        <vt:lpwstr>http://www.ecy.wa.gov/biblio/1003xxx.html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Manual for the Environmental Laboratory Accreditation Program</dc:title>
  <dc:creator>Lab Accreditation Unit staff</dc:creator>
  <cp:lastModifiedBy>Rae, Ella (ECY)</cp:lastModifiedBy>
  <cp:revision>8</cp:revision>
  <cp:lastPrinted>2010-09-02T04:12:00Z</cp:lastPrinted>
  <dcterms:created xsi:type="dcterms:W3CDTF">2018-03-07T21:03:00Z</dcterms:created>
  <dcterms:modified xsi:type="dcterms:W3CDTF">2018-03-09T21:41:00Z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1756700356</vt:i4>
  </property>
</Properties>
</file>