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7750753"/>
    <w:permStart w:id="2013345347" w:edGrp="everyone"/>
    <w:p w14:paraId="5F2AD2A4" w14:textId="77777777" w:rsidR="008A097E" w:rsidRDefault="00BD4F63" w:rsidP="00F45B6D">
      <w:pPr>
        <w:spacing w:after="360"/>
        <w:ind w:left="360"/>
      </w:pPr>
      <w:r>
        <w:rPr>
          <w:noProof/>
        </w:rPr>
        <mc:AlternateContent>
          <mc:Choice Requires="wpg">
            <w:drawing>
              <wp:anchor distT="0" distB="0" distL="114300" distR="114300" simplePos="0" relativeHeight="251658240" behindDoc="1" locked="1" layoutInCell="1" allowOverlap="1" wp14:anchorId="7D90BC03" wp14:editId="1C3C76AF">
                <wp:simplePos x="0" y="0"/>
                <wp:positionH relativeFrom="column">
                  <wp:posOffset>-358346</wp:posOffset>
                </wp:positionH>
                <wp:positionV relativeFrom="paragraph">
                  <wp:posOffset>-247135</wp:posOffset>
                </wp:positionV>
                <wp:extent cx="2560320" cy="8430768"/>
                <wp:effectExtent l="0" t="0" r="0" b="889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60320" cy="8430768"/>
                          <a:chOff x="0" y="0"/>
                          <a:chExt cx="2560320" cy="8434774"/>
                        </a:xfrm>
                      </wpg:grpSpPr>
                      <wps:wsp>
                        <wps:cNvPr id="17" name="Freeform 4"/>
                        <wps:cNvSpPr>
                          <a:spLocks/>
                        </wps:cNvSpPr>
                        <wps:spPr bwMode="auto">
                          <a:xfrm>
                            <a:off x="0" y="0"/>
                            <a:ext cx="2560320" cy="7498080"/>
                          </a:xfrm>
                          <a:custGeom>
                            <a:avLst/>
                            <a:gdLst>
                              <a:gd name="T0" fmla="*/ 0 w 4752"/>
                              <a:gd name="T1" fmla="*/ 15820 h 15820"/>
                              <a:gd name="T2" fmla="*/ 4752 w 4752"/>
                              <a:gd name="T3" fmla="*/ 15820 h 15820"/>
                              <a:gd name="T4" fmla="*/ 4752 w 4752"/>
                              <a:gd name="T5" fmla="*/ 0 h 15820"/>
                              <a:gd name="T6" fmla="*/ 0 w 4752"/>
                              <a:gd name="T7" fmla="*/ 0 h 15820"/>
                              <a:gd name="T8" fmla="*/ 0 w 4752"/>
                              <a:gd name="T9" fmla="*/ 15820 h 15820"/>
                            </a:gdLst>
                            <a:ahLst/>
                            <a:cxnLst>
                              <a:cxn ang="0">
                                <a:pos x="T0" y="T1"/>
                              </a:cxn>
                              <a:cxn ang="0">
                                <a:pos x="T2" y="T3"/>
                              </a:cxn>
                              <a:cxn ang="0">
                                <a:pos x="T4" y="T5"/>
                              </a:cxn>
                              <a:cxn ang="0">
                                <a:pos x="T6" y="T7"/>
                              </a:cxn>
                              <a:cxn ang="0">
                                <a:pos x="T8" y="T9"/>
                              </a:cxn>
                            </a:cxnLst>
                            <a:rect l="0" t="0" r="r" b="b"/>
                            <a:pathLst>
                              <a:path w="4752" h="15820">
                                <a:moveTo>
                                  <a:pt x="0" y="15820"/>
                                </a:moveTo>
                                <a:lnTo>
                                  <a:pt x="4752" y="15820"/>
                                </a:lnTo>
                                <a:lnTo>
                                  <a:pt x="4752" y="0"/>
                                </a:lnTo>
                                <a:lnTo>
                                  <a:pt x="0" y="0"/>
                                </a:lnTo>
                                <a:lnTo>
                                  <a:pt x="0" y="15820"/>
                                </a:lnTo>
                                <a:close/>
                              </a:path>
                            </a:pathLst>
                          </a:custGeom>
                          <a:solidFill>
                            <a:srgbClr val="4468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7587049"/>
                            <a:ext cx="2426335" cy="847725"/>
                          </a:xfrm>
                          <a:prstGeom prst="rect">
                            <a:avLst/>
                          </a:prstGeom>
                          <a:noFill/>
                        </pic:spPr>
                      </pic:pic>
                    </wpg:wgp>
                  </a:graphicData>
                </a:graphic>
                <wp14:sizeRelV relativeFrom="margin">
                  <wp14:pctHeight>0</wp14:pctHeight>
                </wp14:sizeRelV>
              </wp:anchor>
            </w:drawing>
          </mc:Choice>
          <mc:Fallback>
            <w:pict>
              <v:group w14:anchorId="047DA37A" id="Group 13" o:spid="_x0000_s1026" alt="&quot;&quot;" style="position:absolute;margin-left:-28.2pt;margin-top:-19.45pt;width:201.6pt;height:663.85pt;z-index:-251658240;mso-height-relative:margin" coordsize="25603,8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9UTFQQAAAALAAAOAAAAZHJzL2Uyb0RvYy54bWykVmFv2zYQ/T5g/4HQ&#10;xwGNZVu2HCF2USRLUKDbgjX9ATRFWUIlkSNpK9mv3ztKsmUnbt3ugy1SfDrevXu8483756pkO2ls&#10;oeplML4KAyZrodKi3iyDL0/37xYBs47XKS9VLZfBi7TB+9Wvv9w0OpETlasylYbBSG2TRi+D3Dmd&#10;jEZW5LLi9kppWWMxU6biDlOzGaWGN7BelaNJGM5HjTKpNkpIa/H2rl0MVt5+lknh/soyKx0rlwF8&#10;c/7f+P81/Y9WNzzZGK7zQnRu8J/wouJFjU33pu6442xrilemqkIYZVXmroSqRirLCiF9DIhmHJ5E&#10;82DUVvtYNkmz0XuaQO0JTz9tVvy5ezD6s340YKLRG3DhZxTLc2YqesJL9uwpe9lTJp8dE3g5mc3D&#10;6QTMCqwtomkYzxctqSIH86++E/nvZ76M4jiiL0f9xqMjdxoNgdgDB/b/cfA551p6am0CDh4NK1Lo&#10;Nw5YzSvo9N5ISapj3ifaHCiiiQix+pMSXy05e7RCEwsMWzd/qBRW+NYpL4sfpjKOrhfhwutzTwhP&#10;xNa6B6l8Vvjuk3WtfFOMvPjSzvsnJCSrSij5txELWcOieDbptL7HjAeY8WwxCVnO/PMUOBkAydAZ&#10;e9MB7Jv2ogHwG/ZmA9hZ3+ZHoLcDRVIHZJwJEnVqAHrb0PUA8ypCpGnTJ4LnfW7Ec90lByPGqSqG&#10;XhFaWToclCmcnKdxJ32gKJNnwMgEgacXgUEzgWcXgcEjgeOLwOCKwNdDMMI/xGpQd08rrgkYKu6a&#10;vuGJ5o4o6oesWQZeoizHISQteo4qtZNPyoPcoZLsNYotD4iyHiJbY3ByCO4h/VN7o3tof9j65f7Z&#10;wto8XYJ5a0tRKiupXrSh7weeA6JucLCtKov0vihLCtyazfq2NGzH0cCiaL5Y3HesH8FKr5pa0Wft&#10;NvTGVycqSFTabbJW6QuKk1FtF0TXxiBX5t+ANeiAy8D+s+VGBqz8WKO8Xo+jCFE7P4lmMVV5M1xZ&#10;D1d4LWBqGbgAKqfhrWvb7FabYpNjp7HPaa0+oChmBZUu71/rVTdBhV/d6EIk+HXtDqNXpf771wJ8&#10;5bYUS3u1qC6yUXHzdavfoTNDn8W6KAv34m8Z8JycqnePhSA2aXLoGjiVbdPAKm3KfKntMe0XyHsh&#10;fNdgtbrNUQjkB6txTIgXouIY7qdH263LQveioHEXGDg+uQq8wU17zbhTYlvJ2rX3JiNLxKhqmxfa&#10;IrGJrNYyXQbmY+odIumJv+EgnMPYGelETsMMEuveQ7j7Be/xwUkK5wdaYTxbxGHkCwpP9neLaDKf&#10;TtEG2rtFHE/6Wta3U23afshoAN/hrhdZ3xvpuHUQcv1wPnr3OuIx9QL01yyMju5xw7lHHS6uq/8A&#10;AAD//wMAUEsDBAoAAAAAAAAAIQAHkRuPJ8oAACfKAAAUAAAAZHJzL21lZGlhL2ltYWdlMS5wbmeJ&#10;UE5HDQoaCgAAAA1JSERSAAABjgAAAIsIBgAAAQG5Tu0AAAABc1JHQgCuzhzpAAAABGdBTUEAALGP&#10;C/xhBQAAAAlwSFlzAAAXEQAAFxEByibzPwAAybxJREFUeF7s/YV/Vcm6NYzeP+Z+3+/e+73ve87Z&#10;bTghWLtCA91oII5rQrBAQtwJrvEEb9zdg7u7e0J0JRl3jKq5yEpIsIbee/fOgCdrSs3yx6pq1vx/&#10;4W+CpoL8q+G1BRmZfRShOYfemlxVfKi6Gt8OioWrpgJ9Js1G1Iwl6DNxEbYdOYeaagaoqTZx9xo7&#10;j39r0G/SfKCqFFXVLvQeN8PeC5vBO4TLZc4HjE3DzPzN5ria8SdlrIaS+n3sHD5n43tDi1RjYsHh&#10;lzS+4AgqL44BrgzG2MVH6twTKfIaJ+J2A6agjW+8uebtm4CSknKMnbYYrfuGm/st+sSikr+jEvPM&#10;+TcD01BWrtDA4p0nWZAaTJq/xJx7Yv+Fu+a3mhXSf3KuORZeXxAG9szoeGYeZwcZUqE874lMNmoq&#10;8YI1qYTK+FvhKke5y9SvuQe2lFqmqrqCLVGDSlJNTQ1bkGGrykwwXatkfVSadiFVq8gOnIqqrHbi&#10;dFCnIK9mrAbh+fUz/GoB3IQaZbCG7VhliH3DRkxUs+uYfOmY5M5GNQtQ/fLMoooFq66yGRZUUOW7&#10;mn8qq8tQbfqw4mE6DXWtBRumImNz7EtaRJq/OabOtfq0cEsS4tcMwtic7swBs87EOgRPx6/DZiBi&#10;2nLmogJegdPQI3SaKcyzF2XoMjIFX/jEmOwrS33GzzTpCxGz/8DYxAy0D0zkGbPKQF6ByfhlRDK+&#10;GRBrwly++8hUUbMB8eZcaLBrJfwxGKMX/YD1B3NeVt2IzJ+Z2d8QltsN+05uNNdSVozEmKwuCM3+&#10;1ZCt6hq0D0ox94VOweQTXnOjQ4AyqNqtxld+0xQcfuFifF0sR6sBcTqAq7IKzYOmw1XBLmgitlDr&#10;tOZzzXpNZXesvf5KQdyZeh8Cu4kpCGvQjS/6xr9sfqGdf4JzBHQOjDb1FJa2wpyrlr0Camv5q4A4&#10;XLr7kEe2K3UIqI13/YFzzpFF3YKwW4Rmd3slg29Lyoqy3DEwAWEzl6F36AIWrASdAuNx8PR1XLzx&#10;AP6RCzAhfRW6jkpCBUshVgicvBCh6Utx59kLtOozBZv2nESbAVONUFB8XsGx2Fh4Fh2CkpRLg0MX&#10;bzpHFq+0iPfAmWgXFPcKnbz2HGcu3cNZ0plLDwydIp2/9gjX7hShrX8kE1aLsPZUgaYSbUu4WO86&#10;Un8XJFptlyWbq3s44W2DKqyVZG6QxU04j0tMS12uFq8U5PaDIvzEGhCzdWLTfsna7BiQAG+Srr2O&#10;1u0pNBlIX7bPlEEZVnepqGLNqoAiQhmqkSgmVmw7gHFxuZi5ZDP7PMvDsOW8XsHnJ8xaaYSHoNZz&#10;i1y1U5mJw54LDTK7MDN7AzOfjHYBKfAalPRKptv6J6KFXyJakR+a+SQY+sfvU0zkJS8qUOkqMzok&#10;cvYyjE9fAt/JC/D/dIk0cVeYkkifVONuqdqqxhQgIWc1ZuRRkFBv1DCn6XlbcO7KHfNMLRQe+KxX&#10;BCIWbDXHQqMFIYeiAzP8Rd8EXLtfjHaBs/FVUJRz01SHc1wX1TJDCHtXdav+YntPXei6MiVt5Yba&#10;jzB5da7qp+oF//Ai06xR/2sgtsYL8m+GpoL8q6GpIP9q+M8oSH0P8HU0dFGheebCrScIn5tt9Mnv&#10;YXOprWvoNCUZidpjgjUOe4ykzVRThp7jZuPH4YlIyd1izHThh4lzsPPENfw2cR7OXbqDVbuOwSek&#10;1ght02uiMf27TcjAJpotbry2IPX9jclLLsJ1ZjyPT7xyb0wOnS7iCRWcy9Hgy3adofivQcvu44w6&#10;OHvtrrn33aAYqgKaGDRpFPKLXpHYtP+k0Rmf9pP1C/SfsAAPSqWHTBR1EDN7Mdr52nBuvCxIaZl9&#10;yBMT6jlReSuodc8OxO2DY+tcF7kLYjJoUIOyKtlIyoXVxvrrotcoPVhGhSt7SXcrK/mXmt5FZVrB&#10;Z8rLy/FMFgyvWdSW5Oz1ByiXGeOycbrxsiAJBbvqZizrAJYfuFHnmmhcwVFMzK97TRSSc8DEI8PR&#10;7SHWOC0je0m2k4Hy7FwXqutZCCq4ueRxXaFlSMpDrHBsNKFhW4sB6nt/8zZFv3LNkzLpPWbvTEZI&#10;1u8Ymfm9ExHQM2QufhiWSt+7HPNyNuPL4ET8o8cEVNBZajdoOlZuPYi2wWkm7Ke9rNdnUU27bgZS&#10;stahuW+tyd7GPw6dacjKr//S35pJHWmRe+IVHjl+cweGzv0Gw+f96FwBFm1IRGjGTxib1RXDF/7s&#10;XAXPa73DEVm1BfFER78pzhFw/vYDml9FzpmFl+MxCt8ERbL17HFS3l7z28GPBfJstZpyJM9fjcw1&#10;e5wLFnUKEpL3Sx1H6V1oeMYPTix10cm/1uNbvOUwu0excyawBTzcYi//WObZGo7zV+4ynuWXwbzv&#10;WRCiDS3uKreB6aBOQSqrSxrM5NvQqJyfnFiAtGV7EDptJTMAfO4Tg94T5mNG7jrm2wXvQbPxoryU&#10;LZFsWPjT3lGIz9uGYfH5qCajt2AL3Xtejjb9rMm/98wteouxuHD9vjkXOtB98OQz4ZWu1ZB36BUY&#10;S8/wLk5feOB4iPdx5qJ+7+Lqnee4eLMILemzCMaMVxok1a5cK2XYzet2uMgGEYw774Q3JeddXfJs&#10;A41v6Zo7Dg1SuB0zN14pyKrdJ9F2UCq86Yt0ZLeQh9jeN+YVx6o+dSRDC+oOwRFZeFpK0claU81p&#10;sA50tAT54RL0PwZF20KxFYz3R6rgszpu1nsy47FFkddoxveUcRdFNEtsvEjnvhuvFESQWGsv1zYo&#10;kQ5/CiVEVJ1MaxCgmW8CWvrz1/EOm/naEQ55fZ//Nhadg2Lpjtp6V+2Nm7XcHLdlV2vZMxI3n1qm&#10;v3LrIT1JW9dTs9ZgyY5TaB0Qj9h5a3jFXv91SDKelaj4NvNllH5wefJaIwURmvcNp6ubgq1HL6FF&#10;/yhsPXIFLXtLAinyurXhiVq+VNNL+tcHr2sI9GUfV3w81sBFg3Ch8PxDNDdpC7Zw9eNttCD/bmgq&#10;yL8a/jYF+bugqUH+xfD+DUJlqxHCj0FGZb/UMv9ZeO8GGZVd+IqL+CrJTz5Cf7n2uOFwdWlMNm19&#10;t96mvXPh5iOngWoweGqWudysr+x4uYxS9FVo9lucseq7jqQ355ItU41SVyUOXbhiwgvPS6xJcOdZ&#10;mbVUaTeNSl6Mcqal9LqGzkBA3DJer8G+U7XPfdE7zdyX7VtVVY2BMZlYs+s47j0u4V3mi/EoOhl/&#10;xij0wKBYmvQmMWDfuZsMV0OjVCMxCkjr2HOWl2iwQeoHaghbj113Krph0jR2/sr1zlT2QEN3DoW+&#10;MpjREGkQw80flaycc1fvmeN7z0vxrFLVXoN/DJiqu+a6KuGznpN4ZAsumEUIvH7WY1br4hU2LC9O&#10;X7LLVK4qeXRygXle1vSvg8LNTLJPSCLD2XSET3opbgs5GN6BKWyzCrT5PcK5alN2T2J54lNa8cKO&#10;oxfNLxNAZxrdjaHBBtlw5BpClxzB+JyTmL72OIrssgw8leUsL9QxXCex8sbnHWqwUsUNk5aehevi&#10;aFSdjgUuB2JC3lE2yLEGwtYlzwb5T0ODDVLMXjIu73CjNCrzkOk78UvYGLlHGgzz9qTn61JIrl0/&#10;YUAP5UlpOaIWbKxD8wu2sRPXbbaJM1bQDUzAhNmra0WegzGpS9FqQBSmzLSu3Uuwx05JX4GUReTm&#10;RiA+7B4yC23pkeWu08hdA93FiLlr+D1kBn4dPQ3zl2vy0IW4+WsQNXedcSs9oTLUvBy6rMVb6RAl&#10;b56T082Smjm/ehGZCuCfKnF6reSwMOd1C+FiwOcVTzF8XudXhmLM4Jg7Dicdz2UUntByig7+8a80&#10;gAEz2t4/EQl5W5wLiq4GbftFsHFi4GKF6bFPek2uXXbhQFPRWtXTOTgZxRIKL+OvhHfQNPw4wuZH&#10;Q6ot+8fjuyF2bVZ9KL2x05ejdWACM2vHftsHpZrfhvCaBqnGyNyvMCarKytJVLfSRmf8ghBWXEhm&#10;F4zM+gUjC35FWFafV8J50pjsnhibo9/fG7zvpoYapC17vpeheLTzq5XBrQNSEDJteYMiLiVjtQ3b&#10;QGt1CEziM7LqgHYBca80iObyW/vGouPA2oFFNy7ceob2fjE8qsKh4xfRhjrFvWxFUM8XP7gHGTVK&#10;dONRMbyD09DWR3l3D8q/ikYbREtDhs77qcEK+9g0OucXW0DBKaS3sz5HZ+aKU8dZqw+hrcfaHVWS&#10;bjqPwcsvHhev3THh7aVq/DI4Fs0DklnptM9YWZ/3jcbYtBXmvpu04GjV/gtoGZSuh3jNGQiiBdc6&#10;IBFdx8xhGrpSZTj0+4BU3tc/iw518mTRlo1YeP4qn6svQmrxRpG1aMdEZO6cQBr/VpS9KxqZO6a+&#10;N2XsGIeFuyey3mymZbk8LK7Aj0PS69C3A2NoGdlGq6kpx7r9x9EpmBzUP86sSXIeNzh18yFa+sTi&#10;s36x+CnQTl64VZQa6Fv/8Ffif1pWyUah2KqowLTMVWbkulm/GIyIzXSeexXdQqaj9YB4tOkfQ/M7&#10;/mXjuPHd0DRsYj7V2RvDGxvEe2CSYW/PcdLXUVsWuC1lrFe/ifh8QAJa+6egDXtZq/6xCKPNf/Xu&#10;U9x+8AwJuVvQ0jcKbQYmoLN/MntZEjoG2YHldrTT3T38Pw1vVupUWra32S7lHZxqKm1z4QXsP38X&#10;Y1NysXDVfpQxTHDELDOo7dlA9cmbjdsuKJnEeAay4Sh/vakbPKlD4DS07ltr40tg3HxYRM+r2IzU&#10;dxo4A6fOX0PApBn42s/a+b0mZiBuzmIeVcCrxzCcvFY7h6LsN/81xIioaXmrEZ1FC0f/GJdXTz7P&#10;35xtp1nESnzJDriBTl+bvqGmhz98Xo5fRqcbgfXlYOa5TwRKWBWJi1bybg02HruNn4doih1Yfuwm&#10;vmMHi1+wBmnZGzAjbz3VF5X6jC3oOmou06vAoKhF6OgzCZqgaAhvbpAGoOmSOhXNHt2BDdWOclPn&#10;HWmZuBumg18s/tE3FjOy/7APv5xlfjtorsg9PXLw0mNaNeX4765hpqP8GBhp3DchhpUgrD90BY+L&#10;KlDiYWV+1t0u+P6Bokg1d+mh8mDlRnVNGToOn8aDCnzqm8ZuV0PPfLy5l7Z8N14U26kcoVU/KmTq&#10;toi5axCfYc3ks9dvm1/hazqBRaWlDGPjLiq3uVt38ATO39O6UuAffWgMUF5Omduwmf3ODSK5Kpnt&#10;hjk35iMrzVHEZkZPC/hsPf5HQHNvBy7ex8RZuWYU4H3xXhzShI+Hpgb5F0NTg/wLoakx/oXQ1Bj/&#10;QmhqjH8hNDXGvxDerzHkTJDc890fmv5T8V6Nsfn4dYTkHGtw9f6HIAvbKPLIu02cjx9GzEHFy4E/&#10;+57r7+My2Sfkervw9dBp6K13xavKX3rw6Ut3mV8hKDoD7YelYd2+49Dqza6jGH7iQvQeP9sM72gK&#10;tk/YPMZnvenQNDuCUPq8GAPGzkf3sXPp5FXgzoNnZmCzguGDEzWp5cJvExbCZ3IOfpuYYZ5xo4z5&#10;GDt9ifXCGV4Tqzdu3UXPcfPxe5h9n90T79UYx248Rnj+0QanWOtSoZlbn7DYHluqH+ZVKjHDCk5j&#10;0LPvOX4eSquqMSjevsculJSWmYpjWxmUsRGEw1ef8MkaNt40fB8821wTvhoYh4rKSrTXS8jVlShn&#10;nedvPco7Gl1QA9QgY81OHldh8qwctO1X+1qt7mncSW9N3Hv0FO39p5rJL58pGea30lWFFr3CTBhP&#10;zF2zj39dzGMFmveMNfeLzYJRNY2esw3vxns1hso/e93pBivSTeG5B9kz2XNO9QVO+mPn1nhMyWps&#10;fr0ueTaGKuqbocmsCOB+sVZxWBRsPoyC7cdR44xVN+8VBf+k1ajRu/08n7u6EKdvPEGR2IlxdB2Z&#10;hu+GxGHd0csMU2bGuJZsPWye9cTJ87eQmLsTLfpFO1eA9ftOYvMh7dhQgWcv1Jsr0XVYIgZMWWAD&#10;sJE+72XHwzzh1Z9xOPU9ae5GU6Ti0koeL0dSnh1b88SrjcGIa964osSFhKWv7+XjC/ai6mIQ3Jsj&#10;4NwwjFzyNtxUvzEq0WO4ZuRq8I9fx/HcjoW9YC9Xt6iqtj2ttKLCTCQJBVtsJbtQhhZ9wlHJxug8&#10;PNX0zKBwVmB1KY8rsHxLIY/tQOaVe1oSXY1P+thG+K8eni90WFQzrQcPn/GoBnfYMXqNtZyn/tCy&#10;px1s9MTxM9fxpFz5rEbzvhowrMT9Mpv/hvBKY9jy2EI1hmoWc/mekw1WpJvGF+xhYwR6NMZwjHiP&#10;xhAnl1IElWqhQoXLiBGhnBVcyVpw1Uhc1TBM7Vqn0mqXOZb0cVVTlPG8lL81DKM3BqorGQ8jLqqo&#10;5D3dr2bUTJP3n/PBKqbh3i1DYqisqgrVeh/KVUEqNZxVxbDFTuPr7ahid+IeEFeXuypxu6iU+aEu&#10;YxyueosYPNEAZ7gwcfFJjMs/jtCMPdhx2j1kXI7rz16wJezIbNTKUw1WpJvCcw5g1pJVVDC9ScHY&#10;tSUNk99qwVzdxvhPQgM6gxZAvn01sKGFbePzDpneom4XVvB6veFW2FrsNuEdFLh5284NJaXeTJHk&#10;Ser1npByVfOZVX9VmiRzGpOMVOUsnykXJ9XpmFLedgGce/OB+tB9pagim1dXdNAQeF37yIj3pJwV&#10;yvzyQFc88bIM9eJ6pTEkBkYtOoSG10NZsoICGJN3psH7b0+e67Nq11jdfFI7wSM5HzF7FeqvsarX&#10;Fth38jK6hszFLyPScPbyVdaue1KrGqdOnoe3byQ6+ifj2j3JfAesiyKKq4iFiq+RSuadeSt3oY1P&#10;FPrSqmsI7icjZq/Gr6PTERCTZ8SWchC+aD2uaebSA+Onr8bEmWtsx/HAqzqD8rW8uqjBNx3dpD1z&#10;RAu3xjV4/61pUwwWbk7CvO3hGJvdE6HZ3c0eO7ceszKd6lZ/b9VzCr4bmIZfBk/Dj8PT8FWwXWJj&#10;OzmV44A0tPSJR4/QFHwzOAlPNfum3scGad57Itr6JWPGku3wmzQD7QOT8GVQTJ2KaBNQ+5ZlXdSg&#10;jaaF+03BMlpuHf1j0D44GQUyid2syfoanpiHVoFpjDsOPcbOROv+9tU6VJehVd8INPevuzbsS/9o&#10;3KC/Uh8NiKlXYZShmp/Kp4bsbMrhMfNnQWuGFcO81YHyrPW+nmt+Za3JcUpZOhohDSzluf74vEI5&#10;YYG2AxKRmGU38/KEi/G06hdhFqQ1hOhFG+A9UAvLbNpag1tFOdV+YDKOX77FCzaNdqzIurDi5Yt+&#10;kWipdxYdo0HBp+dvRQcnPYmZK3ceoVNgrRnsCbcY8vZLwx87D5sXmjv6xeFbpq91x/XxxsaQo5S7&#10;M9ksbBux4FuMWvgTxuf0YsZqRYlw/8U9hPLeyPyuCM3qhrCsX82rtiN4beaGiay42sZ7VPKQHvz3&#10;GJfVFWPzXl1Ed/2x9h+ymXU3RnJO7epB9z1xRWMrEgUtQJs0e4URF4KtnBq0YM9t1S+GmsjGU78x&#10;3GL4Sz/r+LmZgA+wMavRyS8Gm/ZY8/mL/gnoRW9a5nN9qPGV5t6TV+AVYFc6tguczrZV53QCeaDR&#10;xhg1qxsrtgvCMiQ+6laWREmIKjublZ3RBaNzumDMG/ZnGpNlnwnhs6E5vzUYxk31G6Odj1aSTDMr&#10;DvW7rfC0uac3a907aTWE1oGpOHjupkdtWnw/jGKNjVHlXPdqkDNq2OMbjrtVQBqScjeb90tbByYj&#10;a/2+lw0oKSI+rLNkmOk094tGG78kXL7/1Ln4KhptjIJdMxqsqL+Cbjylt2vbwtSjl28CJtRf3EzY&#10;9bh227KG0IZcs3AFK0qDQh7wpg5pTfHjHutqG/SqgyfYTbaYEY9urEZq45eKHYftbhatA9PRM2Tm&#10;yxxotwu9T+7Wa26ks/Ha6D31hrNq8BoxVWEqRr25fmV9bDp93T1YaOuhTf94jErINrziJvefVn4p&#10;6ExLyblA1Ja2rU+kWVNb6XjtbnQKSMbJq/fZ0FaAeVHx6vnauNlK1I+dfKfi9+HR1jQ296px5OID&#10;tPdQyH3Ds9B6kN1GQWFksn4/LB3fD6m7CHrltkKK22Sm2XhrNNoYsjaGzv+WlfP+28O9L528qgE2&#10;C62J/aJPDH4ZPdtsChCStgK+k+bij80H2LNrcPVhCSsnFs1901Cw/TC2F57H91SS7vpv1T8Kbfok&#10;4vS1Ozh2VrJ7utlI0z10ImgLiDlLNyE0fQnCaHb2HMWKrKnA3Scl6ERl++3AROq5Ksxets0sxFu0&#10;eg/vO89XlcGrdwTaDZyOkakrcPn2I/hMXoTO9Sy0ucs2oxUb0fhojeC1Cnz1vunI2hHR4Hrbhihr&#10;ZxQWbmP4BtbXvg1l7ZyERdvCcP3eMdtDhaoKfBUQX2+d7HScPl/7epjC/kpR0bJ/NMVPFH4bU7ci&#10;ug2JR3OfOLTol4adbCy38aHntA1l3bjT8Z3EltkUwbpr7f2mouWAeDNaW6JljvVQTQ5bX3jCrP/1&#10;8k80vwWb9jt3LdIWrcb3g2gQ1Dc3PfDaxhg+LZ/af1qdnSReR0OmLsLFK/ftDhNk57OX7G4Tpy+S&#10;tOOE2ZdQ9+7znPcu38WV28/NDhSXbz5F0rKDVNC0VFgwKzRshbH2SPqtJccqNXBRZUqZipt12yps&#10;Kw7UESWMzBmPdV7bOeVdEx7xGmJ91QoT6w7qXHvy1F6vBX17Pmbv6XGFf5mEG2JVir/6jp4nXtsY&#10;s3PX0cmx623fhjoERqIt2drLNwYtaRY2D0ilBZSOz/3S0WnAVCzbuNfMI+w5doFydRpaBkTTNE0y&#10;C6I7BSXzOM7Eo41VbLH+s/DaxtBOGfuPn0HWpgNsFOu9qrK+Do6lFZNIuZhAJyaKnmkclWKCsT60&#10;7tazgd6H5FfURzeKofPX6LU6a3HN9qLs4vJeNBJaTlvSbIqpRqTYcE/0aMhd2/JKumio++i5G4jP&#10;3WRE0IZtkv2GEfgjdqjAibMaSim11xhGS1nFWXcdk1TRKuYp07ThLXlS505aSr26utT4F4/L7ICq&#10;FXXW35Dy1qyibjTEIK9vDCZmE2IyzOC4lCWs8GR87RuHh8UuzF+1BxOmL8OJm89ReOk22lJxvmmX&#10;UbsqPYVErqFV480GrL8yvY3xmmvRwni8LBy952mLNyMpc40RCR0C47F65zHsO3ISExdsMcoxa9MR&#10;fBMQxSyrOtUApQhNWIBeE2axEqvw69gMzFpaayBU8lpw1EIkZG/AM1NT1g8JS8rmURUCJszEmISF&#10;NK5cmE7HMyAylxVZiT00bccnZaL70FRsO3yFcVeg++BExmVnI9sPmYcVW+0uX826heFRcQkeP32O&#10;GX/swuDwOcxrnRFLg9c3hgds22tHojR0CGYFBqSzYVJYwWloR/u5XRBFTgOVX5+a+4oSzO6pzXyp&#10;WAc4++N4UNsB0XheXDs/rK3Jwmauxu7Cq6issJUsLzZrx0V85kPbnRxx+tw1/lZj1IxNCIyYhReO&#10;x//MDMerM1WyF1dhaHQuu6+7ImrQdXgK8tbsMLt+daaYFCedvPoEPcfO5/0KmrfOOJjTkzfTABAK&#10;z1xHSPJSMmoN/qt7FC7fe2Kut2J5NCHWXvtSk4P/+7dJxiL8hOVy1+KpG/fEQubYE2/dGG50oE3v&#10;Flcib1oOeg9DW9e+vOZwh3aBleP104gUPHqizYHcTfpuuHvvgfn9YYgtkGI5TRNSaGHev6vBzCXU&#10;M6zwjkFWxFV5jIUdul6EA2dvmeMuY+azsmorYs5iu2ihghW3bf8pc/ygohyJuWtfirqWfaeY9z2E&#10;FXv1DngN9p65iYCIhRRn1WjRc4K5d/v+c5SUl6KisgTefew1u311Fbz72z2GFOPqgxfMtfp458Z4&#10;WlpF040KlxXuTa74fUwKrtx7hkyyX+tBVN79orFq5wn28CSs4K+g6rNzAa9m4J1g4nCOjTklstvB&#10;G2jwUlYL4e54kthuKHX3U26YBQ2qdJI4pxZqTOfZl3E5MTCsOw73UdrinewMNm0Lz2OCeTfJmLza&#10;4/p458awc9DlKKmQV8oYaTebTDrvJms6U+9uaOj7Van494TqV3U7cW4Bztx8xPJ7Nurb450bowkf&#10;D02N8S+Epsb4F0JTY/wLoakx/oXQ1BhNaEIjaGKOJjShETQxRxOa0AiamKMJTWgEfylzaKRXw9t6&#10;gVLzC/9OpEUF5mut2iiS5034++MvZQ69GVZZVYXyKpf94tS/EVW47EJ691qEJvz98Zcyx+ajlzF+&#10;8XFMeOW72//6NDqrEFrtYFjDU3NUa5K5CmevPUBv7eIOFx6VuDBqxjJ83i8Wj4vsK6FupvqiTyQe&#10;lbkoJFwo5nN6PVTfSLYTtECzHpo911KiGhy7cBP/1W0cHryo4iVpXYZh+N0nr2JQ6jK061P7LTNP&#10;fDswGrdfKGw5Cs/fxme/TcCT58qDsl6B4kodu7B8WyHGpRaYZ/TKaZkW0zurCXyi8vHV4BScu/Pc&#10;ps2HLz58hh5hczDAfC2+rvb8wnl5Wy/4aQVBdSU1bFWJ0bh6m947eCYGTJhrwmgJ4IMnZWarBEFz&#10;xSWUPJpNVqxePhFmwZTOKyq01MTWTX1o6ZbeL5i1co8JoZC9Ji1At9A55q7mo/XuwZPnL/D1sOl6&#10;xL6qS1KVvmlhwF9sVrFKS59j05kHDXbAt6NCTMg7hXH5OzE+/yomZh3Duu35OFWYgN17tWL6AMbm&#10;X+D9vZiYfxqT8g82EMe7k3bc16u5tjo9GssUig1QWo0fRqqx9ba2WKQadx8UoeUA98eSLT71i0f2&#10;hoOYv2w7aSuDaxUebzjM8fnvzntpxMWbd/HJ7/qsAm/rrRtXNZ5Tg309UEvja7Bm9wn0mJivu+xM&#10;7pV9wDeDknG/qByllZUo2FqIbiP0YrzuqFs66ydo2mqnglGJdvFX/W7SMTDJfAfsf7rV5r+NTwxK&#10;KqvRSjsQ1GMO7bFbsH4PZrNMSzfstcJAr7/x93lJOfpNWojrNx/hv3tPRnFZJe4+eQwfduQ6kKAg&#10;PutVd7V6Y/hm8GzsOHnulcyPS1uCuKz1TF/vq9egiOl/OWg6yioq8ZjM9qSo7rfNGsNfyhy26FXI&#10;2nGlwQ74NqTXm6fkHURI3nG4Lg4FzvVHzZmRqLrgj+rTw4HzfsClAKSs3MRwx6mpXv3y6vtQ48xB&#10;KUzmuHjzIb5jJxRUTr3wn716H0Y6n/d344vecXjOzoGaUtMZzCtoWo/6kjmmitccVFAKa1EeD0la&#10;3vrJ78kYHz8PQdELMSouA13DFiBu4Vo+I1/IxvFVcCJuPLDLVB+9KMd/dY+AlgrKd1LuLHO4GmWO&#10;svIytPEToz9B7rbjGJ2QQcafgUoypqT8Zz3rMrzwaR/nRSTlg2GMnyaNw0t3Hz2D3zirVVUQr8AZ&#10;WL7jMHymSMLXwr0Rwxe9p7A8tiyvQ++ILMxdLAFTN+zPw1Ox48gllkmaqAYvSirQcZDdft2gLl83&#10;irdmDrdZ8Gegytpy4gZClpzBpLd8d78+afOeiJyzWLNtAarPDK7dKaMOBeH5mYkYq2+z5B9vMJ53&#10;pcaZg52XlX3i6n183jMePhNy8PPgVLTsE43LD56gih1NreGuv+Z9kvHTkJn4lvSVXyr+f1+PNtfd&#10;6/I+7TEOj589Zye0XyPyROe+cdh87CqTtKti3Qsq/9FzCo6eu/ZydWqn/lE4f93u41/N/O09cRkt&#10;ek809+yyQJlV1Vi+eS+GxuWY6+4eo3wePHkRwRHWBBK6jZiGrYcvM4hKX4X/+ikURTa7Bo9Ka/BJ&#10;r4n4cXA0vhyYgC/6x+GnYbFMXiZWDa4/fM482Q2/DWsyngVrDuAno2lrYQQFfz/rHkKz06OOG0UF&#10;Fm08gk+7T8DwhJXwnbIQ3jTvil7QnKsstyUio569dZ/lr9XIb4u3Yg4teL90/xkGLzqEtCWHsfbg&#10;RdxhBtx3ZbtpDxst8DTvlzJDdt8hazJIRWpVa40Kz/OCHWfsLlX5hZi0+N39j8jsYwjNPwDX+dFw&#10;SXOcHYnqSz35OwRV5/1pj/gjbcV6hOccRnjB67ejeVtqlDma8LfF22kO9uj0ldpw5CTCc9nh8o6S&#10;jrDjHTNfyZqYfxRhPJ+QtQcLtl1E7q7LGJOxn9eOYva6Y9hyuQSLtp5llxKnVOIZHdKxeYfNF7nE&#10;IA11xsZoknHmj9Kv2Mfjc/Q5DuOP7Vm4cHAGduyZg9iCnZiYew2Tlu/FeGqoyY1+8evdqIk5/vPw&#10;lmZVNdU5O9yS1+9D9ToKyytEUVkZY2LHonbZdeK6Yayw3LfbNOyfTSE5B/FEQyiOHe1GdZV9A8wy&#10;zdtAYzB6bbRxSAvbsRePWKmFjTZ2NLAnqjTKRFjTu15OGJd5ja4RGL9Ar1sYk8mG0/dB3gWa/zGD&#10;ARR89aGXi7SZgfV33g6mjNUyHRvIR1WZ8XtUVJmMtrzy4ZRG3bZ5Hd4m3Nsxh6n1alx7fBFLKaGX&#10;Hpz1zrRMv/vSX9KKwrlYup9xHZjZYPiPTofmYvGRdCw5yPwc4nkhncRDc7CceVrJMv5xaCaWH5iB&#10;FQ4V7J+OpyU32ACqiVrIl9bbZMJnvaLMKI+XfyK8aXuLvAJjScloF5iC9sFp6B+hYVDHNaXnrS1J&#10;9AVUYeeRc+jgG4XWeoUyKBXt/NP4jN7qSzVfzCu8fF8PMbweJkOyXcQo5a5q/DgwFu18U9FWr1YG&#10;pKFDoJ6bxudS0dwvEoGTrQ9RKYeZcPtAMu013PpFP32dKQ0/Dml4h4/60Ft21Q6TZq7Zjea/T4BX&#10;QDo6Mo42LK+2d2kXkGj2OvDuF4Fth88zHXZew4S1MLsSOnlQl1237wzLMRWtfeNZ9hQTh76T1k7v&#10;+AYl4rPeCabs5co4f6Nnr4R3wDSWOwn9xsmHseVyQ4wrxiw8d5ttEI82QWn4flDtdgLuemgIb8Uc&#10;GnlRLdqx+D9Dnmjo/l9NQFHFEyzdnYbJmf0weuGvGJP5M8Zm/YKwnK781YZOloZlfYurT46xtt1P&#10;WqiN3PLqc59otB2UhtRFy3jmTsMztMLyCjuo+MlscsHj7aduoE3/BHaCFHT0m4jrt+3bjha10rOK&#10;DW1ks14zVefkoZd/DDoEsPPQCc/edFB3Cd2xUlWbxHb0iWUHisVXA5PRK8zuO2elM5nTqht82ivW&#10;dML+DhO9CZonyd1wAG18U9DZPwlfByfYF7BNZ7RhhBnLdhlm7+gbhxY+8Th7Ry+a12oYMyrFyoha&#10;pC80sg4CkvD9wCScv3HXCSExUstQp289YI2KyWzNVLtKcPzaY9ZDEhkkFT8M0tugtVDY9XtOkCmS&#10;yahpiFjwB6/xSSX7GsYQ3tKsejNqzASSc+JAIxMl7Hzl1cXMi6PamR9HUDYM3TRhbKDnZfdw5PJG&#10;ZO1MxdT8QZi6JAATcn0xPmcApiwJxKLNUbj11G5WJR5WXavDNghdJ206vhgjFvxCp1472mhns+6v&#10;7DxTn/SZTrNplsmWRwKmk9lD7TygncviszfZC2+AOtj0JVvZcePNe9vHr5IpaDa8DZSDVr0nmZ0U&#10;2g2wI0Ea7fFE7T4aNdhw8BzTmYlOwbEYGmtfiDf90gZAi/4xpvP41fs0qCdMeGPKAHOX74NXcCJa&#10;UhovXn+IdU9zsX7DsmJqnE1dOgyIRMeAODSjAHlSVOqRN6DHKDLYwDQ07x+Px7pXtxiNon7nbsu4&#10;O1GDNOsTY9mJ9ZGau54acSY+7ReDR89fsF8xP+Zl1TfjnZlDqrGi5gkOXtiKWasnImROd4zO/J4S&#10;tws70atb4nnS6IyuCMnuhpEZPyE8cyCW7Z+Lw5e34MazUzh3ez+2H1+G8IwBGJP1FTvj+30adYy+&#10;Xbvoe4Qu+g7jFnTFhPk9MHZOF0r/HzAq45sGn3kbehvm8KIp0IFmUEeaBW1oprTxSTLUUhqFTLP6&#10;kGViN2RSfdEvCl/SBBmkDkvudg/HvgmLNx9Bq4AUeJGpthaeVTbUOPZmI/h2cLLZ6a5lv2h2Emme&#10;Wl+pXWAc6fXMoXK7NyFqq61NtKWJ2dvrzTh85gaaU8t8FZSAlPytvGLnWy7deMhysJ6oNWcu3sgr&#10;zuY9HnVsfRoxmjSGNBOf9GgCocJ0+Br8HjIH2tegnU8kIjM20BRLxY9kvvfBe2mO8PxgjM/4FePZ&#10;0Y3Zkft2e4qZrRBzevC3mzkeTWYanaePMMuE6UJT5heMy/wR42jShOb+0GAcb0V6XqYRNcL47J4Y&#10;k9ENYWTesGwxcAPh34Lehjna+Eazs0zH+Ol/4Nj5Wzhq6DaPr2LpjhO4etd+e9GNy7ee0h/QLiHx&#10;CJm2knFp85O3w7ScdZTc0+iXJGH/2RsmH24foDH8MGyaYY42A+LMzHH1y45oN7BrRyYNmKzJuoYh&#10;213h9etlGCMBXw5KtDcbBOtGXMv/Z649MdtBdmJZUw1zVBnmOHj8omEOmXTzVu7gFTKNYfLaOmYs&#10;ShSfdhmOz3xi0Kqr3bCiDhTEUTmdWA5ti+MdPBVdQrVlJZnqteZKw3hn5lBZL907ilHszA11or8r&#10;jcz+GVcfakcSVnRtu5kKeak5tMcbG3l4fOPfWq6PL/tPpilGh5I2+Ykbj9/Ywd248fAx2vrFohN9&#10;nK4j7GSaew/ThnDs6j1qMTrtgYkYkyizimB49xOf95kKr6BYhNWb0a8LzWPZo26jkukfxZC5E3Hu&#10;5iNrDSs+T5NFYZ0BgJ+Gx7HDpqFVr0koLrdhxDiaJPyi1xSzv6o+7XyniGYPfRLPOnYvi/l++Axq&#10;ghR8N7ju/nz1sWxLIdqQeb18k3Dowk2jot2z7++Cd2YOUyyXC/l0YsNyf3O0wJtt9n93GpXzk7MD&#10;pkfjE+pcbof8i97RZvOtkGQt5lM42ef6VcMopLvFac7IFq/UsC7Qus8U09G0BXVnSuInT7XpOu+4&#10;9DkHHnm0a4XZ5aYcFZWlWLX9GCWutslLRtve48kwWjOkjsXOwGdsR61B9MwVaMd8ebFzdguZYeJR&#10;umaXZCdLn/aaaka4xqdrMEEdWnm3Tn1t/u1z7u9VfOUbiVaMsz3jnjTdYSr3LjwiPveo1EUTcyLN&#10;pgS07heL87e1h5STKKFlL0/Kq9C8dzjaD9R2gdPQc0yiDaEddcziRZ1Vwz9yIQVJIjXgTN1tFEu3&#10;FqIjNWprmp0HL9ywNW/y8254d7OKKs9tqYYv64exeT1o55NBaGJ9aAqlGTSGplcIzbYxNJX+ajL5&#10;MMzfjczxs2WOehJIFW/mbogv+kbbje8HpbOjUa2z09g9vLS3l93fq1nANOw7d9npQGx72tCq0yu3&#10;H5gv97fxn07pGEVJSpveNwFt/OLRyj+eHTsFn/L+47JyCnyaXy67dkkYm7YULftPRWs6yHKSvWim&#10;tOrHZ6mN2tLR9aLG6B46k2zKBDVSJAkvn0OdjoxUUVmBzxmmAzueho7b0Fxrz47Vnn6AzDZ3/tvS&#10;p7r+iAxIBlDKlWTuq/fL4c1n1am9g9kh/el096VGISO0ZjzezHv7fpOx/hBNP1NPdUezjCYy5lAV&#10;9l99hPa+UfD2TUTn4DSagExzQAxa8lz14KXRLNaDt+/rh5vTc1ahUzCFBgXHxoMnWU/SHJa53wXv&#10;5XO44Tt1IVoOmGp2wWvTP+UDUyq+6J+MFqz4llT5+p7VX02t+sXRVEpGO79UtP0tFrv22rF628gW&#10;ppOx4u1aIEknt8RtjNQ31U09eohg+weDKA5J7nr3HWjz6vqjcdoizFWpUSFFADx+XopHRWag05yb&#10;AWDzsTf5GbVQNCYfLztO/bzWJ+3TpklFMRcfY6fTqJNnWUorq0z6xc52kaZONELUcHHqQHJCWakx&#10;OyfasrwKxauAjd0X9LyFBj2UuHlR7R3xp5gjet4qM37c3l+7GtbufPghyJvUKWgWvHpGIGDCImw7&#10;cgUPikvxgp2xuLQET1+8MEu61+w5g1kFm5C9ZjdOX75NKehZCWw4lzUdVEdVesfAsYFL2ACzC3ah&#10;N82Mr1kGqWFRJ5o3P4+cgc9pB8s+d+enFe/tPHLBtM0rHbsJf0v8Kea4/vAFVehU850cbXqrEYz2&#10;QanoJFU6UGq57ka5XmQgb6pqjZgovBjA3ONxO5khVJmaCTUjIVTR7TSSE5BKNcpOq2epZhVOOyR3&#10;YhydeN6RjNmBKrdTQDzj1WiRHD+G8081M7Ut/BNpMsThiwEJpoOLibU1qX2WTMHf9tqUd2C8obZB&#10;Iqpz3rP7zdo8tguMxXdBzgRTo1JLXCjmlJQVpCF0rut2Z2VJ/ZespQOJSmd0xjKdPTe3jEQX2b82&#10;lPAyBgfOHXNZf5g/s2xD5zauWw+f4+Q1bZtqTSpzy8AtTPj70i53RrFeahRjkBH6y2smnPseYbSp&#10;+xq1GH2FR1JUJh+8ZrQrf8weue7nnBjNj8K503ag6+Ye86sfgefuWlL53Hg53+H+cZ8bqFz80ZIY&#10;Ux7Psr8ef4o5zIduRUrOpRW4digyZ/NRjEzMYCfUx6XcDJIAr4Gz2PEi2XET2aFjjD2uTya0p13s&#10;7R/LzhpFmzPaMFDHwTNpY8qWZVh2Vncn/WeRtEo7Osyd+til3w2h/4S5WLnnHO7TMS68cgf3nz/n&#10;VdNL0KqHM/wof6HK7cLbxjJmlLlQjdnLd2L93iM81ItJbEg2qO3eFkYL1p4ayKyzjOAGT2hG2e7m&#10;wsj4fFy+LsYoIY++MJ1Hs/PX7z+hP+C8TcjzHaevUGMmUEMzjL1q5mge06muCzW6Ru3I+nKaX0Iz&#10;7i6UVtSg0yD7QpaFOj/NsaoKXLh0E1fuPGE/dd/zfPHIoxDVuq760SBEDTYcOPWyHj7vHmp+hdrJ&#10;RPfm1vJpbDj7y3xWvjDn6psm2deaZLX4U8zRGGST0gw2aNNnCqWwOhg1gjo5JX57VriXRmfU6YzT&#10;Skk+MBmt9I2rXrHUFKnoGDjzlQ76LuTlZz9eoK3XO/lH4+vgeHSms9w5wJKu6Xsn2qNfmk6a5LXk&#10;pw8jJGBU6lJbMA+4G2j/4RP4313DMSQmC49fyHHWF/sqcOTyI6PVjlx+gDtPitlolXhcrHcOyvCg&#10;rBL/bRinBncfFSEofjFWbDuD3ae1M7k2qb6DwRH2jbl7T8vQ2glbH91Ylr2n7QbZS3adRVvmVyi8&#10;eAf9Ji7CHwfO4/iFh+wXllktajBx7kbkbtxjztqYj0Dzl061sHDtPmSsPUg/owpPil6YNwP1Dkno&#10;tDWYscI+02tkJG4rSjL8s2fPTXfW99f+0XuqeeFKH7YeEZ+L+cu3K5B5Qeugs5F3/wnzkJy9FCUs&#10;54U7D/CPXpPM9WcVlfjFY/6keX8yrD7EynBHLt5lm87Ayat3cfGeZaCB4bOwcZf9ttmJizfRou8k&#10;o6FLypmPnhNw+uZjtkM1xqUtRvT8jaZd3gYfhTnsjuQkSrQyZlDfj5Hm0FIHfcPFmyaKTCTjp9B0&#10;kfliRnaCqTEooTv4yeypNWncpO3061wjs3nTdFKcnWgaeTH+tkFpaOFHRvOZisCpC7Fu/1mcufoA&#10;Z649MO95n71eS2eu3sNp0qMXFezMpa+lBy/UoUupDWrVuWAcUlNeW27LKNU4deceGcJ+HbCkrAot&#10;WWahglKrsqIan9CnOXDysrnW0Vn+IYk2buYqHL583XR/xeQ7IQnbjl43GtoNfVrSEw+Zrw7m1VVn&#10;1TPxP79PonGn40oExuRRSzw3I2Oe8ThB8WXvcUbTF5XweUr4TYcvo2DLUXQf7/46uwvhczYgcsZq&#10;PCgqxcqthchcf4DNayM7c+MBBoQm4ucR9htxZdQmWutUQ2muL6tvPnQWSXma+LMjSfvPXGHalRiT&#10;kIPz1+4zdhvPP3q4X0hyocuUbHxJa6KdzxSs2nnc1HGFMxjSzvlAiKaEXDTHWjo726u/Ca19E1DG&#10;OtdXIT/93datauzs9YeYPPMPpla3DRvDR2EOT4hLJ6TlszO7hzQ9OrdD+kCHNzVJu34T4U3toWsa&#10;v3ffl1nV1vdVE0ufO+hMH2HnsUvm8/eCqkezvzozK17N1Y8JMYdlkC6j6OewMVuTfMfNoNRkHrSV&#10;Dxtp5vK9zHMUEpfpMweUdnG5aNU3AQGRGQiemIGKshfsuFV4Ue7CT8PT0LFPGLu6gpZh6faT+Doo&#10;Fi0Yb9fBr76iWuUqx9XHJfgucAq+H5aCXmPTzTIUs2qXcY6aOg8nL9y0o1yetrr5U4GrNx9g6jzN&#10;b/DUMHoNBkZRW/FQ76brld5dx66h04BYdKZ/N3vFYczKWmee7z02zWzE8A018Tp9ToEMo4+9+4/S&#10;XIX9t3jjbszLXW3ij5+Vi237aDYSMbPycPXGHbKC0qjBV/7uNWLV+H5EEnqOScZvI6ahjV80fhuf&#10;xTsUPryn9+K/pG87NlVfqKnEMzLsD4NmoCtNuV+GzkIRBbLapKysHL1HxPApZquqEtsLT2FOjvJh&#10;mehN+OjMYWbtKemKWP4RSUvQrOckI9lb9o9A3ILlpiIFdW6ZY3aWtxoXbj3Bb8PSMUQfO2EFGFXI&#10;TmZcOrfzVuNprzbh3x1GkNEMW737FDVREh6VVhuakb8J8fpE7VuaQx8KH19zmC7vPnZAKWEElIFC&#10;OEfGUXLOnYvuu/prSMyjh0VvJwCa8G8Et+aSw28viP5apnDjozNHE5rw74om5mhCExpBE3M0oQmN&#10;oIk5mtCERtDEHE1oQiNoYo4mNKERNDFHE5rQCJqYowlNaARNzNGEJjSCJuZoQhMaQRNzNKEJjaCJ&#10;OZrQhEbQxBxNaEIjaGKOJjShEfxlzGH2OoXeh64yb5DZF4T+vUhv6uk96Cb8Z+Cv0xx6OdlsvUEW&#10;IenVpn8nsvsBKP/OewZN+NvjL2OOCvYufee6ourVD+D/O5A2NxZTu98Xb8LfH38Zc6hLjVi0z3w+&#10;LDTnMOnQvxVlbXM+H1DvVU3LKlUYmrIKXUbEo/3gGRg8NQNbD50z1/UFIrMVD5lq7+ET6DtxFrqP&#10;mYae4zPRdWgSnpfznjaao+BYvuUQfp+SiQ4BceYDLuOm60MrhEsbJ+jTDzyuLEPu5hP4bdwClGon&#10;EY+3IfXW5MGTF/B7eBY6DI5F58HpmDStAC/E1FXFZsOFrQfPoUvYIvQJm4EBEdnoPX42+oTPR+yi&#10;lYzLvnutePqOmYFZK3YzUrtNg/6s2V6IbhMW4XGR9rutRdTsAvhMmI1uIXPQZ9xc/BYyg/FI3+rJ&#10;GgQnLEV67loTv3sHQt+pebh2+wHcG2f/ODwZA8ZNQ2/G7z9+FvpOmIOfh6egvJG3Pe0rtdXYf/Em&#10;fh6cgP/6dQK6hs7ExZv34XLpS7K1gmzktD/gM34OfgudjV7j5qPbiARzXRv8ve5l0r/UIZ+gj1fm&#10;HsTExf8e3wH0pAUbTthC1GMOt7n1y/A03HlSwiMXdh+7gOYDYhDKzg3n4y1ikFOXb2Nw1CKGABvd&#10;ZfYKMRud6ZvkbOicNXuQlL0R2nBT78oPiVoIn/CFPNKmCM5Ga0R7vwT4T12EpbuO6/JLaA/dwvM3&#10;EBCtT6tVGWbwnzIP/UPt15oUtKq8BGVOp/HyicCjF8qNC9pUxex/VV2FR89L0MY/EV8H203s3FvZ&#10;9GDH9WK5Hj6v++7+mKQcbCk8h0oyRDmZXITKZ0xdqEYfdvZWfeNx5VEp01B9VFNAzMCVm3dZnfZb&#10;7M9sb8fM5XsQmbHV1JGsDPcOla+gxkVhchotBkTgCaNU2XaeuYf/7jEJx67c5W13HsmIU+bj8IW7&#10;ZnueSoZ8IYGlnVMYx+sMgb+UOUKy9mE8pfCE/IY74PvREfNtcvPpZud84nt+4/x1NH89O6Igx9wD&#10;ZkcPVvjPQ1Nwt0j7ddktYZ5XVuOL7pF4WEYp5kjHk5fvYRg7tRpMHddsBs3ozEcr+S97zQGETltm&#10;OoauXL71EF+P0vY4LmOWqkGv3XnIxs7GlVv30Mnzw/MCO9L+87cRMFUMxTgqiyhZb+OXkGk8KTNb&#10;2Zi0GZeyrZ0gi8rs3rtirErmR5rj8pWHiM/fiE+6jUWpNiCrLjMdq8vwVHQbEosLd7VBXC1Ck5Zg&#10;4/6zptwSFtowTsxtdw+oQY/QGVi08Ri8+o4z4XXtt9BZ5itOCmPCmf10q7BgfSGZYzOvMR6madny&#10;Vej+J9QWz/QRVtZ1lbYrYmfX9rC/BEdbQeL0fAmSQ6wX1amtaYZn3OZ2vfb0xF/KHGUlduc5fYa5&#10;oQ74VpRHzVNwnIxwBGPzzlDS7MShA2k4cSgBSzauQljWCTLfRYzP30stdezV59+T5rmZwzR4Lazm&#10;oHScvABnbz4yFW9DuMyXlDYdvWrOhDPX76NX+DxkrdyBWUu34/CJ83yUnVKtRMpZS7Nzmt00Tp3U&#10;P2IBFq7YxV5SxTiNaKcmycFpMobg5ROJm09kWr2w+/2xwQ+cv4aAyHx2lkrcL3GhCzvziXP60KfM&#10;DOaMHci9uac26X5Wom5smdeNjYdOI2/1PsazCAXrDrKjV2P2sl3YVXgS/cNmYdep605Ii9DkXMRn&#10;b8Cs5dsxZ/Fm3DcbsGkDONVEDQbG5aOUSXYZMRth0wtMWbuNno2i4rpaQaHXHbiA6IUb7IXX4Nqd&#10;x2ZDQMXv2SL6su7/1cPZvsjROkHUpNuPXcdTMpJI2/u8Df5S5lCWnr4oRxi1R0Md8G1o7OIjmJJz&#10;jBqoEJcPUBJd8gNODUH1mVD2vj54fmYM7+/AlMXn3/kb56+jxpjDSigX+k1ZhJNX7zlSSVer0WNi&#10;Jg6euqIQBmd5v2fodKzZeQKLd53FkcvWrFADW+bYb77N1/z3SfiSfkf+9pPmOZk6ku7llJDtfKNw&#10;/sZjxnUfk+esNrsJKhfyRySDj5y/hNYDkvHLsHC0808xPoABNYf5ZMFbMMeclduw7dAFs0Njez+7&#10;MZ13n3DzO3nmaizd7piYDkKTchGbtQFL95zGkh3H8YhxasjbplKFoNg8s/G39tL6rFc4zlx5jF9H&#10;z8KTF+4tPC0Ufs2+c4hasM5eeA0uXr+DTv6pPKIhq3J54P/uavPq1goDY/MxIm4RRqStQs+QmfVK&#10;2zj+Wuag5CutqMbY7PdnjnHUGhPzz+KPrRnABX/g3EBUnR6CqvOBqDk7HDg/ALdPjseY3PPUMh/m&#10;A/2ixphDQl/4NWQ6jl28xaaS5rAXP+0dibLyWumoHRcHT9VXn9Q8lMfs9GbPWNNpLXOEmo/HCJT0&#10;lHyVbGCTBpOdnr8OXSZnITRqNgYm5LNTZuF/elopqRhlXuyn5vh1xHRzTRhO5gmfsdiYJ+Zjl6Q3&#10;MceYlBxcuPPUlOWTvlNx4dpdBFP6a0fF5OytSM/X58lqMTK5AJv2n2L6jEsfzqSPYkw1p3JkVmn7&#10;U5V566Er6NAvBn6ROWSiV5ljHrVP9KI3a46HRSVo2cvuIllt9jO0uEGt2jrImpva3E8ImJqNwrPU&#10;tvZUGXMOXo+3YA5WEQtsGlAt9L5go1y//xQbzzxBeP77d1p92H8kmQOng9nbBpMGkgZ5EM/PD0I4&#10;/Y7J1C4NxfE+1BhzaJNjXft1ZBrO3NQ3/+Q8A1Nm/4HxcygB6YC6P7l14vIdDAi3W2bK7LLQt/HY&#10;XV3lKFi7C8NTl5ureqYeG+LTAUko0lefzA11aqDr4HhkbyxkdCUa8MJRMsfPoc5HLxnuDp3rT7u5&#10;N4um36EeQu2hKJr1J3O8kINsO4u7M38zfB7uPXvGC9WIXbQKbQfOwJ3HTxQAs1buw5h457NpDiZO&#10;y8aKPfokXC1qqkucmqhBr7FzcY35rnE+dzY0ahYZcxpNo9vmvBbVSF+yC1GLtjjnr0f34YkYPfMP&#10;58zG/ePgJCyTxpXgcXLgPzUHB+l7vSveSnOoytwV976QFCpnFBOzdiGs4P19gYi8EwjNZUNc9yEj&#10;iDk8GUPEa+d7ITJ/H6ZmyjlvOJ53pUbNKut04Ifhafh+6HwETs5F8+4TET5vren2NcZskuNdjY07&#10;j6Bdv0R8P2gavhsyG81+j8aiP/YxDHs1O+KCFVsR5DjTEkaeKe09ehNt+7q/aCTTzUrn2asPo8MA&#10;bcDM+qUps/PYVXQfYTeRdngSbQKSsOHgmdp2JHMIn/cMp/SWI8uOxOvuNv4HzbqnZbruwpUbD9Cq&#10;j/bhJegf5W0+hF6hdQcCfMLnokNQLL4dkoivB6fg/9N1LG69cAtU4OdR6bj1+LGpOreg+KTnVJy7&#10;YX2nl2B6aYu3Y8LsNc6F16EKdKnw3bBkfBOchglzNqJd3wlIzdV2q0yKwsYloU78QsG1keV/V7wV&#10;c6j9S2kz/hmY5qguw7OKKjrK+xrsgG9D4x3NUXPKYYRXmIN0fjA1x2GEf3TNIXuXP64ylFVqo+NK&#10;FGto0txiOHb6Sl5zdwjtAVtGiVbGjl3O38oqFyqqyhlG2kWfH6tBSSWvMw49Y0fCLCrIXGpshZO5&#10;YG4pDTKEdimXTyFzppThjINPk0y3q2teML1qlKqzM32TFeZJo2rlPDff6mD42q38gRc6Zl408VlV&#10;XY5SZqQaJcx/JfOhIdbasIK+5qSRqhKWt5oVUsNyaYTOmowsK4/1aQIzWqZylzNPTNP6ZrXQJyyk&#10;D111PkD0Guibh0xCAwDnqLXNEDULqHaoZBzGF2GiT8WnTP9d8UbmYHLm77is3exwx7Bw/TEcv/EQ&#10;L/SVJANVgobwXGxkHpsGNFfNiIlpJ1aywih7j4vKjVklZzl8ybvPd4TnFdIZP4+1W+fTz/BH9fmB&#10;qDkXiOqL/VB9bgRc5wbg3olJGJ1zGlF5DcfxPtSY5mjC3xdvqTmqEUYnWp15dLaGUk8jNKMQUUsK&#10;kb/rDC4/LHOsO8HOTp6/+8S6SRX6gAshpiHz3HhUgjHZVqK/z2jSBDLoFNJ45uPSgXA65X1Rc2IM&#10;qk9HACd/x7MzYxGRsxOTl57DpNyP73M04e+LNzMHGUPfzxuTdxpT2CGn5B/FJErkSXlHjCaZyPNx&#10;uTR3cg8hZskBrCy8jajFlO4FJzAy4wCOX7uP0PzjRq2b5Q+Mb+72KwyvmfJ39wnkc4wt2I9JSzSc&#10;ewnpKzbi0L4ZOH1gBnI2LqWGO4VJBecQung3JuUcbzCO96Em5vjPw1tpjuLyCozKO4mIeh3Gzkg3&#10;TJPML5kkX8eFWHOCzpeGJhmfPjMwJvcEJpuZ8vd3mt3pj2cc4wo8TbQPpzHcNHvTWebcGVb1gPku&#10;iIx7mpW00F9L+hZ2Fe13Ba/S97obRI3xRWSua1mFTFIdm0WPxrlnCI881MgxMfyq2XmFlQ+h1Gi7&#10;80G5D/Xz7IaGQBnaPGPS43PS+u8K+41BLZyRD+O+pvhkcuvAufgGePo98m2UJxuzfB6VzeZPORRV&#10;sT41561886+pL/cHdV6FnrXtoGOhvq9VH2/FHMrIqAW76Ei//xDs7LWFjMUZkaZzNDF3P30PdfAP&#10;N6L0MWnOZi0krG38WqjhbB29DfTlJDVwY+6hnahTLXkmxC6ghudRtWFGj9ScBjZX2FnqQnHoWsO5&#10;s5+mY1riVuebeu7hz3eBHOlqOcd18iwor+q87xon82uER/34eG7isoMFtmxKw14TxOhvg9cxhRtv&#10;55Cz0rP3XacpdBjjaFK9D60s1Hfg7FqZR8UuDMs6gYk0zcbnU+o3EP7jkjvN+r/1r9VS0gr7NaL6&#10;VS9JpWrOXLoOUQs2OrTB47iWpsxahTvPyihI2Zh2eeorKK2owsI/diMgMhs/jJ6DLwclImhqBuYv&#10;22IfMY3v+azDNKSZi7ej19iZaO0TgRZ94+AbnoH8dfbbfQ2CjaHliQXrDyI8cw0i52zE5ftPnZvv&#10;hiPnr2N0Uj46Biahbf9odApOxriUJbh6Ryt4Ja3fDPdQsquyAvNX7MbwuDx0HzUdv45Ox29hszB2&#10;5mrsP3OZDMCwVeU4evkOIuatw5RF65GSsdaplYYZ8dCZ64h22mHdzqPO1do0G8Jb+BwidWlgyd45&#10;WHpw1nvR8oPTsXRfuqElB2byfCaW7p/RYNiPTzOxuHAelhSmMB/zsPjQNCwvnI3lB+aQpmOVjven&#10;YwX9GDetP6plGlL39SpTHZ3SMSR1mf2+oT4IGjwN7YLi0DYwBh0G6dPRybyWhub943H38Qt2ZGoC&#10;PlNJbaBFem4zaNCUWWjZPwatfePgHZAG78A0dGBcHQOT0SnAmQ02HYPmhEwZ07BVyF6zBy17T4U3&#10;09An5Lx8U9AuMAWdg2aiHfPTqk8EDp2+zFQ1RGwlpjFWTFFqMHHaYnQKSkRL/wQcu1C7Fux1qKy0&#10;GkxDz78Mizefpu4YNB1tA5LQJigVrYKYb6bdvG8MAibNZSoMrlHN+vXHOIwpSCEjTdZ3wky09IlE&#10;Wz9941Gf7k6Gl/uTeayLhebDm6xBxlPO57x6xsErKBbNWGf3Hj2tpxFkbFl8FxyNVv6JFBzRKDx/&#10;x1x7HWMIb9YcikBLqvm75ehiZGyOfS9a5EHzN0dj4dY4LNhizxsK/7Epa0sMfxOxYHMCMremIHN3&#10;HKZvHoPwpf0xJqMHxmT+hrG53TE2R9QD0fmDbH0Y3ecBM3TtQkjKYnQmE3gNSEbfsbPxy+Bp6D5i&#10;Jn4Zmo6fR6bjq4Hx6OgbhVJ9yJF1Wa0RfXXU6jK46Dd49w5Hi6A5aB+QgmZ9pqLLyDT8HpKCrqPS&#10;yBzxCI6ar8RM6mYVr8wvInLeWrT2j0frAHbIfpMxKjkPq3adRHrOWsYVQwZNZodNNLPhy7YfM8+Y&#10;DqRmNX2jCik5G5hGIlqwg128rVn+twBNY72L0qz3FDJVCvOQhB8HRWMBO2/+5iMYNDEVnzPNjsFJ&#10;aM086B0VddvqKruE3w3N/dS4KnDj7mO06jsZbYLT4UUmaNY3At8PTUbPsOnmXQ9v/2h83nsyjpy+&#10;whwr/6w/liN34wEyUbKZ6OwyZoYTq4VpKVcp9p66Zj7l3TowFX3G26U1b2IM4a3MqhplRKapSc5c&#10;eQ+qj4bCfGwSPI+Bwxd2YvqakRgz91eMzuyKkMyfEZbdBWE5XTE269eXFP1HMENbiVUH6qSk8Dlr&#10;KC3ZSXqHOTc8JZgHtMyDP2ayzGU7yreUah0GpqPtgKmYsXSTuWZgJsksM5YqOtrWssQlgTUBlrHu&#10;ILwoYfUR0e+Do1DpmGqmnRwNkZy1kR0z3nxyum2/qbh1p3ZW2k4AupCYsdqEEXNcf+QMvb8BmqFv&#10;50vzyS+VAiEWuVtkqtg03f3uWUkFNRfLps9dk+l/M4sgbXnccJWXo7i0Ei0HRLEcNq6kHPvlWQMt&#10;ZXfwnH3wRVmpddYZjdVC1RRAND8DE9CMTHri/A0bmHC3VBu/KGpUCo8+4SiukNll8/CnNcfbQEm4&#10;B03cncdINjUuL5r+w8v2njJmK7E+FId1CDWjKkdT6pandevzJUwsilJ9iIlUs9OYxXWNwOV6YaS0&#10;sO3EHwhb+AtGZv2A0Oxf30gxy9yawz7vhjGIKMFmL92DjpTgn/Wd6tx5PYwLzY45b9lW83lofTc8&#10;a4MGLd4CrEyVo7lPrDE7WvSbglLVgamIWlgTowapi/UlW5ooA5PxwzC9Baf6VQA1DJCStYp5p+bw&#10;icPtR0V6tEGY0SLToWqosVagXfB0mlKpSC6QqcOr9ZpVdaV/Xv0Tzaewm5NBTl/S8nl33myoXuNm&#10;o71fLNpQA+ws1Oen69bx66AOXlRajnZ9WBcDEylg7FIX0yUo1Bet3oO2vsloTZN2+/FrjLmyXi01&#10;jg/DHCroy8JaqHhlrmKUup4xM7Xc74xGNgza4HrQzdEyIm48PoHVRzOR+scEROQHYlKBP8Zl+yB8&#10;cQBiFg/EzrPLUFltnUhl4bUFJ9+UVRfT+fTFiJwuGJvHjp/ZvUFmqE9vYo5ZS3aiwzswh2LSQKpX&#10;34nsZNPw8zC7Hgp6M/CNIDOu2MMOJ38mCbkb9lKS1+uZhDqguy6/DCBz0Kxo0ycSj0tlBrAhjNQC&#10;Fvyxw7xd+CbmMKtcnaXoLXrHolUw/Su/eHuToty9zuwlKKhc1RXYevCY8cVk1gyOctaOOZAZJwfe&#10;2y8RQ2IybDz1omkMLxmM+Vqwahda+8kETUD6Uq2vqjADGN4+U+gDzWTcesmMqKaL8GpVNYg/zRyq&#10;/IfFt7H5WAFmbRyH8IK+GD73Owyf/y1GLfyO9CNGLvgJw+f9iLRVIbj98LzzZMNQ5959ZhOiCnww&#10;Yv4PGJ7zC02dnxCa1QWhtP3HZXdDmGPqhLKDh9D8GbrgR0zK7Y/lu+fi3uOrLzuEJyTxtp75A6Pn&#10;fYMQMkU4nw1jXKNzGHcDzFCf3swcuy1z0F94O1RhE6WkPjutDrbnBB1hdqTXyQ5PtKck7kQ/oXk/&#10;Kyk1euPZ5qoDN6GqFAn5NK+Mkzwdq/adY1oauuUTvF2wpRAdfGlWvYk59IfPXbp73zjM3gHpmDwj&#10;m9e0Tkr36oqm6nKr/YW29D+8B86gtothmrU5jZi9nA51Otr0S8Dt53rxixLs5dKkxuHZxnaQoQY/&#10;Mp62g6glKACE+Ky19LfS0al/pKkbDYIYBq999LV4J+Zwm0W3np7Byn2LMHmhLztpN4xY+C1C1Hkb&#10;6FRuGpPJDs3OPWLhTxg593fMXBeBHWdW4NKjY7hKOnRhE+asjcGoud9idDbjayCON1FIdleMos8w&#10;euGXNJl+wrj53TBp3m8ImfcD732DMW/I4+vozWbVbrSlaaJRlU79Ka18kiwN0NBmJP7Xb1o564ka&#10;DErIQmeaRS19EvC0qFh9rE6jvw5t5GtQG3xNs0bQsvfGGl2XD52+jtZkjnbMY0oBJSs7oYYFVIKC&#10;zQfIHG/WHHbQuApZGw/Tj5ATnIytB95utetPgxPRTpqL6WhhpEbphK+HppHJaVKxPILRPtJoDlTf&#10;L/c8k9ksf4t5qPIYCjdxsTw3HxSh1YAEeLHep+ZuRod+kWhBX2bPuVu8Xxv+bfHOmuPQhfUYws43&#10;Kv97jJLkzuhOSf5bgx3Kk8Zk0ozJkQnTDaMyvqfD+7PRBqMyumBE5i8YlU37P68rzZ1fMCGvD+91&#10;eyWOt6GxpJGZPckMPUjMn67nkEFyevF+11fCvy29jVnlTROnLe16b/80SsN4Q22p5juzIzX/fbLz&#10;RC26h85kZ41Dy/5xeFEuE8S58SYwC62pbcQcGiETXsccunHpbhGa+yZReyQjMWcbr6mr1zLHW5lV&#10;xoesxLSCLWhP/0AjVO5h0Tfh56Eakk1B6wHx5gUuzW0L3ix/x6BYI1iMdBdz1Ns4T6++CjLOzSvt&#10;pp5qw0g7acWw8NuoKPoeM6kxYqhd56GHe6cRtdM74t2Yg5m6X3qDkr0LwjN+w7jMruzw7MSiBjpU&#10;XepmtEdYLjsqf0dndcXoXNuZx/I4jMwxjs7x+BwxEp1kmksNx/NmGit/gmbXuIwejKeX0W5hGW9n&#10;PjVGMcsGmiponDl2oUMwHeu+0Thw/iqOnr9l6MiFW9i07xhytmoYta4/0TVkDjoM1PxHDJnj9dvE&#10;1Ecb/wRjX39FaaxcuYwPYe+9ihqcvPzAmHBi4MRsjQapeyrFuprjzuO6O4t4Qss05KukL97KTp2I&#10;VmSOw2ff7iWin4elwDsozaRRyfqyWojmYUA8GS3GmGm6It4wL9d5QO98r91xCP9Dc0m+Tu6qfcy1&#10;3iyshawaaZYjF26iff9p8A6egpa+sbh0/zEzXvI+iuPdNYe2khmS+SMZo+FO9HelmOW+tvwe9rLw&#10;kjloVnXwi8UXtKnLKt5GSlVjSGyOmdfQBNphMlSZ6+2dxVYa+gyIg3f/RJ5p9Kpuh6oDdpoFy3ZQ&#10;k6VRUyVj24lLtFxKra3OTpW36SClOv2XPvEosWK5QVhLxkXf7hQ7dBJa+Kdg/pJNjEJpa76ibrkr&#10;XbWTfl6+1BDUGp/J5yDc5uP3A6NobqWbjnz7sd5rYVzOMxZ2/LLw7GVqN00wTsfm3Ud1uVE07y2t&#10;msx6jTDn5r3H14RvDO/mczi/YZn9aPa8v2T/d6To5f6m7I0zx050lIlEc+d5UV2p1jBqsOvweXbW&#10;VHj5xZnJPufyW6AGP49Mpa1Os803Hidu6C0794YGDaPL8HSaLzTvekXimUarGNq8AMSHZhRsQLug&#10;pDcyh7X7Xbjx4DHa+dG/GpiKLsyHucfObpnEA+ZaOY5du0pfI94wwejELOemRdyitdSAFBA0Pf0i&#10;NKKkBYT2noWdXTt+6Ta86E80903BfjH3a1RBp4BUdCDzfjvcmpzWJzGH74R3Yg5Tbcxpwb70P2X2&#10;/DvSePpVgjqIJ9zMkV6wg75FAr7oF4OiYu3HZNujPrkPzDHRsj/9hmB22oB0rN2817nqhkIpvdqH&#10;zHPVZVh64Cw6BsSifXAKfhlqtYe7T7mfcj978tINds4kM9fRdeQsc0fzSHaeowapWavMQIKY44Vm&#10;rM1TDRA1kL3LfNN87Mi0m7HTnz5/hVEpdetJuMk9G/7DoGS0o3/U0jcdxy/eNNe0kFK4+qgYbX2i&#10;yZz0YYJScPjITZbDPmfjqTFvLJ64dIsMSW3lR+Y4flnZbhTtaSJ2JPN+a+pFeZIgsPfeBe+uOcw4&#10;dBlGzv/JjD6F0J63jnbDnervQhOy3czh7oIONLJC0mZscpCbs7OXGskskswT6Rl3J+eZSxsd8D5b&#10;LGcjnWGaOx3pC7T0icC8VQ6DaPZcjikfsQ3rPIsiJmePO/aNgheltzdNovD0Jeaanb/gfzO26sKz&#10;8mp49Y00E42tfKLMvIJypEA2XhdSs9dSe8Wjdd8YZzKxft5F7vRlKlVj5bZCs2SjXXASvPpE48Zj&#10;7fZIn8qk7xAxdf4qagxqDfpWfUJnmWue0KuyIck5jCvN1EPrPlOweo/dkkhbn6KSPhD73J0nz6k1&#10;qJn906g5tG+WyWiD8ApKJbOn4OshKeZcs/nvwRvv7nPU0OdQQkv2ptNxtg55iOYc6nWmvxs1yhwy&#10;TVgjYo5O/rE0q1KQmLEBKct2Y/KCNQidvhRh01dhWHy+2TPJNyTNSD0ruK2D7jNxHjuQ5i3i6TDT&#10;xPBNRHzuFmwpPIM9lJIrth3DmKR89B9uG9usBK6owPUnJWhDhmpLp9zbfzq+Zfqr95zC45IyPC0q&#10;w5wV29CKzr43nV0Nu85dplEqpW07uphD2/9My1mPNurklODz6ZskL9mFKcx7yLQCjE3/g7QKA5jH&#10;sERtK6TOph5Qg0HRGcYk8h6UgGYD4hAxfSXOXr1jthY9deE6uoyQ055oVuh2HjDZMp4ZivWAw0Tf&#10;DoozK5Dbklr7TsNXAxOxaMMRHLnyAFfuPMKGw1fQhuZnc79UrN91nKnb5xrCF2RyTXh+O9QOVujf&#10;x2cONShVupbuX3l4HKMzu5DYeag5QrLJJB+UumCMiObbP4fspKM0o/IzIbuXUwX1mEM9jNJv7LQl&#10;+DIwxkhoMYkc7fbskIa0opSkocyvh2ifKVakef+BjWaYi35cSi4+6R0LL3amr9jZvAewgSmZW7ND&#10;tNHK2sHpGBKnzmk3UjCLCWpKce1hGdr3J4MMpOkykGkEJaINbfNWfaeiFf0Ib5oqLfpF44+9mo9Q&#10;A7JzUtMZO9x08mqMS82Hd7Am9ejwBqeT0ZLQgXltx9/2jEN59yb1G29nt41/obiIidP+QNsBqcYs&#10;ahNM7cO0v6AmaUMGb0Wzq2P/qfg1dI5x5mvUd+xjL2H41BlMGBSXQ3NtKs3TNMPQ7VnutqzLZj5x&#10;1Hoamk1Gi8BpWL5xnx4yzzSEL3pHmgnPln3s3JIGHj4+c3jgWck9ZG+fhKzd0Vi0LQyZO8d/WNo+&#10;hTSVcU9Fxo6pyPxn0M5xyN41EVm7xiN3p8bLZVI2wBzE2Ph5+HHIdFJ64zR0OvoOs7O37lEcC9tJ&#10;7zwvRcT8FZTGtMED1NFizcxy2/5R6DwwHgXrdzG5us0sE0dXYinptXjw895T0YId8wufaegwIBHj&#10;47NQUi6WVgdkSI9kzS4lvBYzKx8/kPkazLNDPwyejimz8hheclirgsXYNi8XbjzEr0OjzMLFlv3j&#10;zZqvFmSSnwZFYWvhJRPm7cA6eFqMKXNy8Q39FC//eMNkbamV2lFYfEUGDknNwtV7T8jfDWsObVzy&#10;jd9kao1p+M5vor1I5nvbJSmeeG/muEWV3qLXeEq1aHjR2WvTP+WDktRn8/5af8+KpuT76ymKnZLS&#10;sL9muZPxcz87maStdjxhBbC7w+re68g2qIu+RJ0uroaTJtAQsKNJGgbltaSgR0ObfV+NGlH8gPZN&#10;u8+2KdXGyoQxKIy2sPc9YfLwktndeWyc7OwEtY4ywILLqbaOdW2GHj0rwWNSLV6owM7x61Ej9aJe&#10;bKJr7BnmxZhitWnWQb0lLBUmbZW0kfCvwXszRxEL8UXvOJoK5HCaDnq550PSV34RKNhyCtduP8XZ&#10;i3dx9tI9Q2cuPsCZCw9wmr/22v2Xv6cN8f6luySG0fFFPWPplHNNdPbSbZyjPXvx5lNcvfP8JV25&#10;9ZxpPseeQ9fQLXwhfQEtJ6e5E6gxc3ZM4+h6gp3EdBY2mNrhDaSg1mbXBQtjE/N5vaegAdlKhnEv&#10;mVAo07TsxOYpo6lq82Amv9hRTXfhr0jPiGkZgUlG57WS8+UBo7FMambmTaA3EBNRvMqZOy0Lq0l0&#10;5s6dgpu8kGpz+3roFWItNtU/saPic9eBPa6lRuM0eeLT9OdUK6o3U7+vFToN472ZQ1n4olec2ena&#10;m52nfaDWFX04akcHs/2AJHxDVZ2WvZbOZzGeVerLUC48L3mB+8+eYceJG8jfeBAz8jZgw45COqGe&#10;Eos51NAjf9SfjQBxaWM6W0mHLz3BiJgsdB2WYsbEOzr0DRmzE53TlrL5PfLzNX0J4RWzqgl/W7w3&#10;cwgtekaZmdLWdEQ9O9IHoYBIOom0twdqqXM62mjSaYCWBGjEQi+2aG1PKs/p8Gq1Z/Bca4b1i8SA&#10;sbOQnrsBB05fxoOnL2hi1ODy9dvI2XwEQxOXoqVPFFr6R6ItHd9WjP9LxtXZEBkkMNW8e9AhMJL5&#10;kDNq89Oyp/UVrInRhP8E/Cnm6Dt+AVr5JaMVO4+WH2iWtYN/IrwDE9CWzmFHM9JhO5e3M3LiLU3D&#10;TtdO1xzSu9cyzbyCZJ7pnn33QFvofxmcjg5aZKcRE4brHJBoqBPDd/TXoj4+T4bpEKDlFBrRiOOz&#10;09GWz2oYsRkduk/7xqJlQArjs3kxnZ/57hyYgo5+jJfOrpvamnwqbY2VKx9O/ulX7Tt/ndrI2vJu&#10;1JoWhFHd0iwiKX47AaVj98z6S5PaDTmWzj1rt/BHfoVOnWFOG4Mli9oY3Mu17a+gXz5H083oOCeO&#10;YzQji8t4xTF/3NahY4TVkonamkK170todEu/PJfmdOJ8CePP6LricuFpGVBidpfnQ04cJn9mRxGG&#10;VOLKn26Z6/IjbLiXMOnpjzMuxj/mVGYSn7W3zR37ay6YUw8obnujRtulMg3nkbfC+zOH7FXW2KU7&#10;D7Hv5CVkrt2FiHmr0aZPFNpoMico0by+6e5cXwbFo5N/tFmi3Ymdu6Mf/Qq9k+AfY+hLHrfnNdFX&#10;NGs68Hn3s/8SFJyGjj7uV2BrUduBanCO/suAyEx0C0lHRPoKe523S2nTlZRbE0/htPOjGlmz1Opm&#10;FU6jVdaU4GkJOwrNQW26/XJ7GjMZqA5kJ+A8ocV2xp5meL0dKJ/WdEvGb+IgvglORXL2OhzW58CY&#10;ptJSLGPis6CvPLn0Bhod66y1e7B931nzrDpSeWUlRiVm8FgPyH5nGqQyxcsTPSeHXGXQNbfY6B02&#10;A1sOnDLXFFRfhVLhn/FhLwqtiiotPVeea8xGf/Kx6m9cITYTy2kX+xpnp3pTPlclimheu1/uUn2I&#10;3bUvrkxe42GYZ6y/o28KKn861jWFr5dUo3hv5nA7WsYPZYYNszBzF+88wYLV+82O1x3IJO7O1TaA&#10;PsRQagg6uN6+mpiKs7tlDEo349ft/aLMBgR6Y0wL8Tpp5jcggRI8vm4n/SeR0Vw0u1buOGwrwAOq&#10;9JLSMvwQHI0bD4tx594TrNt/RE3Gu2VIKdiOFev32/py/KBaqJOw/tjwuv+Pb+3SeHUYdZGG3vBj&#10;ci9hHU51EntuoH2v1Jn0PE+/pxY3Xc10stqAnYfPwMnLd3mkfAIdByaZLzcZMJFdJ28hMHFZvcgJ&#10;NrrpZK9ct8s+RqUux6nrj3XBnAPPrFJhbpatPWDyVHvPvVLZo1AGtf7jsUu3cPL6XdZFBXYfOYPJ&#10;81aa4G4msO94OKjWgkoyhhlFI7SY04EtpZ57tU4bwvs75EpAmaIU1GiNHbdnhvQBE1cZbj4uh1ff&#10;yTRTppkFed50rsdNW4JrD0tw4e4LrN57BjELVmNMSh7iFq7FpsKLeFZWjXslVVi4bj86U3uIMcQg&#10;DXXWN5G0lmGuYJpTxlwTabLKg2S6kUG9qbXeRO1oxrUeOBOZa3baCvCAOsnFqzfQN8JOklXL9NJO&#10;6ayTg8evofuETITPXIukzNVs0xrsOHwOXUcnoW3fSRgaMds2GqszOmMVhUgqZuRRyp+5zjouRRGr&#10;tdeIZDTvPhRhqfaTaEzA/hKWUVzYffg22vcZB28Kpfxt2uyAgureIyRkbEDnIdOQlLEet4v5HMOr&#10;rfTYyl0nMTzGfpSmqMSFkWyLlj2duQG2r8/EBTh2Vl+mqkI/aoO2AyLx8+BIbDHb+dvOl71kC74b&#10;noafhsXjtoZwyZghyXnYfuI6fh81B1/RHC3Yc5L5rEJxeRn6hmvhYRVu3HuIUGrXhKyt6PT7BPgl&#10;LDf1IK2qrj4yZTm+o7AMTFiKAeNmYv3eI7h28y5Gpy9HQOxyJCxcBVelPjkKMuJTfMU+1rzHOMz9&#10;w70nVRXiZi3BhpO30XfcNHzTbyJyNmhLV4kMU2lvxJ/yORqGTASrzpZuOUx/ZBq+DNTeQqnoOCgF&#10;bfpFoV3/qZTEepNNnTiFndkygL4/0bqPlhtTm1BS1+/w70Ja6SoG6Uw/5CsNDZN07KYvA2L5K6JZ&#10;x47fKSDptfQV/Zvm/WKMGdIYfg2eAi8y0Ka9dl/dmpoi3HxUyoZejMxt53D47A02jQtFL/TJgjKa&#10;VdWIy9mC8PnrGdiF7Wcf4DuaQCeu3MLjp1qrBPMVpLuP7Tvy45L+wNIdxxmvB3O4qnHixh383D/O&#10;nKuDaXn4oXP38aioFHtO3sDX1BDHz99HmWaiLTc5qMFnvexAQ9aaQlx98BjDE3Ox/7SduGvb2zKK&#10;hN9TasbqinI8oNn3j572xa27T4vQdfwMRlONSt6znxSowvgZKzBl3lqUucpx7UkJPukx0fSJFxUV&#10;fNbm83FJCT7tHYWrj57QdKqCf8w8LFizzeQvMHIhDurtPca1ee9pBE7JNGk8fl6CKdlbkZSzC3tO&#10;3ea1Mtx5XoYOvcJYEluuroMnY+UevYpdgSmzVmNYYrb5NMKD5+X45PeprC+ZWyboG/ERmEOV6ag0&#10;QptoaVcOL0rxjgPJCNQk7dkBtNlYx2Aea3kxGUcdug39DK+B7NTBGv16P43hJrfmaEFTqJmvljrz&#10;WG+7+SW+pFaByWZVaTMfUcJrqWXfKHzWLx4Bk5yvJjlwmxbuPre38DK8BqWia3Ay60GvosJ0OL2m&#10;qu/k2XmSSpy5U0KpuQH+7Ajj5q3j83Z/3O/omxnrnQ36WIsG/WYhKXcDBkYtwC/j52F0inwZt4Eg&#10;1GBE8jLsOvWAphifoy2/atMhhM1YxXtkQvo6PwxNZzDtzFJrYli48Dul6q3HJRRaU0wHvnr3EYJi&#10;c3Dx9gNMNJ9go+Nc5UJ5hQtzN5xG5Jxl+K9eeiejxgiK1j0mYXhSDu6VMk9mrZgLI9KWYfuRS24r&#10;Cy3IgBXsEyp5s9/tZ9qKKyvweW9nBJBmef6GA0jUt8rJED8PmY7zN2WWleD0xbsYGqMvSckRr0Lm&#10;ut3IXXfIlFPvfiTnb8K8VYeMNpDvtuP0TfSkJlP4mct2oWAjw7pkopWjjV+0Ubp15MNr8FGYwyau&#10;P9UYS1XtFZxuRpW0arUDtYiWRsjP0MhVh4AUeLOTyuH1GkDpTlNH8w0d6nX2juxsnueG6NPotU+z&#10;dJuaRu8EtApIQytKzs6BUUhdugOnLt3F2esPcebqA/7W0plr93GWdPVekflw4+M30JOSCjx6oW9s&#10;q2yesMwhJjEbOTvM0jVkOgovPtINDEz5A/vPXrNah42amLUZgfHL8PB5BY7R5h8/Y7l1GBlXp0H2&#10;HYTqShfuFpWhU9BEOB/hfQl9S9ATQ2JzaepcZfr0KfhvxY5jmDp3mbqL2Xit61B1FuosNYxnx+C5&#10;8pWat4dxZBifUQGa9RiPSXOW48qDYuarklqjEi17TMCx8/atP69e0igypW1lLFy9Ey1ojp1jPSud&#10;UemraOadpAggszCN5r2nkHHZfc2x/dxycXkpmlHgCHrxahE7fUK2hEQZmbWcgigCPw1MxK/jZqGE&#10;QkJaTxozk4yxcP0hKRJ2fyB+0Spkax9mXtDrtIUX7mHAKLtAc9qyHchavYfPaVVupelb+shO3dpr&#10;HB+FOdyQzb3v2Dk099eWKRpirde5SRr2lZS3Q7taT5NkFt95mlVuLeDpf2gI+Cs+q03NWpAhPu8V&#10;jmHRC7H/8GkPzeV29j4m7EiTNILneqkfR87BjfsPKXVLEbFoLRYsd39ksgrfj0jF3QcylapQsINS&#10;fu5aM3KleJr/NlZ64yWa01dbvvmgc0ZZWqH0PJqXUrdg51F0Hel8NZbo3HeiWVmgYdpLd57hxzG8&#10;x87jyReC2W2Qv5/1CMeBM1fVS831GGo0zR0Z0AbZd/oKek/VjovVZnTpv3uNt7c8yjtvzUEsWsMy&#10;siOGpq/BxiOXmaRlnk/7Rpsv4ZbTD/vv3nYrn6el5fjU134qWSuD8zYeNvtnSX2mZ69BzupDePai&#10;HA+fSYMoWBnd2QqspFk5MtFus6MdV3Yfv4LWFLBu/D4mFjvNTi7VmLZ0F5mOjOSsw2rRN57FocZ5&#10;S+74uMxB0vDb570mo52GaZ2O7UntyBDSJB386If4RKCdRrJoZpn5D89wNM06ySzzuNaCdvbEmStx&#10;96FTgYTsSalYyW874vNxIakkiVh45ARa959ill23Z1kWbzrCRqBzyXvPaed2GZFidvVTvk5evkEz&#10;kwLDLx4zlh1CfLr92qtaLSV3M/2hqchcvYuSsMxoKh/a9doc2psO8c4j50w4N2pYSI2KxS3aiG8G&#10;RqEzfauN+y+YMPrS1m2aSf7jqTmYD6M5TKtYGAuPORoVaU1F3dZ8zMUb95C4aA07raR1sXkiYNwc&#10;5j8JI2Ly0H8sw9NE3E9N0t4/Gj8OTYR/+DxT36qL1HnLzfC+loOUsUF+Gx7JslD6V1aiKx135UFD&#10;1r8NjzJparvZObnrsHDVbsZbidW7juE3OuG9Q9LQZVg6/nf3aJy7S2HCuCQ4eofNRZu+4XhEjSZN&#10;lbP6gFlJ8QNN9YXrTpn8Kh9p8wrwx5YDJj3BZ1iMGfJ1vw/zJnxU5jB1z8qW2dCOTq124NaEnTZG&#10;bh8o80fvEExGYs5mnKZKvk41fvbGY3w/MAatB9E5D9IISSpCk7Nw4OxthKXloblPHFr7prDDTDfv&#10;LBiwIvRPlSC2cB9rJO3jo7GKNqW3d40EdcKpY5seIahxlUfHSZSt8BIshWE8j2cbgHmsxnPZDOEw&#10;rCm9honNr7X560PhDF7WFc/NJcahM/PHsx7VPc1FD3LgoUlUfnPXKZPJjXPfTAI6sFesbyYfSUE+&#10;72vfM1c5FE/WppNYstF5CUx+lQM7V6K47NMW9hlPqIxG2zKYQr6s/jfgozKHWdDmVOzyncfxVUA0&#10;WvjE4DM66T1CUrDviN3zSAvnVJWaYHI3Zuz8Lfg5OBardonzFY0WkgmyH3VUtwKa8DeAY4a1+T0U&#10;O2kuFfH0wrWHaN8/HFqwLL/sr8THZQ51elMgSgZnMqbSSA3bscU2hvtJkpBaNGFmj82kjiPxCPeM&#10;siSJQgmGkZrwt4KZvWdb6xPKaQUbEDojCxnr9pnP6piPr9pgfxk+KnOwuC9lvH49C2fVuZjH4zpV&#10;pLmqa6ooc98yg4mDN0xYXXNUdBP+RqhtfNu+anTTQeRF6p7E6V+Hj8wcTWjCvy+amKMJTWgETczR&#10;hCY0gibmaEITGkETczShCY2giTma0IRG0MQcTWhCI2hijiY0oRE0MUcTmtAImpijCU1oBE3M0YQm&#10;NKEJTXgnNCmOJjShCU1owjuhSXE0oQlNaEIT3glNiqMJTWhCE5rwTmhSHE1oQhOa0IR3QpPiaEIT&#10;mtCEJrwTmhRHE5rQhCY04Z3QpDia0IQmNKEJ74S/peJwNhA1R/as9riJPj7Z3cxV5wKvmS1fm9CE&#10;Jvxd8Pf0OMy+w5RXdj/2l8fakN29bXsTfSSqsopDCkMb51e7KpxGaFIeTWjC3wV/S8Whb7dW1+gr&#10;gNqo3k0SXk30sUnqwdR4Nf085+MRUiBWmTShCU34O+BvqTgq6GEcv/QES3dcwMo9V7Fi9yWs2HUZ&#10;y/ZdxpJ9l5roI9LSHSdx+Ow1+2FDwioQqZLXwyoWfWa2BjefVODWw+e4cPUmTly4zra8i8u3nuBZ&#10;Uf1PAruopGqMp+MJt5IqKS3D3QePcfv+Y9x9+Ax3Hxfj9qNi3HxYjOuPXuDWo+d48PQ586j8KRYq&#10;P5MNm5fHz0tw5V4xbjwpw7nrD5iXGzh5/jpO8/fWvafQ99YtGF6fqXV/ccn84yX9cd8jistVtnLG&#10;WYSnpco572lIz4R7FTYW4EVZBa4rz4/Lcf7mIxy7dBNHmIczV+7hzoMiuMxHBd2wClw5cUdbVlaO&#10;26zPW49LcevBcz7zjL+sD5I5vv+U9VJk6ub6/Wd4UFSGSkUpN935/pyNrQYPnikO1WEJHhXLm1T+&#10;a9P3LEoJ832T9Xz1YSnustxVr/viENN5/OgR2+Up7jA/9+4rPy9wh210+z7z/LiEx0Usi9I0pol9&#10;zoB9wFWFq/df4Brrqbjc6RHm03D6SJxC25yVVVTh2oMS0w4Vzgcp7TfR7f0iPnuV928zvXvsM/ce&#10;sG5YZ3cfFuHho2e4TzJ1ybzd5rWi4nof4XwLKDWTQ9PvbP2W8eK5a/ews/ACthw8j21HLuHindqv&#10;/9rPMdd+5dH9LU3nBxUs/w2279VH5bjJ/CrPyt8d1od+DbF9i8qdejN1aON7H/xtJ8e3nbiOsNxD&#10;CMk5gol5hRiffwwTCo5iYsHhJvqINDqrEJlbTr/skEYGq5M25nFUWZa281DAmav38N2gJHzqm4jB&#10;iQWYNHMZhiQtxc9j5qCdbyT+n+4j0SE4CZPnrMX9Yn0hkCxY+dw86yLzeHo2Ww+cwP/xSUSn4TMR&#10;nLgUvcKm47fQaegxJh2/jZ6FrgNjET1zBZ5RFomN9Kz59LIRJED2HzvQqsd4fDMoDqOnLUPYnPUY&#10;PX01AuMK8M3gNHzaNRQ/D47Fmr0nbXlrqMgoDKrI5FWMQ6xuv3tejSIKvMF87h89QtGq90T8PjoV&#10;t57ZfL/k/npwzxMdPH0J3wZFwntABMYmZmLczKUImbMavtG56DQwFZ/0mozWAXHIXnfQVrPywF/7&#10;rcwarNlzGj+PSEW/qFyEpK/AuBnL0XNyFj5h3XQeNgMj01dhbPpSjE7Nh++kmZiZv0YPUlhJSJOc&#10;FipmGYKisvFZtzA0+30iAiPn4UWFFdL6fuPLrwXLWODv1AVr8emvI9G872T0Dp2F+48f6a4JUx8v&#10;KDn7Tc3D/7tPPH9zMHDKQrZTGn4PSUHPsdPxy6hUtl06dp2757QVlSPTs98ZBQX7U3QfMw3/030i&#10;vhoQie2F5811tanCuXvZ9duP8cvwVHw/OAHnr9wwYUx7Ox/nXbphN3oMm4KBcTkISyvAuOnL8WNY&#10;Jv67Xwq+HTUPodNZ9zP+wJCU5eg7YTamF2xDkSOL3x58oJKKlFVbsOksOgTGsz4nw3/SQqQuXof5&#10;GwoxInUJOgTE4x+/TkbfiZnYRXlmVQzzWV1GYl9V2Zz6vHHzDrqPTkHLPuEIilyA/pPno0dIOnqw&#10;znqGzUQ31k3PUbEoPHfNhK9xMQ5Th7UGxrvgb6o4arDl2GWMz9mHiYuPY2LOfkzILaRgoxJpQNg1&#10;0Yej0VmHMW/dMZTK7VNLGH5tXHHUkGk1L2LtQuDstfv4cUgyeo2bgYfP9Wl5KgcxioMSWtcJOevx&#10;We9ICiQKy00nzcfQ1eZuWAtSFtwDfNE7CkMj5qKs3IZyVASJYWTF6WPFLnoyoqoy86wEn5C9eh+F&#10;ZCSi5v3BM7GtymHjFjYdOo82AQn4ftQcHL/2hFeqUFnJOJy8uEw+qEB4GpWxBc17Tsbui/eRv/Uw&#10;PvlpHEZNW/GKt1QHZm4IKLxwG18Fx8AvchGelClu5fkFf22Z1hy6gLY+MfhtzFzcuGeFioShlEeV&#10;i3FUOlax2qDaem2rth2ikJmCsMRslJYqHkcgsZwmBdazUaQsr6tSuaymtV2C38Iz4ROTg2HJBWjV&#10;ZzKyNp/mPSXHdCh8q2gICGsLz6KtbzSmLz+Izv4x+GHILHoDT829xhCSkItmvaKxbf8p54rSVSHc&#10;dc7fqlJWyws2g61nayjU4B49lV4UkF3GZqDLmPlUzpMQMW8NSnSb8VRKShMPnpVTiE5Hv8mLeGzr&#10;RXlXPJWsK9tihLHIbV3NWrodzXqMQUzmFkdRuUllZrxV9T3hN+Pi/YfoFjoTn/cNx8zVm1Bp0mN8&#10;8h6rWG72RaVx+vYd9Aufjk9+j0JoUi5eqEs43gIzbT7SLbwoq4Q/+0f7oCQcvXjHXLN5FCm8bRd5&#10;kmYUgO1q2tbFtJw43gV/W4/jUZkL+TtOIW/bCWw7dQ8Zu69ibM6hBoXdR6e8Q5iQR29n8VFMWnIA&#10;E/IPYVL+SUzOoyLL3YfxvB+WdQLjMk5iYvZJTMg6ibCMUxiXc5TP7cek3AOYnH8CE/OpBAt4voTx&#10;FdCDymPcjKvBNP9JJA9v/vrjKClXD2cnNX1SrNhI56RQkJyrcZjh9pNS9Bo/F7+FzcKtp2QeCk91&#10;cFmMNdWlZHIrADYdOI+O/WPwTUA0jl69a65ZIVKLs1Qcn/WLwqCps1HhIfBrUUU+rSAzuYwIpg3o&#10;5MPGk7P2AJr1jMWYtKUodVVYgWIYUAKNAv3sTXpBMeg5bi7uFYsBGQPjqtQQBAuuqGTPLVp1EJ9R&#10;yS1cf8Q8rzBTZ27EJ10nYFruZideMXIFH6Mw4JmeMwKE2Hf+Jr4cmIjAKYtQUmbryQgZWIWat7EQ&#10;LXtMxMTZS+0V1REVohSX4tMwh0KbD5W75KUBS7YdpuKNxhgKoyKjOJSm4yUx41X0lKzisHeEgyev&#10;4tvBiZi1eAOOnLmIL4MS8M2weTh31Qoq1aVw5uYjfBsQjoQFq8xQU396ee39knDixn1zvzGMTaTi&#10;6B2PHYett/Aqaoxisi1UZYS4qSfiwZMi9J4wD8FR83C7uARTZq1AC3piv45MxbnrTrqsj3sM1yNk&#10;FvpOWoBnLyTwHSGqI/3KkGA76NcODwGr959H2z4TELNoLctoQpLUBnpW9Wrz8LZ4UlyOgTFL0Kpn&#10;DDJW7zXXaqgw6DCb+q9UnLrmRHv34Qv4TMhA894RmPvHLpO6S33M8RiE4pIK+EUsQsfgFBy/9MBc&#10;s7GJbFj1J5XRGEe8ah9lSu+Yf+FvqThUMYZhzJlc7Cos2noBoVkHGhR2H5UWk5YcpeA/jnAK1XG5&#10;hzFhyWmEZp5BXMFBrD+QgZuXhqD6UleayL8DpweQ8/oBF35FyZWeOHlWVt0aTMo8jrDcsxhPD2p8&#10;TiGm5B7HJCmPJf9aXtQYlnGep+Iwfy2TNQheNneMYHcZi7pP+AJ8OSgBJ66I4XVXikN/KS6MYHfh&#10;IZmvX0Qu2vSPpOV/ltdexakrd9HKdxq+CkzBD3T72/eNpKBPRrP+pL6TkZS7xdiURgBZ7aUT+0vk&#10;rN2PFvRYBkRmYd/p69hy+AoWbzuNqYu2oPPgZLTuOwlRM5fiwXPGImaUsOVvKXPrVlTrCw+jfZ9R&#10;iFmwzJy7rdgHlE89w2fj//Qcj6U0cAxqyqiS+KwOWdpqq3Vx5MJVWuzJ6BychpHxCzEqcR4GxmVS&#10;uc6DFy1Wv3HpOO8eD9fQmLwKWsGqLwkhCQ0rQlQ+2y5L6PW08IllXHl4VmLzpNay7dUwlm0vZH1E&#10;YsUWKUAgNW8LPu0egRFxBfRarBJ7XFyGfiHp6BYyH4+LXqCkohKDp2ahRb9obDl6xYRpDONT8vA/&#10;feONd9XRfzJaBcSxrWLwxe+T0Ct0Ok7e0lAXIWtcwp2HRhnS05HyG5q0FP0nLcSzUqscl209Dq+A&#10;yWjTbwoyV2031+4+K0aP0LnoTyX83CiORsB+ZmufbXjwIj7vFU7FsdF0jz+LSzfuol3/eHQKSMHB&#10;S7fsRTWNPWoQU+aux//VdTIiaBwYmH5K5enk8vmLMgxiO7TsE4kfB0YZBf/NsJmk2egUlIxQKtLX&#10;lPad8bdUHLKUNDwgl0zN8aLChfmbzmJs9sEGhd3HpPGkEAr4iPyDVBz0KnJPIyl/GY4eTGUPCqKi&#10;GAycGAicD0QVz5+fC8KLC8H23hnSCd4/r2tjsHLTQkzO3koP5QJ/C6k4GHc+vRiP9P7Z9K6KQ4JW&#10;8lG/CnfnSQl6T5qPb4fRcrpsLVkJUaM4KCTc9ubZW8/RLjAJXwVF4cY9R6DUw5lr9/BZn3AMjZnj&#10;+AiCjmzeDCRIJWwZt/E26imOln2i0ZPCKHvdUazZeRKHj1/ApSu3UPxS6JB5+bwWAGgVmXPJ4NiF&#10;u/h24Hz8T884/Ezm/XnIdHQeOgffkL6jEvjaPxEt+6Xgq4HTcPC84zWxrBVOfbiHzArPX8b3gxLx&#10;85iFWHvkCq7cusPyP8D+S3cxZcEmfNZ9HDoPYX1dvGnCm0lXM2bP2jKC9c8rDvFUbNZ6tBmQhIP0&#10;tOTtFFWUY0TiYvzj9yhkrzkg5xGTZ61Ce58IKn1r9ZaXVSB8xkoK3qnIWFNorjWGsWlL8EW/GOx8&#10;6XHUE6WymE3Z5AnZOY6XHsdTeRxzETA5E09LpDhUpipcvP8I/Xj90+4TMHn6Klx5UoZe4+ajf8Q8&#10;PDHhGoExUCyWbD2KL6g4pi5Y90EUx5Xb99ExMI4Kcjq2H79uLzLiKo9e6okXZS6MSluF//1bBOYv&#10;2WSuKRtqW6M4iWKGGTBZHkcaDp7R3E2NmX96+KwIj58+Q3GxDAuPfv8n8YEUh4qhAuhXjSp3SBX/&#10;AWr5vVDJ3GjgwebqCbVI5tbTCMvagwl/8TzHhMVHMa7gKMbn7qYCOYeUpYdw41g0ai73pWQLpFk8&#10;DDg7AtVnB6LqdDBqzgxH9ZkhqKLSqDk3hIplBMNQeZzzg+vCEOzcNRdh+acQuvgYJuYcZPwavmo4&#10;7X8GvavikNKoNNxoW+sMLbCuIylkh6bi2EUrTCX45EHKvlKYB09L0GfsLDTvF4sVBy/bME6/s7/2&#10;yumrD/FJv2kYFF2ApxqOMTckkBmOx/I09ISGlSvZRyRYTVYcoZG/dg8+6zEJo9OWotIZu5c3K3FV&#10;znAmPK/pjlF+CuCkceXRA/wcQq/EJ5oC/p7uNIilWw+hxW/j0H1UCq7de8L4KRwr6bMwHrfsOnj+&#10;Cr4ckoQuo2biynUblxlSqbKCb9Ohc2hPi/5nKY8bj01+7MS2eEDj9lQcVBjGWzPCltb4tiOsPw1V&#10;5aGoRBa8LOxq46GYItTDw2clGBCRiS/9InDv2TNesR7GxTuP8O3QeHw/PAWJBXvoAYVh2e4TvKOa&#10;scprzsoD+OS3aEyduZznDUTuYGRSNj4fkIB1B6U45L3RqzDtVPuUylbKCy6WQ3VuBSf7xMOn9Epm&#10;UsGm4gaFpXlC7xBRDqh9E5YcQNteEzAociF+HDEbvpPn4tELZ3FCA7BGp8WMxVvRhgZIbMamOtff&#10;F5pnSMjcgX/8OBp+U2bh1nPbjtXVJbb/mWMpPvWwGizetB//3WMKek5YiLtPWSa2peZl1K7u+bzH&#10;NGQCpmbj60FpOHzB9hHxi0wBcY7a/UPigykOWWtmvb6jMOxk2YfN7FvDSfby3edIyduLiZmFGJt7&#10;HhOXnKRw0yR5w0LvY9CExYcxJe84puSeQEjuKazYmMuM+aHq7CAqjHcheiHnffD4xER6L/sRSgUY&#10;mXXEDFc1lO4/i95ZcdBaNxN8jrQ6feMRfho1ixZ5PFYfuIT7zyrILKU4fe0O1h86i34R+fivLiPJ&#10;JHNx/jatKE1MuopN/3On457r2H34LFr0n4pfhsZg96nrOHv9Po5fuYuT9ESO0Trfe+oythw8hcsa&#10;e6+hIKzSZCmfV98lstbuxj96RmB42goqDjEx70pgiyF50ljv1mrQwVG5+D89opG0ZB95gc9pFYsO&#10;zP8KsnyFqZsySuqhySvw/+020azcel7Kh2t4n2WQcBQKz93BV4PT0XXMLFx0xutrZN5LHhgjCUjP&#10;20LPJho+U7JxT8uWHSVha0U515G8Ihvn8i0H8JlPHIYkLsETpWkgISPe5RNOHbonu8/dfIRm9Db6&#10;jpuOR8ZS531T58C6nUfh7ZeI//ktCmn5u1g2BxpXZznn0Rv5P92mYkD4vNp79SDhPjp+Af5Pl1GI&#10;y91khnPkcZ6mojx95Tbb6gq2Hz6DQydOoaycioFK0ZTKZhO3Hz/Hr6Hz0cE/AbeeSLERvGlnjGyZ&#10;j1y8jS7D0vBJnxT0GL8A56+7J5FfhSk/29rU7fK9+KLnJEzO2G5GMv48VM/lyFh7AF4+yWhGjzRk&#10;xlIcY35K6SVIeT+kMlmz5yy6DZuDL7qMR+zcpXhm5rcIyVnmz7SuvGXi2pMio1g6DZ6O/RcbN1Q+&#10;FD7YUFUVG0nryT0V8ofQzu8DWVmVKGXjVKCETLDm+GWMy91Kb0MTyX+1x3EYk6k4RGOoOJZvyAcu&#10;+aPq3MAGlMPrSMNZ/fHouBTHAXovfw/FoSEVMaNhSDLDjbuPETt/FUZNW4JhSTnoMSYRv41OwHAe&#10;pyzZhcPn79e+P0EG0nM691Qcbpw8dwWjUvMxdvoyjEjMwfDUPFI+RqTkI4RexMjUpQiOXYQtJy/w&#10;KdplsnCNwWPj2LjrCEZGz0Nq5ircp2CysOkoJbfQqo/Ne05gZNRCJC5Yjev3nJVEzJ+dzOXTjmC2&#10;wrkGh85cN8uOh8fMxYGjZ8w1O0dna+/QmRuYkJyJ5IXLcO+xhCJT53/pFesnVeJFeRWiM9ZhGONY&#10;tfWAXakmwemuEikMs7LIxrnvxFmEJmVhwfJtePpC1xWfFIu7cnnu1INw/OwlDI9fhDl561HkvE9j&#10;ViMxPpUrPXcjpsxYgWt3tLqMz1Fp1DA9xXH43DWMilqAhPnLce95w+89PGEWkvK3YVhiNj28AoxJ&#10;W4wR6SsxMjkP49heo1MW0yPJR/zClShW3TiK0czhEHfuP0bknCUIT1+Cx0XyOFjHLLLscg3d1Whl&#10;GJ95SuEbk7ke4bOW4sa92vck6sOuVqK9zmfX0oMKSczAomVbzPsiHwJVlRL+Mh9qcPDSTUTMWoMe&#10;wxehY8BsKr8UfDM4DqNSMs3q0FJVp4wJGkmVFWXUFVRoNBzkQbqHqm48fIiYBeswJi4LB46rD31c&#10;fBDFoTpWN5cOvHr7ITI2HEL+vivYe+Ex7j2qeNm4CmXHHkV6yPZqXVUcOpPtI1Lz2Du8qvFaw9A2&#10;jISFuW8SVicyJ+wX7CayDNVpDRPQmauwDX3h3jNMpbcxLp/CPL/Q0KTFR14eNyQEPwgxDb1HoiXB&#10;IXkXkbRiP24cj0XNpb6ouuCHmlNUCqeGkgJRfSYY1edHovrcMNScDuA1Kgveq6K3UX2hH+8Nxrad&#10;ixCafwpj845gcvYhKo4TTOev9aJeR++sOHjv5V1ZqMZKFXRV5MBpYxOjEYI8NtcoFMx4vjkh2WAm&#10;6CvQRSdOE1wBee4IIU94Ck1Bd/VuBu/wngwk2zsbh+4qXq1kEWfYK+547Y/+KH3l34HJj/qwBJ8U&#10;DMkzJROJFYqKwwp6hVdateFq5CkovzLezDPmqgmnctSGJMz9Old4as/1W78u3HGqTIpJq8R0bMFj&#10;CjlTPyKPOwbKeEMwaege88043LHXwn3f5smUjb/mispuVnQpjC4zV46HaGqP58aGVThnmauFjaMh&#10;KBcmnJ55iYbDvjsUD9NWGRS9CmH6vfqBu+wOlHG2palnlkMGhepWcdj6VRiVw+OZOnn+OPgwikPk&#10;MPzxG08QnncAoTmFGJ9HQZJ/DKG5FJ7OmHz0shPI2XUZ+09fw7lbD/GwSJ6BG2p8WiRaT65VE6oo&#10;3lVFiUG0zNFWj56gu0yGq6LmlZWo66ouU5kMJ5g17Izj1JX7GLtwJ8LyjyLcWYXkVhZSHp6C70PT&#10;BP3mH0EE62NSzikqrqNIzFuCE/tnUykMA06MROXpQai65Ieqy4GoODMYlfRGqi/7o/J8AKpODmeY&#10;Yag8NR6rN2cjPGsL837OKI1Ieh0TjOJ4Nd1/Fr274mhCE5rw74YPNlQl4VBBLZ+15RRCco5iPK3i&#10;8NwDCC/YjykaIso+QMFZiMjcY5iUfxqjl1zAyNyTJmxI5gGMpyCMWnoE09cdx/JD13D42lPcoVtb&#10;Qo9BYqecCuLUradYtPU4IvN3I2rZISzddwGPnhbzrp2sPHLlEW45K2ykqN1WhoTX+hP3MJ75GZtz&#10;AONyDxqF8bGVhqUjrIOTrIOjTK/QeAoTF59BWM4xTFmxHev2ZuP+6fGouTAAON8POOfLXx5f6GsU&#10;yLljCViw+Q8+x3xT8YxnnsP0XgcVxiQp5AbT/OdRk+JoQhP+/vhgk+MSEcUVlUhecRAjcmVZn6JF&#10;TIveLBfVVh9HaSnL0qeAobU/uUDE+3lUKrL+NWSUp2EjWdGWxvHaWHopoVn7EZZ9EOModGWxh9GT&#10;Ubjxi09QAFOI6iW5pScwJvcoPZ1DOHLDjl1W0wvSGKCdZKzB2XsvMJXCe0zeCYxbTMWmvEiJeAi+&#10;j0HhpkyHMY4KdMJi+8JeOOsjQuXNY/nymO9svfx3BFOpICKYp3HZxxCSy/KxDsIZJsLUI5XuUsbh&#10;vAAoT2aS6s4jrX82hdAAmL3hFJ5rTSnr3AwbGNe6YeiOaR15lWYilmdmWJJ3bBTvTe4oFK26gCHT&#10;F6xSe3vowUqSzZc7LnugayLl3Rk6MNd5Ls9XwwgOXlMNetQh1Zni0lCrhuHsuR2KsmkpFZuOQ0rC&#10;Jv9O0JCSNgR1R6Fa0VZGJsumnCqzm5TAR4TqzLwx7a5Lh1Rp7nJ6HGuAU3OZdh5I4fisWUmm848B&#10;tQP/upvTnR8zTKT0HXLnh6S8qU515lQpSX90QeE1ZK+hM5WZl0gshX2a4ezoiXmIV94BCt4I2f5k&#10;SfA8fhd8QI+DVeByYc5qWvX5xynUT9Ii/uvfapbiyNx2mp6K7URqPg2AmYYijl4rwgQtYy04TsWl&#10;OY5j9I4ajquJ3p1C6FnO3XIez8UxYhe2gen7pvZfha6r35oJYx7r184faPz6z5EVtpqMFWPqmhjT&#10;vQ7p7aE3sMsoMayYsiLLCAYJdhbO5F95VhpG6hKmMLxm7vM5TVQrYAOo1pIiRcnb7iBmeJZp8inz&#10;Tzfd90wuVK8mJ3bdkKjh2BuGwip289coBnKJJs+pmKTAbTswXpK8eQm0jwkVX3yq+VCRzk07GknN&#10;Iw1Hk+yKN15TPWueyzZFrezmpQ+B+gLV1AdJuwy4TN2rFfSCpVrB3jdzKc7vy75gXlZkr5NSNNe0&#10;Ws7WqUpSYcql8vGCyiplorbQM4rvPQqk/qL81SdzXWkojJO/xvrkm/DBFIe1kmpw4f5zTMzaQ+9A&#10;Q1J2jP+vpNDcQizacoLej7qh9Thsp9eqLxfyNlOp0cIfy/yFG09HW4FoA8SG42uiWpJiaOi6J4XS&#10;WJi+7iTuFzuijP1CfbPR7mnuiwWtDFBblbJvs+UMY0pYvw8ZpiZpBaNyIhNCHqhhlEYz0xgsswla&#10;a3HvSTGu3H6ACze1rPc2Tl2+iYs37uEBr1cqMUJJVBhlwQMpD+0J1EjCbo/CKou6oV6UVuHG3Yc4&#10;ef4Kjpy9hMPnruLQmWs4eeEGbj94apaxWtTm8W1h5JSpe2114jJlM8QrZgEK74skxKqrNCT8MaH6&#10;kZIX31po/6Wrdx7ixKUbOHz2MukSjpy7Yur72v3HeFapHiOozctYFj3vvvZhYIR/A5DOevS8BNfu&#10;PsKVOw9w9fZ9XLl1D5du3OfxY7MPVkntqiDTOkYJGGInqdbcLo0R1TEvqdtoh1ytoBLrqBTqC86T&#10;OnhrSEE0xA9m7zSmLx5wKwzP43fBh1EcSty4iWq4atwrqsLOc9ew9/I1HLrwEAcvPPjLaN/Z+7j9&#10;5AUrnZ1drrghae8KPH5eQUZ/jIPnHpEekgkfGDrUQDx/T7qPgxef4uClZ+at4wNkyEOXbvP6PdJD&#10;HLh4Hwcu3GGY2zh0+RYOX7rO37vYf5n1euk+9l64i70X7+EAz/dfetgg7bp6Fwev3kKRe1NB9g0x&#10;RmNd01hAEpoKwd/yMhcGTZ6H/+4RYTYobNZzClr3iUTzXhFo3icKLfrE8jgGLfvEGdKxqEXPSLRi&#10;eJGOW/aaik+7T0LfifNx65GdBxOjmryIUcwwEMUUkzcbvzGEmLdSTG2OgMel5Viy4yT8IzLx3cBp&#10;8O6nuCeh7YBoeAXEoI1fHFoPSEI7/yR4+yXAq180WvUMR7NfR2H1Hvc2IqZkxtI0aWoohlA+XtaL&#10;GbIQa9MjvvIQk6b/gV+C49Gu9zi06zcBHf2i0IHxt/dPRPuAVLQOnI62/unw9olHW6bn7ROOrmPT&#10;kb50L27pBTGhupxJl5ly1RcUgt7P0E7AxlNivbxge42MXoD/6TYJLX0i8Fkf1t/vk/FtQAQKqazs&#10;U38eSt7ILylTkxeRtdoPXLyLiTOWme1VWjP9Vn1j0LZ/HNoHJqFDUAq8SV4BKWgTkAwvv0S08oll&#10;XmPRI2Qu5i/dgYePtfGjUAlXperUxq5knGK/CvY5dxtJWaovGF1hVl/Z6zeLy5C96SiGx2fgp2Gs&#10;/97hzN9ktO03lX2BeRwQx74QDy9/EvtEm/5RaOMTiRZ9I/Hfv45DzJwClJRKNqqmlZz1WU9cu4fv&#10;fMPR6vdY9vWpaDFgMr7oqz4ejkWr9zAEQblq3v5vCOqrlG3GQ7NaBmXURJNm/YH/1XUimvWORDPy&#10;Qcs+MfhfP0/AzDy9dW7DufvB++KDKA7TMCqDOqNxJatw9/kFRGX7Y9CCdhi2sNNfTF9h6IJvXqHB&#10;izqTOmFIRmdDOh60qCOGNhjH35RY5qEq86L2GJah868xZN63rJ+vMJz3hi/8EkPnf42h877DsPk/&#10;IiTjJ4Qu+h6jF36L0IwfEJbFc/6OWfQN6etXaPj89ojNG4Cbj46rZ5j/UguNudyGJci88jCs1wqE&#10;pC5Gmz7R6BxAgUFB2SEwHV6+2jI6jkyaREpEO79kMmgCScyagtYM19IvicTrgWRunn9GhhkYkYsH&#10;j503cw3j0veQMcFzI1DVXzU0YN7UrUZ5RQ0yV+3HN0HxaG3iToZ3cCraDk5GuyHT0IqCq+WAFLTw&#10;SUPL/hRi/ilo5ct0fRMp0JSHFHQLnYGrD+w8m8okgWSGL/hPqwCr9S6AGeM2ucATmpkxC1cZJdHG&#10;NxZegWlUDGloPnAmPg1Ix2cDEtCagtKbQsmrXwQ6DZiCtj5T4RU0Ha2CZqKtlFow77O+2vpE4aeh&#10;CViy/bij/oyoMmU1ZxRa7iEKXbI1bv/GLliLz3vHomNgArwHpqGVfwK6DI/HCVr4HxJ6D8GtQLU3&#10;mbbyaNd/ClpR4LYfNB1eg2agLduwnS/bl0q6tW8M2jFPbZmf5v1jTL7aUlB3CpLCpmIJSmYbJKKZ&#10;Xyq+HpKEgh0nnBKxrJXaGFNt3HD/U3tUVNj7Ndoh2bzgCdx/UYmYBavxpR8FL+vUO3ga+xX7VlA6&#10;2jKPbYLZ/myT1lQWLQfEogUVe0sq9lZsg9aB7BOklv6paNUrFut36U16pkUhWUaFVq1Vo2b5MHDm&#10;+iP0GD4NLfrFo8PgVHQOjIEX615b0WesdZSHacNXoasyPsycoPo1/0bMX0PemUjeoWHDPLcexP5B&#10;QyBh4R82LGHbvpbeBx9GcfCftvigk8UTigDWiTSgXm8xe/iQQd6dJGw86W3C2HAuamEXhcGrZMcn&#10;9eKMJVmg9pnXU934X73mSZ7PvYkaevZd43gXYnk1GVrlfoFItjXT499SFOHei+s4d/cwdl74A0sO&#10;pGPmxgmYvNgHIdldEZr1K8Zmd0NYbnfzq/PQ7PrUFcMzuyBq8WjceOLswWNkozp2w51fk4Dq+Nbe&#10;tuwemrYUX/SagvZkIK/gdLTuG4H4zM14WlmFB6WVuHjvCc7euofztx/g7M37OH3jHs+LcPZ2EY7Q&#10;M9px5DI2HziL9XtP4Rg9KwkFCQTFrhe6tK2HEVvKl2NZljN7+RsO4Mt+k9GqH5lu4CwKsJlUHNHo&#10;0G8SBoydhWl527B+/xmcu/0ETysqzV5AzytduEkrf9/Zm1i8+SAiZi1Bwca9TnlsfxNnyOM1Y/S6&#10;LKVBPKepGLdoNS3YSbRWE6kIUqk0tE1JJDr7RyJ+9hKcvnSTVrC1fN1QTT4qdWHD/pMYGjsP7X0m&#10;0yNJRIfgFLQbSIGrevOLxde+U7Dh4Dmbpp4zprQDXtR1K0xsfpKz1uJTCjopDgnnFhSIflMW4MZD&#10;503sDwHVOeukhFmJpqJq1YseE5WkFHCHwTOM5d7BNwIRc1ZQYd02npEnlN1nz0uw+dAlBEZlwove&#10;ljeFZKegBHTkbwfWoRT+twMTsPbgBTMAVllBT4R9vyFot1tXZQUNdyvI7xZXYgQ9i2b0LNtJUVCB&#10;tQ1KM9uVt+o1CT1HxWPyrMVYtv0ICul9X7z7HI/pJd8tcrEPPsWO45eRu3E/4iioB0+dixFR83GN&#10;fVUwXMACmHfMWAfm7X+W6NGLEoxOyqcHo40P442H1YoKqvmAeCRmrDN5bAiqGbvwx2VWn46iwfWF&#10;j7xh9gUqsnb89WZdLttx1IRXvSum91UWnvhwcxwiZcgcmEv8sVbWW/1jBbgnlcykI4W/ceE1FkhN&#10;5I7LCD9TAbIdZTnqnkazJQLtyLjZroHpm67izo9pI/eJ58XG86hUNJHqIutXo4RnZSS9la5UJXwk&#10;8JQH3qdgMC8e8kyiWM+KlBfzCdUG0y7ndW2doKE0+6ysEhMDyykyk2bO8+/yz6gDxiXSsfItS9uN&#10;h2U3sPV0PpJWjqSn0Bcj53fBqIX0LDLoZWR1QWhOVyqMLlZpvKIg3EQFUo+GZ32L6GVBuPZY32lQ&#10;3vXXXeZXoXKZ2jJNoT/A9IJdtDTpVdCa86YwbNYvEklZ6xVaD1hy45V6rU/6EYvZXAhKxfQhl4Y2&#10;aqjkStF/ajatbQlspklB0YrW7jcBkfhj6wHWoXmsFiYP+jUx8Vdk814LE8D565zrOU2SEoevPsP3&#10;I2eznHHoMJCeixFSiUx/ClbtsLvPup9042VsJn3xilF/0FD/H+u30zqWR0YLPDiW9RZrBFAzel3x&#10;ORudMtB4MkqaMFFIgDnxEcmZq/B5n6kUwEkUmmlo0T8OvuFzceuR3sR+d0hR2n5secC2A6jcb+LH&#10;EeloRc+tk38ShaW8NXp2/rHI2XTEKTX7b4X4o2696p5IPVrQ0NKyDbvxLQWkl/9MeidJ6BjE+KiI&#10;P6UBMGWhNiZU2qov+4z713pfajtbj3qVQJ5MOyndIBoPAaqDNPQenoo9B06aflMXilfPi3jX5NXG&#10;/Spq+58OXnrgpk7s8ZINe8w3TDoOSGO9UPn7R+Nz9v0RaStRajw0hnVR/jC4pEa1WZFVjTtF5fAL&#10;X4BWfaeiUyAV78B0tiPbbnw6lf5Tk3I58yYJ86HwwRTHh4CYubJG47IScnb4QoLbNjwDqG1kInk2&#10;kH6cQ3cYwxlm4M9ekBLS3jD25tvD9gXGYQ74qx/1EXGhohIpCQdGaWjMsboIRRX38LD4Cm49PovT&#10;1w/h5NUDhs7ePIwrD07g9vPLeFpdTEvf2KPuCJhvkmbMnHQVn4vKpbGdMxuFLLVyWVI2KtXj6Tsn&#10;MGt9FEIyumP0wh8wvuAHjM39ll7ED6SGFMO704is7xGzbBCuPz5n86E6MwVzylgfrNf6imPWkl1m&#10;OKoDhXj7oBR8RoZIyLa7gn4IKEW30JXH8tvwaCMsNLzVTkMS/WMxfuZKvDB9jeGc4Ys/DSMkgKMX&#10;b+C7oGi06h9D6z6ZAiIBrQdEw3fKfFxxhtVsJ264zoyyNULPUqX50BJwv7wGw+Oz0LL3VFqbmgdJ&#10;pPKIRsueYVjwxw4TRuWWt2mbRKaNfvUH9KjW4zN6eh3k/Uhx+MRRIM0zn5V9V6jN5c2blUEeXoN2&#10;DP5uoIYUY9FmUAq8ByajlU8CfMfNwk338B6FpHaAMG9JmyuvwhhS4usaW1/3S6swPDYTbftH2+Gr&#10;gAS0ZVtqviDTKbsb7vqzCoS9jz+zCjaidZ+Jpr91IrWl8mzTLwLzlu82z2j7ltpSfFjU5gU4df0h&#10;ug1LQcv+SfCiAujEumrTdwp6hc7G5QfudiBf8xnh6oMn+H2UhvQS6CHPReuBM9Cq92TMyNtsVm4Z&#10;P0fGt2OwfCj86ygO24YeoH1PwXr/+S2cvXsMh65uw67z67DxxBL8cSgLS/cuQPa2FCzcFI1Fm2N5&#10;nITlB2Zj3fEMbD+7HCdv7cPjituM0goIE7dtm7eHhhacYQULKgU8w5WHZ7D/whYU7JqN1BVjMTl7&#10;AMYu7I5RmV0xQpTxCy3vnzA852cMz/0JQylMh+f8gBG5P/L3R55/hyEZ32BMZmeEZnyHsAW/Ijov&#10;GNk74pn3pbhw7xieVmkzu8bY5u1xj8orf1cywpi/0ZnfY1QWPQp6BiFZ3TGGCmRsdk+EZpGyu7+i&#10;BN6HPozi2P2K4kjM+nCKwyZWQ+Vdjt9D02ldJ9JKTaGQ1aRrHCJnL7M1L4ucDOdm0j+PGjx8UY5B&#10;CUuoNGJpHWreIoFWbSz6TZyFO0+KTZoSnJUSjM5T9SEhYya3HWGjX2OZ06N8XlGNIXF5aNZXwzZp&#10;Zp6ovW8yvqOQPmo+uKRntA2Q84zgJJS38QAFpjPM8ScVh2I2nGMUr/V0H714gaDIhUZRdGA6GgJq&#10;RkH/e0iy2fHYtAvJ1LeTtUZh9DnNKXolLip2eTTFJWUYHJuP1v2izVcH2wZNQyuShrBOX7KfifUU&#10;0m6s3HkUrZmP9hTUGvLz9kth/pKxfLvm6fiMvm2iZ8zQ0oeD8qH81EL5qsaDknIMoxL0pkfmxXy0&#10;C5YHlYTvByfihIZeHRzh8Q9DkuilqL1mmoUEPw5NwLHLdkt7O4JjRzOkHY3R/YHwURWHsqm8Gtnr&#10;kWcJiqcv7uEGrfF9l9cjZ28aElaNQfhiX4zP60GB1gUjFvyA4Qu+x8hFP1Dg/YQxWb9Q4P2C0BwN&#10;o1jSuYZTNKxiKNsOr+h4dGYXjFz4Cy3rX804/dw943Dw0mbceXgNJeUas31zJRaVPcO5e4VYsicN&#10;0UuDKOh/w+B5v2JUxs8UvD876f6KEA3r8HcsBafICFHNARjqZuYExupX8wTOXIGZJ3CEtYaDaqmL&#10;iX/kgh9JP2NsZnfmvx9ilw/E3LWRWHFgLraeXo69l7fi1N2j9F7O49r98zh77ygOXNuMdSezMGdT&#10;FCIXBzOPzOuin/jLelO9OOmOZTqqK5tXp87MNSfvf4JqFYfzTQXJAlPXjdS3mOcVxbELbfw0IZoM&#10;74Bp8OoXi5HxeViz97SZt1i35+RLWr/3JFbtPIaFy7diTsE6TF+6HVEZa3Hskr6t3Bij2+txOZvJ&#10;kPFUUhTiAbQyfZPQbUSi+X61IGFRr+v+aWwqvIRWvnFmkr2jFIdWZJHhNS9iwIowgwpGiNpLr0Md&#10;IWgqEVi/5ziVUhy9BgnNJHpTiRSMsZi98qCNksKEIoUHSkuwfws2HWCdx38QxaHM2x1+2fpm4UEN&#10;Nh+7buZe2rPMHeURBNLj8I/Fsg377CNEnSJ7lq0hOLc9g63ffQJfB2qYaRraGaVBb46CdfaKXbbM&#10;8rjYzxxzEg+fFqFb2Fy0ZJ7aS9kwT60HxGN8apZVfHxKZTArayWA6+bQAa9pOJ31r08EaEBCIdV/&#10;dKx4rPfFEwVlmPrKSzDhaazKQNXd2dkb0KoPyxI43bRjZ99UdBmSjEPX75H3n+CXwVFo46vJ9FQ0&#10;o3c0OiEbL5yvObrzqb9u+pD4uIqDFaFVJZduH8HC9dGYmh+AMQu6Y9hcWt+LvqX1+wOFzU8Iy/kF&#10;YfwNNQKuYYH0bkThmNONgr4rqcvLCd2ReT9iRN4PGEbhNmT+9xg2n0KVgnlKgS+ilwUiapk/j/th&#10;7KLuGD6L9xf9gpHKV/73pG8xmp5CmBQE42443Y9ISjOPZZICpSINo9Icm/0jFcuPCKMSM+esx9Dc&#10;XzBGJCXbUDwfmT6Mx7GTwpReAJm4TRAtcv84WsLJ9AroHdD68gqmW+4m3m8XRKsrINUIJG8K5Oa9&#10;I7Gt8PU7hD4urkDfiXPQkkJFwxqdyJgtKShD0lfgRRmZTwKG4V6Z3/iTWLBiJ4Uy8xs8jVYt88/0&#10;v6blvf9M7Qd9NHdmKuQd03YLo/O3nuLH4dMoDGU504MISkaLvlFIyN7mTLTaYSBb84Kt94LNVBwB&#10;cWhPxfFnh6qUeb03IKFrxSjLvnqfWcLcge2qCfjWUiDB8Sz7h1u1deHmM3QZnormNAK8mE5nKkIp&#10;goTsjWbbIolx9jYnR7TaT11l+zMMjZROQXFozX7WluXPXLfXVr/6AQ9MDZkXJG1d1YfiVFHN2/bG&#10;w9LTql2eu59T/zbtamu9PpSOMbS1lNgoEGDRmkP0PCaTDzT3Nh1taOR8NyIZXwbLk6Ry9E2Dl88U&#10;JOZv0u59zIM8ZLfy+Hj4uENVqjviwuMjFHB9MDqXgo7CO9R4CrK2e1AIkhb9htCMXgzD3w9g+Y7J&#10;1G8PClLGTUs/LPc3S5ndME6U1R3js3pQ2DIMj0OUjxymnduDxHzldkNILuORJZ5n74/N+h3jc3oh&#10;VPmVJ9FAuh+TzCR1LpVg/q8Yl6c6osdDpTaWSmI0FcZoKWDel/IYmyNlbD2M+vF8bPoQimP20t0U&#10;qPEUMgnwDkwlkUkGTIV3n4loLQusb6wH0Xrvy2s+kWjbNxwt+0fjk57h2HDYSb8RnLx42whXCZgO&#10;wcloT0HWzCcGoekr8UIf1CDMihuT+0by/o6QYImbuwzNfaLQyp9paiKewvMrKruD5xzhyTCVZH59&#10;p+R9ce7mE3w/jFboAClfKdMktKFXk5i91Qg4CTRjATekOOipdDBDH1Zx+E6ai9sP309xKAWzao6C&#10;UjvyasVZC5+pRsFrKW0r/0R0HpiAwjO3nWf+PM5df4Kfh2hJbDqNijQqwRjzvkdy3haKcJVTc6fO&#10;bhJE4YlLNEgS6AEmU8lG07pPMSvccjbsd0JUoZIKx3hOjXgcKqL7RUzNiR48dhpTZhQgInMLJs9f&#10;i6i565FI2n/sGp/W8+55rFehu/JcNEQqqJ1m5K9hvemdFq3uSqVXFEljSYpXK8iikJazzoQ1CktD&#10;nfbso+IvmeMoLX+CGasnm/H+0bSSJ5jhGwkaR0nQiq8vgD40hWR1NWSO61DjiqpOHl8eNx7+LyOj&#10;uOwqprpUL9w/gUZm/YSopb648dQtuNWRHa5qCA0oDjvHEYeO9DS0xPQLMk1S7jZz793QGAvV4ElJ&#10;CfpMWogvaLF1oHLqREtbS0J7hi3EffOFu1JUVpfBZUxA+9SHwLwVO8j4FMyDphmr25sewZeB07Dt&#10;kIbWNB5dZIcrzJto7ygCqHCEzXvPMG77LsuX/hTURgnEoGC782W+apZNFV5vcjx/8yEKI3p08oSC&#10;YtGiTzzGpi7Hi3pLYt8GilJi1j6pfNVgjjwODc9RkancEu7t6RHsOXaR9zWU46yQlEUu7+A15Tf7&#10;0FFIupg3Y8g7enb9gYv4clAq25Jtqnc9/KLxj/7JWLHtMO/a+OxICB8iDpy5ik7+EbToZ7Lc8gIT&#10;0ZzGx4QZy623qRcppfj0nPECGsiT4nOWewu7jpxFyz4R9GQ0b5aCtkEz0I6GzR+bnCE5aZq3gg1X&#10;XFaOUTFZaNlX75HQs9YQLj3vL/pOMKsNtZBIYaVk9CrCX4G/bHJ815nVGDr/F1rwFDCZ/wLCt4k+&#10;Cg3P+AExy/1w/clZp+XF2BRQjfFKQ4pj6S4zhNPBL9Z4G82pREYkZuN5sZYffgjYzKRkr4dX/xh0&#10;Cp5uPBxNxLfxieb1tUbUaczZLoc2wT8IDtGz8PKLomBOonCnYtTLa32iEZqcb9KU8NdwQ2Pj4K9H&#10;tdm2YkL6cjTvNZVeQwraMS1veje/jkjFKeeLd+YDS+bAjPq7qwMZa3YZxaHFAm2pOJpTcYSlrTAf&#10;Q3t3WG/DzMc6Uv3g+Vs0BpgfKg4tDJBHIKNgdPxCc98N8+6X6TNSbI3UAS9Xmhf3JDQltF2oYL2F&#10;Tcs1w3LymDqSOvnF4fvhyTh/w04Y152MBh4VF8N3ot4f0VDoNJOvtuxzHent/rHLvv1vXthTXTVa&#10;DezDzIdbZJ+8fAs/jphpXmDUootWAWn4fkgy9hy1xtS7t6veMTqENv0SjeLVxH0b9tfOgzXMJ4OD&#10;oMujhdbGh3z36N8ZH1VxqJ7NsCIL8rzsHpJXh2DYwh8x9i/wMJron0MaNpuS3xfnbx8zfeC9PI6l&#10;8jjIGOZlqGSjOEYm5uD5i8Zd/HeBWxg9fV6GwAmz0KxvPNoNnEGGZHoDU/B532jELFyLCm3cZMJ+&#10;IE6sKUcJhd24Oeso3KZQSMXal/Zo5bbqF4nUgm02JVrepVW1FuzbQs9OK9iMZr0i8aWGaZyx+xa9&#10;o5D5xy4Txg5RMayLljTTMKuFnOKlZP2BT3pGmDkjeRx/SnEYgS5xzr/O3EK5y4Up89agZb8YdPab&#10;aoyC1oOmo0X/KMzM36injJOh7OjjUPJAGpPWyrYZznE8AgnttCVb0GpApFFM2nGgld90sy1Izmpb&#10;drfAth5HrWLedOQSvAbEoD2F8ZeaL5MyD4pnXNHIWHfYyYJ9PcA+UR+KS+9M2bNjF2/hu+Ez4O0n&#10;40BDhsn4bnAS9h+/ZAO8B5ZtPUCvOJmKPZZKjcrdNxnfj0jBYbNajAlTQ6stzXsp79Fc74qPrjiM&#10;rSFXl4W6evcMIrMDMSrzeyqP38z8g+YhtLpodMavCNMcQwPCqIn+fWhUzk+YkP0bTl51r5TRiHLj&#10;ItD0cTK+XX1jLdPJs9eYF9c6kIn15m7z/vEYE5uBkiK7F5F2JRAZRnlJWiHk8U/njLdG23soeSPB&#10;mB55zOxHVWGmEs23mnuHpZtVR+2DplPYplFoTjdp/jI8CZsOnXuZe/NCm+M9mb2WZLlrjbyGWNz3&#10;TCIUeNrtkIXTKhszlEDhqWQV4u7zIgyeugitfo+mt5NqBTWVRxufcIxOysCd5/bFRCN8JbRVN7yi&#10;Z7XeRm+56w14bQpY49InbWvw5GkxAqPyaZXarVq8fbWggN4aParUBUtMGSRcFY/d1dfaxxqKk4cj&#10;TMtZRyUajS+N4J1GZcZ6T12BZ9rQi09LbNbWvVPHvGbq2/Mfr5sltWYYSS/IVhpvQNcfFFUgaGoW&#10;WveOYJklpFPQfhAFYr9JGB6/APeeqezMDxWby7zLoWpUGpZUB3a+gXVsvhFfhbvPSjAiIQfNqCTa&#10;BevlxWQqJXoRfaIQO2+18z5Dw9ALuCpdxsZCtOkfwT6Xgo6y6OkNttOuBX1S0GfMQuw7fV0p6wnz&#10;nJ4xeWJdKj9aNyalLFy4cR+/jk5BC3pv6sPNfVOoONKx97izAMK0xrth+Y4jZsVXe80/0YNsHZCC&#10;b4emoPCCnRuz77zwn/Jjs/FR8dGHqtTlq6pYrU6lXnx4GJMyfTA682cqDb1P0DRs9Xei91UcEghu&#10;hhqTsgTN+8aic1Cimaj8wiceI1NW4tELK+D0jFi4lMJYmymKnpe6UFwuqsRTeib3qRBuPXxmFMPt&#10;x8/wvKSE/ZAC3oyjy6VXsrJoK1FEwRg2TcM7kWboSHMPmvPQhHkrfwo3nyiMjs3CliPXcJsCurEt&#10;IAQJE72vcO7WIxw8dRUPnunNXSopWdDMr94JUO5LK6sQRev7U6bZKpAWJD2ddoPSoX232veNweDI&#10;AjMMoXCvw7FrDzE6bQna6Q1031jz1nsLKT7fRHwVEIU/dusNfqZoBAuL+zLr5Eyj1HToVhxr8Ukv&#10;7YGVahRo8x6TEDlntVE4gnKiei9jOZ6XlZPKWO/lKCqrwgt6Uu66f/CUdf7oKW4/KWZYilvWsxSI&#10;0jZLVqlUo+cuRyufqWhL4WxfVExBWz9N9sbCLyoTe87eQLl7q2EDPex5Dpy88Yj9Ip/x0MuggO6g&#10;uSO2n+ZoOlIJr9rtrKzTc1LCDUD5MXMqxIUb99BtJD007U82gHny11wPPQ//aPOC5tdso7h5K3D4&#10;3HU8e6F2dKNuf3jAfhoYlYEv6EW2Zx9u6Z+G74ZMx67DmstR6LrleBvkrN+D1vJgqGzb05hqpe+S&#10;D6PiuGgVh21bWxbDUx8ZH1dxqD6Nt6GNvSganPo9eWs7RmX/jFGLuiJMq5nMCivRv8YEbxO9P1nF&#10;0ePdPQ7bWXSGsekryHRUHH5RZriqbfB0s8lf+76T0IyWanPtICqidd1S5BNjXqjTeQtazBoK0VYe&#10;2rakpU8Svg6IxLq99mUuJSgbxixHpdXtchUbhhNOXL6LPuPT0bLPeOMFaAVLJwqPjsEpaK09kKhE&#10;tCtra1q2LXpPRkcK6h+CKRRIncnUbftQwPScSuGXiOa9YxA4cQGuP5RHwHIpCSlICsPKMlrSzqqp&#10;y7cfIHjyPHhRyChuvRSnvabaa9NCWs4tWR6v/lPRfUwahsQtomW9EAMj5qHrCN7zmUyPYio6DZyG&#10;jv6p9DBo5TJv3wbHIGPVbpRqDkBpm/LJgGMtq9w8M7qPZFlS9V6D2Lkr8LlWrTnLnNtTSLVj3Tbv&#10;Ncm8gd28L8vNetevSPXemvVsdqllnbcg6VjLX1vzXq8x6bj2SOUXpDhkoUu42bJfuvMcAyfPR6te&#10;UWY+QEN3XoH0MlnXHeiJte5LweszBb+HTMfA2DwMjl+MgKnZ6Dpc+3lFoJVvNMPpZUL7pngLKtxv&#10;A2LNkucSaUQaCVX0XMyb8o3ArEFQWBkVLnlVwPYjZ/HrKNVlOFr5RbM9tB1KCjpQAbQfOJ0eTSrL&#10;Hosvek3m9Th0CZ3NfjMXfcfPRo8x0/Dj0GR6kvT6NB/BepTi0LsxKzcdNGm+jh8aw4z8dfi091Qz&#10;TKUXO7Whpjfra/dJO/zlXl7991AcjeB+8U0krhyK4fO/xMicbzCc3sfIjO8xMvNbjODxiMwf/6Vp&#10;zKJvzY6xI+d/g1EZP2Dkwh8xKusXjMrUy4r/CfQ9y8oys62GaX+rLLXfjxjONhzGeglb2BenrtoX&#10;2rQ9i7XorIiqD8PfkmLaZI5CRSJldNxCfNYzAm3okluiMDFU/9x9rf59rcWn0qDV/Kn/DHTyi8Rh&#10;93sSr8mLoz9Qwqws3XIUfuELoS3UW1I4tvSlgPSNIbNSoGpuggKlfYBWCKXxWoqhdhK0VHTNAqfh&#10;f9NyH0FBX0pzXcM28jZMORvB89IyZK3ahl+G8HkKwOaBs+htJaO9Nv2jApGw0ISvXmpTmtq1V6t2&#10;9HJfq35RVJIxmJi6DCeuPTCCw2zWo6G/18goO86vGq8xH94anrwEn/SJrFOPb6ZX617UnEJuWHQB&#10;HhQ7/orevmae3MM5nnMMpcVPsWjlDnw3eh6a9ZnMOkwwb7C3Vv1SaXsHaOiJ5dWwloaSWBctg2JI&#10;cVTiCfiaHumk1HycvnHLxPeh8Ly4AovXH0AAlVsbekfNzS7FdjfkdloxpfZmv3C/96L3RrR8vL3y&#10;669t1hPxCfvC5+xD3v3CkL9ht9Pz3l20p2Stwqe/jkPLQHqTfvTSmI+W3UJoEB2yAWSg0zCwbf/x&#10;8U9RHFpeVnjsHPafPIt9p88b2u+Q+/xfmfaeYV7PXsAB0r7TZ5jv0zjA34Nnzv6H0BkcOHWOZb5o&#10;6+SU2k51cR57Tp3kveO49/ChUQSUDlQGr5tWJCRYtdU2BWtJpbbkL8GjZ8/x5Pmfo4eM4+7TIjx4&#10;UoSKClm8tMYouBqX38qv8mHJyR3KqNSUp8MX72Hl7tOYsWwHYrI2IDF7A9Ky1iM1ax3S8zYie90B&#10;bDh0GSeuP8HD4jJas1SEfFaW/usYWoqlssI9IEQfjec37jxG/ubDiFqwFoOjFqD/hBlUZHPhRyHm&#10;H5mBUYn5mL9iN72k+1R0tc9qE0W7fxO1H/OvJmgIKplUhhkJqK6g1e3C06IXePCsqMG6fFe6T7pb&#10;UoJyM/dTZtNQX2CGPFc2uZWH+4U3Zezq3SdYvv0IpsxehkFRCxGkMk+aDb8JszAociFC0xZj7tLt&#10;OHHxLorLPYaMpCQbq+R3RDU9EJe2WXe8MaGC53efl+LY5UdYs/cMFq7ej+SCbYjP3YrUvE0U7uuQ&#10;mrMeC1fuxqo95JNzd/GkqIjto7ZwIMPFGC9vD81JFT15jCdPn+Hh8xeGnrCd7j8rNjvzumiUVLnY&#10;zyrtqsPX2CcfDP8UxVHEegtJL0Cb36egM60nbTDXvn8SOvnS5dayuH9xakOLp/PIOfg5bAG+GZaG&#10;b4Yk49vBSfhmaBq+bpBSX9I3DtnzhsJaUlzusLXPuO/Xj6vus6KGnn817Kv330TfDkvFT6Ono+vo&#10;ufiKFlYnWryaTO1Eq+sr/rb1ncHzNGw/bLccMdb2a3qy2xtR57fB+IdWsF3K+efIKCsJLqMwdE1p&#10;vGHojJlwuTSsavOsPOldgZdv5Jp5EQo55dus6nGOpWjMKiBLRvnwugYQTF6YtntIrD7MXEOl6okC&#10;gGnpw2Pa/t6m41Ad6FzpKA2VTyWy5bXj3EqVt0lKt2Hobq0iNWcMKplevx7fnRQP/5jNOhm3OeR1&#10;I9X5qzKSpEDqkFNHZvt5lV/1bcrqCeVU5eRfxinhrnkrbZXvuZnin4Xawkw0uzSsaPuP8mh26tYW&#10;Ku4+4LST9dx4bq47fUH5Vx8w903rOLl/Nyi8Yteb79pGXcSWR4XKq77GejV5Uw/4/7d3HV5VXvn2&#10;z3lrzVszWZnYG4gkMSbRySSxYUNRDNhjb/QOFkRAxILYFcSCDXsXe69gQ0VBRZRe9tv7nHutODNO&#10;ijHv26zD/e79Ti+/csrvKG1Tz78tPgjjUAVMSlyNFgOo4lL1/EIESHPKgVL/tfijxbI/qGM+dYlL&#10;OzK770bPRNziXBw8dRXlr66V/WZoaiD9Mtwvr8KZgiIS+ovYfugs8g6fe83tPHwKR89ewenrd7Hz&#10;6EUj5f4clUmGH2esur5ZP238yUADk3DAnNzWwNIeGUncv31nduDAwe+DD8I4hIQFOWjeKwIdAynF&#10;+89CR38dCIoh8fmDMw46bdeTVVNdGaodDpqLbuMbi3Z+MfDyj0HXkXHwD52PkNS1iM/YiJiFOzB5&#10;Vg6GhS/FwKnp6Ekt5ZufZB01nnHFGecxMALtB4TBe4j2uMfg24BY+E1ORkz6BqzfdRr556+jsPgp&#10;nop3vCeeVNbjTOE9rN15AhPnrMU31DZ0bqDNgEi0ZzlkcK/D0BnwUD5ecR2Gxpp59faDNK87i+2T&#10;iHYBCegwLAFespXTRN14kLHKKGHufnuOg0IbJTT+e285y4EDB39UfDDGsWXfWXgP1ilNEk4yC29K&#10;qR1JkLTg+DoxslKtdiiY70MT4P3i3bud9aOwb0vF/869DPvmb9Zpx4Qui9FCqYc/if+wJLNoZ8wx&#10;k9BqB4YW87x1Exv9dPyJDDEwFt7DxRzjza4Vj0DFJRtJWmTT4ic/zQLrLHgMTzLXR+oEqyHoTEuM&#10;1aM/iXn/aLTrFw4vv0h0pcbTk8ylD51/xGIMDltgzIT3nkjGNIJpDI43u5DaDYw2J021r1+XBmmn&#10;h9fQeOM8yKS8xMC06EgG8qbzYn170b+nP/PPsqutPmeevN/B4GVDR3mcOCMTZS/mn91zxQ4cOPgz&#10;4MMwDs0NEjvyL6H3+LkktLHwHKrLZ6JIoKJJaGUyIArttc+bkm5n/0R8Tale+707DE9EexKnTjLX&#10;QILXlIbiyd9lRVXEvKNuBCMB/Ir+OvrLlDM/SYhl2EzOm2l30mlMhvs8gJoECbds4Gs/vK7h9CST&#10;kG0hLxL7L4ZpK5zd36+DPXKf870+/xsG9f7uX6fxkrn9Hnlp2olJegUkoa3vDEyau9rYOWrUWQRN&#10;SjcBzcdrDtn97HZ2sVTz4o2oaaxDdX01ntfV0JkZXb6yc8lmjp9+Xh5qM+fQzZy6otHhb/edXmbe&#10;XZqPSZO/KZoG/tPWWM0RKy72TTM9z796XYXsYni6Tx+1VSYtsUHNqaNBd0jY+WvFq9gVVt90bkLz&#10;/Xo2ayumPPr2NhSX5qbtOROVg6kwIjOFzTgUvxY/dRbC3IrJ/Crvyoc9Xa374ID1By/Cd7KmfiPQ&#10;bXwK9py+odhZlSyXKZ/ywjph2Ko6Ge9rpFNY1aXiYtpaWGd6OhhnDvq5sm0OyjGfStNcV1pfaRbU&#10;qxhOU8+627u+ppJx23JL1bTrFiqEHPPAtOpqtSZh29i0M2E+zFqR3qk9tRrC/wynGyzVGiWljxGx&#10;cDsCZ67H0bNX+Rvzr3pV29Uxv+wXOuup09s6UV5fr+tiq/HgyVMcPH0ddx6U8TfVP/1qAwErV1/N&#10;rj6VV71Gp9C1hsH6cuftTbwojupEZWU59aeeZ3aMKZzpU/aj1njWOoQCM6+1z5QDE7/qxw3zneEV&#10;l1n3M/1KfZB/qgdXnl515rZQ9Ru1k5LWX8NzVuUzfvId+ww9mvdyCvNr4YMwDnWm+roq1g0r6FWo&#10;wlzQk86Fbjt8AT4TUtCKUmzrAWFo4yeTCJSWJZ2bg0NvO21flBE1z6GxxvR2O21ZHCqtQExqlmEm&#10;nmRGMmrWfvBss42uI5mMTrLqulLjXOafpT1o66P8e/hTC6AzUjil9c81zUan703l4/+jM4ewVI9s&#10;g44DQzEiZC4eP1NLNg1L0F52aPfzkQtF8BlNTYdt/sOE+RgwbREGTUvD1yPYHj4TcOyya+ulGWQa&#10;tuwrRy4ieM4KHDxmbQyJgcgkhXlvCJN6FX/TAG6sYFokfnwv8xY1zIcx/MdhLS/61KDdcfg8Jsdm&#10;4MxVaxNIhEonkUXYdDsjx6OF4jeL5SRKdSS+usvcla7KKEb2wu8bsBsEXGlr8CuL5pH/RICZpoiK&#10;WRg170VQ7SnyOqVFzFmaC4++0cjaIUOGWg1roBMTtGeoRHi0wKssyGXl7kTL/pH4KXyB2UklGAJq&#10;6r8RD8hxfaamocWPoYhNz0WVCDQhwuxuo7uPKtElIJqabAxOXrcWbk0ZTV2IAbH8itPUlgSA18O7&#10;oe8KZx19MrwVBNgupk6A0rJKBESvgO5POXhOW6tF6nXuwtaRWUlrKGfSYgomCDXeegQEJeNvXScg&#10;ePYy1/WrBD2YC7rEPNhO9WIWqhumbxirYeA23dchP9q5pJpX2iLsFDHE0MWoXHlV8jVMwxofBC5d&#10;u4EpicvMnfSCKS8L664HmzadKkCCkYLx0QRXhZHDyad7Q4Fg/auOxGhYC6aPKU0JTTYncrJKbM7v&#10;mBh+PXwQxqFCVNey4tmZVSnqMWowPaqy7EBS48nZynfjTskTTJq1Gm36kri7rGuKWFnCpUM31CRI&#10;3HtNWoTUTYex8egprNt1CJv3nsLm3cew9cAJEpjzyNl3FhlbjmLe+kNI25iP+esPI3NzPjYeOEc/&#10;p7Fhx2GszzuMTbuOIXvnMazfewZZe84jceUu9A1dhi+HuxmI1jqYB5cG8iYh/bBO9fIu537/6ucv&#10;d18OScSXZKbtqRF6DU1G254hSFj+n93e5x4UhbfukLmHY9q8HDMIm4SIk4gy+5Il+EBY5i54+M5G&#10;/mlrv0eEXx1K0pYIrQwAPnr+HLceluJ8USnO3riL60XFLxibCIkZvCZRDTYgJecI2vQJw/7zbjtD&#10;JMdMz7IqxW8XneT3ZsljnCq8g7OFt3G16B7KXdtkDYFwU4Mm8CpB17NQ/fwZzt+6i5OFRTh34w5K&#10;nrpMm7M8Iq66wa9exveoA8gEycj49fh+XBKKKxRehM11y58hLmJyJCwcYEbCpo9KPoxOzIZHzylY&#10;veWEJXki9PJAJC1bi69HzkDf8A3wHhCKo5cK5YFtxA+pQsSs5Tvx9z4R5pIkA2kUTPNB+TMUPijF&#10;mdvFpgw3ih+ivMpuFbURWLjbW+kWl5bi5sPHuMO2ufOghIziOarIvOy5Dx3UbMSkxDX4KiAWRa5D&#10;hbdLynCu8B4u332IkmcuMy0qCetI2oNaSS1QWlmHSpnKZ950GLCelFUn3ItZp/WiM/y7+/ARLt+8&#10;hyv3H7AOpWm+Gzo1f4t5vH73Pm4WP8LT5zU4er0E3UfPwKffjUBQ8kqXT9s3jp4rQOvB8YhZe9B8&#10;N33XaBT2q9EwXV+qKUxfuPMAxwvvs+3v4bbrOl1B9SVv8ltHBvm8vBwPmb6tI6Do8VOcu3kfl+/c&#10;w8OnZaY25OrVpibNl3X/S/HB1jjeCyqwOgMfxYCFuw8fYlhIMlr6xqFN4DyzNqCTxjKc5kGG4j10&#10;Ltr2i0anQdHwDVqAoeHp8AlaiC6jU8zp15Z9w9HONwYeA+PRdlAcNY94Y3q6GYlEuyHx6DoxHYHh&#10;C/FzzBJjW6eb7m5guLZ+1iR0U0Tzt3ZuRvXWOzGsAPspDcjbLFzLaQ3lbec5hHG41lWMQTh+eg+V&#10;S/zFrpM+mYZXYBKaD07AQNZ78eNS22hNwEhOdC+ICFFGQt4jOB3N+0zDiJjl2H/2JomIJklEsKia&#10;sxPUUWKsrtfAb0Dm2n1oNSCSaccY5zE4hm0cBq/+wcjJO8owttOsWLcXP46eifHzNiJy0VZEZOyA&#10;X0Qm2vadjq8C47DtjL1eVP7T1mxD876hbG8roLQfFA+PAVPQotc0bD/k2mpMwiCWM3vzEeY1FIEh&#10;K5C95wzW5V/BqFlb0LJHGPxYjiLZnlIW3jFuxawaKC3XoQqbdl9EN78UdB41G5m5x3Dw1HXMWnXI&#10;bAFv0T8UizfsoV/VQz3yztyAjBG27zfVWBOWhddOg4Lg2TMcfcZl4GaptJF3M6yiB4/xz7EL0GVE&#10;Cgrvy3KuJe4nL95l+yUim8LVJTKtLsMT4DM9A8+rLbMWjl67b0zCDIvMQI2LQVbXNmLWwhz0npCM&#10;Cak7EbUoD+EZm9E/ZAGa/RjEtJKRf71YBTZOMaWuyoNn3xAERK3EbBLW2NVHMCYxC6Mik80amaky&#10;+m0gQZ2Wsg4tBs1A97Fz8APLPXF2DttxGwYFL0ez7mGsoxgcveq+26Oe+a3CwMlz8JfuMTh4/mXb&#10;Xr1fjC5DdPdGEr4fk4jvRyUidEEeYtI3wWd8Mv7aZwa6jU7FaXPVLmEYZS02HTkDD7/Z6D0+FRso&#10;SB48XYDFW0+xHmbisx8mmXu+X8W+E1fYLlFoMUT0JRWd/aLhPXgKPukdyr63ncWSEGIFlDMXb6DX&#10;2BR4+sVi5vIdOHD6EhZsOITvxqahWe9gBM9bRaFHjEiuAqXPKqktLsUn7BPdxs/FP0bFYzwZawT7&#10;9fDwJWjfJxrNfRKweb/d3VhNzcqysV8HHwXj4LAyhMXsp+d3txGvu6XP4TeFjICD2itwDjoHkLDK&#10;vsyw2fDQArRZwE6kRqCzItROSCzd0rUW2829AP4koPTjHZBoGIK0B01DeTNsu5/moENgMryGzTVT&#10;Y+amOIZ718Lw7+Fs/uwai13g5u8c5GaaTYyBzy9OMdNPU84rYBb9WsN6XmQ0nWShdZjqLY4u/hc5&#10;L9aXtz/rfIgu00k2i+kb9//r2/hehVvyEk6dL8DEGdnoSGb9d58IMu5wjI5bjuOXXAO68Tml6mpD&#10;GoWQeevgNTgSh6+8vJdZw9IYNTTDxs189GwJoHDgfCE6DgrH1Llr+I2dS1MP9glTUrLRjfV8rcB9&#10;XzedmJ20ZWJmWha8ukciL9+tkeh3+27Nnovo0CsMMxblsu9SYzDTHE2AUSqtuev3oUX3qUjK3Gd/&#10;RyXlJUnSdagg0R4XtxLN+iYgYcU+o0HYsrA0HBAjo5ej27hU3HoqZuHKo4wgmnMnxtvrMJp8Hbad&#10;pDTsG4EpyWuMt4rKWviHZ2JYaIqx7yVk5B5guiFIyd5lvuuiq5GxK9AtMJJSvzWpYsaoicGdr1ed&#10;rqU9iWY9JiMuYz2/yV8jNbQn6DsuFp2GJWHdkdvMsurNvlPetG5inzUN04AJSdloQwFv11n3CXHF&#10;LT/ApkOX0LpPJCJTs1FLaVzQOk5YShYJbxSOuy/KYnxPyFBGRC5DK99oaoZkZISdVrLtk75+J/7S&#10;KwSxy5VXi0t3StBtVCr6BSVBFwu7qo9oQHltNbzHLMR3ZECF911CkovBCpl5+ebe95Xb3RajbS2h&#10;zmo22XtPomWvqRgTv8JoEnqrtrMJNGLO6jz8lULwqJhVoPJkftf0VNKqPeZirMxc9z0fbOsGKyzs&#10;Pn3VGLicnrZdS2Lke7ZOfi18HIyDfUczCJam6IEdVfPJfD537R66jklGe3/tAtK01QwS95noQim6&#10;Mz87kdvLvLR3gO5bIOEl0dXVkB7+JKKSkAOonQSQOZDYaVeUJHIZuhOR1qUu2m2ksyVGMncR5TeJ&#10;+X/v/pMpIvmxzmob1KioEckuU2vfWMM4fqAE1mtSGnpPmY+eE+eh5yS6ianoPiGJbu5rrufEFPSg&#10;RPjj+CT6S8H3PyfCZ+p8BEYvw7DwxQiMyPhFbnDkEgyLSseoqDQMCV8Ef0r0Ucmr8OTJu2+Re/3u&#10;CRE8EkP9JknP9Xs1e78Gg0/kQrTqwUEWuoQSqcKZIYinlQ0IiM/Clz/F4cRZlzE5vWNfabDmZFFc&#10;VoaIJVvRbnAiNc+58KMkPCyc+QxNR+vBcZgyP9eEM1qtwjHMNBKrL4cn4kSBaw5fyZkLqIHbzxpY&#10;3sXsExHoN5l1N30pRsbQRS/CmGjWQcIiY4RvUc5BkiRNM1gi+jYaUfq0mmFXmTtIjhS4picaa009&#10;uAWlw5RC/947CJOS1rkInR0D5RV1CKTE/sPIZNx5ZImRZid0qU+jK69NgoVRDLNW5qITta7dx69h&#10;0/4TZpv4qUsFph2MXsB4JqWsh6d/DK7dLMLOIxeo4UVg01EXs6RHM+1M3C4uN/eByBTKN2NSMShs&#10;LsbGL0S/SfPxab8oxK3eafxZJtGAR6SEC9buQK9xs/E3Ms02vpEYwjrde1ZTY/KiHNYYY4ljGG/7&#10;IVHYnX+eSWptgeUzlnuBrUfOoXXfMCSvOeBiVSo/ie7SrWhFoeP4BVd8fFtJoh4+f5uZebhyywoZ&#10;ZoqwXoKFDAoeQYvvozA70/YHpfWstgaR6Vvh2S8GE+JW4DDzd+3WQ+w6fRt+oZnw7B+GzYck3Sse&#10;nZSnZuyq+sXb9sN7YBTWbLHmQdQvNX1awTi16SAyIxfNfWOQu88tYGnTgsLbCM7dLGEfnIWBo2ej&#10;Sn3ZoB7JWfvQrE8UVm2zl1SJ0WrlRaEUxmtwBKKoRTWwQ+vg67t633+Dj2Oq6t8ga+t+doIQtBme&#10;RkZAwj/UXgD0OgF+l5YgI3Z2d1RHPksK70jtxZNOkrn8eFOL+YLMRwb3vmTcr27NfdW5p5I0XaTv&#10;VitomjnoXWdNEZkFfpfUz88O1IpkSlz2f9r4RpmzHV0C49F38jyjqq/adQ6nCjWH6TYe93HDElM5&#10;MQEOYEkIL8DfpcprIdMQEL1rxNjUXLSi5nXYfVe1RCoGnpy+GS39Y7HHde+B5vcbzBpEDW7ef4zv&#10;xqXjG2pF98pcdddoiezpgjv4IjAOk1NyzHdNjYhYauCOTaRG4ReOoxe0k0evjPhmBn8tieWExBWU&#10;TkORlO2a5xcpVnhSDU0pmV1Fyrc4zqtFexVM5zGl+KlpOdQ4QpCYIeKqSTgSMrMzRjuggOiFuWhJ&#10;4ria/d3Gqjqpwt0nlegXnIHvKUDcLqHESWKkTQHyY3ZAvSNhs57Dd48raxAwfR76By8lgYpG2mrX&#10;VaRGgrVS+D0ypH7jk+EXm81xEYvYJbmmvTSNo8VlpoTThffZfxMwiIy40mgL9ndhxbYD6OQXimXb&#10;ReQIU8fuvL3MX2lJCYLTtqA5CfSSnD2uXxuoVdVi/JxNaDtgJnYfO2d+NcKGi9jr5r8WZARB6Tmo&#10;cC+Cs3ypq7ei2YBpOHTZbauMGsLzCgoM89FiUDwuFViNQ6tCYhBC5rbDZHJBiFtuGYfVQBtxtuA2&#10;+k+Zi+W7TlBTuY8LWsu6eefl5g8R++pqPGf6VcxbfY3qrhErN58k8wpH8kaXJqn1HvUH9iWVfGHO&#10;bnzyj58xYkaOyYXZFVZLbdGltSzNO4ZPfKIQnpplGI7ZJcdyzMnag2b9I7B8i+uaW019GW5VhxNX&#10;b6ODXyJC0rexH6ifUNh+Wc2/GB8143DXw+37JfCdmoK21CQM4dZ8fxPE+l1O01YyxWyIPJ2sbX6h&#10;nVtkGNI+NO3TKUAWKXUNpO79bZoJuRfJ9ay4PKntvItxKE2ZRtYWY0+/KHgNCkGfiUmIJHHI3pmP&#10;k9fuUspxFdBAg4wdSQPFEFFJFuoM+v3jhRiH3Y4qidy2aOGN2/APSsKU5CzMppq+ZPsxpG44iJD5&#10;m/Ajpdj2fYKxeMMBG7a+AtVmZ1EdNh8rIHGKQxdKxsHp6xG0YB0Jll34LeWAHk0NoFWvqfgpYhVm&#10;ZOYhIXMLpiWvxT9GxOGvPwRjXMJa0mgtlrJ2DfFpxI6jF9FxQBCl8FmYQoYVsyAbG3eeoAak17Wo&#10;okQfm7kX7cnk2/WehoCoVYhcshkzVmxBdMY2SqfLsf/kNQ5olfG1Bn0J18L5vfJKjJ2zDp91D0L3&#10;KWnI2pFPybsIC7eeQlcyvK8GhiFn72VLc0gg3NuYrxc9xg8/p+IrakZn79hFUcM0SGReMtzX4fZj&#10;dwkBB05ex2ffT8SP0xfhKQun92Is0gzcfSw3/wL+p0cYfKavoAb5nJmoNruHzC4y1n/Ro+cYSo2z&#10;Ve+pGJeYjZlL8xCfsRmTZmcz/zPwv/+cjqhF20xciv9qcRnC07KpQa2l9LwHK7fmI2FxLr7m2Pt2&#10;ZBxOu27tE+Osqq3DxIRVaO9Dyf64WzDgWOA7tdTizUfwaa8piEjORp3LFH1lLZlNfCb+t3skdua7&#10;rzIGHldVY0jwPHzqE4JLhXa3nNh0Y52ti7lLt+Av345HfOZm873R3DQIo2l1GDoXrQcmoNuoZAyY&#10;vhi+QRnoM20hRjCd2cv24Ry1ReoTDEXiX6fx2YiCh5XoMXYmmveYhLGzspCQsRFpa3aipIyCC+u3&#10;qrYBs5bnoWXvYHQdnYwFG/Nx8FwRVuedgG/IErQnE5u9LBcVr+xCle21sJS1+MwnCAs5Nmx78b2L&#10;2azddw5te4cgfN565kbh9M68+lXwUTMO1YObK6/fz0b1s+a07eG8t4n1u5zMOLcbmogW/SLgOTgG&#10;PlMXYkDQIvhOm48BOuk9MQ0dqJp3GKjLhexUlbQOu5vLMgZNgbWixNOBjOCrMWl8jjYL7jLL8YJ5&#10;8FP5krXV1v3DMSZqEXaeKMDT1+iJ7XQaiJJW68zAaDCSozkboA6ubqJOIsJhpMaPF/Z8g2WA7imr&#10;Gg78GyUVyL90G7vyL1LCvIg9Jy7jTMED1tXL8jbUWZVfU0tGeuYgrOTgv1Nahqt3y3Htfjme1mjb&#10;LevJNZVSXlOP41dv4uCpi7hyj/GRoEvalKFAGSSUlqCzCebODRm544da415ZJS4VPcGV+2UkrGIC&#10;VWyCSjaB4jU9EVWM6/yNYuwhkdp3/BpOXb+H208qzDTL69Nxr0Pvak0+NT9O+ZDRXb5Vgi3555G1&#10;9zj2nr6Ch0aqVRmZR+ZLMnAl81pX95ThKyllM990Zk2DwoUukDLdytTv2+kqK4bOMKzOh6h6qmsY&#10;RoxGTE5x0Z8pmZi68cwq4TvVscpaY3ZpsWx6T42gQRI2n+8/rsbBC7ew/+xl3CwpZf81G4NRVl1n&#10;dlPq9kGtWdYwztJnNbhxtwyX7zygK6YkX4ZyS79tJl0MspaupoZaHl0dGYacpuvsuRvGxfeVJKwV&#10;NXZ7tcLKIvHzqho85e9KS+c4TLlZNxVkjpXsC+wy5qyPxhgayukqUMY+9pR9sJr9AXVaY6rH4Su3&#10;8M3IaCTMX4MnFTVG25QBxxrW16OKKuw7dQ2+wSvQom80Vu6y224ZjNWhGhRjZVmf1KLgdiWu333C&#10;MKwDk3f2I2oXxjvzdqP4EXYfv4hVeUdJG64YbVLj3ZzpYNuay8TY7xWt+qjKoPM4YlLWppbiUd2w&#10;D5h3ohv8nQFYTb8aPm7GwUpSR3Bz2SIO0tBFm+BBBtKib4TrVjetS+j8BTWH4anUGObaOwP6h6Fr&#10;YByGRy5F1q6TuPHwsVk6fQm2+hvYffYm+galoyUlv3ZkAm2HJJEBxOGrIVFIyznIQaAO8hJPqJLu&#10;OHMT05Nz0G/SXHPx/8aDV3H30Z9jmsmBgz8rzOjXVB2ZsEjMzMwdaNUnAtuPue/SF7XQVKdYuMW0&#10;+VvwZUAsLhZo3YTEXgTqT4qPXuOoIbc1EiWlpkZN47jmPMsra3HywnWszcvHjMwtCJ63gerwTmw5&#10;ehZX7z200piBxA02vkwSm7lMSfR2h4gkWXsalIxJ75QOITZ15dZDnLpyE8UvFn0lhVp/RnXnp05u&#10;Ki4rcTBFVz+S3qATnw4cOPhjQqPWaAsUSqVtaR1o3ppd6DwoGp2HRGOgNlZoQ0nkMviMTca3Q6Yj&#10;OWcPynTKkXSikZro26Lnnwcf+eK4lDg7o/iCyIvkk4Ab08yu7y+cCD/faXrLXHTP9+ZULdUWqYn2&#10;8JVVCxvMyV/temAH4O8mBkoQZs+91HIyhjoyg2p+SlWup1poDhfRnxiLTmzafFgzDfaWMb7VFhm6&#10;Rn134MDBHxLiGUZmJH0QEzAmZozkZ8etxrmc6IKFnupRqykjfTPh/rzC4UfOOBw4cODAwe8Nh3E4&#10;cODAgYP3gsM4HDhw4MDBe8FhHA4cOHDg4L3gMA4HDhw4cPBecBiHAwcOHDh4LziMw4EDBw4cvBcc&#10;xuHAgQMHDt4LDuNw4MCBAwfvBYdxOHDgwIGD9wDwfztk5Isb9jf3AAAAAElFTkSuQmCCUEsDBBQA&#10;BgAIAAAAIQCZMipF4gAAAAwBAAAPAAAAZHJzL2Rvd25yZXYueG1sTI/BasMwDIbvg72D0WC31knT&#10;BjeLU0rZdiqDtYPRmxurSWhsh9hN0refdtpuEvr49f35ZjItG7D3jbMS4nkEDG3pdGMrCV/Ht5kA&#10;5oOyWrXOooQ7etgUjw+5yrQb7ScOh1AxCrE+UxLqELqMc1/WaJSfuw4t3S6uNyrQ2ldc92qkcNPy&#10;RRSl3KjG0odadbirsbwebkbC+6jGbRK/DvvrZXc/HVcf3/sYpXx+mrYvwAJO4Q+GX31Sh4Kczu5m&#10;tWethNkqXRJKQyLWwIhIlimVORO6EEIAL3L+v0T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1X1RMVBAAAAAsAAA4AAAAAAAAAAAAAAAAAOgIAAGRycy9lMm9E&#10;b2MueG1sUEsBAi0ACgAAAAAAAAAhAAeRG48nygAAJ8oAABQAAAAAAAAAAAAAAAAAewYAAGRycy9t&#10;ZWRpYS9pbWFnZTEucG5nUEsBAi0AFAAGAAgAAAAhAJkyKkXiAAAADAEAAA8AAAAAAAAAAAAAAAAA&#10;1NAAAGRycy9kb3ducmV2LnhtbFBLAQItABQABgAIAAAAIQCqJg6+vAAAACEBAAAZAAAAAAAAAAAA&#10;AAAAAOPRAABkcnMvX3JlbHMvZTJvRG9jLnhtbC5yZWxzUEsFBgAAAAAGAAYAfAEAANbSAAAAAA==&#10;">
                <v:shape id="Freeform 4" o:spid="_x0000_s1027" style="position:absolute;width:25603;height:74980;visibility:visible;mso-wrap-style:square;v-text-anchor:top" coordsize="4752,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LwQAAANsAAAAPAAAAZHJzL2Rvd25yZXYueG1sRE9Na8JA&#10;EL0X+h+WEbzVjUJtTV2lKAUvCsYqeBuyYxKanY27q4n/3hUK3ubxPmc670wtruR8ZVnBcJCAIM6t&#10;rrhQ8Lv7efsE4QOyxtoyKbiRh/ns9WWKqbYtb+mahULEEPYpKihDaFIpfV6SQT+wDXHkTtYZDBG6&#10;QmqHbQw3tRwlyVgarDg2lNjQoqT8L7sYBa4y1p8u7/vt4Xxs8/Vykm3aoFS/131/gQjUhaf4373S&#10;cf4HPH6JB8jZHQAA//8DAFBLAQItABQABgAIAAAAIQDb4fbL7gAAAIUBAAATAAAAAAAAAAAAAAAA&#10;AAAAAABbQ29udGVudF9UeXBlc10ueG1sUEsBAi0AFAAGAAgAAAAhAFr0LFu/AAAAFQEAAAsAAAAA&#10;AAAAAAAAAAAAHwEAAF9yZWxzLy5yZWxzUEsBAi0AFAAGAAgAAAAhAIjP9MvBAAAA2wAAAA8AAAAA&#10;AAAAAAAAAAAABwIAAGRycy9kb3ducmV2LnhtbFBLBQYAAAAAAwADALcAAAD1AgAAAAA=&#10;" path="m,15820r4752,l4752,,,,,15820xe" fillcolor="#44688f" stroked="f">
                  <v:path arrowok="t" o:connecttype="custom" o:connectlocs="0,7498080;2560320,7498080;2560320,0;0,0;0,74980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75870;width:24263;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JwAAAANoAAAAPAAAAZHJzL2Rvd25yZXYueG1sRI9Bi8Iw&#10;FITvC/6H8ARva6rCslSjqCgIerFKz4/m2Rabl5pErf/eLAh7HGbmG2a26EwjHuR8bVnBaJiAIC6s&#10;rrlUcD5tv39B+ICssbFMCl7kYTHvfc0w1fbJR3pkoRQRwj5FBVUIbSqlLyoy6Ie2JY7exTqDIUpX&#10;Su3wGeGmkeMk+ZEGa44LFba0rqi4ZnejYFWXuti4fH+/3nb5euIOSZYflBr0u+UURKAu/Ic/7Z1W&#10;MIa/K/EGyPkbAAD//wMAUEsBAi0AFAAGAAgAAAAhANvh9svuAAAAhQEAABMAAAAAAAAAAAAAAAAA&#10;AAAAAFtDb250ZW50X1R5cGVzXS54bWxQSwECLQAUAAYACAAAACEAWvQsW78AAAAVAQAACwAAAAAA&#10;AAAAAAAAAAAfAQAAX3JlbHMvLnJlbHNQSwECLQAUAAYACAAAACEAvk+lCcAAAADaAAAADwAAAAAA&#10;AAAAAAAAAAAHAgAAZHJzL2Rvd25yZXYueG1sUEsFBgAAAAADAAMAtwAAAPQCAAAAAA==&#10;">
                  <v:imagedata r:id="rId13" o:title=""/>
                </v:shape>
                <w10:anchorlock/>
              </v:group>
            </w:pict>
          </mc:Fallback>
        </mc:AlternateContent>
      </w:r>
      <w:permEnd w:id="2013345347"/>
      <w:r w:rsidR="001047E5">
        <w:rPr>
          <w:noProof/>
        </w:rPr>
        <w:drawing>
          <wp:inline distT="0" distB="0" distL="0" distR="0" wp14:anchorId="21AAC6F2" wp14:editId="0736D117">
            <wp:extent cx="5553710" cy="3130991"/>
            <wp:effectExtent l="19050" t="19050" r="8890" b="12700"/>
            <wp:docPr id="18" name="Picture 5" descr="Mount Rainier as seen overlooking a lake on a clear day. " title="Standard Ecolog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Mount Rainier as seen overlooking a lake on a clear day. " title="Standard Ecology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53710" cy="3130991"/>
                    </a:xfrm>
                    <a:prstGeom prst="rect">
                      <a:avLst/>
                    </a:prstGeom>
                    <a:noFill/>
                    <a:ln w="6350">
                      <a:solidFill>
                        <a:srgbClr val="000000"/>
                      </a:solidFill>
                      <a:miter lim="800000"/>
                      <a:headEnd/>
                      <a:tailEnd/>
                    </a:ln>
                  </pic:spPr>
                </pic:pic>
              </a:graphicData>
            </a:graphic>
          </wp:inline>
        </w:drawing>
      </w:r>
    </w:p>
    <w:bookmarkEnd w:id="0"/>
    <w:p w14:paraId="0E85BC41" w14:textId="10CB096A" w:rsidR="007B7C03" w:rsidRDefault="003D3038" w:rsidP="00640AC2">
      <w:pPr>
        <w:pStyle w:val="H1-ModernCover"/>
        <w:ind w:left="3636" w:hanging="36"/>
        <w:rPr>
          <w:sz w:val="37"/>
          <w:szCs w:val="37"/>
        </w:rPr>
      </w:pPr>
      <w:r>
        <w:rPr>
          <w:sz w:val="37"/>
          <w:szCs w:val="37"/>
        </w:rPr>
        <w:t xml:space="preserve">Funding </w:t>
      </w:r>
      <w:r w:rsidR="00D73C9D">
        <w:rPr>
          <w:sz w:val="37"/>
          <w:szCs w:val="37"/>
        </w:rPr>
        <w:t xml:space="preserve">Program </w:t>
      </w:r>
      <w:r w:rsidR="00B51320" w:rsidRPr="00B51320">
        <w:rPr>
          <w:sz w:val="37"/>
          <w:szCs w:val="37"/>
        </w:rPr>
        <w:t>Guidelines</w:t>
      </w:r>
    </w:p>
    <w:p w14:paraId="4FF76EFB" w14:textId="49CFC084" w:rsidR="00D73C9D" w:rsidRPr="00D73C9D" w:rsidRDefault="00D73C9D" w:rsidP="00D73C9D">
      <w:pPr>
        <w:pStyle w:val="H1-ModernCover"/>
        <w:ind w:left="3636" w:hanging="36"/>
        <w:rPr>
          <w:sz w:val="37"/>
          <w:szCs w:val="37"/>
        </w:rPr>
      </w:pPr>
      <w:bookmarkStart w:id="1" w:name="_Toc37750754"/>
      <w:r w:rsidRPr="00B51320">
        <w:rPr>
          <w:sz w:val="37"/>
          <w:szCs w:val="37"/>
        </w:rPr>
        <w:t>Community Litter Cleanup Program</w:t>
      </w:r>
      <w:bookmarkEnd w:id="1"/>
    </w:p>
    <w:p w14:paraId="3B93CC73" w14:textId="428CB511" w:rsidR="00152591" w:rsidRPr="004F1937" w:rsidRDefault="00B51320" w:rsidP="004F1937">
      <w:pPr>
        <w:pStyle w:val="Subhead-ModernCover"/>
        <w:rPr>
          <w:i/>
        </w:rPr>
      </w:pPr>
      <w:r>
        <w:t>2023</w:t>
      </w:r>
      <w:r w:rsidR="00D73C9D">
        <w:t>-2025</w:t>
      </w:r>
    </w:p>
    <w:p w14:paraId="225194DB" w14:textId="77777777" w:rsidR="00D73C9D" w:rsidRDefault="00D73C9D" w:rsidP="006B0118">
      <w:pPr>
        <w:spacing w:after="120"/>
        <w:ind w:left="3744"/>
      </w:pPr>
    </w:p>
    <w:p w14:paraId="7DDB1E9D" w14:textId="16E9CC5C" w:rsidR="007B7C03" w:rsidRPr="00D27725" w:rsidRDefault="007B7C03" w:rsidP="006B0118">
      <w:pPr>
        <w:spacing w:after="120"/>
        <w:ind w:left="3744"/>
        <w:rPr>
          <w:b/>
          <w:bCs/>
        </w:rPr>
      </w:pPr>
      <w:r w:rsidRPr="00D27725">
        <w:rPr>
          <w:b/>
          <w:bCs/>
        </w:rPr>
        <w:t xml:space="preserve">For the </w:t>
      </w:r>
      <w:r w:rsidR="00B51320" w:rsidRPr="00D27725">
        <w:rPr>
          <w:b/>
          <w:bCs/>
        </w:rPr>
        <w:t xml:space="preserve">Solid Waste Management </w:t>
      </w:r>
      <w:r w:rsidRPr="00D27725">
        <w:rPr>
          <w:b/>
          <w:bCs/>
        </w:rPr>
        <w:t>Program</w:t>
      </w:r>
    </w:p>
    <w:p w14:paraId="5A32661E" w14:textId="77777777" w:rsidR="007B7C03" w:rsidRPr="00D27725" w:rsidRDefault="007B7C03" w:rsidP="009D7C3F">
      <w:pPr>
        <w:spacing w:after="120"/>
        <w:ind w:left="3744"/>
        <w:rPr>
          <w:b/>
          <w:bCs/>
        </w:rPr>
      </w:pPr>
      <w:r w:rsidRPr="00D27725">
        <w:rPr>
          <w:b/>
          <w:bCs/>
        </w:rPr>
        <w:t>Washington State Department of Ecology</w:t>
      </w:r>
    </w:p>
    <w:p w14:paraId="5A847B1E" w14:textId="16EEEC56" w:rsidR="007B7C03" w:rsidRPr="007702EF" w:rsidRDefault="007B7C03" w:rsidP="006B0118">
      <w:pPr>
        <w:spacing w:after="120"/>
        <w:ind w:left="3744"/>
        <w:rPr>
          <w:b/>
          <w:i/>
          <w:highlight w:val="yellow"/>
        </w:rPr>
      </w:pPr>
      <w:r w:rsidRPr="00D27725">
        <w:rPr>
          <w:b/>
          <w:bCs/>
        </w:rPr>
        <w:t>Olympia, Washington</w:t>
      </w:r>
    </w:p>
    <w:p w14:paraId="27740F28" w14:textId="77777777" w:rsidR="00B65F6F" w:rsidRDefault="00B65F6F" w:rsidP="009D7C3F">
      <w:pPr>
        <w:ind w:left="3744"/>
      </w:pPr>
    </w:p>
    <w:p w14:paraId="2A764288" w14:textId="50E109F2" w:rsidR="00DF15A3" w:rsidRPr="00D27725" w:rsidRDefault="007B7C03" w:rsidP="009D7C3F">
      <w:pPr>
        <w:ind w:left="3744"/>
        <w:rPr>
          <w:b/>
          <w:bCs/>
        </w:rPr>
        <w:sectPr w:rsidR="00DF15A3" w:rsidRPr="00D27725" w:rsidSect="009C4B1B">
          <w:footerReference w:type="even" r:id="rId15"/>
          <w:pgSz w:w="12240" w:h="15840" w:code="1"/>
          <w:pgMar w:top="1440" w:right="1440" w:bottom="1440" w:left="1440" w:header="720" w:footer="720" w:gutter="0"/>
          <w:pgNumType w:fmt="lowerRoman"/>
          <w:cols w:space="720"/>
          <w:noEndnote/>
          <w:titlePg/>
          <w:docGrid w:linePitch="326"/>
        </w:sectPr>
      </w:pPr>
      <w:r w:rsidRPr="00D27725">
        <w:rPr>
          <w:b/>
          <w:bCs/>
          <w:color w:val="44688F"/>
        </w:rPr>
        <w:t xml:space="preserve">Publication </w:t>
      </w:r>
      <w:r w:rsidR="00AD1624" w:rsidRPr="00D27725">
        <w:rPr>
          <w:b/>
          <w:bCs/>
          <w:color w:val="44688F"/>
        </w:rPr>
        <w:t>23-07-00</w:t>
      </w:r>
      <w:r w:rsidR="007D460F" w:rsidRPr="00D27725">
        <w:rPr>
          <w:b/>
          <w:bCs/>
          <w:color w:val="44688F"/>
        </w:rPr>
        <w:t>5 - January 2023</w:t>
      </w:r>
    </w:p>
    <w:p w14:paraId="15E31C72" w14:textId="77777777" w:rsidR="00655988" w:rsidRPr="00401B83" w:rsidRDefault="00655988" w:rsidP="00FB0221">
      <w:pPr>
        <w:pStyle w:val="FrontMatterH2"/>
      </w:pPr>
      <w:bookmarkStart w:id="2" w:name="_Toc37752860"/>
      <w:r>
        <w:lastRenderedPageBreak/>
        <w:t>Publication Information</w:t>
      </w:r>
      <w:bookmarkEnd w:id="2"/>
    </w:p>
    <w:p w14:paraId="44C70E5E" w14:textId="04B766F1" w:rsidR="00655988" w:rsidRDefault="00655988" w:rsidP="00655988">
      <w:pPr>
        <w:rPr>
          <w:rStyle w:val="Hyperlink"/>
        </w:rPr>
      </w:pPr>
      <w:r w:rsidRPr="002A51AD">
        <w:t>This document is available on the Department of Ecology’s website at:</w:t>
      </w:r>
      <w:r>
        <w:t xml:space="preserve"> </w:t>
      </w:r>
      <w:hyperlink r:id="rId16" w:history="1">
        <w:r w:rsidR="00AD1624" w:rsidRPr="00A23044">
          <w:rPr>
            <w:rStyle w:val="Hyperlink"/>
          </w:rPr>
          <w:t>https://apps.ecology.wa.gov/publications/SummaryPages/230700</w:t>
        </w:r>
        <w:r w:rsidR="007D460F">
          <w:rPr>
            <w:rStyle w:val="Hyperlink"/>
          </w:rPr>
          <w:t>5</w:t>
        </w:r>
        <w:r w:rsidR="00AD1624" w:rsidRPr="00A23044">
          <w:rPr>
            <w:rStyle w:val="Hyperlink"/>
          </w:rPr>
          <w:t>.html</w:t>
        </w:r>
      </w:hyperlink>
      <w:r w:rsidR="001675E7">
        <w:rPr>
          <w:rStyle w:val="FootnoteReference"/>
          <w:color w:val="44688F"/>
          <w:u w:val="single"/>
        </w:rPr>
        <w:footnoteReference w:id="2"/>
      </w:r>
    </w:p>
    <w:p w14:paraId="0F1FE7E1" w14:textId="49C7E1D7" w:rsidR="007B6B1C" w:rsidRDefault="007B6B1C" w:rsidP="000833D2">
      <w:pPr>
        <w:spacing w:after="0"/>
        <w:rPr>
          <w:rStyle w:val="Strong"/>
        </w:rPr>
      </w:pPr>
      <w:r w:rsidRPr="000833D2">
        <w:rPr>
          <w:rStyle w:val="Strong"/>
        </w:rPr>
        <w:t>Related Information</w:t>
      </w:r>
    </w:p>
    <w:p w14:paraId="142FDA69" w14:textId="070F7D80" w:rsidR="000833D2" w:rsidRPr="000833D2" w:rsidRDefault="000833D2" w:rsidP="000833D2">
      <w:pPr>
        <w:spacing w:after="0"/>
        <w:rPr>
          <w:rStyle w:val="Strong"/>
          <w:b w:val="0"/>
          <w:bCs w:val="0"/>
        </w:rPr>
      </w:pPr>
      <w:r w:rsidRPr="000833D2">
        <w:rPr>
          <w:rStyle w:val="Strong"/>
          <w:b w:val="0"/>
          <w:bCs w:val="0"/>
        </w:rPr>
        <w:t>EAGL Application Instructions for CLCP:</w:t>
      </w:r>
    </w:p>
    <w:p w14:paraId="784E39F7" w14:textId="7AD6CCB0" w:rsidR="000833D2" w:rsidRPr="000833D2" w:rsidRDefault="00000000" w:rsidP="000833D2">
      <w:pPr>
        <w:rPr>
          <w:rStyle w:val="Strong"/>
        </w:rPr>
      </w:pPr>
      <w:hyperlink r:id="rId17" w:history="1">
        <w:proofErr w:type="gramStart"/>
        <w:r w:rsidR="000833D2" w:rsidRPr="000833D2">
          <w:rPr>
            <w:rStyle w:val="Hyperlink"/>
          </w:rPr>
          <w:t>https:apps.ecology.wa.gov.publications/SummaryPages/2307006.html</w:t>
        </w:r>
        <w:proofErr w:type="gramEnd"/>
      </w:hyperlink>
      <w:r w:rsidR="001675E7">
        <w:rPr>
          <w:rStyle w:val="FootnoteReference"/>
          <w:color w:val="44688F"/>
          <w:u w:val="single"/>
        </w:rPr>
        <w:footnoteReference w:id="3"/>
      </w:r>
    </w:p>
    <w:p w14:paraId="237EF488" w14:textId="77777777" w:rsidR="00655988" w:rsidRPr="00A746E4" w:rsidRDefault="00655988" w:rsidP="00E03A76">
      <w:pPr>
        <w:pStyle w:val="FrontMatterH2"/>
        <w:spacing w:before="600"/>
      </w:pPr>
      <w:bookmarkStart w:id="3" w:name="_Toc37752861"/>
      <w:r w:rsidRPr="00A746E4">
        <w:t>Contact Information</w:t>
      </w:r>
      <w:bookmarkEnd w:id="3"/>
    </w:p>
    <w:p w14:paraId="5877CAB7" w14:textId="77777777" w:rsidR="00655988" w:rsidRPr="00E03A76" w:rsidRDefault="00B51320" w:rsidP="00E03A76">
      <w:pPr>
        <w:rPr>
          <w:b/>
          <w:sz w:val="28"/>
          <w:szCs w:val="28"/>
        </w:rPr>
      </w:pPr>
      <w:r w:rsidRPr="00B51320">
        <w:rPr>
          <w:b/>
          <w:sz w:val="28"/>
          <w:szCs w:val="28"/>
        </w:rPr>
        <w:t>Solid Waste Manageme</w:t>
      </w:r>
      <w:r>
        <w:rPr>
          <w:b/>
          <w:sz w:val="28"/>
          <w:szCs w:val="28"/>
        </w:rPr>
        <w:t>nt</w:t>
      </w:r>
      <w:r w:rsidR="00655988" w:rsidRPr="00E03A76">
        <w:rPr>
          <w:b/>
          <w:sz w:val="28"/>
          <w:szCs w:val="28"/>
        </w:rPr>
        <w:t xml:space="preserve"> Program</w:t>
      </w:r>
    </w:p>
    <w:p w14:paraId="06A8A8FF" w14:textId="77777777" w:rsidR="00A54F85" w:rsidRPr="002A51AD" w:rsidRDefault="00B51320" w:rsidP="00E03A76">
      <w:pPr>
        <w:spacing w:after="0"/>
      </w:pPr>
      <w:r>
        <w:t>Headquarters</w:t>
      </w:r>
    </w:p>
    <w:p w14:paraId="0F68024D" w14:textId="77777777" w:rsidR="00655988" w:rsidRPr="002A51AD" w:rsidRDefault="00655988" w:rsidP="00E03A76">
      <w:pPr>
        <w:spacing w:after="0"/>
      </w:pPr>
      <w:r w:rsidRPr="002A51AD">
        <w:t xml:space="preserve">P.O. Box 47600 </w:t>
      </w:r>
    </w:p>
    <w:p w14:paraId="242CF846" w14:textId="77777777" w:rsidR="00655988" w:rsidRPr="002A51AD" w:rsidRDefault="00655988" w:rsidP="00E03A76">
      <w:pPr>
        <w:spacing w:after="0"/>
      </w:pPr>
      <w:r>
        <w:t xml:space="preserve">Olympia, WA </w:t>
      </w:r>
      <w:r w:rsidRPr="002A51AD">
        <w:t xml:space="preserve">98504-7600 </w:t>
      </w:r>
    </w:p>
    <w:p w14:paraId="6C3D6706" w14:textId="77777777" w:rsidR="00655988" w:rsidRPr="002A51AD" w:rsidRDefault="00655988" w:rsidP="00E03A76">
      <w:pPr>
        <w:spacing w:after="0"/>
      </w:pPr>
      <w:r w:rsidRPr="002A51AD">
        <w:t>Phone: 360-407</w:t>
      </w:r>
      <w:r>
        <w:t>-</w:t>
      </w:r>
      <w:r w:rsidR="00CF6C02">
        <w:t>6105</w:t>
      </w:r>
    </w:p>
    <w:p w14:paraId="0AA649F8" w14:textId="77777777" w:rsidR="00655988" w:rsidRPr="002A51AD" w:rsidRDefault="00655988" w:rsidP="00E03A76">
      <w:r w:rsidRPr="00211881">
        <w:rPr>
          <w:b/>
          <w:sz w:val="28"/>
          <w:szCs w:val="28"/>
        </w:rPr>
        <w:t>Website</w:t>
      </w:r>
      <w:r w:rsidR="00577EDE" w:rsidRPr="00211881">
        <w:rPr>
          <w:rStyle w:val="FootnoteReference"/>
          <w:rFonts w:cstheme="minorHAnsi"/>
          <w:b/>
          <w:sz w:val="28"/>
          <w:szCs w:val="28"/>
        </w:rPr>
        <w:footnoteReference w:id="4"/>
      </w:r>
      <w:r w:rsidRPr="00211881">
        <w:rPr>
          <w:b/>
          <w:sz w:val="28"/>
          <w:szCs w:val="28"/>
        </w:rPr>
        <w:t xml:space="preserve">: </w:t>
      </w:r>
      <w:hyperlink r:id="rId18" w:history="1">
        <w:r w:rsidRPr="002A51AD">
          <w:rPr>
            <w:rStyle w:val="Hyperlink"/>
            <w:rFonts w:cstheme="minorHAnsi"/>
            <w:szCs w:val="24"/>
          </w:rPr>
          <w:t>Washington State Department of Ecology</w:t>
        </w:r>
      </w:hyperlink>
    </w:p>
    <w:p w14:paraId="28705B14" w14:textId="77777777" w:rsidR="00655988" w:rsidRPr="008E1607" w:rsidRDefault="00655988" w:rsidP="00E03A76">
      <w:pPr>
        <w:pStyle w:val="FrontMatterH2"/>
        <w:spacing w:before="720"/>
      </w:pPr>
      <w:bookmarkStart w:id="4" w:name="_Toc37752862"/>
      <w:r w:rsidRPr="008E1607">
        <w:t>ADA Accessibility</w:t>
      </w:r>
      <w:bookmarkEnd w:id="4"/>
    </w:p>
    <w:p w14:paraId="7962D9A4" w14:textId="77777777" w:rsidR="00655988" w:rsidRPr="002A51AD" w:rsidRDefault="00655988" w:rsidP="00A3107D">
      <w:pPr>
        <w:shd w:val="clear" w:color="auto" w:fill="BED2E4"/>
        <w:spacing w:before="120"/>
      </w:pPr>
      <w:r w:rsidRPr="002A51AD">
        <w:t>The Department of Ecology is committed to providing people with disabilities access to information and services by meeting or exceeding the requirements of the Americans with Disabilities Act (ADA), Section 504 and 508 of the Rehabilitation Act, an</w:t>
      </w:r>
      <w:r w:rsidR="0092699A">
        <w:t>d Washington State Policy #188.</w:t>
      </w:r>
    </w:p>
    <w:p w14:paraId="60445E70" w14:textId="5F6A33CB" w:rsidR="00655988" w:rsidRPr="00C111F8" w:rsidRDefault="00655988" w:rsidP="00A3107D">
      <w:pPr>
        <w:shd w:val="clear" w:color="auto" w:fill="BED2E4"/>
        <w:rPr>
          <w:rStyle w:val="Strong"/>
          <w:b w:val="0"/>
        </w:rPr>
      </w:pPr>
      <w:r w:rsidRPr="00C111F8">
        <w:rPr>
          <w:rStyle w:val="Strong"/>
          <w:b w:val="0"/>
        </w:rPr>
        <w:t>To request an ADA accommodation, contact Ecology by phone at 360-407-</w:t>
      </w:r>
      <w:r w:rsidR="00801303">
        <w:rPr>
          <w:rStyle w:val="Strong"/>
          <w:b w:val="0"/>
        </w:rPr>
        <w:t>6</w:t>
      </w:r>
      <w:r w:rsidR="00C70BFA">
        <w:rPr>
          <w:rStyle w:val="Strong"/>
          <w:b w:val="0"/>
        </w:rPr>
        <w:t>000</w:t>
      </w:r>
      <w:r w:rsidRPr="00C111F8">
        <w:rPr>
          <w:rStyle w:val="Strong"/>
          <w:b w:val="0"/>
        </w:rPr>
        <w:t xml:space="preserve"> or email at </w:t>
      </w:r>
      <w:r w:rsidR="00C70BFA">
        <w:rPr>
          <w:rStyle w:val="Strong"/>
          <w:b w:val="0"/>
        </w:rPr>
        <w:t>SWMPublications</w:t>
      </w:r>
      <w:r w:rsidRPr="00C111F8">
        <w:rPr>
          <w:rStyle w:val="Strong"/>
          <w:b w:val="0"/>
        </w:rPr>
        <w:t xml:space="preserve">@ecy.wa.gov. For Washington Relay Service or TTY call 711 or 877-833-6341. Visit </w:t>
      </w:r>
      <w:hyperlink r:id="rId19" w:history="1">
        <w:r w:rsidRPr="00C111F8">
          <w:rPr>
            <w:rStyle w:val="Strong"/>
            <w:b w:val="0"/>
          </w:rPr>
          <w:t xml:space="preserve">Ecology's website </w:t>
        </w:r>
      </w:hyperlink>
      <w:r w:rsidRPr="00C111F8">
        <w:rPr>
          <w:rStyle w:val="Strong"/>
          <w:b w:val="0"/>
        </w:rPr>
        <w:t>for more information.</w:t>
      </w:r>
    </w:p>
    <w:p w14:paraId="39E7E440" w14:textId="77777777" w:rsidR="00655988" w:rsidRDefault="00655988" w:rsidP="00E03A76">
      <w:pPr>
        <w:sectPr w:rsidR="00655988" w:rsidSect="00A54F85">
          <w:footerReference w:type="first" r:id="rId20"/>
          <w:pgSz w:w="12240" w:h="15840" w:code="1"/>
          <w:pgMar w:top="1170" w:right="1440" w:bottom="1440" w:left="1440" w:header="720" w:footer="720" w:gutter="0"/>
          <w:pgNumType w:start="2"/>
          <w:cols w:space="720"/>
          <w:noEndnote/>
          <w:docGrid w:linePitch="326"/>
        </w:sectPr>
      </w:pPr>
    </w:p>
    <w:p w14:paraId="102C44DE" w14:textId="77777777" w:rsidR="00BA499B" w:rsidRPr="00EE2136" w:rsidRDefault="00BA499B" w:rsidP="004F1937">
      <w:pPr>
        <w:pStyle w:val="FrontMatterH2"/>
      </w:pPr>
      <w:r w:rsidRPr="00EE2136">
        <w:lastRenderedPageBreak/>
        <w:t>Department of Ecology’s Regional Offices</w:t>
      </w:r>
    </w:p>
    <w:p w14:paraId="6BEE8942" w14:textId="5C9E32CC" w:rsidR="00B65F6F" w:rsidRDefault="00BA499B" w:rsidP="0066306B">
      <w:pPr>
        <w:pStyle w:val="Front-H3"/>
      </w:pPr>
      <w:r w:rsidRPr="00E03A76">
        <w:t>Map of Counties Served</w:t>
      </w:r>
    </w:p>
    <w:p w14:paraId="39149C71" w14:textId="45F0430C" w:rsidR="00BA499B" w:rsidRDefault="0066306B" w:rsidP="00D90AD2">
      <w:pPr>
        <w:pStyle w:val="Caption"/>
        <w:jc w:val="center"/>
      </w:pPr>
      <w:r w:rsidRPr="00E7741F">
        <w:rPr>
          <w:noProof/>
        </w:rPr>
        <w:drawing>
          <wp:inline distT="0" distB="0" distL="0" distR="0" wp14:anchorId="2D490A3D" wp14:editId="0988B3AB">
            <wp:extent cx="4848225" cy="3916918"/>
            <wp:effectExtent l="0" t="0" r="0" b="7620"/>
            <wp:docPr id="12" name="Picture 12" descr="Washington map of counties and Ecology regional offices with 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bal461\AppData\Local\Microsoft\Windows\INetCache\Content.Outlook\XS19FP1U\EcologyRegionMapContact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320" b="1"/>
                    <a:stretch/>
                  </pic:blipFill>
                  <pic:spPr bwMode="auto">
                    <a:xfrm>
                      <a:off x="0" y="0"/>
                      <a:ext cx="4870303" cy="393475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dTable2-Accent3"/>
        <w:tblpPr w:leftFromText="180" w:rightFromText="180" w:vertAnchor="text" w:horzAnchor="page" w:tblpX="1171" w:tblpY="146"/>
        <w:tblW w:w="10044" w:type="dxa"/>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ayout w:type="fixed"/>
        <w:tblLook w:val="06A0" w:firstRow="1" w:lastRow="0" w:firstColumn="1" w:lastColumn="0" w:noHBand="1" w:noVBand="1"/>
        <w:tblDescription w:val="Contact information for Ecology headquarters and four regional offices. Includes Washington counties served by each region."/>
      </w:tblPr>
      <w:tblGrid>
        <w:gridCol w:w="1615"/>
        <w:gridCol w:w="4320"/>
        <w:gridCol w:w="2480"/>
        <w:gridCol w:w="1629"/>
      </w:tblGrid>
      <w:tr w:rsidR="00BA499B" w:rsidRPr="008E1607" w14:paraId="7FB6C603" w14:textId="77777777" w:rsidTr="00151260">
        <w:trPr>
          <w:cnfStyle w:val="100000000000" w:firstRow="1" w:lastRow="0" w:firstColumn="0" w:lastColumn="0" w:oddVBand="0" w:evenVBand="0" w:oddHBand="0" w:evenHBand="0" w:firstRowFirstColumn="0" w:firstRowLastColumn="0" w:lastRowFirstColumn="0" w:lastRowLastColumn="0"/>
          <w:cantSplit/>
          <w:trHeight w:val="556"/>
          <w:tblHeader/>
        </w:trPr>
        <w:tc>
          <w:tcPr>
            <w:cnfStyle w:val="001000000000" w:firstRow="0" w:lastRow="0" w:firstColumn="1" w:lastColumn="0" w:oddVBand="0" w:evenVBand="0" w:oddHBand="0" w:evenHBand="0" w:firstRowFirstColumn="0" w:firstRowLastColumn="0" w:lastRowFirstColumn="0" w:lastRowLastColumn="0"/>
            <w:tcW w:w="1615" w:type="dxa"/>
            <w:tcBorders>
              <w:left w:val="single" w:sz="4" w:space="0" w:color="44546A" w:themeColor="text2"/>
              <w:bottom w:val="single" w:sz="4" w:space="0" w:color="auto"/>
            </w:tcBorders>
            <w:shd w:val="clear" w:color="auto" w:fill="44688F"/>
            <w:vAlign w:val="center"/>
            <w:hideMark/>
          </w:tcPr>
          <w:p w14:paraId="66C27171" w14:textId="77777777" w:rsidR="00BA499B" w:rsidRPr="00E03A76" w:rsidRDefault="00BA499B" w:rsidP="00132116">
            <w:pPr>
              <w:jc w:val="center"/>
              <w:rPr>
                <w:color w:val="FFFFFF" w:themeColor="background1"/>
                <w:sz w:val="28"/>
                <w:szCs w:val="28"/>
              </w:rPr>
            </w:pPr>
            <w:r w:rsidRPr="00E03A76">
              <w:rPr>
                <w:color w:val="FFFFFF" w:themeColor="background1"/>
                <w:sz w:val="28"/>
                <w:szCs w:val="28"/>
              </w:rPr>
              <w:t>Region</w:t>
            </w:r>
          </w:p>
        </w:tc>
        <w:tc>
          <w:tcPr>
            <w:tcW w:w="4320" w:type="dxa"/>
            <w:tcBorders>
              <w:bottom w:val="single" w:sz="4" w:space="0" w:color="auto"/>
            </w:tcBorders>
            <w:shd w:val="clear" w:color="auto" w:fill="44688F"/>
            <w:vAlign w:val="center"/>
            <w:hideMark/>
          </w:tcPr>
          <w:p w14:paraId="4C86E673" w14:textId="77777777" w:rsidR="00BA499B" w:rsidRPr="00E03A76" w:rsidRDefault="00BA499B"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Counties served</w:t>
            </w:r>
          </w:p>
        </w:tc>
        <w:tc>
          <w:tcPr>
            <w:tcW w:w="2480" w:type="dxa"/>
            <w:tcBorders>
              <w:bottom w:val="single" w:sz="4" w:space="0" w:color="auto"/>
            </w:tcBorders>
            <w:shd w:val="clear" w:color="auto" w:fill="44688F"/>
            <w:vAlign w:val="center"/>
            <w:hideMark/>
          </w:tcPr>
          <w:p w14:paraId="6E43A0EB" w14:textId="77777777" w:rsidR="00BA499B" w:rsidRPr="00E03A76" w:rsidRDefault="00BA499B"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Mailing Address</w:t>
            </w:r>
          </w:p>
        </w:tc>
        <w:tc>
          <w:tcPr>
            <w:tcW w:w="1629" w:type="dxa"/>
            <w:tcBorders>
              <w:bottom w:val="single" w:sz="4" w:space="0" w:color="auto"/>
              <w:right w:val="single" w:sz="4" w:space="0" w:color="44546A" w:themeColor="text2"/>
            </w:tcBorders>
            <w:shd w:val="clear" w:color="auto" w:fill="44688F"/>
            <w:vAlign w:val="center"/>
            <w:hideMark/>
          </w:tcPr>
          <w:p w14:paraId="33813ABA" w14:textId="77777777" w:rsidR="00BA499B" w:rsidRPr="00E03A76" w:rsidRDefault="00BA499B" w:rsidP="00132116">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r w:rsidRPr="00E03A76">
              <w:rPr>
                <w:color w:val="FFFFFF" w:themeColor="background1"/>
                <w:sz w:val="28"/>
                <w:szCs w:val="28"/>
              </w:rPr>
              <w:t>Phone</w:t>
            </w:r>
          </w:p>
        </w:tc>
      </w:tr>
      <w:tr w:rsidR="00BA499B" w:rsidRPr="008E1607" w14:paraId="72EAD91D" w14:textId="77777777" w:rsidTr="00151260">
        <w:trPr>
          <w:cantSplit/>
          <w:trHeight w:val="74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21D75621" w14:textId="77777777" w:rsidR="00BA499B" w:rsidRPr="000E1199" w:rsidRDefault="00BA499B" w:rsidP="00132116">
            <w:r w:rsidRPr="000E1199">
              <w:t>Southwest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D0FFF56"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Clallam, Clark, Cowlitz, Grays Harbor, Jefferson, Mason, Lewis, Pacific, Pierce, Skamania, Thurston, Wahkiakum</w:t>
            </w:r>
          </w:p>
        </w:tc>
        <w:tc>
          <w:tcPr>
            <w:tcW w:w="2480" w:type="dxa"/>
            <w:tcBorders>
              <w:top w:val="single" w:sz="4" w:space="0" w:color="auto"/>
              <w:left w:val="single" w:sz="4" w:space="0" w:color="auto"/>
              <w:bottom w:val="single" w:sz="4" w:space="0" w:color="auto"/>
              <w:right w:val="single" w:sz="4" w:space="0" w:color="auto"/>
            </w:tcBorders>
            <w:vAlign w:val="center"/>
            <w:hideMark/>
          </w:tcPr>
          <w:p w14:paraId="49C36DCB"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PO Box 47775</w:t>
            </w:r>
          </w:p>
          <w:p w14:paraId="6957DFA2"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Olympia, WA 98504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6B2B305A"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360-407-6300</w:t>
            </w:r>
          </w:p>
        </w:tc>
      </w:tr>
      <w:tr w:rsidR="00BA499B" w:rsidRPr="008E1607" w14:paraId="025DFC36" w14:textId="77777777" w:rsidTr="00151260">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36982772" w14:textId="77777777" w:rsidR="00BA499B" w:rsidRPr="000E1199" w:rsidRDefault="00BA499B" w:rsidP="00132116">
            <w:r w:rsidRPr="000E1199">
              <w:t>Northwest</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62E0846"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Island, King, Kitsap, San Juan, Skagit, Snohomish, Whatcom</w:t>
            </w:r>
          </w:p>
        </w:tc>
        <w:tc>
          <w:tcPr>
            <w:tcW w:w="2480" w:type="dxa"/>
            <w:tcBorders>
              <w:top w:val="single" w:sz="4" w:space="0" w:color="auto"/>
              <w:left w:val="single" w:sz="4" w:space="0" w:color="auto"/>
              <w:bottom w:val="single" w:sz="4" w:space="0" w:color="auto"/>
              <w:right w:val="single" w:sz="4" w:space="0" w:color="auto"/>
            </w:tcBorders>
            <w:vAlign w:val="center"/>
            <w:hideMark/>
          </w:tcPr>
          <w:p w14:paraId="15CF17EF" w14:textId="77777777" w:rsidR="00D73C9D" w:rsidRPr="00D73C9D" w:rsidRDefault="00D73C9D" w:rsidP="00D73C9D">
            <w:pPr>
              <w:pStyle w:val="Default"/>
              <w:cnfStyle w:val="000000000000" w:firstRow="0" w:lastRow="0" w:firstColumn="0" w:lastColumn="0" w:oddVBand="0" w:evenVBand="0" w:oddHBand="0" w:evenHBand="0" w:firstRowFirstColumn="0" w:firstRowLastColumn="0" w:lastRowFirstColumn="0" w:lastRowLastColumn="0"/>
            </w:pPr>
            <w:r w:rsidRPr="00D73C9D">
              <w:t xml:space="preserve">PO Box 330316 </w:t>
            </w:r>
          </w:p>
          <w:p w14:paraId="32E4E127" w14:textId="1966428F" w:rsidR="00BA499B" w:rsidRPr="008E1607" w:rsidRDefault="00D73C9D" w:rsidP="00D73C9D">
            <w:pPr>
              <w:cnfStyle w:val="000000000000" w:firstRow="0" w:lastRow="0" w:firstColumn="0" w:lastColumn="0" w:oddVBand="0" w:evenVBand="0" w:oddHBand="0" w:evenHBand="0" w:firstRowFirstColumn="0" w:firstRowLastColumn="0" w:lastRowFirstColumn="0" w:lastRowLastColumn="0"/>
              <w:rPr>
                <w:b/>
              </w:rPr>
            </w:pPr>
            <w:r w:rsidRPr="00D73C9D">
              <w:rPr>
                <w:szCs w:val="24"/>
              </w:rPr>
              <w:t>Shoreline, WA 98133</w:t>
            </w:r>
            <w:r>
              <w:rPr>
                <w:sz w:val="23"/>
                <w:szCs w:val="23"/>
              </w:rPr>
              <w:t xml:space="preserve"> </w:t>
            </w:r>
          </w:p>
        </w:tc>
        <w:tc>
          <w:tcPr>
            <w:tcW w:w="1629" w:type="dxa"/>
            <w:tcBorders>
              <w:top w:val="single" w:sz="4" w:space="0" w:color="auto"/>
              <w:left w:val="single" w:sz="4" w:space="0" w:color="auto"/>
              <w:bottom w:val="single" w:sz="4" w:space="0" w:color="auto"/>
              <w:right w:val="single" w:sz="4" w:space="0" w:color="auto"/>
            </w:tcBorders>
            <w:vAlign w:val="center"/>
            <w:hideMark/>
          </w:tcPr>
          <w:p w14:paraId="119E5635" w14:textId="2F5C26BE" w:rsidR="00BA499B" w:rsidRPr="008E1607" w:rsidRDefault="00D73C9D" w:rsidP="00D73C9D">
            <w:pPr>
              <w:cnfStyle w:val="000000000000" w:firstRow="0" w:lastRow="0" w:firstColumn="0" w:lastColumn="0" w:oddVBand="0" w:evenVBand="0" w:oddHBand="0" w:evenHBand="0" w:firstRowFirstColumn="0" w:firstRowLastColumn="0" w:lastRowFirstColumn="0" w:lastRowLastColumn="0"/>
              <w:rPr>
                <w:b/>
              </w:rPr>
            </w:pPr>
            <w:r>
              <w:t>206</w:t>
            </w:r>
            <w:r w:rsidR="00BA499B" w:rsidRPr="008E1607">
              <w:t>-</w:t>
            </w:r>
            <w:r>
              <w:t>5</w:t>
            </w:r>
            <w:r w:rsidR="00BA499B" w:rsidRPr="008E1607">
              <w:t>9</w:t>
            </w:r>
            <w:r>
              <w:t>4</w:t>
            </w:r>
            <w:r w:rsidR="00BA499B" w:rsidRPr="008E1607">
              <w:t>-</w:t>
            </w:r>
            <w:r>
              <w:t>0</w:t>
            </w:r>
            <w:r w:rsidR="00BA499B" w:rsidRPr="008E1607">
              <w:t>000</w:t>
            </w:r>
          </w:p>
        </w:tc>
      </w:tr>
      <w:tr w:rsidR="00BA499B" w:rsidRPr="008E1607" w14:paraId="6A707F45" w14:textId="77777777" w:rsidTr="00151260">
        <w:trPr>
          <w:cantSplit/>
          <w:trHeight w:val="653"/>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6AA145A2" w14:textId="77777777" w:rsidR="00BA499B" w:rsidRPr="000E1199" w:rsidRDefault="00BA499B" w:rsidP="00132116">
            <w:r w:rsidRPr="000E1199">
              <w:t>Central</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7F94387"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Benton, Chelan, Douglas, Kittitas, Klickitat, Okanogan, Yakima</w:t>
            </w:r>
          </w:p>
        </w:tc>
        <w:tc>
          <w:tcPr>
            <w:tcW w:w="2480" w:type="dxa"/>
            <w:tcBorders>
              <w:top w:val="single" w:sz="4" w:space="0" w:color="auto"/>
              <w:left w:val="single" w:sz="4" w:space="0" w:color="auto"/>
              <w:bottom w:val="single" w:sz="4" w:space="0" w:color="auto"/>
              <w:right w:val="single" w:sz="4" w:space="0" w:color="auto"/>
            </w:tcBorders>
            <w:vAlign w:val="center"/>
            <w:hideMark/>
          </w:tcPr>
          <w:p w14:paraId="40A05D32"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1250 W Alder St</w:t>
            </w:r>
          </w:p>
          <w:p w14:paraId="6324281F"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Union Gap, WA 98903</w:t>
            </w:r>
          </w:p>
        </w:tc>
        <w:tc>
          <w:tcPr>
            <w:tcW w:w="1629" w:type="dxa"/>
            <w:tcBorders>
              <w:top w:val="single" w:sz="4" w:space="0" w:color="auto"/>
              <w:left w:val="single" w:sz="4" w:space="0" w:color="auto"/>
              <w:bottom w:val="single" w:sz="4" w:space="0" w:color="auto"/>
              <w:right w:val="single" w:sz="4" w:space="0" w:color="auto"/>
            </w:tcBorders>
            <w:vAlign w:val="center"/>
            <w:hideMark/>
          </w:tcPr>
          <w:p w14:paraId="7D2408BF"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509-575-2490</w:t>
            </w:r>
          </w:p>
        </w:tc>
      </w:tr>
      <w:tr w:rsidR="00BA499B" w:rsidRPr="008E1607" w14:paraId="6D074540" w14:textId="77777777" w:rsidTr="00151260">
        <w:trPr>
          <w:cantSplit/>
          <w:trHeight w:val="882"/>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78CF6BE1" w14:textId="77777777" w:rsidR="00BA499B" w:rsidRPr="000E1199" w:rsidRDefault="00BA499B" w:rsidP="00132116">
            <w:r w:rsidRPr="000E1199">
              <w:t>Eastern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86A9392"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Adams, Asotin, Columbia, Ferry, Franklin, Garfield, Grant, Lincoln, Pend Oreille, Spokane, Stevens, Walla Walla, Whitman</w:t>
            </w:r>
          </w:p>
        </w:tc>
        <w:tc>
          <w:tcPr>
            <w:tcW w:w="2480" w:type="dxa"/>
            <w:tcBorders>
              <w:top w:val="single" w:sz="4" w:space="0" w:color="auto"/>
              <w:left w:val="single" w:sz="4" w:space="0" w:color="auto"/>
              <w:bottom w:val="single" w:sz="4" w:space="0" w:color="auto"/>
              <w:right w:val="single" w:sz="4" w:space="0" w:color="auto"/>
            </w:tcBorders>
            <w:vAlign w:val="center"/>
            <w:hideMark/>
          </w:tcPr>
          <w:p w14:paraId="3BAC1331"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 xml:space="preserve">4601 N Monroe </w:t>
            </w:r>
          </w:p>
          <w:p w14:paraId="53691FC2"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Spokane, WA 99205</w:t>
            </w:r>
          </w:p>
        </w:tc>
        <w:tc>
          <w:tcPr>
            <w:tcW w:w="1629" w:type="dxa"/>
            <w:tcBorders>
              <w:top w:val="single" w:sz="4" w:space="0" w:color="auto"/>
              <w:left w:val="single" w:sz="4" w:space="0" w:color="auto"/>
              <w:bottom w:val="single" w:sz="4" w:space="0" w:color="auto"/>
              <w:right w:val="single" w:sz="4" w:space="0" w:color="auto"/>
            </w:tcBorders>
            <w:vAlign w:val="center"/>
            <w:hideMark/>
          </w:tcPr>
          <w:p w14:paraId="02F430F8"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rPr>
                <w:b/>
              </w:rPr>
            </w:pPr>
            <w:r w:rsidRPr="008E1607">
              <w:t>509-329-3400</w:t>
            </w:r>
          </w:p>
        </w:tc>
      </w:tr>
      <w:tr w:rsidR="00BA499B" w:rsidRPr="008E1607" w14:paraId="7A4D30A3" w14:textId="77777777" w:rsidTr="00151260">
        <w:trPr>
          <w:cantSplit/>
          <w:trHeight w:val="685"/>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left w:val="single" w:sz="4" w:space="0" w:color="auto"/>
              <w:bottom w:val="single" w:sz="4" w:space="0" w:color="auto"/>
              <w:right w:val="single" w:sz="4" w:space="0" w:color="auto"/>
            </w:tcBorders>
            <w:vAlign w:val="center"/>
            <w:hideMark/>
          </w:tcPr>
          <w:p w14:paraId="4AF89A11" w14:textId="77777777" w:rsidR="00BA499B" w:rsidRPr="000E1199" w:rsidRDefault="00BA499B" w:rsidP="00132116">
            <w:r w:rsidRPr="000E1199">
              <w:t>Headquarters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E3B6BA5"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pPr>
            <w:r w:rsidRPr="008E1607">
              <w:t>Across Washington</w:t>
            </w:r>
          </w:p>
        </w:tc>
        <w:tc>
          <w:tcPr>
            <w:tcW w:w="2480" w:type="dxa"/>
            <w:tcBorders>
              <w:top w:val="single" w:sz="4" w:space="0" w:color="auto"/>
              <w:left w:val="single" w:sz="4" w:space="0" w:color="auto"/>
              <w:bottom w:val="single" w:sz="4" w:space="0" w:color="auto"/>
              <w:right w:val="single" w:sz="4" w:space="0" w:color="auto"/>
            </w:tcBorders>
            <w:vAlign w:val="center"/>
            <w:hideMark/>
          </w:tcPr>
          <w:p w14:paraId="089D813F" w14:textId="77777777" w:rsidR="00BA499B" w:rsidRDefault="00BA499B" w:rsidP="00132116">
            <w:pPr>
              <w:cnfStyle w:val="000000000000" w:firstRow="0" w:lastRow="0" w:firstColumn="0" w:lastColumn="0" w:oddVBand="0" w:evenVBand="0" w:oddHBand="0" w:evenHBand="0" w:firstRowFirstColumn="0" w:firstRowLastColumn="0" w:lastRowFirstColumn="0" w:lastRowLastColumn="0"/>
            </w:pPr>
            <w:r w:rsidRPr="008E1607">
              <w:t xml:space="preserve">PO Box 46700 </w:t>
            </w:r>
          </w:p>
          <w:p w14:paraId="1D73FB5F"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pPr>
            <w:r>
              <w:t xml:space="preserve">Olympia, WA </w:t>
            </w:r>
            <w:r w:rsidRPr="008E1607">
              <w:t>98504</w:t>
            </w:r>
          </w:p>
        </w:tc>
        <w:tc>
          <w:tcPr>
            <w:tcW w:w="1629" w:type="dxa"/>
            <w:tcBorders>
              <w:top w:val="single" w:sz="4" w:space="0" w:color="auto"/>
              <w:left w:val="single" w:sz="4" w:space="0" w:color="auto"/>
              <w:bottom w:val="single" w:sz="4" w:space="0" w:color="auto"/>
              <w:right w:val="single" w:sz="4" w:space="0" w:color="auto"/>
            </w:tcBorders>
            <w:vAlign w:val="center"/>
            <w:hideMark/>
          </w:tcPr>
          <w:p w14:paraId="057F28CF" w14:textId="77777777" w:rsidR="00BA499B" w:rsidRPr="008E1607" w:rsidRDefault="00BA499B" w:rsidP="00132116">
            <w:pPr>
              <w:cnfStyle w:val="000000000000" w:firstRow="0" w:lastRow="0" w:firstColumn="0" w:lastColumn="0" w:oddVBand="0" w:evenVBand="0" w:oddHBand="0" w:evenHBand="0" w:firstRowFirstColumn="0" w:firstRowLastColumn="0" w:lastRowFirstColumn="0" w:lastRowLastColumn="0"/>
            </w:pPr>
            <w:r w:rsidRPr="008E1607">
              <w:t>360-407-6000</w:t>
            </w:r>
          </w:p>
        </w:tc>
      </w:tr>
    </w:tbl>
    <w:p w14:paraId="26B5CF5A" w14:textId="77777777" w:rsidR="006277D2" w:rsidRDefault="00152591" w:rsidP="006277D2">
      <w:pPr>
        <w:pStyle w:val="TitlePage"/>
        <w:spacing w:before="1800" w:after="120"/>
      </w:pPr>
      <w:r>
        <w:lastRenderedPageBreak/>
        <w:t xml:space="preserve">Funding </w:t>
      </w:r>
      <w:r w:rsidR="00BC5141">
        <w:t xml:space="preserve">Program </w:t>
      </w:r>
      <w:r>
        <w:t>Guidelines</w:t>
      </w:r>
    </w:p>
    <w:p w14:paraId="7E4FDA31" w14:textId="53CAD0B7" w:rsidR="00192E69" w:rsidRPr="00BC5141" w:rsidRDefault="00BC5141" w:rsidP="006277D2">
      <w:pPr>
        <w:pStyle w:val="TitlePage"/>
        <w:spacing w:before="120"/>
      </w:pPr>
      <w:r>
        <w:t>Community Litter Cleanup Program</w:t>
      </w:r>
    </w:p>
    <w:p w14:paraId="5872891A" w14:textId="285C29F4" w:rsidR="00192E69" w:rsidRPr="00544C71" w:rsidRDefault="00B51320" w:rsidP="00EC67B5">
      <w:pPr>
        <w:pStyle w:val="Subtitle"/>
        <w:spacing w:before="240"/>
        <w:jc w:val="center"/>
        <w:rPr>
          <w:rFonts w:cstheme="minorHAnsi"/>
          <w:i/>
        </w:rPr>
      </w:pPr>
      <w:r>
        <w:rPr>
          <w:rFonts w:cstheme="minorHAnsi"/>
        </w:rPr>
        <w:t>202</w:t>
      </w:r>
      <w:r w:rsidR="00BC5141">
        <w:rPr>
          <w:rFonts w:cstheme="minorHAnsi"/>
        </w:rPr>
        <w:t>3</w:t>
      </w:r>
      <w:r>
        <w:rPr>
          <w:rFonts w:cstheme="minorHAnsi"/>
        </w:rPr>
        <w:t>-2</w:t>
      </w:r>
      <w:r w:rsidR="00BC5141">
        <w:rPr>
          <w:rFonts w:cstheme="minorHAnsi"/>
        </w:rPr>
        <w:t>5</w:t>
      </w:r>
      <w:r w:rsidR="00D56A2E">
        <w:rPr>
          <w:rFonts w:cstheme="minorHAnsi"/>
        </w:rPr>
        <w:t xml:space="preserve"> Biennium</w:t>
      </w:r>
      <w:r w:rsidR="00192E69" w:rsidRPr="00544C71">
        <w:rPr>
          <w:rFonts w:cstheme="minorHAnsi"/>
        </w:rPr>
        <w:br/>
      </w:r>
    </w:p>
    <w:p w14:paraId="3D029BAA" w14:textId="62BAA4E8" w:rsidR="00192E69" w:rsidRPr="00544C71" w:rsidRDefault="00B51320" w:rsidP="00EC67B5">
      <w:pPr>
        <w:tabs>
          <w:tab w:val="left" w:pos="2250"/>
        </w:tabs>
        <w:spacing w:before="1200" w:after="0"/>
        <w:jc w:val="center"/>
        <w:rPr>
          <w:rFonts w:cstheme="minorHAnsi"/>
          <w:sz w:val="28"/>
          <w:szCs w:val="28"/>
        </w:rPr>
      </w:pPr>
      <w:r>
        <w:rPr>
          <w:rFonts w:cstheme="minorHAnsi"/>
          <w:sz w:val="28"/>
          <w:szCs w:val="28"/>
        </w:rPr>
        <w:t>Solid Waste Management</w:t>
      </w:r>
    </w:p>
    <w:p w14:paraId="281A8DD8" w14:textId="77777777" w:rsidR="00192E69" w:rsidRPr="00544C71" w:rsidRDefault="00192E69" w:rsidP="00EC67B5">
      <w:pPr>
        <w:tabs>
          <w:tab w:val="left" w:pos="2610"/>
        </w:tabs>
        <w:spacing w:after="0"/>
        <w:jc w:val="center"/>
        <w:rPr>
          <w:rFonts w:cstheme="minorHAnsi"/>
          <w:sz w:val="28"/>
          <w:szCs w:val="28"/>
        </w:rPr>
      </w:pPr>
      <w:r w:rsidRPr="00544C71">
        <w:rPr>
          <w:rFonts w:cstheme="minorHAnsi"/>
          <w:sz w:val="28"/>
          <w:szCs w:val="28"/>
        </w:rPr>
        <w:t>Washington</w:t>
      </w:r>
      <w:r>
        <w:rPr>
          <w:rFonts w:cstheme="minorHAnsi"/>
          <w:sz w:val="28"/>
          <w:szCs w:val="28"/>
        </w:rPr>
        <w:t xml:space="preserve"> State</w:t>
      </w:r>
      <w:r w:rsidRPr="00544C71">
        <w:rPr>
          <w:rFonts w:cstheme="minorHAnsi"/>
          <w:sz w:val="28"/>
          <w:szCs w:val="28"/>
        </w:rPr>
        <w:t xml:space="preserve"> Department of Ecology</w:t>
      </w:r>
    </w:p>
    <w:p w14:paraId="1DC05D14" w14:textId="17E47C3A" w:rsidR="00192E69" w:rsidRDefault="00A54F85" w:rsidP="00EC67B5">
      <w:pPr>
        <w:tabs>
          <w:tab w:val="left" w:pos="2610"/>
        </w:tabs>
        <w:spacing w:before="120" w:after="0"/>
        <w:jc w:val="center"/>
        <w:rPr>
          <w:rFonts w:cstheme="minorHAnsi"/>
          <w:sz w:val="28"/>
          <w:szCs w:val="28"/>
        </w:rPr>
      </w:pPr>
      <w:r w:rsidRPr="00B51320">
        <w:rPr>
          <w:rFonts w:cstheme="minorHAnsi"/>
          <w:sz w:val="28"/>
          <w:szCs w:val="28"/>
        </w:rPr>
        <w:t>Olympia</w:t>
      </w:r>
      <w:r w:rsidR="00192E69" w:rsidRPr="00B51320">
        <w:rPr>
          <w:rFonts w:cstheme="minorHAnsi"/>
          <w:sz w:val="28"/>
          <w:szCs w:val="28"/>
        </w:rPr>
        <w:t>,</w:t>
      </w:r>
      <w:r w:rsidR="00192E69" w:rsidRPr="00544C71">
        <w:rPr>
          <w:rFonts w:cstheme="minorHAnsi"/>
          <w:sz w:val="28"/>
          <w:szCs w:val="28"/>
        </w:rPr>
        <w:t xml:space="preserve"> WA</w:t>
      </w:r>
    </w:p>
    <w:p w14:paraId="77BF9849" w14:textId="0601B466" w:rsidR="00C111F8" w:rsidRDefault="0033120A" w:rsidP="00EC67B5">
      <w:pPr>
        <w:tabs>
          <w:tab w:val="left" w:pos="2610"/>
        </w:tabs>
        <w:spacing w:before="600" w:after="0"/>
        <w:jc w:val="center"/>
        <w:rPr>
          <w:rFonts w:cstheme="minorHAnsi"/>
          <w:b/>
          <w:sz w:val="28"/>
          <w:szCs w:val="28"/>
        </w:rPr>
      </w:pPr>
      <w:r w:rsidRPr="008868F2">
        <w:rPr>
          <w:rFonts w:cstheme="minorHAnsi"/>
          <w:b/>
          <w:sz w:val="28"/>
          <w:szCs w:val="28"/>
        </w:rPr>
        <w:t>January</w:t>
      </w:r>
      <w:r w:rsidR="00AD6553" w:rsidRPr="008868F2">
        <w:rPr>
          <w:rFonts w:cstheme="minorHAnsi"/>
          <w:b/>
          <w:sz w:val="28"/>
          <w:szCs w:val="28"/>
        </w:rPr>
        <w:t xml:space="preserve"> </w:t>
      </w:r>
      <w:r w:rsidR="00560BA1" w:rsidRPr="008868F2">
        <w:rPr>
          <w:rFonts w:cstheme="minorHAnsi"/>
          <w:b/>
          <w:sz w:val="28"/>
          <w:szCs w:val="28"/>
        </w:rPr>
        <w:t>202</w:t>
      </w:r>
      <w:r w:rsidR="00BC5141" w:rsidRPr="008868F2">
        <w:rPr>
          <w:rFonts w:cstheme="minorHAnsi"/>
          <w:b/>
          <w:sz w:val="28"/>
          <w:szCs w:val="28"/>
        </w:rPr>
        <w:t>3</w:t>
      </w:r>
      <w:r w:rsidR="00192E69" w:rsidRPr="008868F2">
        <w:rPr>
          <w:rFonts w:cstheme="minorHAnsi"/>
          <w:b/>
          <w:sz w:val="28"/>
          <w:szCs w:val="28"/>
        </w:rPr>
        <w:t xml:space="preserve"> | Publication </w:t>
      </w:r>
      <w:r w:rsidR="00AD1624" w:rsidRPr="008868F2">
        <w:rPr>
          <w:rFonts w:cstheme="minorHAnsi"/>
          <w:b/>
          <w:sz w:val="28"/>
          <w:szCs w:val="28"/>
        </w:rPr>
        <w:t>23-07-00</w:t>
      </w:r>
      <w:r w:rsidR="007D460F">
        <w:rPr>
          <w:rFonts w:cstheme="minorHAnsi"/>
          <w:b/>
          <w:sz w:val="28"/>
          <w:szCs w:val="28"/>
        </w:rPr>
        <w:t>5</w:t>
      </w:r>
    </w:p>
    <w:p w14:paraId="61159378" w14:textId="06DB53DE" w:rsidR="00DD525B" w:rsidRPr="00DD525B" w:rsidRDefault="005755E6" w:rsidP="008868F2">
      <w:pPr>
        <w:pStyle w:val="Paragraph"/>
        <w:jc w:val="center"/>
        <w:sectPr w:rsidR="00DD525B" w:rsidRPr="00DD525B" w:rsidSect="00A54F85">
          <w:footerReference w:type="default" r:id="rId22"/>
          <w:pgSz w:w="12240" w:h="15840" w:code="1"/>
          <w:pgMar w:top="1170" w:right="1440" w:bottom="1440" w:left="1440" w:header="720" w:footer="720" w:gutter="0"/>
          <w:pgNumType w:start="3"/>
          <w:cols w:space="720"/>
          <w:noEndnote/>
          <w:docGrid w:linePitch="326"/>
        </w:sectPr>
      </w:pPr>
      <w:r>
        <w:rPr>
          <w:noProof/>
        </w:rPr>
        <w:drawing>
          <wp:inline distT="0" distB="0" distL="0" distR="0" wp14:anchorId="272D0F9E" wp14:editId="06BCDB12">
            <wp:extent cx="2169994" cy="2442017"/>
            <wp:effectExtent l="0" t="0" r="0" b="0"/>
            <wp:docPr id="10" name="Picture 10" descr="Washington State Department of Ec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ams/sites/CE/Logo%20Self%20Service1/ecylogo-vert-ko-gra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6160" cy="2448956"/>
                    </a:xfrm>
                    <a:prstGeom prst="rect">
                      <a:avLst/>
                    </a:prstGeom>
                    <a:noFill/>
                    <a:ln>
                      <a:noFill/>
                    </a:ln>
                  </pic:spPr>
                </pic:pic>
              </a:graphicData>
            </a:graphic>
          </wp:inline>
        </w:drawing>
      </w:r>
      <w:r w:rsidR="008E1607" w:rsidRPr="008E1607">
        <w:br w:type="page"/>
      </w:r>
    </w:p>
    <w:sdt>
      <w:sdtPr>
        <w:rPr>
          <w:rFonts w:asciiTheme="minorHAnsi" w:hAnsiTheme="minorHAnsi" w:cstheme="minorBidi"/>
          <w:b w:val="0"/>
          <w:bCs/>
          <w:color w:val="auto"/>
          <w:sz w:val="24"/>
          <w:szCs w:val="20"/>
        </w:rPr>
        <w:id w:val="-278720560"/>
        <w:docPartObj>
          <w:docPartGallery w:val="Table of Contents"/>
          <w:docPartUnique/>
        </w:docPartObj>
      </w:sdtPr>
      <w:sdtEndPr>
        <w:rPr>
          <w:rFonts w:cstheme="minorHAnsi"/>
          <w:b/>
          <w:noProof/>
          <w:sz w:val="20"/>
        </w:rPr>
      </w:sdtEndPr>
      <w:sdtContent>
        <w:p w14:paraId="13C75370" w14:textId="77777777" w:rsidR="0048765C" w:rsidRPr="0048765C" w:rsidRDefault="0048765C" w:rsidP="00A746E4">
          <w:pPr>
            <w:pStyle w:val="FrontMatterH2"/>
          </w:pPr>
          <w:r w:rsidRPr="0048765C">
            <w:t>Table of Contents</w:t>
          </w:r>
        </w:p>
        <w:p w14:paraId="3A830C1C" w14:textId="2130059E" w:rsidR="008868F2" w:rsidRDefault="00962E1E">
          <w:pPr>
            <w:pStyle w:val="TOC1"/>
            <w:tabs>
              <w:tab w:val="right" w:leader="dot" w:pos="10280"/>
            </w:tabs>
            <w:rPr>
              <w:rFonts w:eastAsiaTheme="minorEastAsia" w:cstheme="minorBidi"/>
              <w:b w:val="0"/>
              <w:bCs w:val="0"/>
              <w:noProof/>
              <w:sz w:val="22"/>
              <w:szCs w:val="22"/>
            </w:rPr>
          </w:pPr>
          <w:r w:rsidRPr="004A452D">
            <w:rPr>
              <w:caps/>
              <w:sz w:val="24"/>
              <w:szCs w:val="24"/>
            </w:rPr>
            <w:fldChar w:fldCharType="begin"/>
          </w:r>
          <w:r w:rsidRPr="004A452D">
            <w:rPr>
              <w:caps/>
              <w:sz w:val="24"/>
              <w:szCs w:val="24"/>
            </w:rPr>
            <w:instrText xml:space="preserve"> TOC \h \z \t "Heading 2,1,Heading 3,2" </w:instrText>
          </w:r>
          <w:r w:rsidRPr="004A452D">
            <w:rPr>
              <w:caps/>
              <w:sz w:val="24"/>
              <w:szCs w:val="24"/>
            </w:rPr>
            <w:fldChar w:fldCharType="separate"/>
          </w:r>
          <w:hyperlink w:anchor="_Toc125022523" w:history="1">
            <w:r w:rsidR="008868F2" w:rsidRPr="00AA05A5">
              <w:rPr>
                <w:rStyle w:val="Hyperlink"/>
                <w:noProof/>
              </w:rPr>
              <w:t>About the Community Litter Cleanup Program</w:t>
            </w:r>
            <w:r w:rsidR="008868F2">
              <w:rPr>
                <w:noProof/>
                <w:webHidden/>
              </w:rPr>
              <w:tab/>
            </w:r>
            <w:r w:rsidR="008868F2">
              <w:rPr>
                <w:noProof/>
                <w:webHidden/>
              </w:rPr>
              <w:fldChar w:fldCharType="begin"/>
            </w:r>
            <w:r w:rsidR="008868F2">
              <w:rPr>
                <w:noProof/>
                <w:webHidden/>
              </w:rPr>
              <w:instrText xml:space="preserve"> PAGEREF _Toc125022523 \h </w:instrText>
            </w:r>
            <w:r w:rsidR="008868F2">
              <w:rPr>
                <w:noProof/>
                <w:webHidden/>
              </w:rPr>
            </w:r>
            <w:r w:rsidR="008868F2">
              <w:rPr>
                <w:noProof/>
                <w:webHidden/>
              </w:rPr>
              <w:fldChar w:fldCharType="separate"/>
            </w:r>
            <w:r w:rsidR="001675E7">
              <w:rPr>
                <w:noProof/>
                <w:webHidden/>
              </w:rPr>
              <w:t>5</w:t>
            </w:r>
            <w:r w:rsidR="008868F2">
              <w:rPr>
                <w:noProof/>
                <w:webHidden/>
              </w:rPr>
              <w:fldChar w:fldCharType="end"/>
            </w:r>
          </w:hyperlink>
        </w:p>
        <w:p w14:paraId="50746C0E" w14:textId="382ECD4F" w:rsidR="008868F2" w:rsidRDefault="00000000">
          <w:pPr>
            <w:pStyle w:val="TOC2"/>
            <w:rPr>
              <w:rFonts w:eastAsiaTheme="minorEastAsia" w:cstheme="minorBidi"/>
              <w:iCs w:val="0"/>
              <w:sz w:val="22"/>
              <w:szCs w:val="22"/>
            </w:rPr>
          </w:pPr>
          <w:hyperlink w:anchor="_Toc125022524" w:history="1">
            <w:r w:rsidR="008868F2" w:rsidRPr="00AA05A5">
              <w:rPr>
                <w:rStyle w:val="Hyperlink"/>
              </w:rPr>
              <w:t>Our mission and goals</w:t>
            </w:r>
            <w:r w:rsidR="008868F2">
              <w:rPr>
                <w:webHidden/>
              </w:rPr>
              <w:tab/>
            </w:r>
            <w:r w:rsidR="008868F2">
              <w:rPr>
                <w:webHidden/>
              </w:rPr>
              <w:fldChar w:fldCharType="begin"/>
            </w:r>
            <w:r w:rsidR="008868F2">
              <w:rPr>
                <w:webHidden/>
              </w:rPr>
              <w:instrText xml:space="preserve"> PAGEREF _Toc125022524 \h </w:instrText>
            </w:r>
            <w:r w:rsidR="008868F2">
              <w:rPr>
                <w:webHidden/>
              </w:rPr>
            </w:r>
            <w:r w:rsidR="008868F2">
              <w:rPr>
                <w:webHidden/>
              </w:rPr>
              <w:fldChar w:fldCharType="separate"/>
            </w:r>
            <w:r w:rsidR="001675E7">
              <w:rPr>
                <w:webHidden/>
              </w:rPr>
              <w:t>5</w:t>
            </w:r>
            <w:r w:rsidR="008868F2">
              <w:rPr>
                <w:webHidden/>
              </w:rPr>
              <w:fldChar w:fldCharType="end"/>
            </w:r>
          </w:hyperlink>
        </w:p>
        <w:p w14:paraId="1D6245C8" w14:textId="6D9B334B" w:rsidR="008868F2" w:rsidRDefault="00000000">
          <w:pPr>
            <w:pStyle w:val="TOC2"/>
            <w:rPr>
              <w:rFonts w:eastAsiaTheme="minorEastAsia" w:cstheme="minorBidi"/>
              <w:iCs w:val="0"/>
              <w:sz w:val="22"/>
              <w:szCs w:val="22"/>
            </w:rPr>
          </w:pPr>
          <w:hyperlink w:anchor="_Toc125022525" w:history="1">
            <w:r w:rsidR="008868F2" w:rsidRPr="00AA05A5">
              <w:rPr>
                <w:rStyle w:val="Hyperlink"/>
              </w:rPr>
              <w:t>How to contact us</w:t>
            </w:r>
            <w:r w:rsidR="008868F2">
              <w:rPr>
                <w:webHidden/>
              </w:rPr>
              <w:tab/>
            </w:r>
            <w:r w:rsidR="008868F2">
              <w:rPr>
                <w:webHidden/>
              </w:rPr>
              <w:fldChar w:fldCharType="begin"/>
            </w:r>
            <w:r w:rsidR="008868F2">
              <w:rPr>
                <w:webHidden/>
              </w:rPr>
              <w:instrText xml:space="preserve"> PAGEREF _Toc125022525 \h </w:instrText>
            </w:r>
            <w:r w:rsidR="008868F2">
              <w:rPr>
                <w:webHidden/>
              </w:rPr>
            </w:r>
            <w:r w:rsidR="008868F2">
              <w:rPr>
                <w:webHidden/>
              </w:rPr>
              <w:fldChar w:fldCharType="separate"/>
            </w:r>
            <w:r w:rsidR="001675E7">
              <w:rPr>
                <w:webHidden/>
              </w:rPr>
              <w:t>5</w:t>
            </w:r>
            <w:r w:rsidR="008868F2">
              <w:rPr>
                <w:webHidden/>
              </w:rPr>
              <w:fldChar w:fldCharType="end"/>
            </w:r>
          </w:hyperlink>
        </w:p>
        <w:p w14:paraId="5E1BC453" w14:textId="358636C7" w:rsidR="008868F2" w:rsidRDefault="00000000">
          <w:pPr>
            <w:pStyle w:val="TOC2"/>
            <w:rPr>
              <w:rFonts w:eastAsiaTheme="minorEastAsia" w:cstheme="minorBidi"/>
              <w:iCs w:val="0"/>
              <w:sz w:val="22"/>
              <w:szCs w:val="22"/>
            </w:rPr>
          </w:pPr>
          <w:hyperlink w:anchor="_Toc125022526" w:history="1">
            <w:r w:rsidR="008868F2" w:rsidRPr="00AA05A5">
              <w:rPr>
                <w:rStyle w:val="Hyperlink"/>
              </w:rPr>
              <w:t>2023-2025 Proposed Timeline</w:t>
            </w:r>
            <w:r w:rsidR="008868F2">
              <w:rPr>
                <w:webHidden/>
              </w:rPr>
              <w:tab/>
            </w:r>
            <w:r w:rsidR="008868F2">
              <w:rPr>
                <w:webHidden/>
              </w:rPr>
              <w:fldChar w:fldCharType="begin"/>
            </w:r>
            <w:r w:rsidR="008868F2">
              <w:rPr>
                <w:webHidden/>
              </w:rPr>
              <w:instrText xml:space="preserve"> PAGEREF _Toc125022526 \h </w:instrText>
            </w:r>
            <w:r w:rsidR="008868F2">
              <w:rPr>
                <w:webHidden/>
              </w:rPr>
            </w:r>
            <w:r w:rsidR="008868F2">
              <w:rPr>
                <w:webHidden/>
              </w:rPr>
              <w:fldChar w:fldCharType="separate"/>
            </w:r>
            <w:r w:rsidR="001675E7">
              <w:rPr>
                <w:webHidden/>
              </w:rPr>
              <w:t>6</w:t>
            </w:r>
            <w:r w:rsidR="008868F2">
              <w:rPr>
                <w:webHidden/>
              </w:rPr>
              <w:fldChar w:fldCharType="end"/>
            </w:r>
          </w:hyperlink>
        </w:p>
        <w:p w14:paraId="6A47869B" w14:textId="1C2325F9" w:rsidR="008868F2" w:rsidRDefault="00000000">
          <w:pPr>
            <w:pStyle w:val="TOC1"/>
            <w:tabs>
              <w:tab w:val="right" w:leader="dot" w:pos="10280"/>
            </w:tabs>
            <w:rPr>
              <w:rFonts w:eastAsiaTheme="minorEastAsia" w:cstheme="minorBidi"/>
              <w:b w:val="0"/>
              <w:bCs w:val="0"/>
              <w:noProof/>
              <w:sz w:val="22"/>
              <w:szCs w:val="22"/>
            </w:rPr>
          </w:pPr>
          <w:hyperlink w:anchor="_Toc125022527" w:history="1">
            <w:r w:rsidR="008868F2" w:rsidRPr="00AA05A5">
              <w:rPr>
                <w:rStyle w:val="Hyperlink"/>
                <w:noProof/>
              </w:rPr>
              <w:t>PART I - INTRODUCTION</w:t>
            </w:r>
            <w:r w:rsidR="008868F2">
              <w:rPr>
                <w:noProof/>
                <w:webHidden/>
              </w:rPr>
              <w:tab/>
            </w:r>
            <w:r w:rsidR="008868F2">
              <w:rPr>
                <w:noProof/>
                <w:webHidden/>
              </w:rPr>
              <w:fldChar w:fldCharType="begin"/>
            </w:r>
            <w:r w:rsidR="008868F2">
              <w:rPr>
                <w:noProof/>
                <w:webHidden/>
              </w:rPr>
              <w:instrText xml:space="preserve"> PAGEREF _Toc125022527 \h </w:instrText>
            </w:r>
            <w:r w:rsidR="008868F2">
              <w:rPr>
                <w:noProof/>
                <w:webHidden/>
              </w:rPr>
            </w:r>
            <w:r w:rsidR="008868F2">
              <w:rPr>
                <w:noProof/>
                <w:webHidden/>
              </w:rPr>
              <w:fldChar w:fldCharType="separate"/>
            </w:r>
            <w:r w:rsidR="001675E7">
              <w:rPr>
                <w:noProof/>
                <w:webHidden/>
              </w:rPr>
              <w:t>7</w:t>
            </w:r>
            <w:r w:rsidR="008868F2">
              <w:rPr>
                <w:noProof/>
                <w:webHidden/>
              </w:rPr>
              <w:fldChar w:fldCharType="end"/>
            </w:r>
          </w:hyperlink>
        </w:p>
        <w:p w14:paraId="5503DC12" w14:textId="13DA6B47" w:rsidR="008868F2" w:rsidRDefault="00000000">
          <w:pPr>
            <w:pStyle w:val="TOC2"/>
            <w:tabs>
              <w:tab w:val="left" w:pos="720"/>
            </w:tabs>
            <w:rPr>
              <w:rFonts w:eastAsiaTheme="minorEastAsia" w:cstheme="minorBidi"/>
              <w:iCs w:val="0"/>
              <w:sz w:val="22"/>
              <w:szCs w:val="22"/>
            </w:rPr>
          </w:pPr>
          <w:hyperlink w:anchor="_Toc125022528" w:history="1">
            <w:r w:rsidR="008868F2" w:rsidRPr="00AA05A5">
              <w:rPr>
                <w:rStyle w:val="Hyperlink"/>
              </w:rPr>
              <w:t>A.</w:t>
            </w:r>
            <w:r w:rsidR="008868F2">
              <w:rPr>
                <w:rFonts w:eastAsiaTheme="minorEastAsia" w:cstheme="minorBidi"/>
                <w:iCs w:val="0"/>
                <w:sz w:val="22"/>
                <w:szCs w:val="22"/>
              </w:rPr>
              <w:tab/>
            </w:r>
            <w:r w:rsidR="008868F2" w:rsidRPr="00AA05A5">
              <w:rPr>
                <w:rStyle w:val="Hyperlink"/>
              </w:rPr>
              <w:t>Purpose statement</w:t>
            </w:r>
            <w:r w:rsidR="008868F2">
              <w:rPr>
                <w:webHidden/>
              </w:rPr>
              <w:tab/>
            </w:r>
            <w:r w:rsidR="008868F2">
              <w:rPr>
                <w:webHidden/>
              </w:rPr>
              <w:fldChar w:fldCharType="begin"/>
            </w:r>
            <w:r w:rsidR="008868F2">
              <w:rPr>
                <w:webHidden/>
              </w:rPr>
              <w:instrText xml:space="preserve"> PAGEREF _Toc125022528 \h </w:instrText>
            </w:r>
            <w:r w:rsidR="008868F2">
              <w:rPr>
                <w:webHidden/>
              </w:rPr>
            </w:r>
            <w:r w:rsidR="008868F2">
              <w:rPr>
                <w:webHidden/>
              </w:rPr>
              <w:fldChar w:fldCharType="separate"/>
            </w:r>
            <w:r w:rsidR="001675E7">
              <w:rPr>
                <w:webHidden/>
              </w:rPr>
              <w:t>7</w:t>
            </w:r>
            <w:r w:rsidR="008868F2">
              <w:rPr>
                <w:webHidden/>
              </w:rPr>
              <w:fldChar w:fldCharType="end"/>
            </w:r>
          </w:hyperlink>
        </w:p>
        <w:p w14:paraId="101E90BC" w14:textId="2B9B8253" w:rsidR="008868F2" w:rsidRDefault="00000000">
          <w:pPr>
            <w:pStyle w:val="TOC2"/>
            <w:tabs>
              <w:tab w:val="left" w:pos="720"/>
            </w:tabs>
            <w:rPr>
              <w:rFonts w:eastAsiaTheme="minorEastAsia" w:cstheme="minorBidi"/>
              <w:iCs w:val="0"/>
              <w:sz w:val="22"/>
              <w:szCs w:val="22"/>
            </w:rPr>
          </w:pPr>
          <w:hyperlink w:anchor="_Toc125022529" w:history="1">
            <w:r w:rsidR="008868F2" w:rsidRPr="00AA05A5">
              <w:rPr>
                <w:rStyle w:val="Hyperlink"/>
              </w:rPr>
              <w:t>B.</w:t>
            </w:r>
            <w:r w:rsidR="008868F2">
              <w:rPr>
                <w:rFonts w:eastAsiaTheme="minorEastAsia" w:cstheme="minorBidi"/>
                <w:iCs w:val="0"/>
                <w:sz w:val="22"/>
                <w:szCs w:val="22"/>
              </w:rPr>
              <w:tab/>
            </w:r>
            <w:r w:rsidR="008868F2" w:rsidRPr="00AA05A5">
              <w:rPr>
                <w:rStyle w:val="Hyperlink"/>
              </w:rPr>
              <w:t>Governing laws</w:t>
            </w:r>
            <w:r w:rsidR="008868F2">
              <w:rPr>
                <w:webHidden/>
              </w:rPr>
              <w:tab/>
            </w:r>
            <w:r w:rsidR="008868F2">
              <w:rPr>
                <w:webHidden/>
              </w:rPr>
              <w:fldChar w:fldCharType="begin"/>
            </w:r>
            <w:r w:rsidR="008868F2">
              <w:rPr>
                <w:webHidden/>
              </w:rPr>
              <w:instrText xml:space="preserve"> PAGEREF _Toc125022529 \h </w:instrText>
            </w:r>
            <w:r w:rsidR="008868F2">
              <w:rPr>
                <w:webHidden/>
              </w:rPr>
            </w:r>
            <w:r w:rsidR="008868F2">
              <w:rPr>
                <w:webHidden/>
              </w:rPr>
              <w:fldChar w:fldCharType="separate"/>
            </w:r>
            <w:r w:rsidR="001675E7">
              <w:rPr>
                <w:webHidden/>
              </w:rPr>
              <w:t>7</w:t>
            </w:r>
            <w:r w:rsidR="008868F2">
              <w:rPr>
                <w:webHidden/>
              </w:rPr>
              <w:fldChar w:fldCharType="end"/>
            </w:r>
          </w:hyperlink>
        </w:p>
        <w:p w14:paraId="7FA328E0" w14:textId="64E8885F" w:rsidR="008868F2" w:rsidRDefault="00000000">
          <w:pPr>
            <w:pStyle w:val="TOC2"/>
            <w:tabs>
              <w:tab w:val="left" w:pos="720"/>
            </w:tabs>
            <w:rPr>
              <w:rFonts w:eastAsiaTheme="minorEastAsia" w:cstheme="minorBidi"/>
              <w:iCs w:val="0"/>
              <w:sz w:val="22"/>
              <w:szCs w:val="22"/>
            </w:rPr>
          </w:pPr>
          <w:hyperlink w:anchor="_Toc125022530" w:history="1">
            <w:r w:rsidR="008868F2" w:rsidRPr="00AA05A5">
              <w:rPr>
                <w:rStyle w:val="Hyperlink"/>
              </w:rPr>
              <w:t>C.</w:t>
            </w:r>
            <w:r w:rsidR="008868F2">
              <w:rPr>
                <w:rFonts w:eastAsiaTheme="minorEastAsia" w:cstheme="minorBidi"/>
                <w:iCs w:val="0"/>
                <w:sz w:val="22"/>
                <w:szCs w:val="22"/>
              </w:rPr>
              <w:tab/>
            </w:r>
            <w:r w:rsidR="008868F2" w:rsidRPr="00AA05A5">
              <w:rPr>
                <w:rStyle w:val="Hyperlink"/>
              </w:rPr>
              <w:t>Definitions</w:t>
            </w:r>
            <w:r w:rsidR="008868F2">
              <w:rPr>
                <w:webHidden/>
              </w:rPr>
              <w:tab/>
            </w:r>
            <w:r w:rsidR="008868F2">
              <w:rPr>
                <w:webHidden/>
              </w:rPr>
              <w:fldChar w:fldCharType="begin"/>
            </w:r>
            <w:r w:rsidR="008868F2">
              <w:rPr>
                <w:webHidden/>
              </w:rPr>
              <w:instrText xml:space="preserve"> PAGEREF _Toc125022530 \h </w:instrText>
            </w:r>
            <w:r w:rsidR="008868F2">
              <w:rPr>
                <w:webHidden/>
              </w:rPr>
            </w:r>
            <w:r w:rsidR="008868F2">
              <w:rPr>
                <w:webHidden/>
              </w:rPr>
              <w:fldChar w:fldCharType="separate"/>
            </w:r>
            <w:r w:rsidR="001675E7">
              <w:rPr>
                <w:webHidden/>
              </w:rPr>
              <w:t>7</w:t>
            </w:r>
            <w:r w:rsidR="008868F2">
              <w:rPr>
                <w:webHidden/>
              </w:rPr>
              <w:fldChar w:fldCharType="end"/>
            </w:r>
          </w:hyperlink>
        </w:p>
        <w:p w14:paraId="31641C80" w14:textId="4E00EE4F" w:rsidR="008868F2" w:rsidRDefault="00000000">
          <w:pPr>
            <w:pStyle w:val="TOC2"/>
            <w:tabs>
              <w:tab w:val="left" w:pos="720"/>
            </w:tabs>
            <w:rPr>
              <w:rFonts w:eastAsiaTheme="minorEastAsia" w:cstheme="minorBidi"/>
              <w:iCs w:val="0"/>
              <w:sz w:val="22"/>
              <w:szCs w:val="22"/>
            </w:rPr>
          </w:pPr>
          <w:hyperlink w:anchor="_Toc125022531" w:history="1">
            <w:r w:rsidR="008868F2" w:rsidRPr="00AA05A5">
              <w:rPr>
                <w:rStyle w:val="Hyperlink"/>
              </w:rPr>
              <w:t>D.</w:t>
            </w:r>
            <w:r w:rsidR="008868F2">
              <w:rPr>
                <w:rFonts w:eastAsiaTheme="minorEastAsia" w:cstheme="minorBidi"/>
                <w:iCs w:val="0"/>
                <w:sz w:val="22"/>
                <w:szCs w:val="22"/>
              </w:rPr>
              <w:tab/>
            </w:r>
            <w:r w:rsidR="008868F2" w:rsidRPr="00AA05A5">
              <w:rPr>
                <w:rStyle w:val="Hyperlink"/>
              </w:rPr>
              <w:t>Acronyms and Abbreviations</w:t>
            </w:r>
            <w:r w:rsidR="008868F2">
              <w:rPr>
                <w:webHidden/>
              </w:rPr>
              <w:tab/>
            </w:r>
            <w:r w:rsidR="008868F2">
              <w:rPr>
                <w:webHidden/>
              </w:rPr>
              <w:fldChar w:fldCharType="begin"/>
            </w:r>
            <w:r w:rsidR="008868F2">
              <w:rPr>
                <w:webHidden/>
              </w:rPr>
              <w:instrText xml:space="preserve"> PAGEREF _Toc125022531 \h </w:instrText>
            </w:r>
            <w:r w:rsidR="008868F2">
              <w:rPr>
                <w:webHidden/>
              </w:rPr>
            </w:r>
            <w:r w:rsidR="008868F2">
              <w:rPr>
                <w:webHidden/>
              </w:rPr>
              <w:fldChar w:fldCharType="separate"/>
            </w:r>
            <w:r w:rsidR="001675E7">
              <w:rPr>
                <w:webHidden/>
              </w:rPr>
              <w:t>10</w:t>
            </w:r>
            <w:r w:rsidR="008868F2">
              <w:rPr>
                <w:webHidden/>
              </w:rPr>
              <w:fldChar w:fldCharType="end"/>
            </w:r>
          </w:hyperlink>
        </w:p>
        <w:p w14:paraId="68A62F8B" w14:textId="4C5ACAA3" w:rsidR="008868F2" w:rsidRDefault="00000000">
          <w:pPr>
            <w:pStyle w:val="TOC1"/>
            <w:tabs>
              <w:tab w:val="right" w:leader="dot" w:pos="10280"/>
            </w:tabs>
            <w:rPr>
              <w:rFonts w:eastAsiaTheme="minorEastAsia" w:cstheme="minorBidi"/>
              <w:b w:val="0"/>
              <w:bCs w:val="0"/>
              <w:noProof/>
              <w:sz w:val="22"/>
              <w:szCs w:val="22"/>
            </w:rPr>
          </w:pPr>
          <w:hyperlink w:anchor="_Toc125022532" w:history="1">
            <w:r w:rsidR="008868F2" w:rsidRPr="00AA05A5">
              <w:rPr>
                <w:rStyle w:val="Hyperlink"/>
                <w:noProof/>
              </w:rPr>
              <w:t>PART II – PROGRAM ADMINISTRATION</w:t>
            </w:r>
            <w:r w:rsidR="008868F2">
              <w:rPr>
                <w:noProof/>
                <w:webHidden/>
              </w:rPr>
              <w:tab/>
            </w:r>
            <w:r w:rsidR="008868F2">
              <w:rPr>
                <w:noProof/>
                <w:webHidden/>
              </w:rPr>
              <w:fldChar w:fldCharType="begin"/>
            </w:r>
            <w:r w:rsidR="008868F2">
              <w:rPr>
                <w:noProof/>
                <w:webHidden/>
              </w:rPr>
              <w:instrText xml:space="preserve"> PAGEREF _Toc125022532 \h </w:instrText>
            </w:r>
            <w:r w:rsidR="008868F2">
              <w:rPr>
                <w:noProof/>
                <w:webHidden/>
              </w:rPr>
            </w:r>
            <w:r w:rsidR="008868F2">
              <w:rPr>
                <w:noProof/>
                <w:webHidden/>
              </w:rPr>
              <w:fldChar w:fldCharType="separate"/>
            </w:r>
            <w:r w:rsidR="001675E7">
              <w:rPr>
                <w:noProof/>
                <w:webHidden/>
              </w:rPr>
              <w:t>5</w:t>
            </w:r>
            <w:r w:rsidR="008868F2">
              <w:rPr>
                <w:noProof/>
                <w:webHidden/>
              </w:rPr>
              <w:fldChar w:fldCharType="end"/>
            </w:r>
          </w:hyperlink>
        </w:p>
        <w:p w14:paraId="4A7AC78E" w14:textId="79ACCB7D" w:rsidR="008868F2" w:rsidRDefault="00000000">
          <w:pPr>
            <w:pStyle w:val="TOC2"/>
            <w:tabs>
              <w:tab w:val="left" w:pos="720"/>
            </w:tabs>
            <w:rPr>
              <w:rFonts w:eastAsiaTheme="minorEastAsia" w:cstheme="minorBidi"/>
              <w:iCs w:val="0"/>
              <w:sz w:val="22"/>
              <w:szCs w:val="22"/>
            </w:rPr>
          </w:pPr>
          <w:hyperlink w:anchor="_Toc125022533" w:history="1">
            <w:r w:rsidR="008868F2" w:rsidRPr="00AA05A5">
              <w:rPr>
                <w:rStyle w:val="Hyperlink"/>
              </w:rPr>
              <w:t>A.</w:t>
            </w:r>
            <w:r w:rsidR="008868F2">
              <w:rPr>
                <w:rFonts w:eastAsiaTheme="minorEastAsia" w:cstheme="minorBidi"/>
                <w:iCs w:val="0"/>
                <w:sz w:val="22"/>
                <w:szCs w:val="22"/>
              </w:rPr>
              <w:tab/>
            </w:r>
            <w:r w:rsidR="008868F2" w:rsidRPr="00AA05A5">
              <w:rPr>
                <w:rStyle w:val="Hyperlink"/>
              </w:rPr>
              <w:t>Guidelines</w:t>
            </w:r>
            <w:r w:rsidR="008868F2">
              <w:rPr>
                <w:webHidden/>
              </w:rPr>
              <w:tab/>
            </w:r>
            <w:r w:rsidR="008868F2">
              <w:rPr>
                <w:webHidden/>
              </w:rPr>
              <w:fldChar w:fldCharType="begin"/>
            </w:r>
            <w:r w:rsidR="008868F2">
              <w:rPr>
                <w:webHidden/>
              </w:rPr>
              <w:instrText xml:space="preserve"> PAGEREF _Toc125022533 \h </w:instrText>
            </w:r>
            <w:r w:rsidR="008868F2">
              <w:rPr>
                <w:webHidden/>
              </w:rPr>
            </w:r>
            <w:r w:rsidR="008868F2">
              <w:rPr>
                <w:webHidden/>
              </w:rPr>
              <w:fldChar w:fldCharType="separate"/>
            </w:r>
            <w:r w:rsidR="001675E7">
              <w:rPr>
                <w:webHidden/>
              </w:rPr>
              <w:t>5</w:t>
            </w:r>
            <w:r w:rsidR="008868F2">
              <w:rPr>
                <w:webHidden/>
              </w:rPr>
              <w:fldChar w:fldCharType="end"/>
            </w:r>
          </w:hyperlink>
        </w:p>
        <w:p w14:paraId="6346672E" w14:textId="4E4CB2CC" w:rsidR="008868F2" w:rsidRDefault="00000000">
          <w:pPr>
            <w:pStyle w:val="TOC2"/>
            <w:tabs>
              <w:tab w:val="left" w:pos="720"/>
            </w:tabs>
            <w:rPr>
              <w:rFonts w:eastAsiaTheme="minorEastAsia" w:cstheme="minorBidi"/>
              <w:iCs w:val="0"/>
              <w:sz w:val="22"/>
              <w:szCs w:val="22"/>
            </w:rPr>
          </w:pPr>
          <w:hyperlink w:anchor="_Toc125022534" w:history="1">
            <w:r w:rsidR="008868F2" w:rsidRPr="00AA05A5">
              <w:rPr>
                <w:rStyle w:val="Hyperlink"/>
              </w:rPr>
              <w:t>B.</w:t>
            </w:r>
            <w:r w:rsidR="008868F2">
              <w:rPr>
                <w:rFonts w:eastAsiaTheme="minorEastAsia" w:cstheme="minorBidi"/>
                <w:iCs w:val="0"/>
                <w:sz w:val="22"/>
                <w:szCs w:val="22"/>
              </w:rPr>
              <w:tab/>
            </w:r>
            <w:r w:rsidR="008868F2" w:rsidRPr="00AA05A5">
              <w:rPr>
                <w:rStyle w:val="Hyperlink"/>
              </w:rPr>
              <w:t>Ecology’s Administration of Grants and Loans (EAGL)</w:t>
            </w:r>
            <w:r w:rsidR="008868F2">
              <w:rPr>
                <w:webHidden/>
              </w:rPr>
              <w:tab/>
            </w:r>
            <w:r w:rsidR="008868F2">
              <w:rPr>
                <w:webHidden/>
              </w:rPr>
              <w:fldChar w:fldCharType="begin"/>
            </w:r>
            <w:r w:rsidR="008868F2">
              <w:rPr>
                <w:webHidden/>
              </w:rPr>
              <w:instrText xml:space="preserve"> PAGEREF _Toc125022534 \h </w:instrText>
            </w:r>
            <w:r w:rsidR="008868F2">
              <w:rPr>
                <w:webHidden/>
              </w:rPr>
            </w:r>
            <w:r w:rsidR="008868F2">
              <w:rPr>
                <w:webHidden/>
              </w:rPr>
              <w:fldChar w:fldCharType="separate"/>
            </w:r>
            <w:r w:rsidR="001675E7">
              <w:rPr>
                <w:webHidden/>
              </w:rPr>
              <w:t>5</w:t>
            </w:r>
            <w:r w:rsidR="008868F2">
              <w:rPr>
                <w:webHidden/>
              </w:rPr>
              <w:fldChar w:fldCharType="end"/>
            </w:r>
          </w:hyperlink>
        </w:p>
        <w:p w14:paraId="1EF12C53" w14:textId="3BD15258" w:rsidR="008868F2" w:rsidRDefault="00000000">
          <w:pPr>
            <w:pStyle w:val="TOC2"/>
            <w:tabs>
              <w:tab w:val="left" w:pos="720"/>
            </w:tabs>
            <w:rPr>
              <w:rFonts w:eastAsiaTheme="minorEastAsia" w:cstheme="minorBidi"/>
              <w:iCs w:val="0"/>
              <w:sz w:val="22"/>
              <w:szCs w:val="22"/>
            </w:rPr>
          </w:pPr>
          <w:hyperlink w:anchor="_Toc125022535" w:history="1">
            <w:r w:rsidR="008868F2" w:rsidRPr="00AA05A5">
              <w:rPr>
                <w:rStyle w:val="Hyperlink"/>
              </w:rPr>
              <w:t>C.</w:t>
            </w:r>
            <w:r w:rsidR="008868F2">
              <w:rPr>
                <w:rFonts w:eastAsiaTheme="minorEastAsia" w:cstheme="minorBidi"/>
                <w:iCs w:val="0"/>
                <w:sz w:val="22"/>
                <w:szCs w:val="22"/>
              </w:rPr>
              <w:tab/>
            </w:r>
            <w:r w:rsidR="008868F2" w:rsidRPr="00AA05A5">
              <w:rPr>
                <w:rStyle w:val="Hyperlink"/>
              </w:rPr>
              <w:t>Cost reimbursement and Statewide Vendor Number</w:t>
            </w:r>
            <w:r w:rsidR="008868F2">
              <w:rPr>
                <w:webHidden/>
              </w:rPr>
              <w:tab/>
            </w:r>
            <w:r w:rsidR="008868F2">
              <w:rPr>
                <w:webHidden/>
              </w:rPr>
              <w:fldChar w:fldCharType="begin"/>
            </w:r>
            <w:r w:rsidR="008868F2">
              <w:rPr>
                <w:webHidden/>
              </w:rPr>
              <w:instrText xml:space="preserve"> PAGEREF _Toc125022535 \h </w:instrText>
            </w:r>
            <w:r w:rsidR="008868F2">
              <w:rPr>
                <w:webHidden/>
              </w:rPr>
            </w:r>
            <w:r w:rsidR="008868F2">
              <w:rPr>
                <w:webHidden/>
              </w:rPr>
              <w:fldChar w:fldCharType="separate"/>
            </w:r>
            <w:r w:rsidR="001675E7">
              <w:rPr>
                <w:webHidden/>
              </w:rPr>
              <w:t>5</w:t>
            </w:r>
            <w:r w:rsidR="008868F2">
              <w:rPr>
                <w:webHidden/>
              </w:rPr>
              <w:fldChar w:fldCharType="end"/>
            </w:r>
          </w:hyperlink>
        </w:p>
        <w:p w14:paraId="253E331D" w14:textId="0333FB1C" w:rsidR="008868F2" w:rsidRDefault="00000000">
          <w:pPr>
            <w:pStyle w:val="TOC2"/>
            <w:tabs>
              <w:tab w:val="left" w:pos="720"/>
            </w:tabs>
            <w:rPr>
              <w:rFonts w:eastAsiaTheme="minorEastAsia" w:cstheme="minorBidi"/>
              <w:iCs w:val="0"/>
              <w:sz w:val="22"/>
              <w:szCs w:val="22"/>
            </w:rPr>
          </w:pPr>
          <w:hyperlink w:anchor="_Toc125022536" w:history="1">
            <w:r w:rsidR="008868F2" w:rsidRPr="00AA05A5">
              <w:rPr>
                <w:rStyle w:val="Hyperlink"/>
              </w:rPr>
              <w:t>D.</w:t>
            </w:r>
            <w:r w:rsidR="008868F2">
              <w:rPr>
                <w:rFonts w:eastAsiaTheme="minorEastAsia" w:cstheme="minorBidi"/>
                <w:iCs w:val="0"/>
                <w:sz w:val="22"/>
                <w:szCs w:val="22"/>
              </w:rPr>
              <w:tab/>
            </w:r>
            <w:r w:rsidR="008868F2" w:rsidRPr="00AA05A5">
              <w:rPr>
                <w:rStyle w:val="Hyperlink"/>
              </w:rPr>
              <w:t>Funding source and availability</w:t>
            </w:r>
            <w:r w:rsidR="008868F2">
              <w:rPr>
                <w:webHidden/>
              </w:rPr>
              <w:tab/>
            </w:r>
            <w:r w:rsidR="008868F2">
              <w:rPr>
                <w:webHidden/>
              </w:rPr>
              <w:fldChar w:fldCharType="begin"/>
            </w:r>
            <w:r w:rsidR="008868F2">
              <w:rPr>
                <w:webHidden/>
              </w:rPr>
              <w:instrText xml:space="preserve"> PAGEREF _Toc125022536 \h </w:instrText>
            </w:r>
            <w:r w:rsidR="008868F2">
              <w:rPr>
                <w:webHidden/>
              </w:rPr>
            </w:r>
            <w:r w:rsidR="008868F2">
              <w:rPr>
                <w:webHidden/>
              </w:rPr>
              <w:fldChar w:fldCharType="separate"/>
            </w:r>
            <w:r w:rsidR="001675E7">
              <w:rPr>
                <w:webHidden/>
              </w:rPr>
              <w:t>6</w:t>
            </w:r>
            <w:r w:rsidR="008868F2">
              <w:rPr>
                <w:webHidden/>
              </w:rPr>
              <w:fldChar w:fldCharType="end"/>
            </w:r>
          </w:hyperlink>
        </w:p>
        <w:p w14:paraId="5E3B9389" w14:textId="3E8126A9" w:rsidR="008868F2" w:rsidRDefault="00000000">
          <w:pPr>
            <w:pStyle w:val="TOC2"/>
            <w:tabs>
              <w:tab w:val="left" w:pos="720"/>
            </w:tabs>
            <w:rPr>
              <w:rFonts w:eastAsiaTheme="minorEastAsia" w:cstheme="minorBidi"/>
              <w:iCs w:val="0"/>
              <w:sz w:val="22"/>
              <w:szCs w:val="22"/>
            </w:rPr>
          </w:pPr>
          <w:hyperlink w:anchor="_Toc125022537" w:history="1">
            <w:r w:rsidR="008868F2" w:rsidRPr="00AA05A5">
              <w:rPr>
                <w:rStyle w:val="Hyperlink"/>
              </w:rPr>
              <w:t>E.</w:t>
            </w:r>
            <w:r w:rsidR="008868F2">
              <w:rPr>
                <w:rFonts w:eastAsiaTheme="minorEastAsia" w:cstheme="minorBidi"/>
                <w:iCs w:val="0"/>
                <w:sz w:val="22"/>
                <w:szCs w:val="22"/>
              </w:rPr>
              <w:tab/>
            </w:r>
            <w:r w:rsidR="008868F2" w:rsidRPr="00AA05A5">
              <w:rPr>
                <w:rStyle w:val="Hyperlink"/>
              </w:rPr>
              <w:t>Formula for allocating CLCP</w:t>
            </w:r>
            <w:r w:rsidR="008868F2">
              <w:rPr>
                <w:webHidden/>
              </w:rPr>
              <w:tab/>
            </w:r>
            <w:r w:rsidR="008868F2">
              <w:rPr>
                <w:webHidden/>
              </w:rPr>
              <w:fldChar w:fldCharType="begin"/>
            </w:r>
            <w:r w:rsidR="008868F2">
              <w:rPr>
                <w:webHidden/>
              </w:rPr>
              <w:instrText xml:space="preserve"> PAGEREF _Toc125022537 \h </w:instrText>
            </w:r>
            <w:r w:rsidR="008868F2">
              <w:rPr>
                <w:webHidden/>
              </w:rPr>
            </w:r>
            <w:r w:rsidR="008868F2">
              <w:rPr>
                <w:webHidden/>
              </w:rPr>
              <w:fldChar w:fldCharType="separate"/>
            </w:r>
            <w:r w:rsidR="001675E7">
              <w:rPr>
                <w:webHidden/>
              </w:rPr>
              <w:t>7</w:t>
            </w:r>
            <w:r w:rsidR="008868F2">
              <w:rPr>
                <w:webHidden/>
              </w:rPr>
              <w:fldChar w:fldCharType="end"/>
            </w:r>
          </w:hyperlink>
        </w:p>
        <w:p w14:paraId="2E97CADC" w14:textId="0A1D1C12" w:rsidR="008868F2" w:rsidRDefault="00000000">
          <w:pPr>
            <w:pStyle w:val="TOC2"/>
            <w:tabs>
              <w:tab w:val="left" w:pos="720"/>
            </w:tabs>
            <w:rPr>
              <w:rFonts w:eastAsiaTheme="minorEastAsia" w:cstheme="minorBidi"/>
              <w:iCs w:val="0"/>
              <w:sz w:val="22"/>
              <w:szCs w:val="22"/>
            </w:rPr>
          </w:pPr>
          <w:hyperlink w:anchor="_Toc125022538" w:history="1">
            <w:r w:rsidR="008868F2" w:rsidRPr="00AA05A5">
              <w:rPr>
                <w:rStyle w:val="Hyperlink"/>
              </w:rPr>
              <w:t>F.</w:t>
            </w:r>
            <w:r w:rsidR="008868F2">
              <w:rPr>
                <w:rFonts w:eastAsiaTheme="minorEastAsia" w:cstheme="minorBidi"/>
                <w:iCs w:val="0"/>
                <w:sz w:val="22"/>
                <w:szCs w:val="22"/>
              </w:rPr>
              <w:tab/>
            </w:r>
            <w:r w:rsidR="008868F2" w:rsidRPr="00AA05A5">
              <w:rPr>
                <w:rStyle w:val="Hyperlink"/>
              </w:rPr>
              <w:t>Local contribution requirements</w:t>
            </w:r>
            <w:r w:rsidR="008868F2">
              <w:rPr>
                <w:webHidden/>
              </w:rPr>
              <w:tab/>
            </w:r>
            <w:r w:rsidR="008868F2">
              <w:rPr>
                <w:webHidden/>
              </w:rPr>
              <w:fldChar w:fldCharType="begin"/>
            </w:r>
            <w:r w:rsidR="008868F2">
              <w:rPr>
                <w:webHidden/>
              </w:rPr>
              <w:instrText xml:space="preserve"> PAGEREF _Toc125022538 \h </w:instrText>
            </w:r>
            <w:r w:rsidR="008868F2">
              <w:rPr>
                <w:webHidden/>
              </w:rPr>
            </w:r>
            <w:r w:rsidR="008868F2">
              <w:rPr>
                <w:webHidden/>
              </w:rPr>
              <w:fldChar w:fldCharType="separate"/>
            </w:r>
            <w:r w:rsidR="001675E7">
              <w:rPr>
                <w:webHidden/>
              </w:rPr>
              <w:t>12</w:t>
            </w:r>
            <w:r w:rsidR="008868F2">
              <w:rPr>
                <w:webHidden/>
              </w:rPr>
              <w:fldChar w:fldCharType="end"/>
            </w:r>
          </w:hyperlink>
        </w:p>
        <w:p w14:paraId="104E1678" w14:textId="6EFCA23F" w:rsidR="008868F2" w:rsidRDefault="00000000">
          <w:pPr>
            <w:pStyle w:val="TOC2"/>
            <w:tabs>
              <w:tab w:val="left" w:pos="720"/>
            </w:tabs>
            <w:rPr>
              <w:rFonts w:eastAsiaTheme="minorEastAsia" w:cstheme="minorBidi"/>
              <w:iCs w:val="0"/>
              <w:sz w:val="22"/>
              <w:szCs w:val="22"/>
            </w:rPr>
          </w:pPr>
          <w:hyperlink w:anchor="_Toc125022539" w:history="1">
            <w:r w:rsidR="008868F2" w:rsidRPr="00AA05A5">
              <w:rPr>
                <w:rStyle w:val="Hyperlink"/>
              </w:rPr>
              <w:t>G.</w:t>
            </w:r>
            <w:r w:rsidR="008868F2">
              <w:rPr>
                <w:rFonts w:eastAsiaTheme="minorEastAsia" w:cstheme="minorBidi"/>
                <w:iCs w:val="0"/>
                <w:sz w:val="22"/>
                <w:szCs w:val="22"/>
              </w:rPr>
              <w:tab/>
            </w:r>
            <w:r w:rsidR="008868F2" w:rsidRPr="00AA05A5">
              <w:rPr>
                <w:rStyle w:val="Hyperlink"/>
              </w:rPr>
              <w:t>Administrative/overhead costs</w:t>
            </w:r>
            <w:r w:rsidR="008868F2">
              <w:rPr>
                <w:webHidden/>
              </w:rPr>
              <w:tab/>
            </w:r>
            <w:r w:rsidR="008868F2">
              <w:rPr>
                <w:webHidden/>
              </w:rPr>
              <w:fldChar w:fldCharType="begin"/>
            </w:r>
            <w:r w:rsidR="008868F2">
              <w:rPr>
                <w:webHidden/>
              </w:rPr>
              <w:instrText xml:space="preserve"> PAGEREF _Toc125022539 \h </w:instrText>
            </w:r>
            <w:r w:rsidR="008868F2">
              <w:rPr>
                <w:webHidden/>
              </w:rPr>
            </w:r>
            <w:r w:rsidR="008868F2">
              <w:rPr>
                <w:webHidden/>
              </w:rPr>
              <w:fldChar w:fldCharType="separate"/>
            </w:r>
            <w:r w:rsidR="001675E7">
              <w:rPr>
                <w:webHidden/>
              </w:rPr>
              <w:t>12</w:t>
            </w:r>
            <w:r w:rsidR="008868F2">
              <w:rPr>
                <w:webHidden/>
              </w:rPr>
              <w:fldChar w:fldCharType="end"/>
            </w:r>
          </w:hyperlink>
        </w:p>
        <w:p w14:paraId="1EC0A415" w14:textId="3CB28EBA" w:rsidR="008868F2" w:rsidRDefault="00000000">
          <w:pPr>
            <w:pStyle w:val="TOC2"/>
            <w:tabs>
              <w:tab w:val="left" w:pos="720"/>
            </w:tabs>
            <w:rPr>
              <w:rFonts w:eastAsiaTheme="minorEastAsia" w:cstheme="minorBidi"/>
              <w:iCs w:val="0"/>
              <w:sz w:val="22"/>
              <w:szCs w:val="22"/>
            </w:rPr>
          </w:pPr>
          <w:hyperlink w:anchor="_Toc125022540" w:history="1">
            <w:r w:rsidR="008868F2" w:rsidRPr="00AA05A5">
              <w:rPr>
                <w:rStyle w:val="Hyperlink"/>
              </w:rPr>
              <w:t>H.</w:t>
            </w:r>
            <w:r w:rsidR="008868F2">
              <w:rPr>
                <w:rFonts w:eastAsiaTheme="minorEastAsia" w:cstheme="minorBidi"/>
                <w:iCs w:val="0"/>
                <w:sz w:val="22"/>
                <w:szCs w:val="22"/>
              </w:rPr>
              <w:tab/>
            </w:r>
            <w:r w:rsidR="008868F2" w:rsidRPr="00AA05A5">
              <w:rPr>
                <w:rStyle w:val="Hyperlink"/>
              </w:rPr>
              <w:t>Period of performance</w:t>
            </w:r>
            <w:r w:rsidR="008868F2">
              <w:rPr>
                <w:webHidden/>
              </w:rPr>
              <w:tab/>
            </w:r>
            <w:r w:rsidR="008868F2">
              <w:rPr>
                <w:webHidden/>
              </w:rPr>
              <w:fldChar w:fldCharType="begin"/>
            </w:r>
            <w:r w:rsidR="008868F2">
              <w:rPr>
                <w:webHidden/>
              </w:rPr>
              <w:instrText xml:space="preserve"> PAGEREF _Toc125022540 \h </w:instrText>
            </w:r>
            <w:r w:rsidR="008868F2">
              <w:rPr>
                <w:webHidden/>
              </w:rPr>
            </w:r>
            <w:r w:rsidR="008868F2">
              <w:rPr>
                <w:webHidden/>
              </w:rPr>
              <w:fldChar w:fldCharType="separate"/>
            </w:r>
            <w:r w:rsidR="001675E7">
              <w:rPr>
                <w:webHidden/>
              </w:rPr>
              <w:t>12</w:t>
            </w:r>
            <w:r w:rsidR="008868F2">
              <w:rPr>
                <w:webHidden/>
              </w:rPr>
              <w:fldChar w:fldCharType="end"/>
            </w:r>
          </w:hyperlink>
        </w:p>
        <w:p w14:paraId="5F636CBA" w14:textId="79642EBB" w:rsidR="008868F2" w:rsidRDefault="00000000">
          <w:pPr>
            <w:pStyle w:val="TOC2"/>
            <w:tabs>
              <w:tab w:val="left" w:pos="720"/>
            </w:tabs>
            <w:rPr>
              <w:rFonts w:eastAsiaTheme="minorEastAsia" w:cstheme="minorBidi"/>
              <w:iCs w:val="0"/>
              <w:sz w:val="22"/>
              <w:szCs w:val="22"/>
            </w:rPr>
          </w:pPr>
          <w:hyperlink w:anchor="_Toc125022541" w:history="1">
            <w:r w:rsidR="008868F2" w:rsidRPr="00AA05A5">
              <w:rPr>
                <w:rStyle w:val="Hyperlink"/>
              </w:rPr>
              <w:t>I.</w:t>
            </w:r>
            <w:r w:rsidR="008868F2">
              <w:rPr>
                <w:rFonts w:eastAsiaTheme="minorEastAsia" w:cstheme="minorBidi"/>
                <w:iCs w:val="0"/>
                <w:sz w:val="22"/>
                <w:szCs w:val="22"/>
              </w:rPr>
              <w:tab/>
            </w:r>
            <w:r w:rsidR="008868F2" w:rsidRPr="00AA05A5">
              <w:rPr>
                <w:rStyle w:val="Hyperlink"/>
              </w:rPr>
              <w:t>Lifecycle of an agreement in EAGL</w:t>
            </w:r>
            <w:r w:rsidR="008868F2">
              <w:rPr>
                <w:webHidden/>
              </w:rPr>
              <w:tab/>
            </w:r>
            <w:r w:rsidR="008868F2">
              <w:rPr>
                <w:webHidden/>
              </w:rPr>
              <w:fldChar w:fldCharType="begin"/>
            </w:r>
            <w:r w:rsidR="008868F2">
              <w:rPr>
                <w:webHidden/>
              </w:rPr>
              <w:instrText xml:space="preserve"> PAGEREF _Toc125022541 \h </w:instrText>
            </w:r>
            <w:r w:rsidR="008868F2">
              <w:rPr>
                <w:webHidden/>
              </w:rPr>
            </w:r>
            <w:r w:rsidR="008868F2">
              <w:rPr>
                <w:webHidden/>
              </w:rPr>
              <w:fldChar w:fldCharType="separate"/>
            </w:r>
            <w:r w:rsidR="001675E7">
              <w:rPr>
                <w:webHidden/>
              </w:rPr>
              <w:t>12</w:t>
            </w:r>
            <w:r w:rsidR="008868F2">
              <w:rPr>
                <w:webHidden/>
              </w:rPr>
              <w:fldChar w:fldCharType="end"/>
            </w:r>
          </w:hyperlink>
        </w:p>
        <w:p w14:paraId="044F1722" w14:textId="48CAE802" w:rsidR="008868F2" w:rsidRDefault="00000000">
          <w:pPr>
            <w:pStyle w:val="TOC2"/>
            <w:tabs>
              <w:tab w:val="left" w:pos="720"/>
            </w:tabs>
            <w:rPr>
              <w:rFonts w:eastAsiaTheme="minorEastAsia" w:cstheme="minorBidi"/>
              <w:iCs w:val="0"/>
              <w:sz w:val="22"/>
              <w:szCs w:val="22"/>
            </w:rPr>
          </w:pPr>
          <w:hyperlink w:anchor="_Toc125022542" w:history="1">
            <w:r w:rsidR="008868F2" w:rsidRPr="00AA05A5">
              <w:rPr>
                <w:rStyle w:val="Hyperlink"/>
              </w:rPr>
              <w:t>J.</w:t>
            </w:r>
            <w:r w:rsidR="008868F2">
              <w:rPr>
                <w:rFonts w:eastAsiaTheme="minorEastAsia" w:cstheme="minorBidi"/>
                <w:iCs w:val="0"/>
                <w:sz w:val="22"/>
                <w:szCs w:val="22"/>
              </w:rPr>
              <w:tab/>
            </w:r>
            <w:r w:rsidR="008868F2" w:rsidRPr="00AA05A5">
              <w:rPr>
                <w:rStyle w:val="Hyperlink"/>
              </w:rPr>
              <w:t>Environmentally preferable purchasing (EPP)</w:t>
            </w:r>
            <w:r w:rsidR="008868F2">
              <w:rPr>
                <w:webHidden/>
              </w:rPr>
              <w:tab/>
            </w:r>
            <w:r w:rsidR="008868F2">
              <w:rPr>
                <w:webHidden/>
              </w:rPr>
              <w:fldChar w:fldCharType="begin"/>
            </w:r>
            <w:r w:rsidR="008868F2">
              <w:rPr>
                <w:webHidden/>
              </w:rPr>
              <w:instrText xml:space="preserve"> PAGEREF _Toc125022542 \h </w:instrText>
            </w:r>
            <w:r w:rsidR="008868F2">
              <w:rPr>
                <w:webHidden/>
              </w:rPr>
            </w:r>
            <w:r w:rsidR="008868F2">
              <w:rPr>
                <w:webHidden/>
              </w:rPr>
              <w:fldChar w:fldCharType="separate"/>
            </w:r>
            <w:r w:rsidR="001675E7">
              <w:rPr>
                <w:webHidden/>
              </w:rPr>
              <w:t>13</w:t>
            </w:r>
            <w:r w:rsidR="008868F2">
              <w:rPr>
                <w:webHidden/>
              </w:rPr>
              <w:fldChar w:fldCharType="end"/>
            </w:r>
          </w:hyperlink>
        </w:p>
        <w:p w14:paraId="6937149E" w14:textId="14AD716F" w:rsidR="008868F2" w:rsidRDefault="00000000">
          <w:pPr>
            <w:pStyle w:val="TOC2"/>
            <w:tabs>
              <w:tab w:val="left" w:pos="720"/>
            </w:tabs>
            <w:rPr>
              <w:rFonts w:eastAsiaTheme="minorEastAsia" w:cstheme="minorBidi"/>
              <w:iCs w:val="0"/>
              <w:sz w:val="22"/>
              <w:szCs w:val="22"/>
            </w:rPr>
          </w:pPr>
          <w:hyperlink w:anchor="_Toc125022543" w:history="1">
            <w:r w:rsidR="008868F2" w:rsidRPr="00AA05A5">
              <w:rPr>
                <w:rStyle w:val="Hyperlink"/>
              </w:rPr>
              <w:t>K.</w:t>
            </w:r>
            <w:r w:rsidR="008868F2">
              <w:rPr>
                <w:rFonts w:eastAsiaTheme="minorEastAsia" w:cstheme="minorBidi"/>
                <w:iCs w:val="0"/>
                <w:sz w:val="22"/>
                <w:szCs w:val="22"/>
              </w:rPr>
              <w:tab/>
            </w:r>
            <w:r w:rsidR="008868F2" w:rsidRPr="00AA05A5">
              <w:rPr>
                <w:rStyle w:val="Hyperlink"/>
              </w:rPr>
              <w:t>File management and record retention requirements</w:t>
            </w:r>
            <w:r w:rsidR="008868F2">
              <w:rPr>
                <w:webHidden/>
              </w:rPr>
              <w:tab/>
            </w:r>
            <w:r w:rsidR="008868F2">
              <w:rPr>
                <w:webHidden/>
              </w:rPr>
              <w:fldChar w:fldCharType="begin"/>
            </w:r>
            <w:r w:rsidR="008868F2">
              <w:rPr>
                <w:webHidden/>
              </w:rPr>
              <w:instrText xml:space="preserve"> PAGEREF _Toc125022543 \h </w:instrText>
            </w:r>
            <w:r w:rsidR="008868F2">
              <w:rPr>
                <w:webHidden/>
              </w:rPr>
            </w:r>
            <w:r w:rsidR="008868F2">
              <w:rPr>
                <w:webHidden/>
              </w:rPr>
              <w:fldChar w:fldCharType="separate"/>
            </w:r>
            <w:r w:rsidR="001675E7">
              <w:rPr>
                <w:webHidden/>
              </w:rPr>
              <w:t>13</w:t>
            </w:r>
            <w:r w:rsidR="008868F2">
              <w:rPr>
                <w:webHidden/>
              </w:rPr>
              <w:fldChar w:fldCharType="end"/>
            </w:r>
          </w:hyperlink>
        </w:p>
        <w:p w14:paraId="011EE41E" w14:textId="32AA8645" w:rsidR="008868F2" w:rsidRDefault="00000000">
          <w:pPr>
            <w:pStyle w:val="TOC2"/>
            <w:tabs>
              <w:tab w:val="left" w:pos="720"/>
            </w:tabs>
            <w:rPr>
              <w:rFonts w:eastAsiaTheme="minorEastAsia" w:cstheme="minorBidi"/>
              <w:iCs w:val="0"/>
              <w:sz w:val="22"/>
              <w:szCs w:val="22"/>
            </w:rPr>
          </w:pPr>
          <w:hyperlink w:anchor="_Toc125022544" w:history="1">
            <w:r w:rsidR="008868F2" w:rsidRPr="00AA05A5">
              <w:rPr>
                <w:rStyle w:val="Hyperlink"/>
              </w:rPr>
              <w:t>L.</w:t>
            </w:r>
            <w:r w:rsidR="008868F2">
              <w:rPr>
                <w:rFonts w:eastAsiaTheme="minorEastAsia" w:cstheme="minorBidi"/>
                <w:iCs w:val="0"/>
                <w:sz w:val="22"/>
                <w:szCs w:val="22"/>
              </w:rPr>
              <w:tab/>
            </w:r>
            <w:r w:rsidR="008868F2" w:rsidRPr="00AA05A5">
              <w:rPr>
                <w:rStyle w:val="Hyperlink"/>
              </w:rPr>
              <w:t>Audits</w:t>
            </w:r>
            <w:r w:rsidR="008868F2">
              <w:rPr>
                <w:webHidden/>
              </w:rPr>
              <w:tab/>
            </w:r>
            <w:r w:rsidR="008868F2">
              <w:rPr>
                <w:webHidden/>
              </w:rPr>
              <w:fldChar w:fldCharType="begin"/>
            </w:r>
            <w:r w:rsidR="008868F2">
              <w:rPr>
                <w:webHidden/>
              </w:rPr>
              <w:instrText xml:space="preserve"> PAGEREF _Toc125022544 \h </w:instrText>
            </w:r>
            <w:r w:rsidR="008868F2">
              <w:rPr>
                <w:webHidden/>
              </w:rPr>
            </w:r>
            <w:r w:rsidR="008868F2">
              <w:rPr>
                <w:webHidden/>
              </w:rPr>
              <w:fldChar w:fldCharType="separate"/>
            </w:r>
            <w:r w:rsidR="001675E7">
              <w:rPr>
                <w:webHidden/>
              </w:rPr>
              <w:t>14</w:t>
            </w:r>
            <w:r w:rsidR="008868F2">
              <w:rPr>
                <w:webHidden/>
              </w:rPr>
              <w:fldChar w:fldCharType="end"/>
            </w:r>
          </w:hyperlink>
        </w:p>
        <w:p w14:paraId="192209E6" w14:textId="3C271474" w:rsidR="008868F2" w:rsidRDefault="00000000">
          <w:pPr>
            <w:pStyle w:val="TOC2"/>
            <w:tabs>
              <w:tab w:val="left" w:pos="720"/>
            </w:tabs>
            <w:rPr>
              <w:rFonts w:eastAsiaTheme="minorEastAsia" w:cstheme="minorBidi"/>
              <w:iCs w:val="0"/>
              <w:sz w:val="22"/>
              <w:szCs w:val="22"/>
            </w:rPr>
          </w:pPr>
          <w:hyperlink w:anchor="_Toc125022545" w:history="1">
            <w:r w:rsidR="008868F2" w:rsidRPr="00AA05A5">
              <w:rPr>
                <w:rStyle w:val="Hyperlink"/>
              </w:rPr>
              <w:t>M.</w:t>
            </w:r>
            <w:r w:rsidR="008868F2">
              <w:rPr>
                <w:rFonts w:eastAsiaTheme="minorEastAsia" w:cstheme="minorBidi"/>
                <w:iCs w:val="0"/>
                <w:sz w:val="22"/>
                <w:szCs w:val="22"/>
              </w:rPr>
              <w:tab/>
            </w:r>
            <w:r w:rsidR="008868F2" w:rsidRPr="00AA05A5">
              <w:rPr>
                <w:rStyle w:val="Hyperlink"/>
              </w:rPr>
              <w:t>Reporting assessment</w:t>
            </w:r>
            <w:r w:rsidR="008868F2">
              <w:rPr>
                <w:webHidden/>
              </w:rPr>
              <w:tab/>
            </w:r>
            <w:r w:rsidR="008868F2">
              <w:rPr>
                <w:webHidden/>
              </w:rPr>
              <w:fldChar w:fldCharType="begin"/>
            </w:r>
            <w:r w:rsidR="008868F2">
              <w:rPr>
                <w:webHidden/>
              </w:rPr>
              <w:instrText xml:space="preserve"> PAGEREF _Toc125022545 \h </w:instrText>
            </w:r>
            <w:r w:rsidR="008868F2">
              <w:rPr>
                <w:webHidden/>
              </w:rPr>
            </w:r>
            <w:r w:rsidR="008868F2">
              <w:rPr>
                <w:webHidden/>
              </w:rPr>
              <w:fldChar w:fldCharType="separate"/>
            </w:r>
            <w:r w:rsidR="001675E7">
              <w:rPr>
                <w:webHidden/>
              </w:rPr>
              <w:t>14</w:t>
            </w:r>
            <w:r w:rsidR="008868F2">
              <w:rPr>
                <w:webHidden/>
              </w:rPr>
              <w:fldChar w:fldCharType="end"/>
            </w:r>
          </w:hyperlink>
        </w:p>
        <w:p w14:paraId="49E27C78" w14:textId="553C9047" w:rsidR="008868F2" w:rsidRDefault="00000000">
          <w:pPr>
            <w:pStyle w:val="TOC1"/>
            <w:tabs>
              <w:tab w:val="right" w:leader="dot" w:pos="10280"/>
            </w:tabs>
            <w:rPr>
              <w:rFonts w:eastAsiaTheme="minorEastAsia" w:cstheme="minorBidi"/>
              <w:b w:val="0"/>
              <w:bCs w:val="0"/>
              <w:noProof/>
              <w:sz w:val="22"/>
              <w:szCs w:val="22"/>
            </w:rPr>
          </w:pPr>
          <w:hyperlink w:anchor="_Toc125022546" w:history="1">
            <w:r w:rsidR="008868F2" w:rsidRPr="00AA05A5">
              <w:rPr>
                <w:rStyle w:val="Hyperlink"/>
                <w:noProof/>
              </w:rPr>
              <w:t>PART III – COORDINATION AND ELIGIBILITY</w:t>
            </w:r>
            <w:r w:rsidR="008868F2">
              <w:rPr>
                <w:noProof/>
                <w:webHidden/>
              </w:rPr>
              <w:tab/>
            </w:r>
            <w:r w:rsidR="008868F2">
              <w:rPr>
                <w:noProof/>
                <w:webHidden/>
              </w:rPr>
              <w:fldChar w:fldCharType="begin"/>
            </w:r>
            <w:r w:rsidR="008868F2">
              <w:rPr>
                <w:noProof/>
                <w:webHidden/>
              </w:rPr>
              <w:instrText xml:space="preserve"> PAGEREF _Toc125022546 \h </w:instrText>
            </w:r>
            <w:r w:rsidR="008868F2">
              <w:rPr>
                <w:noProof/>
                <w:webHidden/>
              </w:rPr>
            </w:r>
            <w:r w:rsidR="008868F2">
              <w:rPr>
                <w:noProof/>
                <w:webHidden/>
              </w:rPr>
              <w:fldChar w:fldCharType="separate"/>
            </w:r>
            <w:r w:rsidR="001675E7">
              <w:rPr>
                <w:noProof/>
                <w:webHidden/>
              </w:rPr>
              <w:t>15</w:t>
            </w:r>
            <w:r w:rsidR="008868F2">
              <w:rPr>
                <w:noProof/>
                <w:webHidden/>
              </w:rPr>
              <w:fldChar w:fldCharType="end"/>
            </w:r>
          </w:hyperlink>
        </w:p>
        <w:p w14:paraId="10CDEA9D" w14:textId="5609005B" w:rsidR="008868F2" w:rsidRDefault="00000000">
          <w:pPr>
            <w:pStyle w:val="TOC2"/>
            <w:tabs>
              <w:tab w:val="left" w:pos="720"/>
            </w:tabs>
            <w:rPr>
              <w:rFonts w:eastAsiaTheme="minorEastAsia" w:cstheme="minorBidi"/>
              <w:iCs w:val="0"/>
              <w:sz w:val="22"/>
              <w:szCs w:val="22"/>
            </w:rPr>
          </w:pPr>
          <w:hyperlink w:anchor="_Toc125022547" w:history="1">
            <w:r w:rsidR="008868F2" w:rsidRPr="00AA05A5">
              <w:rPr>
                <w:rStyle w:val="Hyperlink"/>
              </w:rPr>
              <w:t>A.</w:t>
            </w:r>
            <w:r w:rsidR="008868F2">
              <w:rPr>
                <w:rFonts w:eastAsiaTheme="minorEastAsia" w:cstheme="minorBidi"/>
                <w:iCs w:val="0"/>
                <w:sz w:val="22"/>
                <w:szCs w:val="22"/>
              </w:rPr>
              <w:tab/>
            </w:r>
            <w:r w:rsidR="008868F2" w:rsidRPr="00AA05A5">
              <w:rPr>
                <w:rStyle w:val="Hyperlink"/>
              </w:rPr>
              <w:t>Coordination requirements</w:t>
            </w:r>
            <w:r w:rsidR="008868F2">
              <w:rPr>
                <w:webHidden/>
              </w:rPr>
              <w:tab/>
            </w:r>
            <w:r w:rsidR="008868F2">
              <w:rPr>
                <w:webHidden/>
              </w:rPr>
              <w:fldChar w:fldCharType="begin"/>
            </w:r>
            <w:r w:rsidR="008868F2">
              <w:rPr>
                <w:webHidden/>
              </w:rPr>
              <w:instrText xml:space="preserve"> PAGEREF _Toc125022547 \h </w:instrText>
            </w:r>
            <w:r w:rsidR="008868F2">
              <w:rPr>
                <w:webHidden/>
              </w:rPr>
            </w:r>
            <w:r w:rsidR="008868F2">
              <w:rPr>
                <w:webHidden/>
              </w:rPr>
              <w:fldChar w:fldCharType="separate"/>
            </w:r>
            <w:r w:rsidR="001675E7">
              <w:rPr>
                <w:webHidden/>
              </w:rPr>
              <w:t>15</w:t>
            </w:r>
            <w:r w:rsidR="008868F2">
              <w:rPr>
                <w:webHidden/>
              </w:rPr>
              <w:fldChar w:fldCharType="end"/>
            </w:r>
          </w:hyperlink>
        </w:p>
        <w:p w14:paraId="46AE511E" w14:textId="0A2DA291" w:rsidR="008868F2" w:rsidRDefault="00000000">
          <w:pPr>
            <w:pStyle w:val="TOC2"/>
            <w:tabs>
              <w:tab w:val="left" w:pos="720"/>
            </w:tabs>
            <w:rPr>
              <w:rFonts w:eastAsiaTheme="minorEastAsia" w:cstheme="minorBidi"/>
              <w:iCs w:val="0"/>
              <w:sz w:val="22"/>
              <w:szCs w:val="22"/>
            </w:rPr>
          </w:pPr>
          <w:hyperlink w:anchor="_Toc125022548" w:history="1">
            <w:r w:rsidR="008868F2" w:rsidRPr="00AA05A5">
              <w:rPr>
                <w:rStyle w:val="Hyperlink"/>
              </w:rPr>
              <w:t>B.</w:t>
            </w:r>
            <w:r w:rsidR="008868F2">
              <w:rPr>
                <w:rFonts w:eastAsiaTheme="minorEastAsia" w:cstheme="minorBidi"/>
                <w:iCs w:val="0"/>
                <w:sz w:val="22"/>
                <w:szCs w:val="22"/>
              </w:rPr>
              <w:tab/>
            </w:r>
            <w:r w:rsidR="008868F2" w:rsidRPr="00AA05A5">
              <w:rPr>
                <w:rStyle w:val="Hyperlink"/>
              </w:rPr>
              <w:t>Eligible applicants and recipients</w:t>
            </w:r>
            <w:r w:rsidR="008868F2">
              <w:rPr>
                <w:webHidden/>
              </w:rPr>
              <w:tab/>
            </w:r>
            <w:r w:rsidR="008868F2">
              <w:rPr>
                <w:webHidden/>
              </w:rPr>
              <w:fldChar w:fldCharType="begin"/>
            </w:r>
            <w:r w:rsidR="008868F2">
              <w:rPr>
                <w:webHidden/>
              </w:rPr>
              <w:instrText xml:space="preserve"> PAGEREF _Toc125022548 \h </w:instrText>
            </w:r>
            <w:r w:rsidR="008868F2">
              <w:rPr>
                <w:webHidden/>
              </w:rPr>
            </w:r>
            <w:r w:rsidR="008868F2">
              <w:rPr>
                <w:webHidden/>
              </w:rPr>
              <w:fldChar w:fldCharType="separate"/>
            </w:r>
            <w:r w:rsidR="001675E7">
              <w:rPr>
                <w:webHidden/>
              </w:rPr>
              <w:t>15</w:t>
            </w:r>
            <w:r w:rsidR="008868F2">
              <w:rPr>
                <w:webHidden/>
              </w:rPr>
              <w:fldChar w:fldCharType="end"/>
            </w:r>
          </w:hyperlink>
        </w:p>
        <w:p w14:paraId="286ABBB3" w14:textId="746FA6E2" w:rsidR="008868F2" w:rsidRDefault="00000000">
          <w:pPr>
            <w:pStyle w:val="TOC2"/>
            <w:tabs>
              <w:tab w:val="left" w:pos="720"/>
            </w:tabs>
            <w:rPr>
              <w:rFonts w:eastAsiaTheme="minorEastAsia" w:cstheme="minorBidi"/>
              <w:iCs w:val="0"/>
              <w:sz w:val="22"/>
              <w:szCs w:val="22"/>
            </w:rPr>
          </w:pPr>
          <w:hyperlink w:anchor="_Toc125022549" w:history="1">
            <w:r w:rsidR="008868F2" w:rsidRPr="00AA05A5">
              <w:rPr>
                <w:rStyle w:val="Hyperlink"/>
              </w:rPr>
              <w:t>C.</w:t>
            </w:r>
            <w:r w:rsidR="008868F2">
              <w:rPr>
                <w:rFonts w:eastAsiaTheme="minorEastAsia" w:cstheme="minorBidi"/>
                <w:iCs w:val="0"/>
                <w:sz w:val="22"/>
                <w:szCs w:val="22"/>
              </w:rPr>
              <w:tab/>
            </w:r>
            <w:r w:rsidR="008868F2" w:rsidRPr="00AA05A5">
              <w:rPr>
                <w:rStyle w:val="Hyperlink"/>
              </w:rPr>
              <w:t>Project eligibility and criteria</w:t>
            </w:r>
            <w:r w:rsidR="008868F2">
              <w:rPr>
                <w:webHidden/>
              </w:rPr>
              <w:tab/>
            </w:r>
            <w:r w:rsidR="008868F2">
              <w:rPr>
                <w:webHidden/>
              </w:rPr>
              <w:fldChar w:fldCharType="begin"/>
            </w:r>
            <w:r w:rsidR="008868F2">
              <w:rPr>
                <w:webHidden/>
              </w:rPr>
              <w:instrText xml:space="preserve"> PAGEREF _Toc125022549 \h </w:instrText>
            </w:r>
            <w:r w:rsidR="008868F2">
              <w:rPr>
                <w:webHidden/>
              </w:rPr>
            </w:r>
            <w:r w:rsidR="008868F2">
              <w:rPr>
                <w:webHidden/>
              </w:rPr>
              <w:fldChar w:fldCharType="separate"/>
            </w:r>
            <w:r w:rsidR="001675E7">
              <w:rPr>
                <w:webHidden/>
              </w:rPr>
              <w:t>15</w:t>
            </w:r>
            <w:r w:rsidR="008868F2">
              <w:rPr>
                <w:webHidden/>
              </w:rPr>
              <w:fldChar w:fldCharType="end"/>
            </w:r>
          </w:hyperlink>
        </w:p>
        <w:p w14:paraId="21AF86AA" w14:textId="54FFC48D" w:rsidR="008868F2" w:rsidRDefault="00000000">
          <w:pPr>
            <w:pStyle w:val="TOC2"/>
            <w:tabs>
              <w:tab w:val="left" w:pos="720"/>
            </w:tabs>
            <w:rPr>
              <w:rFonts w:eastAsiaTheme="minorEastAsia" w:cstheme="minorBidi"/>
              <w:iCs w:val="0"/>
              <w:sz w:val="22"/>
              <w:szCs w:val="22"/>
            </w:rPr>
          </w:pPr>
          <w:hyperlink w:anchor="_Toc125022550" w:history="1">
            <w:r w:rsidR="008868F2" w:rsidRPr="00AA05A5">
              <w:rPr>
                <w:rStyle w:val="Hyperlink"/>
              </w:rPr>
              <w:t>D.</w:t>
            </w:r>
            <w:r w:rsidR="008868F2">
              <w:rPr>
                <w:rFonts w:eastAsiaTheme="minorEastAsia" w:cstheme="minorBidi"/>
                <w:iCs w:val="0"/>
                <w:sz w:val="22"/>
                <w:szCs w:val="22"/>
              </w:rPr>
              <w:tab/>
            </w:r>
            <w:r w:rsidR="008868F2" w:rsidRPr="00AA05A5">
              <w:rPr>
                <w:rStyle w:val="Hyperlink"/>
              </w:rPr>
              <w:t>Additional details and reminders</w:t>
            </w:r>
            <w:r w:rsidR="008868F2">
              <w:rPr>
                <w:webHidden/>
              </w:rPr>
              <w:tab/>
            </w:r>
            <w:r w:rsidR="008868F2">
              <w:rPr>
                <w:webHidden/>
              </w:rPr>
              <w:fldChar w:fldCharType="begin"/>
            </w:r>
            <w:r w:rsidR="008868F2">
              <w:rPr>
                <w:webHidden/>
              </w:rPr>
              <w:instrText xml:space="preserve"> PAGEREF _Toc125022550 \h </w:instrText>
            </w:r>
            <w:r w:rsidR="008868F2">
              <w:rPr>
                <w:webHidden/>
              </w:rPr>
            </w:r>
            <w:r w:rsidR="008868F2">
              <w:rPr>
                <w:webHidden/>
              </w:rPr>
              <w:fldChar w:fldCharType="separate"/>
            </w:r>
            <w:r w:rsidR="001675E7">
              <w:rPr>
                <w:webHidden/>
              </w:rPr>
              <w:t>18</w:t>
            </w:r>
            <w:r w:rsidR="008868F2">
              <w:rPr>
                <w:webHidden/>
              </w:rPr>
              <w:fldChar w:fldCharType="end"/>
            </w:r>
          </w:hyperlink>
        </w:p>
        <w:p w14:paraId="65CDE9EB" w14:textId="538DA554" w:rsidR="008868F2" w:rsidRDefault="00000000">
          <w:pPr>
            <w:pStyle w:val="TOC1"/>
            <w:tabs>
              <w:tab w:val="right" w:leader="dot" w:pos="10280"/>
            </w:tabs>
            <w:rPr>
              <w:rFonts w:eastAsiaTheme="minorEastAsia" w:cstheme="minorBidi"/>
              <w:b w:val="0"/>
              <w:bCs w:val="0"/>
              <w:noProof/>
              <w:sz w:val="22"/>
              <w:szCs w:val="22"/>
            </w:rPr>
          </w:pPr>
          <w:hyperlink w:anchor="_Toc125022551" w:history="1">
            <w:r w:rsidR="008868F2" w:rsidRPr="00AA05A5">
              <w:rPr>
                <w:rStyle w:val="Hyperlink"/>
                <w:noProof/>
              </w:rPr>
              <w:t>PART IV – APPLICATION AND SCREENING</w:t>
            </w:r>
            <w:r w:rsidR="008868F2">
              <w:rPr>
                <w:noProof/>
                <w:webHidden/>
              </w:rPr>
              <w:tab/>
            </w:r>
            <w:r w:rsidR="008868F2">
              <w:rPr>
                <w:noProof/>
                <w:webHidden/>
              </w:rPr>
              <w:fldChar w:fldCharType="begin"/>
            </w:r>
            <w:r w:rsidR="008868F2">
              <w:rPr>
                <w:noProof/>
                <w:webHidden/>
              </w:rPr>
              <w:instrText xml:space="preserve"> PAGEREF _Toc125022551 \h </w:instrText>
            </w:r>
            <w:r w:rsidR="008868F2">
              <w:rPr>
                <w:noProof/>
                <w:webHidden/>
              </w:rPr>
            </w:r>
            <w:r w:rsidR="008868F2">
              <w:rPr>
                <w:noProof/>
                <w:webHidden/>
              </w:rPr>
              <w:fldChar w:fldCharType="separate"/>
            </w:r>
            <w:r w:rsidR="001675E7">
              <w:rPr>
                <w:noProof/>
                <w:webHidden/>
              </w:rPr>
              <w:t>19</w:t>
            </w:r>
            <w:r w:rsidR="008868F2">
              <w:rPr>
                <w:noProof/>
                <w:webHidden/>
              </w:rPr>
              <w:fldChar w:fldCharType="end"/>
            </w:r>
          </w:hyperlink>
        </w:p>
        <w:p w14:paraId="2793C51F" w14:textId="103BAC56" w:rsidR="008868F2" w:rsidRDefault="00000000">
          <w:pPr>
            <w:pStyle w:val="TOC2"/>
            <w:tabs>
              <w:tab w:val="left" w:pos="720"/>
            </w:tabs>
            <w:rPr>
              <w:rFonts w:eastAsiaTheme="minorEastAsia" w:cstheme="minorBidi"/>
              <w:iCs w:val="0"/>
              <w:sz w:val="22"/>
              <w:szCs w:val="22"/>
            </w:rPr>
          </w:pPr>
          <w:hyperlink w:anchor="_Toc125022552" w:history="1">
            <w:r w:rsidR="008868F2" w:rsidRPr="00AA05A5">
              <w:rPr>
                <w:rStyle w:val="Hyperlink"/>
              </w:rPr>
              <w:t>A.</w:t>
            </w:r>
            <w:r w:rsidR="008868F2">
              <w:rPr>
                <w:rFonts w:eastAsiaTheme="minorEastAsia" w:cstheme="minorBidi"/>
                <w:iCs w:val="0"/>
                <w:sz w:val="22"/>
                <w:szCs w:val="22"/>
              </w:rPr>
              <w:tab/>
            </w:r>
            <w:r w:rsidR="008868F2" w:rsidRPr="00AA05A5">
              <w:rPr>
                <w:rStyle w:val="Hyperlink"/>
              </w:rPr>
              <w:t>Getting started</w:t>
            </w:r>
            <w:r w:rsidR="008868F2">
              <w:rPr>
                <w:webHidden/>
              </w:rPr>
              <w:tab/>
            </w:r>
            <w:r w:rsidR="008868F2">
              <w:rPr>
                <w:webHidden/>
              </w:rPr>
              <w:fldChar w:fldCharType="begin"/>
            </w:r>
            <w:r w:rsidR="008868F2">
              <w:rPr>
                <w:webHidden/>
              </w:rPr>
              <w:instrText xml:space="preserve"> PAGEREF _Toc125022552 \h </w:instrText>
            </w:r>
            <w:r w:rsidR="008868F2">
              <w:rPr>
                <w:webHidden/>
              </w:rPr>
            </w:r>
            <w:r w:rsidR="008868F2">
              <w:rPr>
                <w:webHidden/>
              </w:rPr>
              <w:fldChar w:fldCharType="separate"/>
            </w:r>
            <w:r w:rsidR="001675E7">
              <w:rPr>
                <w:webHidden/>
              </w:rPr>
              <w:t>19</w:t>
            </w:r>
            <w:r w:rsidR="008868F2">
              <w:rPr>
                <w:webHidden/>
              </w:rPr>
              <w:fldChar w:fldCharType="end"/>
            </w:r>
          </w:hyperlink>
        </w:p>
        <w:p w14:paraId="6AFE0D8D" w14:textId="360A1524" w:rsidR="008868F2" w:rsidRDefault="00000000">
          <w:pPr>
            <w:pStyle w:val="TOC2"/>
            <w:tabs>
              <w:tab w:val="left" w:pos="720"/>
            </w:tabs>
            <w:rPr>
              <w:rFonts w:eastAsiaTheme="minorEastAsia" w:cstheme="minorBidi"/>
              <w:iCs w:val="0"/>
              <w:sz w:val="22"/>
              <w:szCs w:val="22"/>
            </w:rPr>
          </w:pPr>
          <w:hyperlink w:anchor="_Toc125022553" w:history="1">
            <w:r w:rsidR="008868F2" w:rsidRPr="00AA05A5">
              <w:rPr>
                <w:rStyle w:val="Hyperlink"/>
              </w:rPr>
              <w:t>B.</w:t>
            </w:r>
            <w:r w:rsidR="008868F2">
              <w:rPr>
                <w:rFonts w:eastAsiaTheme="minorEastAsia" w:cstheme="minorBidi"/>
                <w:iCs w:val="0"/>
                <w:sz w:val="22"/>
                <w:szCs w:val="22"/>
              </w:rPr>
              <w:tab/>
            </w:r>
            <w:r w:rsidR="008868F2" w:rsidRPr="00AA05A5">
              <w:rPr>
                <w:rStyle w:val="Hyperlink"/>
              </w:rPr>
              <w:t>Drafting a proposal</w:t>
            </w:r>
            <w:r w:rsidR="008868F2">
              <w:rPr>
                <w:webHidden/>
              </w:rPr>
              <w:tab/>
            </w:r>
            <w:r w:rsidR="008868F2">
              <w:rPr>
                <w:webHidden/>
              </w:rPr>
              <w:fldChar w:fldCharType="begin"/>
            </w:r>
            <w:r w:rsidR="008868F2">
              <w:rPr>
                <w:webHidden/>
              </w:rPr>
              <w:instrText xml:space="preserve"> PAGEREF _Toc125022553 \h </w:instrText>
            </w:r>
            <w:r w:rsidR="008868F2">
              <w:rPr>
                <w:webHidden/>
              </w:rPr>
            </w:r>
            <w:r w:rsidR="008868F2">
              <w:rPr>
                <w:webHidden/>
              </w:rPr>
              <w:fldChar w:fldCharType="separate"/>
            </w:r>
            <w:r w:rsidR="001675E7">
              <w:rPr>
                <w:webHidden/>
              </w:rPr>
              <w:t>20</w:t>
            </w:r>
            <w:r w:rsidR="008868F2">
              <w:rPr>
                <w:webHidden/>
              </w:rPr>
              <w:fldChar w:fldCharType="end"/>
            </w:r>
          </w:hyperlink>
        </w:p>
        <w:p w14:paraId="2F5ACB84" w14:textId="49F9FC0A" w:rsidR="008868F2" w:rsidRDefault="00000000">
          <w:pPr>
            <w:pStyle w:val="TOC2"/>
            <w:tabs>
              <w:tab w:val="left" w:pos="720"/>
            </w:tabs>
            <w:rPr>
              <w:rFonts w:eastAsiaTheme="minorEastAsia" w:cstheme="minorBidi"/>
              <w:iCs w:val="0"/>
              <w:sz w:val="22"/>
              <w:szCs w:val="22"/>
            </w:rPr>
          </w:pPr>
          <w:hyperlink w:anchor="_Toc125022554" w:history="1">
            <w:r w:rsidR="008868F2" w:rsidRPr="00AA05A5">
              <w:rPr>
                <w:rStyle w:val="Hyperlink"/>
              </w:rPr>
              <w:t>C.</w:t>
            </w:r>
            <w:r w:rsidR="008868F2">
              <w:rPr>
                <w:rFonts w:eastAsiaTheme="minorEastAsia" w:cstheme="minorBidi"/>
                <w:iCs w:val="0"/>
                <w:sz w:val="22"/>
                <w:szCs w:val="22"/>
              </w:rPr>
              <w:tab/>
            </w:r>
            <w:r w:rsidR="008868F2" w:rsidRPr="00AA05A5">
              <w:rPr>
                <w:rStyle w:val="Hyperlink"/>
              </w:rPr>
              <w:t>Community investment, partnerships, and local involvement</w:t>
            </w:r>
            <w:r w:rsidR="008868F2">
              <w:rPr>
                <w:webHidden/>
              </w:rPr>
              <w:tab/>
            </w:r>
            <w:r w:rsidR="008868F2">
              <w:rPr>
                <w:webHidden/>
              </w:rPr>
              <w:fldChar w:fldCharType="begin"/>
            </w:r>
            <w:r w:rsidR="008868F2">
              <w:rPr>
                <w:webHidden/>
              </w:rPr>
              <w:instrText xml:space="preserve"> PAGEREF _Toc125022554 \h </w:instrText>
            </w:r>
            <w:r w:rsidR="008868F2">
              <w:rPr>
                <w:webHidden/>
              </w:rPr>
            </w:r>
            <w:r w:rsidR="008868F2">
              <w:rPr>
                <w:webHidden/>
              </w:rPr>
              <w:fldChar w:fldCharType="separate"/>
            </w:r>
            <w:r w:rsidR="001675E7">
              <w:rPr>
                <w:webHidden/>
              </w:rPr>
              <w:t>20</w:t>
            </w:r>
            <w:r w:rsidR="008868F2">
              <w:rPr>
                <w:webHidden/>
              </w:rPr>
              <w:fldChar w:fldCharType="end"/>
            </w:r>
          </w:hyperlink>
        </w:p>
        <w:p w14:paraId="493E5301" w14:textId="56C15599" w:rsidR="008868F2" w:rsidRDefault="00000000">
          <w:pPr>
            <w:pStyle w:val="TOC2"/>
            <w:tabs>
              <w:tab w:val="left" w:pos="720"/>
            </w:tabs>
            <w:rPr>
              <w:rFonts w:eastAsiaTheme="minorEastAsia" w:cstheme="minorBidi"/>
              <w:iCs w:val="0"/>
              <w:sz w:val="22"/>
              <w:szCs w:val="22"/>
            </w:rPr>
          </w:pPr>
          <w:hyperlink w:anchor="_Toc125022555" w:history="1">
            <w:r w:rsidR="008868F2" w:rsidRPr="00AA05A5">
              <w:rPr>
                <w:rStyle w:val="Hyperlink"/>
              </w:rPr>
              <w:t>D.</w:t>
            </w:r>
            <w:r w:rsidR="008868F2">
              <w:rPr>
                <w:rFonts w:eastAsiaTheme="minorEastAsia" w:cstheme="minorBidi"/>
                <w:iCs w:val="0"/>
                <w:sz w:val="22"/>
                <w:szCs w:val="22"/>
              </w:rPr>
              <w:tab/>
            </w:r>
            <w:r w:rsidR="008868F2" w:rsidRPr="00AA05A5">
              <w:rPr>
                <w:rStyle w:val="Hyperlink"/>
              </w:rPr>
              <w:t>Application period</w:t>
            </w:r>
            <w:r w:rsidR="008868F2">
              <w:rPr>
                <w:webHidden/>
              </w:rPr>
              <w:tab/>
            </w:r>
            <w:r w:rsidR="008868F2">
              <w:rPr>
                <w:webHidden/>
              </w:rPr>
              <w:fldChar w:fldCharType="begin"/>
            </w:r>
            <w:r w:rsidR="008868F2">
              <w:rPr>
                <w:webHidden/>
              </w:rPr>
              <w:instrText xml:space="preserve"> PAGEREF _Toc125022555 \h </w:instrText>
            </w:r>
            <w:r w:rsidR="008868F2">
              <w:rPr>
                <w:webHidden/>
              </w:rPr>
            </w:r>
            <w:r w:rsidR="008868F2">
              <w:rPr>
                <w:webHidden/>
              </w:rPr>
              <w:fldChar w:fldCharType="separate"/>
            </w:r>
            <w:r w:rsidR="001675E7">
              <w:rPr>
                <w:webHidden/>
              </w:rPr>
              <w:t>21</w:t>
            </w:r>
            <w:r w:rsidR="008868F2">
              <w:rPr>
                <w:webHidden/>
              </w:rPr>
              <w:fldChar w:fldCharType="end"/>
            </w:r>
          </w:hyperlink>
        </w:p>
        <w:p w14:paraId="77033536" w14:textId="5B938B04" w:rsidR="008868F2" w:rsidRDefault="00000000">
          <w:pPr>
            <w:pStyle w:val="TOC2"/>
            <w:tabs>
              <w:tab w:val="left" w:pos="720"/>
            </w:tabs>
            <w:rPr>
              <w:rFonts w:eastAsiaTheme="minorEastAsia" w:cstheme="minorBidi"/>
              <w:iCs w:val="0"/>
              <w:sz w:val="22"/>
              <w:szCs w:val="22"/>
            </w:rPr>
          </w:pPr>
          <w:hyperlink w:anchor="_Toc125022556" w:history="1">
            <w:r w:rsidR="008868F2" w:rsidRPr="00AA05A5">
              <w:rPr>
                <w:rStyle w:val="Hyperlink"/>
              </w:rPr>
              <w:t>E.</w:t>
            </w:r>
            <w:r w:rsidR="008868F2">
              <w:rPr>
                <w:rFonts w:eastAsiaTheme="minorEastAsia" w:cstheme="minorBidi"/>
                <w:iCs w:val="0"/>
                <w:sz w:val="22"/>
                <w:szCs w:val="22"/>
              </w:rPr>
              <w:tab/>
            </w:r>
            <w:r w:rsidR="008868F2" w:rsidRPr="00AA05A5">
              <w:rPr>
                <w:rStyle w:val="Hyperlink"/>
              </w:rPr>
              <w:t>Application preparation</w:t>
            </w:r>
            <w:r w:rsidR="008868F2">
              <w:rPr>
                <w:webHidden/>
              </w:rPr>
              <w:tab/>
            </w:r>
            <w:r w:rsidR="008868F2">
              <w:rPr>
                <w:webHidden/>
              </w:rPr>
              <w:fldChar w:fldCharType="begin"/>
            </w:r>
            <w:r w:rsidR="008868F2">
              <w:rPr>
                <w:webHidden/>
              </w:rPr>
              <w:instrText xml:space="preserve"> PAGEREF _Toc125022556 \h </w:instrText>
            </w:r>
            <w:r w:rsidR="008868F2">
              <w:rPr>
                <w:webHidden/>
              </w:rPr>
            </w:r>
            <w:r w:rsidR="008868F2">
              <w:rPr>
                <w:webHidden/>
              </w:rPr>
              <w:fldChar w:fldCharType="separate"/>
            </w:r>
            <w:r w:rsidR="001675E7">
              <w:rPr>
                <w:webHidden/>
              </w:rPr>
              <w:t>21</w:t>
            </w:r>
            <w:r w:rsidR="008868F2">
              <w:rPr>
                <w:webHidden/>
              </w:rPr>
              <w:fldChar w:fldCharType="end"/>
            </w:r>
          </w:hyperlink>
        </w:p>
        <w:p w14:paraId="511D4F61" w14:textId="0E6D988E" w:rsidR="008868F2" w:rsidRDefault="00000000">
          <w:pPr>
            <w:pStyle w:val="TOC2"/>
            <w:tabs>
              <w:tab w:val="left" w:pos="720"/>
            </w:tabs>
            <w:rPr>
              <w:rFonts w:eastAsiaTheme="minorEastAsia" w:cstheme="minorBidi"/>
              <w:iCs w:val="0"/>
              <w:sz w:val="22"/>
              <w:szCs w:val="22"/>
            </w:rPr>
          </w:pPr>
          <w:hyperlink w:anchor="_Toc125022557" w:history="1">
            <w:r w:rsidR="008868F2" w:rsidRPr="00AA05A5">
              <w:rPr>
                <w:rStyle w:val="Hyperlink"/>
              </w:rPr>
              <w:t>F.</w:t>
            </w:r>
            <w:r w:rsidR="008868F2">
              <w:rPr>
                <w:rFonts w:eastAsiaTheme="minorEastAsia" w:cstheme="minorBidi"/>
                <w:iCs w:val="0"/>
                <w:sz w:val="22"/>
                <w:szCs w:val="22"/>
              </w:rPr>
              <w:tab/>
            </w:r>
            <w:r w:rsidR="008868F2" w:rsidRPr="00AA05A5">
              <w:rPr>
                <w:rStyle w:val="Hyperlink"/>
              </w:rPr>
              <w:t>Applying for Tools and Trucks</w:t>
            </w:r>
            <w:r w:rsidR="008868F2">
              <w:rPr>
                <w:webHidden/>
              </w:rPr>
              <w:tab/>
            </w:r>
            <w:r w:rsidR="008868F2">
              <w:rPr>
                <w:webHidden/>
              </w:rPr>
              <w:fldChar w:fldCharType="begin"/>
            </w:r>
            <w:r w:rsidR="008868F2">
              <w:rPr>
                <w:webHidden/>
              </w:rPr>
              <w:instrText xml:space="preserve"> PAGEREF _Toc125022557 \h </w:instrText>
            </w:r>
            <w:r w:rsidR="008868F2">
              <w:rPr>
                <w:webHidden/>
              </w:rPr>
            </w:r>
            <w:r w:rsidR="008868F2">
              <w:rPr>
                <w:webHidden/>
              </w:rPr>
              <w:fldChar w:fldCharType="separate"/>
            </w:r>
            <w:r w:rsidR="001675E7">
              <w:rPr>
                <w:webHidden/>
              </w:rPr>
              <w:t>22</w:t>
            </w:r>
            <w:r w:rsidR="008868F2">
              <w:rPr>
                <w:webHidden/>
              </w:rPr>
              <w:fldChar w:fldCharType="end"/>
            </w:r>
          </w:hyperlink>
        </w:p>
        <w:p w14:paraId="6C7B1254" w14:textId="4E5850C1" w:rsidR="008868F2" w:rsidRDefault="00000000">
          <w:pPr>
            <w:pStyle w:val="TOC2"/>
            <w:tabs>
              <w:tab w:val="left" w:pos="720"/>
            </w:tabs>
            <w:rPr>
              <w:rFonts w:eastAsiaTheme="minorEastAsia" w:cstheme="minorBidi"/>
              <w:iCs w:val="0"/>
              <w:sz w:val="22"/>
              <w:szCs w:val="22"/>
            </w:rPr>
          </w:pPr>
          <w:hyperlink w:anchor="_Toc125022558" w:history="1">
            <w:r w:rsidR="008868F2" w:rsidRPr="00AA05A5">
              <w:rPr>
                <w:rStyle w:val="Hyperlink"/>
              </w:rPr>
              <w:t>G.</w:t>
            </w:r>
            <w:r w:rsidR="008868F2">
              <w:rPr>
                <w:rFonts w:eastAsiaTheme="minorEastAsia" w:cstheme="minorBidi"/>
                <w:iCs w:val="0"/>
                <w:sz w:val="22"/>
                <w:szCs w:val="22"/>
              </w:rPr>
              <w:tab/>
            </w:r>
            <w:r w:rsidR="008868F2" w:rsidRPr="00AA05A5">
              <w:rPr>
                <w:rStyle w:val="Hyperlink"/>
              </w:rPr>
              <w:t>Submitting an application</w:t>
            </w:r>
            <w:r w:rsidR="008868F2">
              <w:rPr>
                <w:webHidden/>
              </w:rPr>
              <w:tab/>
            </w:r>
            <w:r w:rsidR="008868F2">
              <w:rPr>
                <w:webHidden/>
              </w:rPr>
              <w:fldChar w:fldCharType="begin"/>
            </w:r>
            <w:r w:rsidR="008868F2">
              <w:rPr>
                <w:webHidden/>
              </w:rPr>
              <w:instrText xml:space="preserve"> PAGEREF _Toc125022558 \h </w:instrText>
            </w:r>
            <w:r w:rsidR="008868F2">
              <w:rPr>
                <w:webHidden/>
              </w:rPr>
            </w:r>
            <w:r w:rsidR="008868F2">
              <w:rPr>
                <w:webHidden/>
              </w:rPr>
              <w:fldChar w:fldCharType="separate"/>
            </w:r>
            <w:r w:rsidR="001675E7">
              <w:rPr>
                <w:webHidden/>
              </w:rPr>
              <w:t>24</w:t>
            </w:r>
            <w:r w:rsidR="008868F2">
              <w:rPr>
                <w:webHidden/>
              </w:rPr>
              <w:fldChar w:fldCharType="end"/>
            </w:r>
          </w:hyperlink>
        </w:p>
        <w:p w14:paraId="487B1567" w14:textId="3BC67AD7" w:rsidR="008868F2" w:rsidRDefault="00000000">
          <w:pPr>
            <w:pStyle w:val="TOC2"/>
            <w:tabs>
              <w:tab w:val="left" w:pos="720"/>
            </w:tabs>
            <w:rPr>
              <w:rFonts w:eastAsiaTheme="minorEastAsia" w:cstheme="minorBidi"/>
              <w:iCs w:val="0"/>
              <w:sz w:val="22"/>
              <w:szCs w:val="22"/>
            </w:rPr>
          </w:pPr>
          <w:hyperlink w:anchor="_Toc125022559" w:history="1">
            <w:r w:rsidR="008868F2" w:rsidRPr="00AA05A5">
              <w:rPr>
                <w:rStyle w:val="Hyperlink"/>
              </w:rPr>
              <w:t>H.</w:t>
            </w:r>
            <w:r w:rsidR="008868F2">
              <w:rPr>
                <w:rFonts w:eastAsiaTheme="minorEastAsia" w:cstheme="minorBidi"/>
                <w:iCs w:val="0"/>
                <w:sz w:val="22"/>
                <w:szCs w:val="22"/>
              </w:rPr>
              <w:tab/>
            </w:r>
            <w:r w:rsidR="008868F2" w:rsidRPr="00AA05A5">
              <w:rPr>
                <w:rStyle w:val="Hyperlink"/>
              </w:rPr>
              <w:t>Screening an application</w:t>
            </w:r>
            <w:r w:rsidR="008868F2">
              <w:rPr>
                <w:webHidden/>
              </w:rPr>
              <w:tab/>
            </w:r>
            <w:r w:rsidR="008868F2">
              <w:rPr>
                <w:webHidden/>
              </w:rPr>
              <w:fldChar w:fldCharType="begin"/>
            </w:r>
            <w:r w:rsidR="008868F2">
              <w:rPr>
                <w:webHidden/>
              </w:rPr>
              <w:instrText xml:space="preserve"> PAGEREF _Toc125022559 \h </w:instrText>
            </w:r>
            <w:r w:rsidR="008868F2">
              <w:rPr>
                <w:webHidden/>
              </w:rPr>
            </w:r>
            <w:r w:rsidR="008868F2">
              <w:rPr>
                <w:webHidden/>
              </w:rPr>
              <w:fldChar w:fldCharType="separate"/>
            </w:r>
            <w:r w:rsidR="001675E7">
              <w:rPr>
                <w:webHidden/>
              </w:rPr>
              <w:t>25</w:t>
            </w:r>
            <w:r w:rsidR="008868F2">
              <w:rPr>
                <w:webHidden/>
              </w:rPr>
              <w:fldChar w:fldCharType="end"/>
            </w:r>
          </w:hyperlink>
        </w:p>
        <w:p w14:paraId="34F0F80B" w14:textId="2A6ED7A9" w:rsidR="008868F2" w:rsidRDefault="00000000">
          <w:pPr>
            <w:pStyle w:val="TOC1"/>
            <w:tabs>
              <w:tab w:val="right" w:leader="dot" w:pos="10280"/>
            </w:tabs>
            <w:rPr>
              <w:rFonts w:eastAsiaTheme="minorEastAsia" w:cstheme="minorBidi"/>
              <w:b w:val="0"/>
              <w:bCs w:val="0"/>
              <w:noProof/>
              <w:sz w:val="22"/>
              <w:szCs w:val="22"/>
            </w:rPr>
          </w:pPr>
          <w:hyperlink w:anchor="_Toc125022560" w:history="1">
            <w:r w:rsidR="008868F2" w:rsidRPr="00AA05A5">
              <w:rPr>
                <w:rStyle w:val="Hyperlink"/>
                <w:noProof/>
              </w:rPr>
              <w:t>PART V – AGREEMENTS AND AMENDMENTS</w:t>
            </w:r>
            <w:r w:rsidR="008868F2">
              <w:rPr>
                <w:noProof/>
                <w:webHidden/>
              </w:rPr>
              <w:tab/>
            </w:r>
            <w:r w:rsidR="008868F2">
              <w:rPr>
                <w:noProof/>
                <w:webHidden/>
              </w:rPr>
              <w:fldChar w:fldCharType="begin"/>
            </w:r>
            <w:r w:rsidR="008868F2">
              <w:rPr>
                <w:noProof/>
                <w:webHidden/>
              </w:rPr>
              <w:instrText xml:space="preserve"> PAGEREF _Toc125022560 \h </w:instrText>
            </w:r>
            <w:r w:rsidR="008868F2">
              <w:rPr>
                <w:noProof/>
                <w:webHidden/>
              </w:rPr>
            </w:r>
            <w:r w:rsidR="008868F2">
              <w:rPr>
                <w:noProof/>
                <w:webHidden/>
              </w:rPr>
              <w:fldChar w:fldCharType="separate"/>
            </w:r>
            <w:r w:rsidR="001675E7">
              <w:rPr>
                <w:noProof/>
                <w:webHidden/>
              </w:rPr>
              <w:t>26</w:t>
            </w:r>
            <w:r w:rsidR="008868F2">
              <w:rPr>
                <w:noProof/>
                <w:webHidden/>
              </w:rPr>
              <w:fldChar w:fldCharType="end"/>
            </w:r>
          </w:hyperlink>
        </w:p>
        <w:p w14:paraId="1B689FDB" w14:textId="604DDCC5" w:rsidR="008868F2" w:rsidRDefault="00000000">
          <w:pPr>
            <w:pStyle w:val="TOC2"/>
            <w:tabs>
              <w:tab w:val="left" w:pos="720"/>
            </w:tabs>
            <w:rPr>
              <w:rFonts w:eastAsiaTheme="minorEastAsia" w:cstheme="minorBidi"/>
              <w:iCs w:val="0"/>
              <w:sz w:val="22"/>
              <w:szCs w:val="22"/>
            </w:rPr>
          </w:pPr>
          <w:hyperlink w:anchor="_Toc125022561" w:history="1">
            <w:r w:rsidR="008868F2" w:rsidRPr="00AA05A5">
              <w:rPr>
                <w:rStyle w:val="Hyperlink"/>
              </w:rPr>
              <w:t>A.</w:t>
            </w:r>
            <w:r w:rsidR="008868F2">
              <w:rPr>
                <w:rFonts w:eastAsiaTheme="minorEastAsia" w:cstheme="minorBidi"/>
                <w:iCs w:val="0"/>
                <w:sz w:val="22"/>
                <w:szCs w:val="22"/>
              </w:rPr>
              <w:tab/>
            </w:r>
            <w:r w:rsidR="008868F2" w:rsidRPr="00AA05A5">
              <w:rPr>
                <w:rStyle w:val="Hyperlink"/>
              </w:rPr>
              <w:t>Negotiations and formal offer</w:t>
            </w:r>
            <w:r w:rsidR="008868F2">
              <w:rPr>
                <w:webHidden/>
              </w:rPr>
              <w:tab/>
            </w:r>
            <w:r w:rsidR="008868F2">
              <w:rPr>
                <w:webHidden/>
              </w:rPr>
              <w:fldChar w:fldCharType="begin"/>
            </w:r>
            <w:r w:rsidR="008868F2">
              <w:rPr>
                <w:webHidden/>
              </w:rPr>
              <w:instrText xml:space="preserve"> PAGEREF _Toc125022561 \h </w:instrText>
            </w:r>
            <w:r w:rsidR="008868F2">
              <w:rPr>
                <w:webHidden/>
              </w:rPr>
            </w:r>
            <w:r w:rsidR="008868F2">
              <w:rPr>
                <w:webHidden/>
              </w:rPr>
              <w:fldChar w:fldCharType="separate"/>
            </w:r>
            <w:r w:rsidR="001675E7">
              <w:rPr>
                <w:webHidden/>
              </w:rPr>
              <w:t>26</w:t>
            </w:r>
            <w:r w:rsidR="008868F2">
              <w:rPr>
                <w:webHidden/>
              </w:rPr>
              <w:fldChar w:fldCharType="end"/>
            </w:r>
          </w:hyperlink>
        </w:p>
        <w:p w14:paraId="17C95094" w14:textId="29895F9F" w:rsidR="008868F2" w:rsidRDefault="00000000">
          <w:pPr>
            <w:pStyle w:val="TOC2"/>
            <w:tabs>
              <w:tab w:val="left" w:pos="720"/>
            </w:tabs>
            <w:rPr>
              <w:rFonts w:eastAsiaTheme="minorEastAsia" w:cstheme="minorBidi"/>
              <w:iCs w:val="0"/>
              <w:sz w:val="22"/>
              <w:szCs w:val="22"/>
            </w:rPr>
          </w:pPr>
          <w:hyperlink w:anchor="_Toc125022562" w:history="1">
            <w:r w:rsidR="008868F2" w:rsidRPr="00AA05A5">
              <w:rPr>
                <w:rStyle w:val="Hyperlink"/>
              </w:rPr>
              <w:t>B.</w:t>
            </w:r>
            <w:r w:rsidR="008868F2">
              <w:rPr>
                <w:rFonts w:eastAsiaTheme="minorEastAsia" w:cstheme="minorBidi"/>
                <w:iCs w:val="0"/>
                <w:sz w:val="22"/>
                <w:szCs w:val="22"/>
              </w:rPr>
              <w:tab/>
            </w:r>
            <w:r w:rsidR="008868F2" w:rsidRPr="00AA05A5">
              <w:rPr>
                <w:rStyle w:val="Hyperlink"/>
              </w:rPr>
              <w:t>Returning a signed agreement (or amendment)</w:t>
            </w:r>
            <w:r w:rsidR="008868F2">
              <w:rPr>
                <w:webHidden/>
              </w:rPr>
              <w:tab/>
            </w:r>
            <w:r w:rsidR="008868F2">
              <w:rPr>
                <w:webHidden/>
              </w:rPr>
              <w:fldChar w:fldCharType="begin"/>
            </w:r>
            <w:r w:rsidR="008868F2">
              <w:rPr>
                <w:webHidden/>
              </w:rPr>
              <w:instrText xml:space="preserve"> PAGEREF _Toc125022562 \h </w:instrText>
            </w:r>
            <w:r w:rsidR="008868F2">
              <w:rPr>
                <w:webHidden/>
              </w:rPr>
            </w:r>
            <w:r w:rsidR="008868F2">
              <w:rPr>
                <w:webHidden/>
              </w:rPr>
              <w:fldChar w:fldCharType="separate"/>
            </w:r>
            <w:r w:rsidR="001675E7">
              <w:rPr>
                <w:webHidden/>
              </w:rPr>
              <w:t>26</w:t>
            </w:r>
            <w:r w:rsidR="008868F2">
              <w:rPr>
                <w:webHidden/>
              </w:rPr>
              <w:fldChar w:fldCharType="end"/>
            </w:r>
          </w:hyperlink>
        </w:p>
        <w:p w14:paraId="21250433" w14:textId="1D511A23" w:rsidR="008868F2" w:rsidRDefault="00000000">
          <w:pPr>
            <w:pStyle w:val="TOC2"/>
            <w:tabs>
              <w:tab w:val="left" w:pos="720"/>
            </w:tabs>
            <w:rPr>
              <w:rFonts w:eastAsiaTheme="minorEastAsia" w:cstheme="minorBidi"/>
              <w:iCs w:val="0"/>
              <w:sz w:val="22"/>
              <w:szCs w:val="22"/>
            </w:rPr>
          </w:pPr>
          <w:hyperlink w:anchor="_Toc125022563" w:history="1">
            <w:r w:rsidR="008868F2" w:rsidRPr="00AA05A5">
              <w:rPr>
                <w:rStyle w:val="Hyperlink"/>
              </w:rPr>
              <w:t>C.</w:t>
            </w:r>
            <w:r w:rsidR="008868F2">
              <w:rPr>
                <w:rFonts w:eastAsiaTheme="minorEastAsia" w:cstheme="minorBidi"/>
                <w:iCs w:val="0"/>
                <w:sz w:val="22"/>
                <w:szCs w:val="22"/>
              </w:rPr>
              <w:tab/>
            </w:r>
            <w:r w:rsidR="008868F2" w:rsidRPr="00AA05A5">
              <w:rPr>
                <w:rStyle w:val="Hyperlink"/>
              </w:rPr>
              <w:t>Unrequested funds</w:t>
            </w:r>
            <w:r w:rsidR="008868F2">
              <w:rPr>
                <w:webHidden/>
              </w:rPr>
              <w:tab/>
            </w:r>
            <w:r w:rsidR="008868F2">
              <w:rPr>
                <w:webHidden/>
              </w:rPr>
              <w:fldChar w:fldCharType="begin"/>
            </w:r>
            <w:r w:rsidR="008868F2">
              <w:rPr>
                <w:webHidden/>
              </w:rPr>
              <w:instrText xml:space="preserve"> PAGEREF _Toc125022563 \h </w:instrText>
            </w:r>
            <w:r w:rsidR="008868F2">
              <w:rPr>
                <w:webHidden/>
              </w:rPr>
            </w:r>
            <w:r w:rsidR="008868F2">
              <w:rPr>
                <w:webHidden/>
              </w:rPr>
              <w:fldChar w:fldCharType="separate"/>
            </w:r>
            <w:r w:rsidR="001675E7">
              <w:rPr>
                <w:webHidden/>
              </w:rPr>
              <w:t>26</w:t>
            </w:r>
            <w:r w:rsidR="008868F2">
              <w:rPr>
                <w:webHidden/>
              </w:rPr>
              <w:fldChar w:fldCharType="end"/>
            </w:r>
          </w:hyperlink>
        </w:p>
        <w:p w14:paraId="241EE87A" w14:textId="7638B61F" w:rsidR="008868F2" w:rsidRDefault="00000000">
          <w:pPr>
            <w:pStyle w:val="TOC2"/>
            <w:tabs>
              <w:tab w:val="left" w:pos="720"/>
            </w:tabs>
            <w:rPr>
              <w:rFonts w:eastAsiaTheme="minorEastAsia" w:cstheme="minorBidi"/>
              <w:iCs w:val="0"/>
              <w:sz w:val="22"/>
              <w:szCs w:val="22"/>
            </w:rPr>
          </w:pPr>
          <w:hyperlink w:anchor="_Toc125022564" w:history="1">
            <w:r w:rsidR="008868F2" w:rsidRPr="00AA05A5">
              <w:rPr>
                <w:rStyle w:val="Hyperlink"/>
              </w:rPr>
              <w:t>D.</w:t>
            </w:r>
            <w:r w:rsidR="008868F2">
              <w:rPr>
                <w:rFonts w:eastAsiaTheme="minorEastAsia" w:cstheme="minorBidi"/>
                <w:iCs w:val="0"/>
                <w:sz w:val="22"/>
                <w:szCs w:val="22"/>
              </w:rPr>
              <w:tab/>
            </w:r>
            <w:r w:rsidR="008868F2" w:rsidRPr="00AA05A5">
              <w:rPr>
                <w:rStyle w:val="Hyperlink"/>
              </w:rPr>
              <w:t>Unspent funds</w:t>
            </w:r>
            <w:r w:rsidR="008868F2">
              <w:rPr>
                <w:webHidden/>
              </w:rPr>
              <w:tab/>
            </w:r>
            <w:r w:rsidR="008868F2">
              <w:rPr>
                <w:webHidden/>
              </w:rPr>
              <w:fldChar w:fldCharType="begin"/>
            </w:r>
            <w:r w:rsidR="008868F2">
              <w:rPr>
                <w:webHidden/>
              </w:rPr>
              <w:instrText xml:space="preserve"> PAGEREF _Toc125022564 \h </w:instrText>
            </w:r>
            <w:r w:rsidR="008868F2">
              <w:rPr>
                <w:webHidden/>
              </w:rPr>
            </w:r>
            <w:r w:rsidR="008868F2">
              <w:rPr>
                <w:webHidden/>
              </w:rPr>
              <w:fldChar w:fldCharType="separate"/>
            </w:r>
            <w:r w:rsidR="001675E7">
              <w:rPr>
                <w:webHidden/>
              </w:rPr>
              <w:t>26</w:t>
            </w:r>
            <w:r w:rsidR="008868F2">
              <w:rPr>
                <w:webHidden/>
              </w:rPr>
              <w:fldChar w:fldCharType="end"/>
            </w:r>
          </w:hyperlink>
        </w:p>
        <w:p w14:paraId="50C962E4" w14:textId="5F24B31C" w:rsidR="008868F2" w:rsidRDefault="00000000">
          <w:pPr>
            <w:pStyle w:val="TOC2"/>
            <w:tabs>
              <w:tab w:val="left" w:pos="720"/>
            </w:tabs>
            <w:rPr>
              <w:rFonts w:eastAsiaTheme="minorEastAsia" w:cstheme="minorBidi"/>
              <w:iCs w:val="0"/>
              <w:sz w:val="22"/>
              <w:szCs w:val="22"/>
            </w:rPr>
          </w:pPr>
          <w:hyperlink w:anchor="_Toc125022565" w:history="1">
            <w:r w:rsidR="008868F2" w:rsidRPr="00AA05A5">
              <w:rPr>
                <w:rStyle w:val="Hyperlink"/>
              </w:rPr>
              <w:t>E.</w:t>
            </w:r>
            <w:r w:rsidR="008868F2">
              <w:rPr>
                <w:rFonts w:eastAsiaTheme="minorEastAsia" w:cstheme="minorBidi"/>
                <w:iCs w:val="0"/>
                <w:sz w:val="22"/>
                <w:szCs w:val="22"/>
              </w:rPr>
              <w:tab/>
            </w:r>
            <w:r w:rsidR="008868F2" w:rsidRPr="00AA05A5">
              <w:rPr>
                <w:rStyle w:val="Hyperlink"/>
              </w:rPr>
              <w:t>Amendments</w:t>
            </w:r>
            <w:r w:rsidR="008868F2">
              <w:rPr>
                <w:webHidden/>
              </w:rPr>
              <w:tab/>
            </w:r>
            <w:r w:rsidR="008868F2">
              <w:rPr>
                <w:webHidden/>
              </w:rPr>
              <w:fldChar w:fldCharType="begin"/>
            </w:r>
            <w:r w:rsidR="008868F2">
              <w:rPr>
                <w:webHidden/>
              </w:rPr>
              <w:instrText xml:space="preserve"> PAGEREF _Toc125022565 \h </w:instrText>
            </w:r>
            <w:r w:rsidR="008868F2">
              <w:rPr>
                <w:webHidden/>
              </w:rPr>
            </w:r>
            <w:r w:rsidR="008868F2">
              <w:rPr>
                <w:webHidden/>
              </w:rPr>
              <w:fldChar w:fldCharType="separate"/>
            </w:r>
            <w:r w:rsidR="001675E7">
              <w:rPr>
                <w:webHidden/>
              </w:rPr>
              <w:t>27</w:t>
            </w:r>
            <w:r w:rsidR="008868F2">
              <w:rPr>
                <w:webHidden/>
              </w:rPr>
              <w:fldChar w:fldCharType="end"/>
            </w:r>
          </w:hyperlink>
        </w:p>
        <w:p w14:paraId="58E3A51C" w14:textId="31ECB518" w:rsidR="008868F2" w:rsidRDefault="00000000">
          <w:pPr>
            <w:pStyle w:val="TOC2"/>
            <w:tabs>
              <w:tab w:val="left" w:pos="720"/>
            </w:tabs>
            <w:rPr>
              <w:rFonts w:eastAsiaTheme="minorEastAsia" w:cstheme="minorBidi"/>
              <w:iCs w:val="0"/>
              <w:sz w:val="22"/>
              <w:szCs w:val="22"/>
            </w:rPr>
          </w:pPr>
          <w:hyperlink w:anchor="_Toc125022566" w:history="1">
            <w:r w:rsidR="008868F2" w:rsidRPr="00AA05A5">
              <w:rPr>
                <w:rStyle w:val="Hyperlink"/>
              </w:rPr>
              <w:t>F.</w:t>
            </w:r>
            <w:r w:rsidR="008868F2">
              <w:rPr>
                <w:rFonts w:eastAsiaTheme="minorEastAsia" w:cstheme="minorBidi"/>
                <w:iCs w:val="0"/>
                <w:sz w:val="22"/>
                <w:szCs w:val="22"/>
              </w:rPr>
              <w:tab/>
            </w:r>
            <w:r w:rsidR="008868F2" w:rsidRPr="00AA05A5">
              <w:rPr>
                <w:rStyle w:val="Hyperlink"/>
              </w:rPr>
              <w:t>Budget deviation</w:t>
            </w:r>
            <w:r w:rsidR="008868F2">
              <w:rPr>
                <w:webHidden/>
              </w:rPr>
              <w:tab/>
            </w:r>
            <w:r w:rsidR="008868F2">
              <w:rPr>
                <w:webHidden/>
              </w:rPr>
              <w:fldChar w:fldCharType="begin"/>
            </w:r>
            <w:r w:rsidR="008868F2">
              <w:rPr>
                <w:webHidden/>
              </w:rPr>
              <w:instrText xml:space="preserve"> PAGEREF _Toc125022566 \h </w:instrText>
            </w:r>
            <w:r w:rsidR="008868F2">
              <w:rPr>
                <w:webHidden/>
              </w:rPr>
            </w:r>
            <w:r w:rsidR="008868F2">
              <w:rPr>
                <w:webHidden/>
              </w:rPr>
              <w:fldChar w:fldCharType="separate"/>
            </w:r>
            <w:r w:rsidR="001675E7">
              <w:rPr>
                <w:webHidden/>
              </w:rPr>
              <w:t>28</w:t>
            </w:r>
            <w:r w:rsidR="008868F2">
              <w:rPr>
                <w:webHidden/>
              </w:rPr>
              <w:fldChar w:fldCharType="end"/>
            </w:r>
          </w:hyperlink>
        </w:p>
        <w:p w14:paraId="30420CAC" w14:textId="5E63C4BA" w:rsidR="008868F2" w:rsidRDefault="00000000">
          <w:pPr>
            <w:pStyle w:val="TOC1"/>
            <w:tabs>
              <w:tab w:val="right" w:leader="dot" w:pos="10280"/>
            </w:tabs>
            <w:rPr>
              <w:rFonts w:eastAsiaTheme="minorEastAsia" w:cstheme="minorBidi"/>
              <w:b w:val="0"/>
              <w:bCs w:val="0"/>
              <w:noProof/>
              <w:sz w:val="22"/>
              <w:szCs w:val="22"/>
            </w:rPr>
          </w:pPr>
          <w:hyperlink w:anchor="_Toc125022567" w:history="1">
            <w:r w:rsidR="008868F2" w:rsidRPr="00AA05A5">
              <w:rPr>
                <w:rStyle w:val="Hyperlink"/>
                <w:noProof/>
              </w:rPr>
              <w:t>PART VI – PROGRESS REPORTING</w:t>
            </w:r>
            <w:r w:rsidR="008868F2">
              <w:rPr>
                <w:noProof/>
                <w:webHidden/>
              </w:rPr>
              <w:tab/>
            </w:r>
            <w:r w:rsidR="008868F2">
              <w:rPr>
                <w:noProof/>
                <w:webHidden/>
              </w:rPr>
              <w:fldChar w:fldCharType="begin"/>
            </w:r>
            <w:r w:rsidR="008868F2">
              <w:rPr>
                <w:noProof/>
                <w:webHidden/>
              </w:rPr>
              <w:instrText xml:space="preserve"> PAGEREF _Toc125022567 \h </w:instrText>
            </w:r>
            <w:r w:rsidR="008868F2">
              <w:rPr>
                <w:noProof/>
                <w:webHidden/>
              </w:rPr>
            </w:r>
            <w:r w:rsidR="008868F2">
              <w:rPr>
                <w:noProof/>
                <w:webHidden/>
              </w:rPr>
              <w:fldChar w:fldCharType="separate"/>
            </w:r>
            <w:r w:rsidR="001675E7">
              <w:rPr>
                <w:noProof/>
                <w:webHidden/>
              </w:rPr>
              <w:t>29</w:t>
            </w:r>
            <w:r w:rsidR="008868F2">
              <w:rPr>
                <w:noProof/>
                <w:webHidden/>
              </w:rPr>
              <w:fldChar w:fldCharType="end"/>
            </w:r>
          </w:hyperlink>
        </w:p>
        <w:p w14:paraId="70ECF2BB" w14:textId="01076B98" w:rsidR="008868F2" w:rsidRDefault="00000000">
          <w:pPr>
            <w:pStyle w:val="TOC2"/>
            <w:tabs>
              <w:tab w:val="left" w:pos="720"/>
            </w:tabs>
            <w:rPr>
              <w:rFonts w:eastAsiaTheme="minorEastAsia" w:cstheme="minorBidi"/>
              <w:iCs w:val="0"/>
              <w:sz w:val="22"/>
              <w:szCs w:val="22"/>
            </w:rPr>
          </w:pPr>
          <w:hyperlink w:anchor="_Toc125022568" w:history="1">
            <w:r w:rsidR="008868F2" w:rsidRPr="00AA05A5">
              <w:rPr>
                <w:rStyle w:val="Hyperlink"/>
              </w:rPr>
              <w:t>A.</w:t>
            </w:r>
            <w:r w:rsidR="008868F2">
              <w:rPr>
                <w:rFonts w:eastAsiaTheme="minorEastAsia" w:cstheme="minorBidi"/>
                <w:iCs w:val="0"/>
                <w:sz w:val="22"/>
                <w:szCs w:val="22"/>
              </w:rPr>
              <w:tab/>
            </w:r>
            <w:r w:rsidR="008868F2" w:rsidRPr="00AA05A5">
              <w:rPr>
                <w:rStyle w:val="Hyperlink"/>
              </w:rPr>
              <w:t>General information</w:t>
            </w:r>
            <w:r w:rsidR="008868F2">
              <w:rPr>
                <w:webHidden/>
              </w:rPr>
              <w:tab/>
            </w:r>
            <w:r w:rsidR="008868F2">
              <w:rPr>
                <w:webHidden/>
              </w:rPr>
              <w:fldChar w:fldCharType="begin"/>
            </w:r>
            <w:r w:rsidR="008868F2">
              <w:rPr>
                <w:webHidden/>
              </w:rPr>
              <w:instrText xml:space="preserve"> PAGEREF _Toc125022568 \h </w:instrText>
            </w:r>
            <w:r w:rsidR="008868F2">
              <w:rPr>
                <w:webHidden/>
              </w:rPr>
            </w:r>
            <w:r w:rsidR="008868F2">
              <w:rPr>
                <w:webHidden/>
              </w:rPr>
              <w:fldChar w:fldCharType="separate"/>
            </w:r>
            <w:r w:rsidR="001675E7">
              <w:rPr>
                <w:webHidden/>
              </w:rPr>
              <w:t>29</w:t>
            </w:r>
            <w:r w:rsidR="008868F2">
              <w:rPr>
                <w:webHidden/>
              </w:rPr>
              <w:fldChar w:fldCharType="end"/>
            </w:r>
          </w:hyperlink>
        </w:p>
        <w:p w14:paraId="4D28DE61" w14:textId="0BA7F410" w:rsidR="008868F2" w:rsidRDefault="00000000">
          <w:pPr>
            <w:pStyle w:val="TOC2"/>
            <w:tabs>
              <w:tab w:val="left" w:pos="720"/>
            </w:tabs>
            <w:rPr>
              <w:rFonts w:eastAsiaTheme="minorEastAsia" w:cstheme="minorBidi"/>
              <w:iCs w:val="0"/>
              <w:sz w:val="22"/>
              <w:szCs w:val="22"/>
            </w:rPr>
          </w:pPr>
          <w:hyperlink w:anchor="_Toc125022569" w:history="1">
            <w:r w:rsidR="008868F2" w:rsidRPr="00AA05A5">
              <w:rPr>
                <w:rStyle w:val="Hyperlink"/>
              </w:rPr>
              <w:t>B.</w:t>
            </w:r>
            <w:r w:rsidR="008868F2">
              <w:rPr>
                <w:rFonts w:eastAsiaTheme="minorEastAsia" w:cstheme="minorBidi"/>
                <w:iCs w:val="0"/>
                <w:sz w:val="22"/>
                <w:szCs w:val="22"/>
              </w:rPr>
              <w:tab/>
            </w:r>
            <w:r w:rsidR="008868F2" w:rsidRPr="00AA05A5">
              <w:rPr>
                <w:rStyle w:val="Hyperlink"/>
              </w:rPr>
              <w:t>Reporting timeline</w:t>
            </w:r>
            <w:r w:rsidR="008868F2">
              <w:rPr>
                <w:webHidden/>
              </w:rPr>
              <w:tab/>
            </w:r>
            <w:r w:rsidR="008868F2">
              <w:rPr>
                <w:webHidden/>
              </w:rPr>
              <w:fldChar w:fldCharType="begin"/>
            </w:r>
            <w:r w:rsidR="008868F2">
              <w:rPr>
                <w:webHidden/>
              </w:rPr>
              <w:instrText xml:space="preserve"> PAGEREF _Toc125022569 \h </w:instrText>
            </w:r>
            <w:r w:rsidR="008868F2">
              <w:rPr>
                <w:webHidden/>
              </w:rPr>
            </w:r>
            <w:r w:rsidR="008868F2">
              <w:rPr>
                <w:webHidden/>
              </w:rPr>
              <w:fldChar w:fldCharType="separate"/>
            </w:r>
            <w:r w:rsidR="001675E7">
              <w:rPr>
                <w:webHidden/>
              </w:rPr>
              <w:t>29</w:t>
            </w:r>
            <w:r w:rsidR="008868F2">
              <w:rPr>
                <w:webHidden/>
              </w:rPr>
              <w:fldChar w:fldCharType="end"/>
            </w:r>
          </w:hyperlink>
        </w:p>
        <w:p w14:paraId="33E7FF30" w14:textId="3E83E839" w:rsidR="008868F2" w:rsidRDefault="00000000">
          <w:pPr>
            <w:pStyle w:val="TOC2"/>
            <w:tabs>
              <w:tab w:val="left" w:pos="720"/>
            </w:tabs>
            <w:rPr>
              <w:rFonts w:eastAsiaTheme="minorEastAsia" w:cstheme="minorBidi"/>
              <w:iCs w:val="0"/>
              <w:sz w:val="22"/>
              <w:szCs w:val="22"/>
            </w:rPr>
          </w:pPr>
          <w:hyperlink w:anchor="_Toc125022570" w:history="1">
            <w:r w:rsidR="008868F2" w:rsidRPr="00AA05A5">
              <w:rPr>
                <w:rStyle w:val="Hyperlink"/>
              </w:rPr>
              <w:t>C.</w:t>
            </w:r>
            <w:r w:rsidR="008868F2">
              <w:rPr>
                <w:rFonts w:eastAsiaTheme="minorEastAsia" w:cstheme="minorBidi"/>
                <w:iCs w:val="0"/>
                <w:sz w:val="22"/>
                <w:szCs w:val="22"/>
              </w:rPr>
              <w:tab/>
            </w:r>
            <w:r w:rsidR="008868F2" w:rsidRPr="00AA05A5">
              <w:rPr>
                <w:rStyle w:val="Hyperlink"/>
              </w:rPr>
              <w:t>Progress report fields</w:t>
            </w:r>
            <w:r w:rsidR="008868F2">
              <w:rPr>
                <w:webHidden/>
              </w:rPr>
              <w:tab/>
            </w:r>
            <w:r w:rsidR="008868F2">
              <w:rPr>
                <w:webHidden/>
              </w:rPr>
              <w:fldChar w:fldCharType="begin"/>
            </w:r>
            <w:r w:rsidR="008868F2">
              <w:rPr>
                <w:webHidden/>
              </w:rPr>
              <w:instrText xml:space="preserve"> PAGEREF _Toc125022570 \h </w:instrText>
            </w:r>
            <w:r w:rsidR="008868F2">
              <w:rPr>
                <w:webHidden/>
              </w:rPr>
            </w:r>
            <w:r w:rsidR="008868F2">
              <w:rPr>
                <w:webHidden/>
              </w:rPr>
              <w:fldChar w:fldCharType="separate"/>
            </w:r>
            <w:r w:rsidR="001675E7">
              <w:rPr>
                <w:webHidden/>
              </w:rPr>
              <w:t>29</w:t>
            </w:r>
            <w:r w:rsidR="008868F2">
              <w:rPr>
                <w:webHidden/>
              </w:rPr>
              <w:fldChar w:fldCharType="end"/>
            </w:r>
          </w:hyperlink>
        </w:p>
        <w:p w14:paraId="6635A702" w14:textId="15380A7C" w:rsidR="008868F2" w:rsidRDefault="00000000">
          <w:pPr>
            <w:pStyle w:val="TOC2"/>
            <w:tabs>
              <w:tab w:val="left" w:pos="720"/>
            </w:tabs>
            <w:rPr>
              <w:rFonts w:eastAsiaTheme="minorEastAsia" w:cstheme="minorBidi"/>
              <w:iCs w:val="0"/>
              <w:sz w:val="22"/>
              <w:szCs w:val="22"/>
            </w:rPr>
          </w:pPr>
          <w:hyperlink w:anchor="_Toc125022571" w:history="1">
            <w:r w:rsidR="008868F2" w:rsidRPr="00AA05A5">
              <w:rPr>
                <w:rStyle w:val="Hyperlink"/>
              </w:rPr>
              <w:t>D.</w:t>
            </w:r>
            <w:r w:rsidR="008868F2">
              <w:rPr>
                <w:rFonts w:eastAsiaTheme="minorEastAsia" w:cstheme="minorBidi"/>
                <w:iCs w:val="0"/>
                <w:sz w:val="22"/>
                <w:szCs w:val="22"/>
              </w:rPr>
              <w:tab/>
            </w:r>
            <w:r w:rsidR="008868F2" w:rsidRPr="00AA05A5">
              <w:rPr>
                <w:rStyle w:val="Hyperlink"/>
              </w:rPr>
              <w:t>List of required forms</w:t>
            </w:r>
            <w:r w:rsidR="008868F2">
              <w:rPr>
                <w:webHidden/>
              </w:rPr>
              <w:tab/>
            </w:r>
            <w:r w:rsidR="008868F2">
              <w:rPr>
                <w:webHidden/>
              </w:rPr>
              <w:fldChar w:fldCharType="begin"/>
            </w:r>
            <w:r w:rsidR="008868F2">
              <w:rPr>
                <w:webHidden/>
              </w:rPr>
              <w:instrText xml:space="preserve"> PAGEREF _Toc125022571 \h </w:instrText>
            </w:r>
            <w:r w:rsidR="008868F2">
              <w:rPr>
                <w:webHidden/>
              </w:rPr>
            </w:r>
            <w:r w:rsidR="008868F2">
              <w:rPr>
                <w:webHidden/>
              </w:rPr>
              <w:fldChar w:fldCharType="separate"/>
            </w:r>
            <w:r w:rsidR="001675E7">
              <w:rPr>
                <w:webHidden/>
              </w:rPr>
              <w:t>31</w:t>
            </w:r>
            <w:r w:rsidR="008868F2">
              <w:rPr>
                <w:webHidden/>
              </w:rPr>
              <w:fldChar w:fldCharType="end"/>
            </w:r>
          </w:hyperlink>
        </w:p>
        <w:p w14:paraId="3354D803" w14:textId="70FA1F09" w:rsidR="008868F2" w:rsidRDefault="00000000">
          <w:pPr>
            <w:pStyle w:val="TOC1"/>
            <w:tabs>
              <w:tab w:val="right" w:leader="dot" w:pos="10280"/>
            </w:tabs>
            <w:rPr>
              <w:rFonts w:eastAsiaTheme="minorEastAsia" w:cstheme="minorBidi"/>
              <w:b w:val="0"/>
              <w:bCs w:val="0"/>
              <w:noProof/>
              <w:sz w:val="22"/>
              <w:szCs w:val="22"/>
            </w:rPr>
          </w:pPr>
          <w:hyperlink w:anchor="_Toc125022572" w:history="1">
            <w:r w:rsidR="008868F2" w:rsidRPr="00AA05A5">
              <w:rPr>
                <w:rStyle w:val="Hyperlink"/>
                <w:noProof/>
              </w:rPr>
              <w:t>PART VII – PAYMENT REQUESTS</w:t>
            </w:r>
            <w:r w:rsidR="008868F2">
              <w:rPr>
                <w:noProof/>
                <w:webHidden/>
              </w:rPr>
              <w:tab/>
            </w:r>
            <w:r w:rsidR="008868F2">
              <w:rPr>
                <w:noProof/>
                <w:webHidden/>
              </w:rPr>
              <w:fldChar w:fldCharType="begin"/>
            </w:r>
            <w:r w:rsidR="008868F2">
              <w:rPr>
                <w:noProof/>
                <w:webHidden/>
              </w:rPr>
              <w:instrText xml:space="preserve"> PAGEREF _Toc125022572 \h </w:instrText>
            </w:r>
            <w:r w:rsidR="008868F2">
              <w:rPr>
                <w:noProof/>
                <w:webHidden/>
              </w:rPr>
            </w:r>
            <w:r w:rsidR="008868F2">
              <w:rPr>
                <w:noProof/>
                <w:webHidden/>
              </w:rPr>
              <w:fldChar w:fldCharType="separate"/>
            </w:r>
            <w:r w:rsidR="001675E7">
              <w:rPr>
                <w:noProof/>
                <w:webHidden/>
              </w:rPr>
              <w:t>32</w:t>
            </w:r>
            <w:r w:rsidR="008868F2">
              <w:rPr>
                <w:noProof/>
                <w:webHidden/>
              </w:rPr>
              <w:fldChar w:fldCharType="end"/>
            </w:r>
          </w:hyperlink>
        </w:p>
        <w:p w14:paraId="58EFAE39" w14:textId="0E25DA9B" w:rsidR="008868F2" w:rsidRDefault="00000000">
          <w:pPr>
            <w:pStyle w:val="TOC2"/>
            <w:tabs>
              <w:tab w:val="left" w:pos="720"/>
            </w:tabs>
            <w:rPr>
              <w:rFonts w:eastAsiaTheme="minorEastAsia" w:cstheme="minorBidi"/>
              <w:iCs w:val="0"/>
              <w:sz w:val="22"/>
              <w:szCs w:val="22"/>
            </w:rPr>
          </w:pPr>
          <w:hyperlink w:anchor="_Toc125022573" w:history="1">
            <w:r w:rsidR="008868F2" w:rsidRPr="00AA05A5">
              <w:rPr>
                <w:rStyle w:val="Hyperlink"/>
              </w:rPr>
              <w:t>A.</w:t>
            </w:r>
            <w:r w:rsidR="008868F2">
              <w:rPr>
                <w:rFonts w:eastAsiaTheme="minorEastAsia" w:cstheme="minorBidi"/>
                <w:iCs w:val="0"/>
                <w:sz w:val="22"/>
                <w:szCs w:val="22"/>
              </w:rPr>
              <w:tab/>
            </w:r>
            <w:r w:rsidR="008868F2" w:rsidRPr="00AA05A5">
              <w:rPr>
                <w:rStyle w:val="Hyperlink"/>
              </w:rPr>
              <w:t>General information</w:t>
            </w:r>
            <w:r w:rsidR="008868F2">
              <w:rPr>
                <w:webHidden/>
              </w:rPr>
              <w:tab/>
            </w:r>
            <w:r w:rsidR="008868F2">
              <w:rPr>
                <w:webHidden/>
              </w:rPr>
              <w:fldChar w:fldCharType="begin"/>
            </w:r>
            <w:r w:rsidR="008868F2">
              <w:rPr>
                <w:webHidden/>
              </w:rPr>
              <w:instrText xml:space="preserve"> PAGEREF _Toc125022573 \h </w:instrText>
            </w:r>
            <w:r w:rsidR="008868F2">
              <w:rPr>
                <w:webHidden/>
              </w:rPr>
            </w:r>
            <w:r w:rsidR="008868F2">
              <w:rPr>
                <w:webHidden/>
              </w:rPr>
              <w:fldChar w:fldCharType="separate"/>
            </w:r>
            <w:r w:rsidR="001675E7">
              <w:rPr>
                <w:webHidden/>
              </w:rPr>
              <w:t>32</w:t>
            </w:r>
            <w:r w:rsidR="008868F2">
              <w:rPr>
                <w:webHidden/>
              </w:rPr>
              <w:fldChar w:fldCharType="end"/>
            </w:r>
          </w:hyperlink>
        </w:p>
        <w:p w14:paraId="7DFBB751" w14:textId="60B9533F" w:rsidR="008868F2" w:rsidRDefault="00000000">
          <w:pPr>
            <w:pStyle w:val="TOC2"/>
            <w:tabs>
              <w:tab w:val="left" w:pos="720"/>
            </w:tabs>
            <w:rPr>
              <w:rFonts w:eastAsiaTheme="minorEastAsia" w:cstheme="minorBidi"/>
              <w:iCs w:val="0"/>
              <w:sz w:val="22"/>
              <w:szCs w:val="22"/>
            </w:rPr>
          </w:pPr>
          <w:hyperlink w:anchor="_Toc125022574" w:history="1">
            <w:r w:rsidR="008868F2" w:rsidRPr="00AA05A5">
              <w:rPr>
                <w:rStyle w:val="Hyperlink"/>
              </w:rPr>
              <w:t>B.</w:t>
            </w:r>
            <w:r w:rsidR="008868F2">
              <w:rPr>
                <w:rFonts w:eastAsiaTheme="minorEastAsia" w:cstheme="minorBidi"/>
                <w:iCs w:val="0"/>
                <w:sz w:val="22"/>
                <w:szCs w:val="22"/>
              </w:rPr>
              <w:tab/>
            </w:r>
            <w:r w:rsidR="008868F2" w:rsidRPr="00AA05A5">
              <w:rPr>
                <w:rStyle w:val="Hyperlink"/>
              </w:rPr>
              <w:t>Initiating a Payment Request / Progress Report in EAGL</w:t>
            </w:r>
            <w:r w:rsidR="008868F2">
              <w:rPr>
                <w:webHidden/>
              </w:rPr>
              <w:tab/>
            </w:r>
            <w:r w:rsidR="008868F2">
              <w:rPr>
                <w:webHidden/>
              </w:rPr>
              <w:fldChar w:fldCharType="begin"/>
            </w:r>
            <w:r w:rsidR="008868F2">
              <w:rPr>
                <w:webHidden/>
              </w:rPr>
              <w:instrText xml:space="preserve"> PAGEREF _Toc125022574 \h </w:instrText>
            </w:r>
            <w:r w:rsidR="008868F2">
              <w:rPr>
                <w:webHidden/>
              </w:rPr>
            </w:r>
            <w:r w:rsidR="008868F2">
              <w:rPr>
                <w:webHidden/>
              </w:rPr>
              <w:fldChar w:fldCharType="separate"/>
            </w:r>
            <w:r w:rsidR="001675E7">
              <w:rPr>
                <w:webHidden/>
              </w:rPr>
              <w:t>32</w:t>
            </w:r>
            <w:r w:rsidR="008868F2">
              <w:rPr>
                <w:webHidden/>
              </w:rPr>
              <w:fldChar w:fldCharType="end"/>
            </w:r>
          </w:hyperlink>
        </w:p>
        <w:p w14:paraId="3CB48CDF" w14:textId="7A45CB8C" w:rsidR="008868F2" w:rsidRDefault="00000000">
          <w:pPr>
            <w:pStyle w:val="TOC2"/>
            <w:tabs>
              <w:tab w:val="left" w:pos="720"/>
            </w:tabs>
            <w:rPr>
              <w:rFonts w:eastAsiaTheme="minorEastAsia" w:cstheme="minorBidi"/>
              <w:iCs w:val="0"/>
              <w:sz w:val="22"/>
              <w:szCs w:val="22"/>
            </w:rPr>
          </w:pPr>
          <w:hyperlink w:anchor="_Toc125022575" w:history="1">
            <w:r w:rsidR="008868F2" w:rsidRPr="00AA05A5">
              <w:rPr>
                <w:rStyle w:val="Hyperlink"/>
              </w:rPr>
              <w:t>C.</w:t>
            </w:r>
            <w:r w:rsidR="008868F2">
              <w:rPr>
                <w:rFonts w:eastAsiaTheme="minorEastAsia" w:cstheme="minorBidi"/>
                <w:iCs w:val="0"/>
                <w:sz w:val="22"/>
                <w:szCs w:val="22"/>
              </w:rPr>
              <w:tab/>
            </w:r>
            <w:r w:rsidR="008868F2" w:rsidRPr="00AA05A5">
              <w:rPr>
                <w:rStyle w:val="Hyperlink"/>
              </w:rPr>
              <w:t>Payment Request form</w:t>
            </w:r>
            <w:r w:rsidR="008868F2">
              <w:rPr>
                <w:webHidden/>
              </w:rPr>
              <w:tab/>
            </w:r>
            <w:r w:rsidR="008868F2">
              <w:rPr>
                <w:webHidden/>
              </w:rPr>
              <w:fldChar w:fldCharType="begin"/>
            </w:r>
            <w:r w:rsidR="008868F2">
              <w:rPr>
                <w:webHidden/>
              </w:rPr>
              <w:instrText xml:space="preserve"> PAGEREF _Toc125022575 \h </w:instrText>
            </w:r>
            <w:r w:rsidR="008868F2">
              <w:rPr>
                <w:webHidden/>
              </w:rPr>
            </w:r>
            <w:r w:rsidR="008868F2">
              <w:rPr>
                <w:webHidden/>
              </w:rPr>
              <w:fldChar w:fldCharType="separate"/>
            </w:r>
            <w:r w:rsidR="001675E7">
              <w:rPr>
                <w:webHidden/>
              </w:rPr>
              <w:t>33</w:t>
            </w:r>
            <w:r w:rsidR="008868F2">
              <w:rPr>
                <w:webHidden/>
              </w:rPr>
              <w:fldChar w:fldCharType="end"/>
            </w:r>
          </w:hyperlink>
        </w:p>
        <w:p w14:paraId="758D16F5" w14:textId="3D0069C1" w:rsidR="008868F2" w:rsidRDefault="00000000">
          <w:pPr>
            <w:pStyle w:val="TOC2"/>
            <w:tabs>
              <w:tab w:val="left" w:pos="720"/>
            </w:tabs>
            <w:rPr>
              <w:rFonts w:eastAsiaTheme="minorEastAsia" w:cstheme="minorBidi"/>
              <w:iCs w:val="0"/>
              <w:sz w:val="22"/>
              <w:szCs w:val="22"/>
            </w:rPr>
          </w:pPr>
          <w:hyperlink w:anchor="_Toc125022576" w:history="1">
            <w:r w:rsidR="008868F2" w:rsidRPr="00AA05A5">
              <w:rPr>
                <w:rStyle w:val="Hyperlink"/>
              </w:rPr>
              <w:t>D.</w:t>
            </w:r>
            <w:r w:rsidR="008868F2">
              <w:rPr>
                <w:rFonts w:eastAsiaTheme="minorEastAsia" w:cstheme="minorBidi"/>
                <w:iCs w:val="0"/>
                <w:sz w:val="22"/>
                <w:szCs w:val="22"/>
              </w:rPr>
              <w:tab/>
            </w:r>
            <w:r w:rsidR="008868F2" w:rsidRPr="00AA05A5">
              <w:rPr>
                <w:rStyle w:val="Hyperlink"/>
              </w:rPr>
              <w:t>Outputs or Publications</w:t>
            </w:r>
            <w:r w:rsidR="008868F2">
              <w:rPr>
                <w:webHidden/>
              </w:rPr>
              <w:tab/>
            </w:r>
            <w:r w:rsidR="008868F2">
              <w:rPr>
                <w:webHidden/>
              </w:rPr>
              <w:fldChar w:fldCharType="begin"/>
            </w:r>
            <w:r w:rsidR="008868F2">
              <w:rPr>
                <w:webHidden/>
              </w:rPr>
              <w:instrText xml:space="preserve"> PAGEREF _Toc125022576 \h </w:instrText>
            </w:r>
            <w:r w:rsidR="008868F2">
              <w:rPr>
                <w:webHidden/>
              </w:rPr>
            </w:r>
            <w:r w:rsidR="008868F2">
              <w:rPr>
                <w:webHidden/>
              </w:rPr>
              <w:fldChar w:fldCharType="separate"/>
            </w:r>
            <w:r w:rsidR="001675E7">
              <w:rPr>
                <w:webHidden/>
              </w:rPr>
              <w:t>36</w:t>
            </w:r>
            <w:r w:rsidR="008868F2">
              <w:rPr>
                <w:webHidden/>
              </w:rPr>
              <w:fldChar w:fldCharType="end"/>
            </w:r>
          </w:hyperlink>
        </w:p>
        <w:p w14:paraId="40B6ADF0" w14:textId="772EE7C3" w:rsidR="008868F2" w:rsidRDefault="00000000">
          <w:pPr>
            <w:pStyle w:val="TOC2"/>
            <w:tabs>
              <w:tab w:val="left" w:pos="720"/>
            </w:tabs>
            <w:rPr>
              <w:rFonts w:eastAsiaTheme="minorEastAsia" w:cstheme="minorBidi"/>
              <w:iCs w:val="0"/>
              <w:sz w:val="22"/>
              <w:szCs w:val="22"/>
            </w:rPr>
          </w:pPr>
          <w:hyperlink w:anchor="_Toc125022577" w:history="1">
            <w:r w:rsidR="008868F2" w:rsidRPr="00AA05A5">
              <w:rPr>
                <w:rStyle w:val="Hyperlink"/>
              </w:rPr>
              <w:t>E.</w:t>
            </w:r>
            <w:r w:rsidR="008868F2">
              <w:rPr>
                <w:rFonts w:eastAsiaTheme="minorEastAsia" w:cstheme="minorBidi"/>
                <w:iCs w:val="0"/>
                <w:sz w:val="22"/>
                <w:szCs w:val="22"/>
              </w:rPr>
              <w:tab/>
            </w:r>
            <w:r w:rsidR="008868F2" w:rsidRPr="00AA05A5">
              <w:rPr>
                <w:rStyle w:val="Hyperlink"/>
              </w:rPr>
              <w:t>Performance Monitoring</w:t>
            </w:r>
            <w:r w:rsidR="008868F2">
              <w:rPr>
                <w:webHidden/>
              </w:rPr>
              <w:tab/>
            </w:r>
            <w:r w:rsidR="008868F2">
              <w:rPr>
                <w:webHidden/>
              </w:rPr>
              <w:fldChar w:fldCharType="begin"/>
            </w:r>
            <w:r w:rsidR="008868F2">
              <w:rPr>
                <w:webHidden/>
              </w:rPr>
              <w:instrText xml:space="preserve"> PAGEREF _Toc125022577 \h </w:instrText>
            </w:r>
            <w:r w:rsidR="008868F2">
              <w:rPr>
                <w:webHidden/>
              </w:rPr>
            </w:r>
            <w:r w:rsidR="008868F2">
              <w:rPr>
                <w:webHidden/>
              </w:rPr>
              <w:fldChar w:fldCharType="separate"/>
            </w:r>
            <w:r w:rsidR="001675E7">
              <w:rPr>
                <w:webHidden/>
              </w:rPr>
              <w:t>36</w:t>
            </w:r>
            <w:r w:rsidR="008868F2">
              <w:rPr>
                <w:webHidden/>
              </w:rPr>
              <w:fldChar w:fldCharType="end"/>
            </w:r>
          </w:hyperlink>
        </w:p>
        <w:p w14:paraId="3B3BB09F" w14:textId="5D285C6D" w:rsidR="008868F2" w:rsidRDefault="00000000">
          <w:pPr>
            <w:pStyle w:val="TOC1"/>
            <w:tabs>
              <w:tab w:val="right" w:leader="dot" w:pos="10280"/>
            </w:tabs>
            <w:rPr>
              <w:rFonts w:eastAsiaTheme="minorEastAsia" w:cstheme="minorBidi"/>
              <w:b w:val="0"/>
              <w:bCs w:val="0"/>
              <w:noProof/>
              <w:sz w:val="22"/>
              <w:szCs w:val="22"/>
            </w:rPr>
          </w:pPr>
          <w:hyperlink w:anchor="_Toc125022578" w:history="1">
            <w:r w:rsidR="008868F2" w:rsidRPr="00AA05A5">
              <w:rPr>
                <w:rStyle w:val="Hyperlink"/>
                <w:noProof/>
              </w:rPr>
              <w:t>PART VIII – CLOSE OUT</w:t>
            </w:r>
            <w:r w:rsidR="008868F2">
              <w:rPr>
                <w:noProof/>
                <w:webHidden/>
              </w:rPr>
              <w:tab/>
            </w:r>
            <w:r w:rsidR="008868F2">
              <w:rPr>
                <w:noProof/>
                <w:webHidden/>
              </w:rPr>
              <w:fldChar w:fldCharType="begin"/>
            </w:r>
            <w:r w:rsidR="008868F2">
              <w:rPr>
                <w:noProof/>
                <w:webHidden/>
              </w:rPr>
              <w:instrText xml:space="preserve"> PAGEREF _Toc125022578 \h </w:instrText>
            </w:r>
            <w:r w:rsidR="008868F2">
              <w:rPr>
                <w:noProof/>
                <w:webHidden/>
              </w:rPr>
            </w:r>
            <w:r w:rsidR="008868F2">
              <w:rPr>
                <w:noProof/>
                <w:webHidden/>
              </w:rPr>
              <w:fldChar w:fldCharType="separate"/>
            </w:r>
            <w:r w:rsidR="001675E7">
              <w:rPr>
                <w:noProof/>
                <w:webHidden/>
              </w:rPr>
              <w:t>38</w:t>
            </w:r>
            <w:r w:rsidR="008868F2">
              <w:rPr>
                <w:noProof/>
                <w:webHidden/>
              </w:rPr>
              <w:fldChar w:fldCharType="end"/>
            </w:r>
          </w:hyperlink>
        </w:p>
        <w:p w14:paraId="7BF394D5" w14:textId="0729F81C" w:rsidR="008868F2" w:rsidRDefault="00000000">
          <w:pPr>
            <w:pStyle w:val="TOC2"/>
            <w:tabs>
              <w:tab w:val="left" w:pos="720"/>
            </w:tabs>
            <w:rPr>
              <w:rFonts w:eastAsiaTheme="minorEastAsia" w:cstheme="minorBidi"/>
              <w:iCs w:val="0"/>
              <w:sz w:val="22"/>
              <w:szCs w:val="22"/>
            </w:rPr>
          </w:pPr>
          <w:hyperlink w:anchor="_Toc125022579" w:history="1">
            <w:r w:rsidR="008868F2" w:rsidRPr="00AA05A5">
              <w:rPr>
                <w:rStyle w:val="Hyperlink"/>
              </w:rPr>
              <w:t>A.</w:t>
            </w:r>
            <w:r w:rsidR="008868F2">
              <w:rPr>
                <w:rFonts w:eastAsiaTheme="minorEastAsia" w:cstheme="minorBidi"/>
                <w:iCs w:val="0"/>
                <w:sz w:val="22"/>
                <w:szCs w:val="22"/>
              </w:rPr>
              <w:tab/>
            </w:r>
            <w:r w:rsidR="008868F2" w:rsidRPr="00AA05A5">
              <w:rPr>
                <w:rStyle w:val="Hyperlink"/>
              </w:rPr>
              <w:t>Completing the Recipient Close Out Report (RCOR)</w:t>
            </w:r>
            <w:r w:rsidR="008868F2">
              <w:rPr>
                <w:webHidden/>
              </w:rPr>
              <w:tab/>
            </w:r>
            <w:r w:rsidR="008868F2">
              <w:rPr>
                <w:webHidden/>
              </w:rPr>
              <w:fldChar w:fldCharType="begin"/>
            </w:r>
            <w:r w:rsidR="008868F2">
              <w:rPr>
                <w:webHidden/>
              </w:rPr>
              <w:instrText xml:space="preserve"> PAGEREF _Toc125022579 \h </w:instrText>
            </w:r>
            <w:r w:rsidR="008868F2">
              <w:rPr>
                <w:webHidden/>
              </w:rPr>
            </w:r>
            <w:r w:rsidR="008868F2">
              <w:rPr>
                <w:webHidden/>
              </w:rPr>
              <w:fldChar w:fldCharType="separate"/>
            </w:r>
            <w:r w:rsidR="001675E7">
              <w:rPr>
                <w:webHidden/>
              </w:rPr>
              <w:t>38</w:t>
            </w:r>
            <w:r w:rsidR="008868F2">
              <w:rPr>
                <w:webHidden/>
              </w:rPr>
              <w:fldChar w:fldCharType="end"/>
            </w:r>
          </w:hyperlink>
        </w:p>
        <w:p w14:paraId="4AA19DBF" w14:textId="216B3C32" w:rsidR="008868F2" w:rsidRDefault="00000000">
          <w:pPr>
            <w:pStyle w:val="TOC1"/>
            <w:tabs>
              <w:tab w:val="right" w:leader="dot" w:pos="10280"/>
            </w:tabs>
            <w:rPr>
              <w:rFonts w:eastAsiaTheme="minorEastAsia" w:cstheme="minorBidi"/>
              <w:b w:val="0"/>
              <w:bCs w:val="0"/>
              <w:noProof/>
              <w:sz w:val="22"/>
              <w:szCs w:val="22"/>
            </w:rPr>
          </w:pPr>
          <w:hyperlink w:anchor="_Toc125022580" w:history="1">
            <w:r w:rsidR="008868F2" w:rsidRPr="00AA05A5">
              <w:rPr>
                <w:rStyle w:val="Hyperlink"/>
                <w:noProof/>
              </w:rPr>
              <w:t>Appendices</w:t>
            </w:r>
            <w:r w:rsidR="008868F2">
              <w:rPr>
                <w:noProof/>
                <w:webHidden/>
              </w:rPr>
              <w:tab/>
            </w:r>
            <w:r w:rsidR="008868F2">
              <w:rPr>
                <w:noProof/>
                <w:webHidden/>
              </w:rPr>
              <w:fldChar w:fldCharType="begin"/>
            </w:r>
            <w:r w:rsidR="008868F2">
              <w:rPr>
                <w:noProof/>
                <w:webHidden/>
              </w:rPr>
              <w:instrText xml:space="preserve"> PAGEREF _Toc125022580 \h </w:instrText>
            </w:r>
            <w:r w:rsidR="008868F2">
              <w:rPr>
                <w:noProof/>
                <w:webHidden/>
              </w:rPr>
            </w:r>
            <w:r w:rsidR="008868F2">
              <w:rPr>
                <w:noProof/>
                <w:webHidden/>
              </w:rPr>
              <w:fldChar w:fldCharType="separate"/>
            </w:r>
            <w:r w:rsidR="001675E7">
              <w:rPr>
                <w:noProof/>
                <w:webHidden/>
              </w:rPr>
              <w:t>40</w:t>
            </w:r>
            <w:r w:rsidR="008868F2">
              <w:rPr>
                <w:noProof/>
                <w:webHidden/>
              </w:rPr>
              <w:fldChar w:fldCharType="end"/>
            </w:r>
          </w:hyperlink>
        </w:p>
        <w:p w14:paraId="352D97A8" w14:textId="0DBC0D69" w:rsidR="008868F2" w:rsidRDefault="00000000">
          <w:pPr>
            <w:pStyle w:val="TOC2"/>
            <w:rPr>
              <w:rFonts w:eastAsiaTheme="minorEastAsia" w:cstheme="minorBidi"/>
              <w:iCs w:val="0"/>
              <w:sz w:val="22"/>
              <w:szCs w:val="22"/>
            </w:rPr>
          </w:pPr>
          <w:hyperlink w:anchor="_Toc125022581" w:history="1">
            <w:r w:rsidR="008868F2" w:rsidRPr="00AA05A5">
              <w:rPr>
                <w:rStyle w:val="Hyperlink"/>
              </w:rPr>
              <w:t>Appendix A. Reporting Assessment Policy</w:t>
            </w:r>
            <w:r w:rsidR="008868F2">
              <w:rPr>
                <w:webHidden/>
              </w:rPr>
              <w:tab/>
            </w:r>
            <w:r w:rsidR="008868F2">
              <w:rPr>
                <w:webHidden/>
              </w:rPr>
              <w:fldChar w:fldCharType="begin"/>
            </w:r>
            <w:r w:rsidR="008868F2">
              <w:rPr>
                <w:webHidden/>
              </w:rPr>
              <w:instrText xml:space="preserve"> PAGEREF _Toc125022581 \h </w:instrText>
            </w:r>
            <w:r w:rsidR="008868F2">
              <w:rPr>
                <w:webHidden/>
              </w:rPr>
            </w:r>
            <w:r w:rsidR="008868F2">
              <w:rPr>
                <w:webHidden/>
              </w:rPr>
              <w:fldChar w:fldCharType="separate"/>
            </w:r>
            <w:r w:rsidR="001675E7">
              <w:rPr>
                <w:webHidden/>
              </w:rPr>
              <w:t>41</w:t>
            </w:r>
            <w:r w:rsidR="008868F2">
              <w:rPr>
                <w:webHidden/>
              </w:rPr>
              <w:fldChar w:fldCharType="end"/>
            </w:r>
          </w:hyperlink>
        </w:p>
        <w:p w14:paraId="311FD7C2" w14:textId="0DEB4DA3" w:rsidR="008868F2" w:rsidRDefault="00000000">
          <w:pPr>
            <w:pStyle w:val="TOC2"/>
            <w:rPr>
              <w:rFonts w:eastAsiaTheme="minorEastAsia" w:cstheme="minorBidi"/>
              <w:iCs w:val="0"/>
              <w:sz w:val="22"/>
              <w:szCs w:val="22"/>
            </w:rPr>
          </w:pPr>
          <w:hyperlink w:anchor="_Toc125022582" w:history="1">
            <w:r w:rsidR="008868F2" w:rsidRPr="00AA05A5">
              <w:rPr>
                <w:rStyle w:val="Hyperlink"/>
              </w:rPr>
              <w:t>Appendix B. Proof of Coordination Form</w:t>
            </w:r>
            <w:r w:rsidR="008868F2">
              <w:rPr>
                <w:webHidden/>
              </w:rPr>
              <w:tab/>
            </w:r>
            <w:r w:rsidR="008868F2">
              <w:rPr>
                <w:webHidden/>
              </w:rPr>
              <w:fldChar w:fldCharType="begin"/>
            </w:r>
            <w:r w:rsidR="008868F2">
              <w:rPr>
                <w:webHidden/>
              </w:rPr>
              <w:instrText xml:space="preserve"> PAGEREF _Toc125022582 \h </w:instrText>
            </w:r>
            <w:r w:rsidR="008868F2">
              <w:rPr>
                <w:webHidden/>
              </w:rPr>
            </w:r>
            <w:r w:rsidR="008868F2">
              <w:rPr>
                <w:webHidden/>
              </w:rPr>
              <w:fldChar w:fldCharType="separate"/>
            </w:r>
            <w:r w:rsidR="001675E7">
              <w:rPr>
                <w:webHidden/>
              </w:rPr>
              <w:t>45</w:t>
            </w:r>
            <w:r w:rsidR="008868F2">
              <w:rPr>
                <w:webHidden/>
              </w:rPr>
              <w:fldChar w:fldCharType="end"/>
            </w:r>
          </w:hyperlink>
        </w:p>
        <w:p w14:paraId="07BAAC53" w14:textId="2DA4EB25" w:rsidR="0048765C" w:rsidRPr="002E648D" w:rsidRDefault="00962E1E" w:rsidP="00962E1E">
          <w:pPr>
            <w:pStyle w:val="TOC1"/>
          </w:pPr>
          <w:r w:rsidRPr="004A452D">
            <w:rPr>
              <w:caps/>
              <w:sz w:val="24"/>
              <w:szCs w:val="24"/>
            </w:rPr>
            <w:fldChar w:fldCharType="end"/>
          </w:r>
          <w:r w:rsidR="00D74E04" w:rsidRPr="002E648D">
            <w:br w:type="page"/>
          </w:r>
        </w:p>
      </w:sdtContent>
    </w:sdt>
    <w:p w14:paraId="65870F57" w14:textId="37546B2E" w:rsidR="00E82F34" w:rsidRPr="00E82F34" w:rsidRDefault="008E1607" w:rsidP="00640AC2">
      <w:pPr>
        <w:pStyle w:val="FrontMatterH2"/>
      </w:pPr>
      <w:bookmarkStart w:id="5" w:name="_Toc502661706"/>
      <w:bookmarkStart w:id="6" w:name="_Toc502661756"/>
      <w:bookmarkStart w:id="7" w:name="_Toc224112086"/>
      <w:bookmarkStart w:id="8" w:name="_Toc529545664"/>
      <w:r w:rsidRPr="00640AC2">
        <w:lastRenderedPageBreak/>
        <w:t>List of Tables</w:t>
      </w:r>
      <w:bookmarkEnd w:id="5"/>
      <w:bookmarkEnd w:id="6"/>
      <w:bookmarkEnd w:id="7"/>
      <w:bookmarkEnd w:id="8"/>
    </w:p>
    <w:p w14:paraId="4F158768" w14:textId="071FE9B7" w:rsidR="008868F2" w:rsidRDefault="00E82F34">
      <w:pPr>
        <w:pStyle w:val="TableofFigures"/>
        <w:tabs>
          <w:tab w:val="right" w:leader="dot" w:pos="10280"/>
        </w:tabs>
        <w:rPr>
          <w:rFonts w:eastAsiaTheme="minorEastAsia"/>
          <w:noProof/>
          <w:sz w:val="22"/>
        </w:rPr>
      </w:pPr>
      <w:r w:rsidRPr="000452C8">
        <w:rPr>
          <w:rFonts w:cstheme="minorHAnsi"/>
          <w:szCs w:val="24"/>
        </w:rPr>
        <w:fldChar w:fldCharType="begin"/>
      </w:r>
      <w:r w:rsidRPr="0075114D">
        <w:rPr>
          <w:rFonts w:cstheme="minorHAnsi"/>
          <w:szCs w:val="24"/>
        </w:rPr>
        <w:instrText xml:space="preserve"> TOC \h \z \c "Table" </w:instrText>
      </w:r>
      <w:r w:rsidRPr="000452C8">
        <w:rPr>
          <w:rFonts w:cstheme="minorHAnsi"/>
          <w:szCs w:val="24"/>
        </w:rPr>
        <w:fldChar w:fldCharType="separate"/>
      </w:r>
      <w:hyperlink w:anchor="_Toc125022583" w:history="1">
        <w:r w:rsidR="008868F2" w:rsidRPr="00F546C8">
          <w:rPr>
            <w:rStyle w:val="Hyperlink"/>
            <w:noProof/>
          </w:rPr>
          <w:t>Table 1. Regional Ecology Grant Managers</w:t>
        </w:r>
        <w:r w:rsidR="008868F2">
          <w:rPr>
            <w:noProof/>
            <w:webHidden/>
          </w:rPr>
          <w:tab/>
        </w:r>
        <w:r w:rsidR="008868F2">
          <w:rPr>
            <w:noProof/>
            <w:webHidden/>
          </w:rPr>
          <w:fldChar w:fldCharType="begin"/>
        </w:r>
        <w:r w:rsidR="008868F2">
          <w:rPr>
            <w:noProof/>
            <w:webHidden/>
          </w:rPr>
          <w:instrText xml:space="preserve"> PAGEREF _Toc125022583 \h </w:instrText>
        </w:r>
        <w:r w:rsidR="008868F2">
          <w:rPr>
            <w:noProof/>
            <w:webHidden/>
          </w:rPr>
        </w:r>
        <w:r w:rsidR="008868F2">
          <w:rPr>
            <w:noProof/>
            <w:webHidden/>
          </w:rPr>
          <w:fldChar w:fldCharType="separate"/>
        </w:r>
        <w:r w:rsidR="008868F2">
          <w:rPr>
            <w:noProof/>
            <w:webHidden/>
          </w:rPr>
          <w:t>5</w:t>
        </w:r>
        <w:r w:rsidR="008868F2">
          <w:rPr>
            <w:noProof/>
            <w:webHidden/>
          </w:rPr>
          <w:fldChar w:fldCharType="end"/>
        </w:r>
      </w:hyperlink>
    </w:p>
    <w:p w14:paraId="07F88111" w14:textId="50334FFC" w:rsidR="008868F2" w:rsidRDefault="00000000">
      <w:pPr>
        <w:pStyle w:val="TableofFigures"/>
        <w:tabs>
          <w:tab w:val="right" w:leader="dot" w:pos="10280"/>
        </w:tabs>
        <w:rPr>
          <w:rFonts w:eastAsiaTheme="minorEastAsia"/>
          <w:noProof/>
          <w:sz w:val="22"/>
        </w:rPr>
      </w:pPr>
      <w:hyperlink w:anchor="_Toc125022584" w:history="1">
        <w:r w:rsidR="008868F2" w:rsidRPr="00F546C8">
          <w:rPr>
            <w:rStyle w:val="Hyperlink"/>
            <w:noProof/>
          </w:rPr>
          <w:t>Table 2. CLCP Schedule for the 2023-2025 biennium</w:t>
        </w:r>
        <w:r w:rsidR="008868F2">
          <w:rPr>
            <w:noProof/>
            <w:webHidden/>
          </w:rPr>
          <w:tab/>
        </w:r>
        <w:r w:rsidR="008868F2">
          <w:rPr>
            <w:noProof/>
            <w:webHidden/>
          </w:rPr>
          <w:fldChar w:fldCharType="begin"/>
        </w:r>
        <w:r w:rsidR="008868F2">
          <w:rPr>
            <w:noProof/>
            <w:webHidden/>
          </w:rPr>
          <w:instrText xml:space="preserve"> PAGEREF _Toc125022584 \h </w:instrText>
        </w:r>
        <w:r w:rsidR="008868F2">
          <w:rPr>
            <w:noProof/>
            <w:webHidden/>
          </w:rPr>
        </w:r>
        <w:r w:rsidR="008868F2">
          <w:rPr>
            <w:noProof/>
            <w:webHidden/>
          </w:rPr>
          <w:fldChar w:fldCharType="separate"/>
        </w:r>
        <w:r w:rsidR="008868F2">
          <w:rPr>
            <w:noProof/>
            <w:webHidden/>
          </w:rPr>
          <w:t>6</w:t>
        </w:r>
        <w:r w:rsidR="008868F2">
          <w:rPr>
            <w:noProof/>
            <w:webHidden/>
          </w:rPr>
          <w:fldChar w:fldCharType="end"/>
        </w:r>
      </w:hyperlink>
    </w:p>
    <w:p w14:paraId="637C2C4F" w14:textId="5DB2BAA2" w:rsidR="008868F2" w:rsidRDefault="00000000">
      <w:pPr>
        <w:pStyle w:val="TableofFigures"/>
        <w:tabs>
          <w:tab w:val="right" w:leader="dot" w:pos="10280"/>
        </w:tabs>
        <w:rPr>
          <w:rFonts w:eastAsiaTheme="minorEastAsia"/>
          <w:noProof/>
          <w:sz w:val="22"/>
        </w:rPr>
      </w:pPr>
      <w:hyperlink w:anchor="_Toc125022585" w:history="1">
        <w:r w:rsidR="008868F2" w:rsidRPr="00F546C8">
          <w:rPr>
            <w:rStyle w:val="Hyperlink"/>
            <w:noProof/>
          </w:rPr>
          <w:t>Table 3. Geographic and Demographic Allocations by County</w:t>
        </w:r>
        <w:r w:rsidR="008868F2">
          <w:rPr>
            <w:noProof/>
            <w:webHidden/>
          </w:rPr>
          <w:tab/>
        </w:r>
        <w:r w:rsidR="008868F2">
          <w:rPr>
            <w:noProof/>
            <w:webHidden/>
          </w:rPr>
          <w:fldChar w:fldCharType="begin"/>
        </w:r>
        <w:r w:rsidR="008868F2">
          <w:rPr>
            <w:noProof/>
            <w:webHidden/>
          </w:rPr>
          <w:instrText xml:space="preserve"> PAGEREF _Toc125022585 \h </w:instrText>
        </w:r>
        <w:r w:rsidR="008868F2">
          <w:rPr>
            <w:noProof/>
            <w:webHidden/>
          </w:rPr>
        </w:r>
        <w:r w:rsidR="008868F2">
          <w:rPr>
            <w:noProof/>
            <w:webHidden/>
          </w:rPr>
          <w:fldChar w:fldCharType="separate"/>
        </w:r>
        <w:r w:rsidR="008868F2">
          <w:rPr>
            <w:noProof/>
            <w:webHidden/>
          </w:rPr>
          <w:t>9</w:t>
        </w:r>
        <w:r w:rsidR="008868F2">
          <w:rPr>
            <w:noProof/>
            <w:webHidden/>
          </w:rPr>
          <w:fldChar w:fldCharType="end"/>
        </w:r>
      </w:hyperlink>
    </w:p>
    <w:p w14:paraId="2DBCC950" w14:textId="60E90EF6" w:rsidR="008868F2" w:rsidRDefault="00000000">
      <w:pPr>
        <w:pStyle w:val="TableofFigures"/>
        <w:tabs>
          <w:tab w:val="right" w:leader="dot" w:pos="10280"/>
        </w:tabs>
        <w:rPr>
          <w:rFonts w:eastAsiaTheme="minorEastAsia"/>
          <w:noProof/>
          <w:sz w:val="22"/>
        </w:rPr>
      </w:pPr>
      <w:hyperlink w:anchor="_Toc125022586" w:history="1">
        <w:r w:rsidR="008868F2" w:rsidRPr="00F546C8">
          <w:rPr>
            <w:rStyle w:val="Hyperlink"/>
            <w:noProof/>
          </w:rPr>
          <w:t>Table 4. Efficiency and Effectiveness Allocations by Region</w:t>
        </w:r>
        <w:r w:rsidR="008868F2">
          <w:rPr>
            <w:noProof/>
            <w:webHidden/>
          </w:rPr>
          <w:tab/>
        </w:r>
        <w:r w:rsidR="008868F2">
          <w:rPr>
            <w:noProof/>
            <w:webHidden/>
          </w:rPr>
          <w:fldChar w:fldCharType="begin"/>
        </w:r>
        <w:r w:rsidR="008868F2">
          <w:rPr>
            <w:noProof/>
            <w:webHidden/>
          </w:rPr>
          <w:instrText xml:space="preserve"> PAGEREF _Toc125022586 \h </w:instrText>
        </w:r>
        <w:r w:rsidR="008868F2">
          <w:rPr>
            <w:noProof/>
            <w:webHidden/>
          </w:rPr>
        </w:r>
        <w:r w:rsidR="008868F2">
          <w:rPr>
            <w:noProof/>
            <w:webHidden/>
          </w:rPr>
          <w:fldChar w:fldCharType="separate"/>
        </w:r>
        <w:r w:rsidR="008868F2">
          <w:rPr>
            <w:noProof/>
            <w:webHidden/>
          </w:rPr>
          <w:t>10</w:t>
        </w:r>
        <w:r w:rsidR="008868F2">
          <w:rPr>
            <w:noProof/>
            <w:webHidden/>
          </w:rPr>
          <w:fldChar w:fldCharType="end"/>
        </w:r>
      </w:hyperlink>
    </w:p>
    <w:p w14:paraId="3E83CA25" w14:textId="565A8FFC" w:rsidR="008868F2" w:rsidRDefault="00000000">
      <w:pPr>
        <w:pStyle w:val="TableofFigures"/>
        <w:tabs>
          <w:tab w:val="right" w:leader="dot" w:pos="10280"/>
        </w:tabs>
        <w:rPr>
          <w:rFonts w:eastAsiaTheme="minorEastAsia"/>
          <w:noProof/>
          <w:sz w:val="22"/>
        </w:rPr>
      </w:pPr>
      <w:hyperlink w:anchor="_Toc125022587" w:history="1">
        <w:r w:rsidR="008868F2" w:rsidRPr="00F546C8">
          <w:rPr>
            <w:rStyle w:val="Hyperlink"/>
            <w:noProof/>
          </w:rPr>
          <w:t>Table 5. 2023-2025 CLCP Allocations by County</w:t>
        </w:r>
        <w:r w:rsidR="008868F2">
          <w:rPr>
            <w:noProof/>
            <w:webHidden/>
          </w:rPr>
          <w:tab/>
        </w:r>
        <w:r w:rsidR="008868F2">
          <w:rPr>
            <w:noProof/>
            <w:webHidden/>
          </w:rPr>
          <w:fldChar w:fldCharType="begin"/>
        </w:r>
        <w:r w:rsidR="008868F2">
          <w:rPr>
            <w:noProof/>
            <w:webHidden/>
          </w:rPr>
          <w:instrText xml:space="preserve"> PAGEREF _Toc125022587 \h </w:instrText>
        </w:r>
        <w:r w:rsidR="008868F2">
          <w:rPr>
            <w:noProof/>
            <w:webHidden/>
          </w:rPr>
        </w:r>
        <w:r w:rsidR="008868F2">
          <w:rPr>
            <w:noProof/>
            <w:webHidden/>
          </w:rPr>
          <w:fldChar w:fldCharType="separate"/>
        </w:r>
        <w:r w:rsidR="008868F2">
          <w:rPr>
            <w:noProof/>
            <w:webHidden/>
          </w:rPr>
          <w:t>11</w:t>
        </w:r>
        <w:r w:rsidR="008868F2">
          <w:rPr>
            <w:noProof/>
            <w:webHidden/>
          </w:rPr>
          <w:fldChar w:fldCharType="end"/>
        </w:r>
      </w:hyperlink>
    </w:p>
    <w:p w14:paraId="60EEBD3D" w14:textId="0193E7F6" w:rsidR="008868F2" w:rsidRDefault="00000000">
      <w:pPr>
        <w:pStyle w:val="TableofFigures"/>
        <w:tabs>
          <w:tab w:val="right" w:leader="dot" w:pos="10280"/>
        </w:tabs>
        <w:rPr>
          <w:rFonts w:eastAsiaTheme="minorEastAsia"/>
          <w:noProof/>
          <w:sz w:val="22"/>
        </w:rPr>
      </w:pPr>
      <w:hyperlink w:anchor="_Toc125022588" w:history="1">
        <w:r w:rsidR="008868F2" w:rsidRPr="00F546C8">
          <w:rPr>
            <w:rStyle w:val="Hyperlink"/>
            <w:noProof/>
          </w:rPr>
          <w:t>Table 6. Progress reporting deadlines</w:t>
        </w:r>
        <w:r w:rsidR="008868F2">
          <w:rPr>
            <w:noProof/>
            <w:webHidden/>
          </w:rPr>
          <w:tab/>
        </w:r>
        <w:r w:rsidR="008868F2">
          <w:rPr>
            <w:noProof/>
            <w:webHidden/>
          </w:rPr>
          <w:fldChar w:fldCharType="begin"/>
        </w:r>
        <w:r w:rsidR="008868F2">
          <w:rPr>
            <w:noProof/>
            <w:webHidden/>
          </w:rPr>
          <w:instrText xml:space="preserve"> PAGEREF _Toc125022588 \h </w:instrText>
        </w:r>
        <w:r w:rsidR="008868F2">
          <w:rPr>
            <w:noProof/>
            <w:webHidden/>
          </w:rPr>
        </w:r>
        <w:r w:rsidR="008868F2">
          <w:rPr>
            <w:noProof/>
            <w:webHidden/>
          </w:rPr>
          <w:fldChar w:fldCharType="separate"/>
        </w:r>
        <w:r w:rsidR="008868F2">
          <w:rPr>
            <w:noProof/>
            <w:webHidden/>
          </w:rPr>
          <w:t>29</w:t>
        </w:r>
        <w:r w:rsidR="008868F2">
          <w:rPr>
            <w:noProof/>
            <w:webHidden/>
          </w:rPr>
          <w:fldChar w:fldCharType="end"/>
        </w:r>
      </w:hyperlink>
    </w:p>
    <w:p w14:paraId="41DEB828" w14:textId="20361FA3" w:rsidR="008868F2" w:rsidRDefault="00000000">
      <w:pPr>
        <w:pStyle w:val="TableofFigures"/>
        <w:tabs>
          <w:tab w:val="right" w:leader="dot" w:pos="10280"/>
        </w:tabs>
        <w:rPr>
          <w:rFonts w:eastAsiaTheme="minorEastAsia"/>
          <w:noProof/>
          <w:sz w:val="22"/>
        </w:rPr>
      </w:pPr>
      <w:hyperlink w:anchor="_Toc125022589" w:history="1">
        <w:r w:rsidR="008868F2" w:rsidRPr="00F546C8">
          <w:rPr>
            <w:rStyle w:val="Hyperlink"/>
            <w:noProof/>
          </w:rPr>
          <w:t>Table 7. Request for reimbursement deadlines</w:t>
        </w:r>
        <w:r w:rsidR="008868F2">
          <w:rPr>
            <w:noProof/>
            <w:webHidden/>
          </w:rPr>
          <w:tab/>
        </w:r>
        <w:r w:rsidR="008868F2">
          <w:rPr>
            <w:noProof/>
            <w:webHidden/>
          </w:rPr>
          <w:fldChar w:fldCharType="begin"/>
        </w:r>
        <w:r w:rsidR="008868F2">
          <w:rPr>
            <w:noProof/>
            <w:webHidden/>
          </w:rPr>
          <w:instrText xml:space="preserve"> PAGEREF _Toc125022589 \h </w:instrText>
        </w:r>
        <w:r w:rsidR="008868F2">
          <w:rPr>
            <w:noProof/>
            <w:webHidden/>
          </w:rPr>
        </w:r>
        <w:r w:rsidR="008868F2">
          <w:rPr>
            <w:noProof/>
            <w:webHidden/>
          </w:rPr>
          <w:fldChar w:fldCharType="separate"/>
        </w:r>
        <w:r w:rsidR="008868F2">
          <w:rPr>
            <w:noProof/>
            <w:webHidden/>
          </w:rPr>
          <w:t>33</w:t>
        </w:r>
        <w:r w:rsidR="008868F2">
          <w:rPr>
            <w:noProof/>
            <w:webHidden/>
          </w:rPr>
          <w:fldChar w:fldCharType="end"/>
        </w:r>
      </w:hyperlink>
    </w:p>
    <w:p w14:paraId="77B0791C" w14:textId="184BBF0F" w:rsidR="00312342" w:rsidRDefault="00E82F34" w:rsidP="00DC487C">
      <w:pPr>
        <w:rPr>
          <w:rFonts w:cstheme="minorHAnsi"/>
          <w:szCs w:val="24"/>
        </w:rPr>
        <w:sectPr w:rsidR="00312342" w:rsidSect="00914C8F">
          <w:type w:val="continuous"/>
          <w:pgSz w:w="12240" w:h="15840"/>
          <w:pgMar w:top="948" w:right="943" w:bottom="1229" w:left="1007" w:header="720" w:footer="720" w:gutter="0"/>
          <w:pgNumType w:start="4"/>
          <w:cols w:space="720"/>
          <w:docGrid w:linePitch="326"/>
        </w:sectPr>
      </w:pPr>
      <w:r w:rsidRPr="000452C8">
        <w:rPr>
          <w:rFonts w:cstheme="minorHAnsi"/>
          <w:szCs w:val="24"/>
        </w:rPr>
        <w:fldChar w:fldCharType="end"/>
      </w:r>
      <w:bookmarkStart w:id="9" w:name="_Toc529545667"/>
    </w:p>
    <w:p w14:paraId="3EEC93C5" w14:textId="6CD527B2" w:rsidR="00331367" w:rsidRDefault="00331367" w:rsidP="008868F2">
      <w:pPr>
        <w:pStyle w:val="FrontMatterH2"/>
      </w:pPr>
      <w:r>
        <w:t>List of Figures</w:t>
      </w:r>
    </w:p>
    <w:p w14:paraId="15F6CA44" w14:textId="5BF7F741" w:rsidR="008868F2" w:rsidRDefault="00312342">
      <w:pPr>
        <w:pStyle w:val="TableofFigures"/>
        <w:tabs>
          <w:tab w:val="right" w:leader="dot" w:pos="10280"/>
        </w:tabs>
        <w:rPr>
          <w:rFonts w:eastAsiaTheme="minorEastAsia"/>
          <w:noProof/>
          <w:sz w:val="22"/>
        </w:rPr>
      </w:pPr>
      <w:r>
        <w:fldChar w:fldCharType="begin"/>
      </w:r>
      <w:r>
        <w:instrText xml:space="preserve"> TOC \c "Figure" </w:instrText>
      </w:r>
      <w:r>
        <w:fldChar w:fldCharType="separate"/>
      </w:r>
      <w:r w:rsidR="008868F2">
        <w:rPr>
          <w:noProof/>
        </w:rPr>
        <w:t>Figure 1. Example format for Summary of Accomplishments in the progress report.</w:t>
      </w:r>
      <w:r w:rsidR="008868F2">
        <w:rPr>
          <w:noProof/>
        </w:rPr>
        <w:tab/>
      </w:r>
      <w:r w:rsidR="008868F2">
        <w:rPr>
          <w:noProof/>
        </w:rPr>
        <w:fldChar w:fldCharType="begin"/>
      </w:r>
      <w:r w:rsidR="008868F2">
        <w:rPr>
          <w:noProof/>
        </w:rPr>
        <w:instrText xml:space="preserve"> PAGEREF _Toc125022590 \h </w:instrText>
      </w:r>
      <w:r w:rsidR="008868F2">
        <w:rPr>
          <w:noProof/>
        </w:rPr>
      </w:r>
      <w:r w:rsidR="008868F2">
        <w:rPr>
          <w:noProof/>
        </w:rPr>
        <w:fldChar w:fldCharType="separate"/>
      </w:r>
      <w:r w:rsidR="008868F2">
        <w:rPr>
          <w:noProof/>
        </w:rPr>
        <w:t>30</w:t>
      </w:r>
      <w:r w:rsidR="008868F2">
        <w:rPr>
          <w:noProof/>
        </w:rPr>
        <w:fldChar w:fldCharType="end"/>
      </w:r>
    </w:p>
    <w:p w14:paraId="37BA5CF5" w14:textId="0FF85581" w:rsidR="008868F2" w:rsidRDefault="008868F2">
      <w:pPr>
        <w:pStyle w:val="TableofFigures"/>
        <w:tabs>
          <w:tab w:val="right" w:leader="dot" w:pos="10280"/>
        </w:tabs>
        <w:rPr>
          <w:rFonts w:eastAsiaTheme="minorEastAsia"/>
          <w:noProof/>
          <w:sz w:val="22"/>
        </w:rPr>
      </w:pPr>
      <w:r>
        <w:rPr>
          <w:noProof/>
        </w:rPr>
        <w:t>Figure 2. Example labor distribution report</w:t>
      </w:r>
      <w:r>
        <w:rPr>
          <w:noProof/>
        </w:rPr>
        <w:tab/>
      </w:r>
      <w:r>
        <w:rPr>
          <w:noProof/>
        </w:rPr>
        <w:fldChar w:fldCharType="begin"/>
      </w:r>
      <w:r>
        <w:rPr>
          <w:noProof/>
        </w:rPr>
        <w:instrText xml:space="preserve"> PAGEREF _Toc125022591 \h </w:instrText>
      </w:r>
      <w:r>
        <w:rPr>
          <w:noProof/>
        </w:rPr>
      </w:r>
      <w:r>
        <w:rPr>
          <w:noProof/>
        </w:rPr>
        <w:fldChar w:fldCharType="separate"/>
      </w:r>
      <w:r>
        <w:rPr>
          <w:noProof/>
        </w:rPr>
        <w:t>35</w:t>
      </w:r>
      <w:r>
        <w:rPr>
          <w:noProof/>
        </w:rPr>
        <w:fldChar w:fldCharType="end"/>
      </w:r>
    </w:p>
    <w:p w14:paraId="038CFD12" w14:textId="63CFE5E0" w:rsidR="008868F2" w:rsidRDefault="008868F2">
      <w:pPr>
        <w:pStyle w:val="TableofFigures"/>
        <w:tabs>
          <w:tab w:val="right" w:leader="dot" w:pos="10280"/>
        </w:tabs>
        <w:rPr>
          <w:rFonts w:eastAsiaTheme="minorEastAsia"/>
          <w:noProof/>
          <w:sz w:val="22"/>
        </w:rPr>
      </w:pPr>
      <w:r>
        <w:rPr>
          <w:noProof/>
        </w:rPr>
        <w:t>Figure 3. Example time accounting report.</w:t>
      </w:r>
      <w:r>
        <w:rPr>
          <w:noProof/>
        </w:rPr>
        <w:tab/>
      </w:r>
      <w:r>
        <w:rPr>
          <w:noProof/>
        </w:rPr>
        <w:fldChar w:fldCharType="begin"/>
      </w:r>
      <w:r>
        <w:rPr>
          <w:noProof/>
        </w:rPr>
        <w:instrText xml:space="preserve"> PAGEREF _Toc125022592 \h </w:instrText>
      </w:r>
      <w:r>
        <w:rPr>
          <w:noProof/>
        </w:rPr>
      </w:r>
      <w:r>
        <w:rPr>
          <w:noProof/>
        </w:rPr>
        <w:fldChar w:fldCharType="separate"/>
      </w:r>
      <w:r>
        <w:rPr>
          <w:noProof/>
        </w:rPr>
        <w:t>36</w:t>
      </w:r>
      <w:r>
        <w:rPr>
          <w:noProof/>
        </w:rPr>
        <w:fldChar w:fldCharType="end"/>
      </w:r>
    </w:p>
    <w:p w14:paraId="52D55BC0" w14:textId="57827573" w:rsidR="008868F2" w:rsidRDefault="008868F2">
      <w:pPr>
        <w:pStyle w:val="TableofFigures"/>
        <w:tabs>
          <w:tab w:val="right" w:leader="dot" w:pos="10280"/>
        </w:tabs>
        <w:rPr>
          <w:rFonts w:eastAsiaTheme="minorEastAsia"/>
          <w:noProof/>
          <w:sz w:val="22"/>
        </w:rPr>
      </w:pPr>
      <w:r>
        <w:rPr>
          <w:noProof/>
        </w:rPr>
        <w:t>Figure 4. Example format for the Summary of Accomplishments in the RCOR.</w:t>
      </w:r>
      <w:r>
        <w:rPr>
          <w:noProof/>
        </w:rPr>
        <w:tab/>
      </w:r>
      <w:r>
        <w:rPr>
          <w:noProof/>
        </w:rPr>
        <w:fldChar w:fldCharType="begin"/>
      </w:r>
      <w:r>
        <w:rPr>
          <w:noProof/>
        </w:rPr>
        <w:instrText xml:space="preserve"> PAGEREF _Toc125022593 \h </w:instrText>
      </w:r>
      <w:r>
        <w:rPr>
          <w:noProof/>
        </w:rPr>
      </w:r>
      <w:r>
        <w:rPr>
          <w:noProof/>
        </w:rPr>
        <w:fldChar w:fldCharType="separate"/>
      </w:r>
      <w:r>
        <w:rPr>
          <w:noProof/>
        </w:rPr>
        <w:t>38</w:t>
      </w:r>
      <w:r>
        <w:rPr>
          <w:noProof/>
        </w:rPr>
        <w:fldChar w:fldCharType="end"/>
      </w:r>
    </w:p>
    <w:p w14:paraId="597D65A7" w14:textId="5E2DC823" w:rsidR="00DC487C" w:rsidRPr="00D90AD2" w:rsidRDefault="00312342" w:rsidP="00DC487C">
      <w:r>
        <w:fldChar w:fldCharType="end"/>
      </w:r>
      <w:r w:rsidR="00DC487C" w:rsidRPr="00D90AD2">
        <w:br w:type="page"/>
      </w:r>
    </w:p>
    <w:p w14:paraId="3AB1AF8E" w14:textId="19E47F25" w:rsidR="008E1607" w:rsidRPr="008E1607" w:rsidRDefault="008E1607" w:rsidP="00402D9A">
      <w:pPr>
        <w:pStyle w:val="Heading2"/>
      </w:pPr>
      <w:bookmarkStart w:id="10" w:name="_Toc224112090"/>
      <w:bookmarkStart w:id="11" w:name="_Toc529545668"/>
      <w:bookmarkStart w:id="12" w:name="_Toc125022523"/>
      <w:bookmarkEnd w:id="9"/>
      <w:r w:rsidRPr="008E1607">
        <w:lastRenderedPageBreak/>
        <w:t>Ab</w:t>
      </w:r>
      <w:r w:rsidR="009E4718">
        <w:t xml:space="preserve">out </w:t>
      </w:r>
      <w:r w:rsidR="00C67B86">
        <w:t xml:space="preserve">the </w:t>
      </w:r>
      <w:r w:rsidR="009E4718">
        <w:t xml:space="preserve">Community Litter </w:t>
      </w:r>
      <w:r w:rsidR="00C67B86">
        <w:t>Cleanup Program</w:t>
      </w:r>
      <w:bookmarkEnd w:id="10"/>
      <w:bookmarkEnd w:id="11"/>
      <w:bookmarkEnd w:id="12"/>
    </w:p>
    <w:p w14:paraId="633C6D7F" w14:textId="1982504B" w:rsidR="00C67B86" w:rsidRDefault="00C67B86" w:rsidP="003F6812">
      <w:pPr>
        <w:pStyle w:val="Heading3"/>
      </w:pPr>
      <w:bookmarkStart w:id="13" w:name="_Toc125022524"/>
      <w:bookmarkStart w:id="14" w:name="_Toc529545669"/>
      <w:r>
        <w:t>Our mission and goals</w:t>
      </w:r>
      <w:bookmarkEnd w:id="13"/>
    </w:p>
    <w:p w14:paraId="328B2DAC" w14:textId="0D7192E9" w:rsidR="008029B9" w:rsidRDefault="007B409E" w:rsidP="0008279E">
      <w:pPr>
        <w:pStyle w:val="Paragraph"/>
      </w:pPr>
      <w:r w:rsidRPr="00B65F6F">
        <w:t xml:space="preserve">This </w:t>
      </w:r>
      <w:r w:rsidR="008029B9">
        <w:t xml:space="preserve">grant </w:t>
      </w:r>
      <w:r w:rsidRPr="00B65F6F">
        <w:t xml:space="preserve">program assists </w:t>
      </w:r>
      <w:r w:rsidR="008029B9">
        <w:t>c</w:t>
      </w:r>
      <w:r w:rsidR="008029B9" w:rsidRPr="008029B9">
        <w:t xml:space="preserve">ounty solid waste planning authorities responsible for developing local comprehensive solid waste management plans or </w:t>
      </w:r>
      <w:r w:rsidR="008029B9">
        <w:t xml:space="preserve">their </w:t>
      </w:r>
      <w:r w:rsidR="008029B9" w:rsidRPr="008029B9">
        <w:t>designated local government agency</w:t>
      </w:r>
      <w:r w:rsidR="008029B9">
        <w:t xml:space="preserve"> </w:t>
      </w:r>
      <w:r w:rsidRPr="00B65F6F">
        <w:t xml:space="preserve">with the costs of picking up litter, cleaning up illegal dumps, and providing </w:t>
      </w:r>
      <w:r w:rsidR="00071108">
        <w:t xml:space="preserve">public </w:t>
      </w:r>
      <w:r w:rsidRPr="00B65F6F">
        <w:t xml:space="preserve">education </w:t>
      </w:r>
      <w:r w:rsidR="00071108">
        <w:t xml:space="preserve">and outreach </w:t>
      </w:r>
      <w:r w:rsidRPr="00B65F6F">
        <w:t>to prevent litter</w:t>
      </w:r>
      <w:r w:rsidR="00071108">
        <w:t xml:space="preserve"> and illegal dumping</w:t>
      </w:r>
      <w:r w:rsidRPr="00B65F6F">
        <w:t>.</w:t>
      </w:r>
    </w:p>
    <w:p w14:paraId="113F5E79" w14:textId="77777777" w:rsidR="003F6812" w:rsidRDefault="003F6812" w:rsidP="003F6812">
      <w:pPr>
        <w:pStyle w:val="Heading3"/>
      </w:pPr>
      <w:bookmarkStart w:id="15" w:name="_How_to_contact"/>
      <w:bookmarkStart w:id="16" w:name="_Toc125022525"/>
      <w:bookmarkEnd w:id="15"/>
      <w:r>
        <w:t>How to contact us</w:t>
      </w:r>
      <w:bookmarkEnd w:id="16"/>
    </w:p>
    <w:p w14:paraId="7ED07F34" w14:textId="5FDFC28F" w:rsidR="003F6812" w:rsidRDefault="003F6812" w:rsidP="003F6812">
      <w:pPr>
        <w:pStyle w:val="Paragraph"/>
      </w:pPr>
      <w:r>
        <w:t xml:space="preserve">Work with the Ecology grant manager in your region to develop your program and </w:t>
      </w:r>
      <w:r w:rsidR="008029B9">
        <w:t xml:space="preserve">to help you </w:t>
      </w:r>
      <w:r>
        <w:t>coordinat</w:t>
      </w:r>
      <w:r w:rsidR="008029B9">
        <w:t>e</w:t>
      </w:r>
      <w:r>
        <w:t xml:space="preserve"> </w:t>
      </w:r>
      <w:r w:rsidR="008029B9">
        <w:t xml:space="preserve">with </w:t>
      </w:r>
      <w:r>
        <w:t>other groups and agencies involved in litter and illegal-dump activities. They can also help with the EAGL application process</w:t>
      </w:r>
      <w:r w:rsidR="008029B9">
        <w:t xml:space="preserve"> and the overall administration of your grant</w:t>
      </w:r>
      <w:r>
        <w:t>.</w:t>
      </w:r>
    </w:p>
    <w:p w14:paraId="1A07FC8F" w14:textId="3601B98C" w:rsidR="003F6812" w:rsidRPr="00D33041" w:rsidRDefault="003F6812" w:rsidP="00D33041">
      <w:pPr>
        <w:pStyle w:val="Caption"/>
        <w:keepNext/>
      </w:pPr>
      <w:bookmarkStart w:id="17" w:name="_Toc125022583"/>
      <w:r w:rsidRPr="00D33041">
        <w:t xml:space="preserve">Table </w:t>
      </w:r>
      <w:fldSimple w:instr=" SEQ Table \* ARABIC ">
        <w:r w:rsidR="006251D9" w:rsidRPr="00D33041">
          <w:t>1</w:t>
        </w:r>
      </w:fldSimple>
      <w:r w:rsidR="000A3403">
        <w:t>.</w:t>
      </w:r>
      <w:r w:rsidRPr="00D33041">
        <w:t xml:space="preserve"> Ecology </w:t>
      </w:r>
      <w:r w:rsidR="00182CFB">
        <w:t xml:space="preserve">Regional </w:t>
      </w:r>
      <w:r w:rsidRPr="00D33041">
        <w:t>Grant Managers</w:t>
      </w:r>
      <w:bookmarkEnd w:id="17"/>
    </w:p>
    <w:tbl>
      <w:tblPr>
        <w:tblStyle w:val="TableGrid0"/>
        <w:tblW w:w="10435" w:type="dxa"/>
        <w:tblInd w:w="-105" w:type="dxa"/>
        <w:tblCellMar>
          <w:left w:w="106" w:type="dxa"/>
          <w:right w:w="8" w:type="dxa"/>
        </w:tblCellMar>
        <w:tblLook w:val="04A0" w:firstRow="1" w:lastRow="0" w:firstColumn="1" w:lastColumn="0" w:noHBand="0" w:noVBand="1"/>
        <w:tblCaption w:val="Regional Ecology Grant Managers"/>
        <w:tblDescription w:val="This table provides the name and contact information for Ecology's Grant Managers. It also shows what counties each Grant Manager works with. "/>
      </w:tblPr>
      <w:tblGrid>
        <w:gridCol w:w="1362"/>
        <w:gridCol w:w="2802"/>
        <w:gridCol w:w="3046"/>
        <w:gridCol w:w="3225"/>
      </w:tblGrid>
      <w:tr w:rsidR="003F6812" w14:paraId="4552B20A" w14:textId="77777777" w:rsidTr="00542DEF">
        <w:trPr>
          <w:trHeight w:val="542"/>
          <w:tblHeader/>
        </w:trPr>
        <w:tc>
          <w:tcPr>
            <w:tcW w:w="13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DEAD1C" w14:textId="77777777" w:rsidR="003F6812" w:rsidRPr="006B0118" w:rsidRDefault="003F6812" w:rsidP="00542DEF">
            <w:pPr>
              <w:spacing w:line="259" w:lineRule="auto"/>
              <w:ind w:left="5"/>
              <w:rPr>
                <w:sz w:val="22"/>
              </w:rPr>
            </w:pPr>
            <w:r w:rsidRPr="006B0118">
              <w:rPr>
                <w:rFonts w:eastAsia="Verdana" w:cs="Verdana"/>
                <w:b/>
                <w:sz w:val="22"/>
              </w:rPr>
              <w:t xml:space="preserve">Name </w:t>
            </w:r>
          </w:p>
        </w:tc>
        <w:tc>
          <w:tcPr>
            <w:tcW w:w="28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A3D486" w14:textId="77777777" w:rsidR="003F6812" w:rsidRPr="006B0118" w:rsidRDefault="003F6812" w:rsidP="00542DEF">
            <w:pPr>
              <w:spacing w:line="259" w:lineRule="auto"/>
              <w:ind w:left="5"/>
              <w:rPr>
                <w:sz w:val="22"/>
              </w:rPr>
            </w:pPr>
            <w:r w:rsidRPr="006B0118">
              <w:rPr>
                <w:rFonts w:eastAsia="Verdana" w:cs="Verdana"/>
                <w:b/>
                <w:sz w:val="22"/>
              </w:rPr>
              <w:t xml:space="preserve">Address </w:t>
            </w:r>
          </w:p>
        </w:tc>
        <w:tc>
          <w:tcPr>
            <w:tcW w:w="30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1D1DB7" w14:textId="77777777" w:rsidR="003F6812" w:rsidRPr="006B0118" w:rsidRDefault="003F6812" w:rsidP="00542DEF">
            <w:pPr>
              <w:spacing w:line="259" w:lineRule="auto"/>
              <w:ind w:left="5" w:right="43"/>
              <w:rPr>
                <w:rFonts w:eastAsia="Verdana" w:cs="Verdana"/>
                <w:b/>
                <w:sz w:val="22"/>
              </w:rPr>
            </w:pPr>
            <w:r w:rsidRPr="006B0118">
              <w:rPr>
                <w:rFonts w:eastAsia="Verdana" w:cs="Verdana"/>
                <w:b/>
                <w:sz w:val="22"/>
              </w:rPr>
              <w:t xml:space="preserve">Phone Number </w:t>
            </w:r>
            <w:r>
              <w:rPr>
                <w:rFonts w:eastAsia="Verdana" w:cs="Verdana"/>
                <w:b/>
                <w:sz w:val="22"/>
              </w:rPr>
              <w:t>&amp;</w:t>
            </w:r>
            <w:r w:rsidRPr="006B0118">
              <w:rPr>
                <w:rFonts w:eastAsia="Verdana" w:cs="Verdana"/>
                <w:b/>
                <w:sz w:val="22"/>
              </w:rPr>
              <w:t xml:space="preserve"> </w:t>
            </w:r>
          </w:p>
          <w:p w14:paraId="5D09CF78" w14:textId="77777777" w:rsidR="003F6812" w:rsidRPr="006B0118" w:rsidRDefault="003F6812" w:rsidP="00542DEF">
            <w:pPr>
              <w:spacing w:line="259" w:lineRule="auto"/>
              <w:ind w:left="5" w:right="43"/>
              <w:rPr>
                <w:sz w:val="22"/>
              </w:rPr>
            </w:pPr>
            <w:r w:rsidRPr="006B0118">
              <w:rPr>
                <w:rFonts w:eastAsia="Verdana" w:cs="Verdana"/>
                <w:b/>
                <w:sz w:val="22"/>
              </w:rPr>
              <w:t xml:space="preserve">E-Mail Address </w:t>
            </w:r>
          </w:p>
        </w:tc>
        <w:tc>
          <w:tcPr>
            <w:tcW w:w="32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690E33" w14:textId="77777777" w:rsidR="003F6812" w:rsidRPr="006B0118" w:rsidRDefault="003F6812" w:rsidP="00542DEF">
            <w:pPr>
              <w:spacing w:line="259" w:lineRule="auto"/>
              <w:rPr>
                <w:sz w:val="22"/>
              </w:rPr>
            </w:pPr>
            <w:r w:rsidRPr="006B0118">
              <w:rPr>
                <w:rFonts w:eastAsia="Verdana" w:cs="Verdana"/>
                <w:b/>
                <w:sz w:val="22"/>
              </w:rPr>
              <w:t xml:space="preserve">Works with These Counties </w:t>
            </w:r>
          </w:p>
        </w:tc>
      </w:tr>
      <w:tr w:rsidR="003F6812" w14:paraId="0CF2569D" w14:textId="77777777" w:rsidTr="00542DEF">
        <w:trPr>
          <w:trHeight w:val="667"/>
        </w:trPr>
        <w:tc>
          <w:tcPr>
            <w:tcW w:w="1362" w:type="dxa"/>
            <w:tcBorders>
              <w:top w:val="single" w:sz="4" w:space="0" w:color="000000"/>
              <w:left w:val="single" w:sz="4" w:space="0" w:color="000000"/>
              <w:bottom w:val="single" w:sz="4" w:space="0" w:color="000000"/>
              <w:right w:val="single" w:sz="4" w:space="0" w:color="000000"/>
            </w:tcBorders>
          </w:tcPr>
          <w:p w14:paraId="1084F89C" w14:textId="77777777" w:rsidR="003F6812" w:rsidRPr="006B0118" w:rsidRDefault="003F6812" w:rsidP="00542DEF">
            <w:pPr>
              <w:spacing w:line="259" w:lineRule="auto"/>
              <w:ind w:left="5"/>
              <w:rPr>
                <w:sz w:val="22"/>
              </w:rPr>
            </w:pPr>
            <w:r w:rsidRPr="006B0118">
              <w:rPr>
                <w:rFonts w:eastAsia="Verdana" w:cs="Verdana"/>
                <w:b/>
                <w:sz w:val="22"/>
              </w:rPr>
              <w:t xml:space="preserve">Rodney </w:t>
            </w:r>
          </w:p>
          <w:p w14:paraId="58423D61" w14:textId="77777777" w:rsidR="003F6812" w:rsidRPr="006B0118" w:rsidRDefault="003F6812" w:rsidP="00542DEF">
            <w:pPr>
              <w:spacing w:line="259" w:lineRule="auto"/>
              <w:ind w:left="5"/>
              <w:rPr>
                <w:sz w:val="22"/>
              </w:rPr>
            </w:pPr>
            <w:r w:rsidRPr="006B0118">
              <w:rPr>
                <w:rFonts w:eastAsia="Verdana" w:cs="Verdana"/>
                <w:b/>
                <w:sz w:val="22"/>
              </w:rPr>
              <w:t xml:space="preserve">Hankinson </w:t>
            </w:r>
          </w:p>
        </w:tc>
        <w:tc>
          <w:tcPr>
            <w:tcW w:w="2802" w:type="dxa"/>
            <w:tcBorders>
              <w:top w:val="single" w:sz="4" w:space="0" w:color="000000"/>
              <w:left w:val="single" w:sz="4" w:space="0" w:color="000000"/>
              <w:bottom w:val="single" w:sz="4" w:space="0" w:color="000000"/>
              <w:right w:val="single" w:sz="4" w:space="0" w:color="000000"/>
            </w:tcBorders>
          </w:tcPr>
          <w:p w14:paraId="0039A1BC" w14:textId="77777777" w:rsidR="003F6812" w:rsidRPr="006B0118" w:rsidRDefault="003F6812" w:rsidP="00542DEF">
            <w:pPr>
              <w:spacing w:line="259" w:lineRule="auto"/>
              <w:ind w:left="5"/>
              <w:rPr>
                <w:sz w:val="22"/>
              </w:rPr>
            </w:pPr>
            <w:r w:rsidRPr="006B0118">
              <w:rPr>
                <w:rFonts w:eastAsia="Verdana" w:cs="Verdana"/>
                <w:sz w:val="22"/>
              </w:rPr>
              <w:t xml:space="preserve">Central Regional Office </w:t>
            </w:r>
          </w:p>
          <w:p w14:paraId="3DFE6790" w14:textId="77777777" w:rsidR="003F6812" w:rsidRPr="006B0118" w:rsidRDefault="003F6812" w:rsidP="00542DEF">
            <w:pPr>
              <w:spacing w:line="259" w:lineRule="auto"/>
              <w:ind w:left="5"/>
              <w:rPr>
                <w:sz w:val="22"/>
              </w:rPr>
            </w:pPr>
            <w:r w:rsidRPr="006B0118">
              <w:rPr>
                <w:rFonts w:eastAsia="Verdana" w:cs="Verdana"/>
                <w:sz w:val="22"/>
              </w:rPr>
              <w:t xml:space="preserve">1250 W Alder Street </w:t>
            </w:r>
          </w:p>
          <w:p w14:paraId="63D7D6FA" w14:textId="77777777" w:rsidR="003F6812" w:rsidRPr="006B0118" w:rsidRDefault="003F6812" w:rsidP="00542DEF">
            <w:pPr>
              <w:spacing w:line="259" w:lineRule="auto"/>
              <w:ind w:left="5"/>
              <w:rPr>
                <w:sz w:val="22"/>
              </w:rPr>
            </w:pPr>
            <w:r w:rsidRPr="006B0118">
              <w:rPr>
                <w:rFonts w:eastAsia="Verdana" w:cs="Verdana"/>
                <w:sz w:val="22"/>
              </w:rPr>
              <w:t xml:space="preserve">Union Gap WA 98903-0009 </w:t>
            </w:r>
          </w:p>
        </w:tc>
        <w:tc>
          <w:tcPr>
            <w:tcW w:w="3046" w:type="dxa"/>
            <w:tcBorders>
              <w:top w:val="single" w:sz="4" w:space="0" w:color="000000"/>
              <w:left w:val="single" w:sz="4" w:space="0" w:color="000000"/>
              <w:bottom w:val="single" w:sz="4" w:space="0" w:color="000000"/>
              <w:right w:val="single" w:sz="4" w:space="0" w:color="000000"/>
            </w:tcBorders>
          </w:tcPr>
          <w:p w14:paraId="6A5F30F9" w14:textId="42C4BACE" w:rsidR="003F6812" w:rsidRPr="006B0118" w:rsidRDefault="003F6812" w:rsidP="00542DEF">
            <w:pPr>
              <w:spacing w:line="259" w:lineRule="auto"/>
              <w:ind w:left="5"/>
              <w:rPr>
                <w:sz w:val="22"/>
              </w:rPr>
            </w:pPr>
            <w:r w:rsidRPr="005D5E5C">
              <w:rPr>
                <w:rFonts w:eastAsia="Verdana" w:cs="Verdana"/>
                <w:sz w:val="22"/>
              </w:rPr>
              <w:t>509-4</w:t>
            </w:r>
            <w:r w:rsidR="005D5E5C" w:rsidRPr="005D5E5C">
              <w:rPr>
                <w:rFonts w:eastAsia="Verdana" w:cs="Verdana"/>
                <w:sz w:val="22"/>
              </w:rPr>
              <w:t>06</w:t>
            </w:r>
            <w:r w:rsidRPr="005D5E5C">
              <w:rPr>
                <w:rFonts w:eastAsia="Verdana" w:cs="Verdana"/>
                <w:sz w:val="22"/>
              </w:rPr>
              <w:t>-</w:t>
            </w:r>
            <w:r w:rsidR="005D5E5C" w:rsidRPr="005D5E5C">
              <w:rPr>
                <w:rFonts w:eastAsia="Verdana" w:cs="Verdana"/>
                <w:sz w:val="22"/>
              </w:rPr>
              <w:t>3999</w:t>
            </w:r>
            <w:r w:rsidRPr="006B0118">
              <w:rPr>
                <w:rFonts w:eastAsia="Verdana" w:cs="Verdana"/>
                <w:sz w:val="22"/>
              </w:rPr>
              <w:t xml:space="preserve"> </w:t>
            </w:r>
          </w:p>
          <w:p w14:paraId="60E6BFD5" w14:textId="75C2E61A" w:rsidR="003F6812" w:rsidRPr="006B0118" w:rsidRDefault="00000000" w:rsidP="00542DEF">
            <w:pPr>
              <w:spacing w:line="259" w:lineRule="auto"/>
              <w:ind w:left="5"/>
              <w:rPr>
                <w:sz w:val="22"/>
              </w:rPr>
            </w:pPr>
            <w:hyperlink r:id="rId24" w:history="1">
              <w:r w:rsidR="003F6812" w:rsidRPr="00FE0864">
                <w:rPr>
                  <w:rStyle w:val="Hyperlink"/>
                  <w:rFonts w:eastAsia="Verdana" w:cs="Verdana"/>
                  <w:sz w:val="22"/>
                </w:rPr>
                <w:t>rodney.hankinson@ecy.wa.gov</w:t>
              </w:r>
            </w:hyperlink>
            <w:r w:rsidR="003F6812" w:rsidRPr="006B0118">
              <w:rPr>
                <w:rFonts w:eastAsia="Verdana" w:cs="Verdana"/>
                <w:sz w:val="22"/>
              </w:rPr>
              <w:t xml:space="preserve"> </w:t>
            </w:r>
          </w:p>
        </w:tc>
        <w:tc>
          <w:tcPr>
            <w:tcW w:w="3225" w:type="dxa"/>
            <w:tcBorders>
              <w:top w:val="single" w:sz="4" w:space="0" w:color="000000"/>
              <w:left w:val="single" w:sz="4" w:space="0" w:color="000000"/>
              <w:bottom w:val="single" w:sz="4" w:space="0" w:color="000000"/>
              <w:right w:val="single" w:sz="4" w:space="0" w:color="000000"/>
            </w:tcBorders>
          </w:tcPr>
          <w:p w14:paraId="0F5A467E" w14:textId="77777777" w:rsidR="003F6812" w:rsidRPr="006B0118" w:rsidRDefault="003F6812" w:rsidP="00542DEF">
            <w:pPr>
              <w:spacing w:line="259" w:lineRule="auto"/>
              <w:rPr>
                <w:sz w:val="22"/>
              </w:rPr>
            </w:pPr>
            <w:r w:rsidRPr="006B0118">
              <w:rPr>
                <w:rFonts w:eastAsia="Verdana" w:cs="Verdana"/>
                <w:sz w:val="22"/>
              </w:rPr>
              <w:t xml:space="preserve">Benton, Chelan, Douglas, </w:t>
            </w:r>
          </w:p>
          <w:p w14:paraId="154F09C5" w14:textId="77777777" w:rsidR="003F6812" w:rsidRPr="006B0118" w:rsidRDefault="003F6812" w:rsidP="00542DEF">
            <w:pPr>
              <w:spacing w:line="259" w:lineRule="auto"/>
              <w:rPr>
                <w:sz w:val="22"/>
              </w:rPr>
            </w:pPr>
            <w:r w:rsidRPr="006B0118">
              <w:rPr>
                <w:rFonts w:eastAsia="Verdana" w:cs="Verdana"/>
                <w:sz w:val="22"/>
              </w:rPr>
              <w:t xml:space="preserve">Kittitas, Klickitat, Okanogan, </w:t>
            </w:r>
          </w:p>
          <w:p w14:paraId="143694AC" w14:textId="77777777" w:rsidR="003F6812" w:rsidRPr="006B0118" w:rsidRDefault="003F6812" w:rsidP="00542DEF">
            <w:pPr>
              <w:spacing w:line="259" w:lineRule="auto"/>
              <w:rPr>
                <w:sz w:val="22"/>
              </w:rPr>
            </w:pPr>
            <w:r w:rsidRPr="006B0118">
              <w:rPr>
                <w:rFonts w:eastAsia="Verdana" w:cs="Verdana"/>
                <w:sz w:val="22"/>
              </w:rPr>
              <w:t xml:space="preserve">Yakima </w:t>
            </w:r>
          </w:p>
        </w:tc>
      </w:tr>
      <w:tr w:rsidR="003F6812" w14:paraId="72DBCA7A" w14:textId="77777777" w:rsidTr="00542DEF">
        <w:trPr>
          <w:trHeight w:val="883"/>
        </w:trPr>
        <w:tc>
          <w:tcPr>
            <w:tcW w:w="1362" w:type="dxa"/>
            <w:tcBorders>
              <w:top w:val="single" w:sz="4" w:space="0" w:color="000000"/>
              <w:left w:val="single" w:sz="4" w:space="0" w:color="000000"/>
              <w:bottom w:val="single" w:sz="4" w:space="0" w:color="000000"/>
              <w:right w:val="single" w:sz="4" w:space="0" w:color="000000"/>
            </w:tcBorders>
            <w:vAlign w:val="center"/>
          </w:tcPr>
          <w:p w14:paraId="47F18D7E" w14:textId="77777777" w:rsidR="003F6812" w:rsidRPr="008029B9" w:rsidRDefault="003F6812" w:rsidP="00542DEF">
            <w:pPr>
              <w:spacing w:line="259" w:lineRule="auto"/>
              <w:ind w:left="5"/>
              <w:rPr>
                <w:sz w:val="22"/>
              </w:rPr>
            </w:pPr>
            <w:r w:rsidRPr="008029B9">
              <w:rPr>
                <w:rFonts w:eastAsia="Verdana" w:cs="Verdana"/>
                <w:b/>
                <w:sz w:val="22"/>
              </w:rPr>
              <w:t xml:space="preserve">Ryan Plouse </w:t>
            </w:r>
          </w:p>
        </w:tc>
        <w:tc>
          <w:tcPr>
            <w:tcW w:w="2802" w:type="dxa"/>
            <w:tcBorders>
              <w:top w:val="single" w:sz="4" w:space="0" w:color="000000"/>
              <w:left w:val="single" w:sz="4" w:space="0" w:color="000000"/>
              <w:bottom w:val="single" w:sz="4" w:space="0" w:color="000000"/>
              <w:right w:val="single" w:sz="4" w:space="0" w:color="000000"/>
            </w:tcBorders>
          </w:tcPr>
          <w:p w14:paraId="18CDE70E" w14:textId="77777777" w:rsidR="003F6812" w:rsidRPr="008029B9" w:rsidRDefault="003F6812" w:rsidP="00542DEF">
            <w:pPr>
              <w:spacing w:line="259" w:lineRule="auto"/>
              <w:ind w:left="5"/>
              <w:rPr>
                <w:sz w:val="22"/>
              </w:rPr>
            </w:pPr>
            <w:r w:rsidRPr="008029B9">
              <w:rPr>
                <w:rFonts w:eastAsia="Verdana" w:cs="Verdana"/>
                <w:sz w:val="22"/>
              </w:rPr>
              <w:t xml:space="preserve">Eastern Regional Office </w:t>
            </w:r>
          </w:p>
          <w:p w14:paraId="2E25B41E" w14:textId="77777777" w:rsidR="003F6812" w:rsidRPr="008029B9" w:rsidRDefault="003F6812" w:rsidP="00542DEF">
            <w:pPr>
              <w:spacing w:line="259" w:lineRule="auto"/>
              <w:ind w:left="5"/>
              <w:rPr>
                <w:sz w:val="22"/>
              </w:rPr>
            </w:pPr>
            <w:r w:rsidRPr="008029B9">
              <w:rPr>
                <w:rFonts w:eastAsia="Verdana" w:cs="Verdana"/>
                <w:sz w:val="22"/>
              </w:rPr>
              <w:t xml:space="preserve">4601 N Monroe </w:t>
            </w:r>
          </w:p>
          <w:p w14:paraId="777BA6EE" w14:textId="77777777" w:rsidR="003F6812" w:rsidRPr="008029B9" w:rsidRDefault="003F6812" w:rsidP="00542DEF">
            <w:pPr>
              <w:spacing w:line="259" w:lineRule="auto"/>
              <w:ind w:left="5"/>
              <w:rPr>
                <w:sz w:val="22"/>
              </w:rPr>
            </w:pPr>
            <w:r w:rsidRPr="008029B9">
              <w:rPr>
                <w:rFonts w:eastAsia="Verdana" w:cs="Verdana"/>
                <w:sz w:val="22"/>
              </w:rPr>
              <w:t xml:space="preserve">Spokane WA 99205-1295 </w:t>
            </w:r>
          </w:p>
        </w:tc>
        <w:tc>
          <w:tcPr>
            <w:tcW w:w="3046" w:type="dxa"/>
            <w:tcBorders>
              <w:top w:val="single" w:sz="4" w:space="0" w:color="000000"/>
              <w:left w:val="single" w:sz="4" w:space="0" w:color="000000"/>
              <w:bottom w:val="single" w:sz="4" w:space="0" w:color="000000"/>
              <w:right w:val="single" w:sz="4" w:space="0" w:color="000000"/>
            </w:tcBorders>
            <w:vAlign w:val="center"/>
          </w:tcPr>
          <w:p w14:paraId="5DBFF5F7" w14:textId="51D9A06F" w:rsidR="003F6812" w:rsidRDefault="003F6812" w:rsidP="00542DEF">
            <w:pPr>
              <w:spacing w:line="259" w:lineRule="auto"/>
              <w:ind w:left="5"/>
              <w:rPr>
                <w:rFonts w:eastAsia="Verdana" w:cs="Verdana"/>
                <w:sz w:val="22"/>
              </w:rPr>
            </w:pPr>
            <w:r>
              <w:rPr>
                <w:rFonts w:eastAsia="Verdana" w:cs="Verdana"/>
                <w:sz w:val="22"/>
              </w:rPr>
              <w:t>509-</w:t>
            </w:r>
            <w:r w:rsidR="00CD2E2A">
              <w:rPr>
                <w:rFonts w:eastAsia="Verdana" w:cs="Verdana"/>
                <w:sz w:val="22"/>
              </w:rPr>
              <w:t xml:space="preserve">951-2132 </w:t>
            </w:r>
          </w:p>
          <w:p w14:paraId="284BE829" w14:textId="77777777" w:rsidR="003F6812" w:rsidRPr="006B0118" w:rsidRDefault="00000000" w:rsidP="00542DEF">
            <w:pPr>
              <w:spacing w:line="259" w:lineRule="auto"/>
              <w:ind w:left="5"/>
              <w:rPr>
                <w:sz w:val="22"/>
              </w:rPr>
            </w:pPr>
            <w:hyperlink r:id="rId25" w:history="1">
              <w:r w:rsidR="003F6812" w:rsidRPr="00B50B0E">
                <w:rPr>
                  <w:rStyle w:val="Hyperlink"/>
                  <w:rFonts w:eastAsia="Verdana" w:cs="Verdana"/>
                  <w:sz w:val="22"/>
                </w:rPr>
                <w:t>ryan.plouse@ecy.wa.gov</w:t>
              </w:r>
            </w:hyperlink>
          </w:p>
        </w:tc>
        <w:tc>
          <w:tcPr>
            <w:tcW w:w="3225" w:type="dxa"/>
            <w:tcBorders>
              <w:top w:val="single" w:sz="4" w:space="0" w:color="000000"/>
              <w:left w:val="single" w:sz="4" w:space="0" w:color="000000"/>
              <w:bottom w:val="single" w:sz="4" w:space="0" w:color="000000"/>
              <w:right w:val="single" w:sz="4" w:space="0" w:color="000000"/>
            </w:tcBorders>
          </w:tcPr>
          <w:p w14:paraId="03164829" w14:textId="77777777" w:rsidR="003F6812" w:rsidRPr="006B0118" w:rsidRDefault="003F6812" w:rsidP="00542DEF">
            <w:pPr>
              <w:spacing w:line="259" w:lineRule="auto"/>
              <w:rPr>
                <w:sz w:val="22"/>
              </w:rPr>
            </w:pPr>
            <w:r w:rsidRPr="006B0118">
              <w:rPr>
                <w:rFonts w:eastAsia="Verdana" w:cs="Verdana"/>
                <w:sz w:val="22"/>
              </w:rPr>
              <w:t xml:space="preserve">Adams, Asotin, Columbia, </w:t>
            </w:r>
          </w:p>
          <w:p w14:paraId="08DB0984" w14:textId="77777777" w:rsidR="003F6812" w:rsidRPr="006B0118" w:rsidRDefault="003F6812" w:rsidP="00542DEF">
            <w:pPr>
              <w:spacing w:line="259" w:lineRule="auto"/>
              <w:rPr>
                <w:sz w:val="22"/>
              </w:rPr>
            </w:pPr>
            <w:r w:rsidRPr="006B0118">
              <w:rPr>
                <w:rFonts w:eastAsia="Verdana" w:cs="Verdana"/>
                <w:sz w:val="22"/>
              </w:rPr>
              <w:t xml:space="preserve">Ferry, Franklin, Garfield, Grant, </w:t>
            </w:r>
          </w:p>
          <w:p w14:paraId="5608BE68" w14:textId="77777777" w:rsidR="003F6812" w:rsidRPr="006B0118" w:rsidRDefault="003F6812" w:rsidP="00542DEF">
            <w:pPr>
              <w:spacing w:line="259" w:lineRule="auto"/>
              <w:rPr>
                <w:sz w:val="22"/>
              </w:rPr>
            </w:pPr>
            <w:r w:rsidRPr="006B0118">
              <w:rPr>
                <w:rFonts w:eastAsia="Verdana" w:cs="Verdana"/>
                <w:sz w:val="22"/>
              </w:rPr>
              <w:t xml:space="preserve">Lincoln, Pend Oreille, Spokane, </w:t>
            </w:r>
          </w:p>
          <w:p w14:paraId="287D881F" w14:textId="77777777" w:rsidR="003F6812" w:rsidRPr="006B0118" w:rsidRDefault="003F6812" w:rsidP="00542DEF">
            <w:pPr>
              <w:spacing w:line="259" w:lineRule="auto"/>
              <w:rPr>
                <w:sz w:val="22"/>
              </w:rPr>
            </w:pPr>
            <w:r w:rsidRPr="006B0118">
              <w:rPr>
                <w:rFonts w:eastAsia="Verdana" w:cs="Verdana"/>
                <w:sz w:val="22"/>
              </w:rPr>
              <w:t>Stevens, Walla Walla, Whitman</w:t>
            </w:r>
          </w:p>
        </w:tc>
      </w:tr>
      <w:tr w:rsidR="003F6812" w14:paraId="596D3EEB" w14:textId="77777777" w:rsidTr="00542DEF">
        <w:trPr>
          <w:trHeight w:val="701"/>
        </w:trPr>
        <w:tc>
          <w:tcPr>
            <w:tcW w:w="1362" w:type="dxa"/>
            <w:tcBorders>
              <w:top w:val="single" w:sz="4" w:space="0" w:color="000000"/>
              <w:left w:val="single" w:sz="4" w:space="0" w:color="000000"/>
              <w:bottom w:val="single" w:sz="4" w:space="0" w:color="000000"/>
              <w:right w:val="single" w:sz="4" w:space="0" w:color="000000"/>
            </w:tcBorders>
            <w:vAlign w:val="center"/>
          </w:tcPr>
          <w:p w14:paraId="74F39384" w14:textId="77777777" w:rsidR="003F6812" w:rsidRPr="008029B9" w:rsidRDefault="003F6812" w:rsidP="00542DEF">
            <w:pPr>
              <w:spacing w:line="259" w:lineRule="auto"/>
              <w:ind w:left="5"/>
              <w:rPr>
                <w:sz w:val="22"/>
              </w:rPr>
            </w:pPr>
            <w:r w:rsidRPr="008029B9">
              <w:rPr>
                <w:rFonts w:eastAsia="Verdana" w:cs="Verdana"/>
                <w:b/>
                <w:sz w:val="22"/>
              </w:rPr>
              <w:t xml:space="preserve">Justin Boneau </w:t>
            </w:r>
          </w:p>
        </w:tc>
        <w:tc>
          <w:tcPr>
            <w:tcW w:w="2802" w:type="dxa"/>
            <w:tcBorders>
              <w:top w:val="single" w:sz="4" w:space="0" w:color="000000"/>
              <w:left w:val="single" w:sz="4" w:space="0" w:color="000000"/>
              <w:bottom w:val="single" w:sz="4" w:space="0" w:color="000000"/>
              <w:right w:val="single" w:sz="4" w:space="0" w:color="000000"/>
            </w:tcBorders>
          </w:tcPr>
          <w:p w14:paraId="3F6F300E" w14:textId="77777777" w:rsidR="003F6812" w:rsidRPr="008029B9" w:rsidRDefault="003F6812" w:rsidP="00542DEF">
            <w:pPr>
              <w:spacing w:line="259" w:lineRule="auto"/>
              <w:ind w:left="5"/>
              <w:rPr>
                <w:sz w:val="22"/>
              </w:rPr>
            </w:pPr>
            <w:r w:rsidRPr="008029B9">
              <w:rPr>
                <w:rFonts w:eastAsia="Verdana" w:cs="Verdana"/>
                <w:sz w:val="22"/>
              </w:rPr>
              <w:t xml:space="preserve">Northwest Regional Office </w:t>
            </w:r>
          </w:p>
          <w:p w14:paraId="279361BA" w14:textId="77777777" w:rsidR="003F6812" w:rsidRPr="008029B9" w:rsidRDefault="003F6812" w:rsidP="00542DEF">
            <w:pPr>
              <w:ind w:left="5"/>
              <w:rPr>
                <w:sz w:val="22"/>
              </w:rPr>
            </w:pPr>
            <w:r w:rsidRPr="008029B9">
              <w:rPr>
                <w:rFonts w:eastAsia="Verdana" w:cs="Verdana"/>
                <w:sz w:val="22"/>
              </w:rPr>
              <w:t>PO Box 330316</w:t>
            </w:r>
          </w:p>
          <w:p w14:paraId="5C18F1D6" w14:textId="77777777" w:rsidR="003F6812" w:rsidRPr="008029B9" w:rsidRDefault="003F6812" w:rsidP="00542DEF">
            <w:pPr>
              <w:spacing w:line="259" w:lineRule="auto"/>
              <w:ind w:left="5"/>
              <w:rPr>
                <w:sz w:val="22"/>
              </w:rPr>
            </w:pPr>
            <w:r w:rsidRPr="008029B9">
              <w:rPr>
                <w:rFonts w:eastAsia="Verdana" w:cs="Verdana"/>
                <w:sz w:val="22"/>
              </w:rPr>
              <w:t xml:space="preserve">Shoreline WA 98133-9716 </w:t>
            </w:r>
          </w:p>
        </w:tc>
        <w:tc>
          <w:tcPr>
            <w:tcW w:w="3046" w:type="dxa"/>
            <w:tcBorders>
              <w:top w:val="single" w:sz="4" w:space="0" w:color="000000"/>
              <w:left w:val="single" w:sz="4" w:space="0" w:color="000000"/>
              <w:bottom w:val="single" w:sz="4" w:space="0" w:color="000000"/>
              <w:right w:val="single" w:sz="4" w:space="0" w:color="000000"/>
            </w:tcBorders>
            <w:vAlign w:val="center"/>
          </w:tcPr>
          <w:p w14:paraId="440293B5" w14:textId="1C07CB47" w:rsidR="003F6812" w:rsidRPr="006B0118" w:rsidRDefault="003F6812" w:rsidP="00542DEF">
            <w:pPr>
              <w:spacing w:line="259" w:lineRule="auto"/>
              <w:ind w:left="5"/>
              <w:rPr>
                <w:sz w:val="22"/>
              </w:rPr>
            </w:pPr>
            <w:r>
              <w:rPr>
                <w:rFonts w:eastAsia="Verdana" w:cs="Verdana"/>
                <w:sz w:val="22"/>
              </w:rPr>
              <w:t>425-</w:t>
            </w:r>
            <w:r w:rsidRPr="006B0118">
              <w:rPr>
                <w:rFonts w:eastAsia="Verdana" w:cs="Verdana"/>
                <w:sz w:val="22"/>
              </w:rPr>
              <w:t>213-356</w:t>
            </w:r>
            <w:r w:rsidR="00D905B1">
              <w:rPr>
                <w:rFonts w:eastAsia="Verdana" w:cs="Verdana"/>
                <w:sz w:val="22"/>
              </w:rPr>
              <w:t>3</w:t>
            </w:r>
            <w:r w:rsidRPr="006B0118">
              <w:rPr>
                <w:rFonts w:eastAsia="Verdana" w:cs="Verdana"/>
                <w:sz w:val="22"/>
              </w:rPr>
              <w:t xml:space="preserve"> </w:t>
            </w:r>
          </w:p>
          <w:p w14:paraId="31E94EFC" w14:textId="77777777" w:rsidR="003F6812" w:rsidRPr="006B0118" w:rsidRDefault="00000000" w:rsidP="00542DEF">
            <w:pPr>
              <w:spacing w:line="259" w:lineRule="auto"/>
              <w:ind w:left="5"/>
              <w:rPr>
                <w:sz w:val="22"/>
              </w:rPr>
            </w:pPr>
            <w:hyperlink r:id="rId26" w:history="1">
              <w:r w:rsidR="003F6812" w:rsidRPr="00DA4295">
                <w:rPr>
                  <w:rStyle w:val="Hyperlink"/>
                  <w:rFonts w:eastAsia="Verdana" w:cs="Verdana"/>
                  <w:sz w:val="22"/>
                  <w:u w:color="0000FF"/>
                </w:rPr>
                <w:t>justin.boneau@ecy.wa.gov</w:t>
              </w:r>
            </w:hyperlink>
          </w:p>
        </w:tc>
        <w:tc>
          <w:tcPr>
            <w:tcW w:w="3225" w:type="dxa"/>
            <w:tcBorders>
              <w:top w:val="single" w:sz="4" w:space="0" w:color="000000"/>
              <w:left w:val="single" w:sz="4" w:space="0" w:color="000000"/>
              <w:bottom w:val="single" w:sz="4" w:space="0" w:color="000000"/>
              <w:right w:val="single" w:sz="4" w:space="0" w:color="000000"/>
            </w:tcBorders>
            <w:vAlign w:val="center"/>
          </w:tcPr>
          <w:p w14:paraId="5E87F748" w14:textId="77777777" w:rsidR="003F6812" w:rsidRPr="006B0118" w:rsidRDefault="003F6812" w:rsidP="00542DEF">
            <w:pPr>
              <w:spacing w:line="259" w:lineRule="auto"/>
              <w:rPr>
                <w:rFonts w:eastAsia="Verdana" w:cs="Verdana"/>
                <w:sz w:val="22"/>
              </w:rPr>
            </w:pPr>
            <w:r w:rsidRPr="006B0118">
              <w:rPr>
                <w:rFonts w:eastAsia="Verdana" w:cs="Verdana"/>
                <w:sz w:val="22"/>
              </w:rPr>
              <w:t xml:space="preserve">Island, King, Kitsap, San Juan, Skagit, Snohomish, Whatcom </w:t>
            </w:r>
          </w:p>
          <w:p w14:paraId="212667EA" w14:textId="77777777" w:rsidR="003F6812" w:rsidRPr="006B0118" w:rsidRDefault="003F6812" w:rsidP="00542DEF">
            <w:pPr>
              <w:spacing w:line="259" w:lineRule="auto"/>
              <w:rPr>
                <w:sz w:val="22"/>
              </w:rPr>
            </w:pPr>
          </w:p>
        </w:tc>
      </w:tr>
      <w:tr w:rsidR="003F6812" w14:paraId="556BB3A7" w14:textId="77777777" w:rsidTr="00542DEF">
        <w:trPr>
          <w:trHeight w:val="1175"/>
        </w:trPr>
        <w:tc>
          <w:tcPr>
            <w:tcW w:w="1362" w:type="dxa"/>
            <w:tcBorders>
              <w:top w:val="single" w:sz="4" w:space="0" w:color="000000"/>
              <w:left w:val="single" w:sz="4" w:space="0" w:color="000000"/>
              <w:bottom w:val="single" w:sz="4" w:space="0" w:color="000000"/>
              <w:right w:val="single" w:sz="4" w:space="0" w:color="000000"/>
            </w:tcBorders>
            <w:vAlign w:val="center"/>
          </w:tcPr>
          <w:p w14:paraId="4F139F14" w14:textId="31CEB937" w:rsidR="003F6812" w:rsidRPr="008029B9" w:rsidRDefault="008C5AEE" w:rsidP="00542DEF">
            <w:pPr>
              <w:spacing w:line="259" w:lineRule="auto"/>
              <w:ind w:left="5"/>
              <w:rPr>
                <w:sz w:val="22"/>
              </w:rPr>
            </w:pPr>
            <w:r>
              <w:rPr>
                <w:rFonts w:eastAsia="Verdana" w:cs="Verdana"/>
                <w:b/>
                <w:sz w:val="22"/>
              </w:rPr>
              <w:t>Ariona</w:t>
            </w:r>
          </w:p>
        </w:tc>
        <w:tc>
          <w:tcPr>
            <w:tcW w:w="2802" w:type="dxa"/>
            <w:tcBorders>
              <w:top w:val="single" w:sz="4" w:space="0" w:color="000000"/>
              <w:left w:val="single" w:sz="4" w:space="0" w:color="000000"/>
              <w:bottom w:val="single" w:sz="4" w:space="0" w:color="000000"/>
              <w:right w:val="single" w:sz="4" w:space="0" w:color="000000"/>
            </w:tcBorders>
            <w:vAlign w:val="center"/>
          </w:tcPr>
          <w:p w14:paraId="3ECA96B6" w14:textId="77777777" w:rsidR="003F6812" w:rsidRPr="008029B9" w:rsidRDefault="003F6812" w:rsidP="00542DEF">
            <w:pPr>
              <w:spacing w:line="259" w:lineRule="auto"/>
              <w:ind w:left="5"/>
              <w:rPr>
                <w:sz w:val="22"/>
              </w:rPr>
            </w:pPr>
            <w:r w:rsidRPr="008029B9">
              <w:rPr>
                <w:rFonts w:eastAsia="Verdana" w:cs="Verdana"/>
                <w:sz w:val="22"/>
              </w:rPr>
              <w:t xml:space="preserve">Southwest Regional Office </w:t>
            </w:r>
          </w:p>
          <w:p w14:paraId="7D0492CA" w14:textId="77777777" w:rsidR="003F6812" w:rsidRPr="008029B9" w:rsidRDefault="003F6812" w:rsidP="00542DEF">
            <w:pPr>
              <w:spacing w:line="259" w:lineRule="auto"/>
              <w:ind w:left="5"/>
              <w:rPr>
                <w:sz w:val="22"/>
              </w:rPr>
            </w:pPr>
            <w:r w:rsidRPr="008029B9">
              <w:rPr>
                <w:rFonts w:eastAsia="Verdana" w:cs="Verdana"/>
                <w:sz w:val="22"/>
              </w:rPr>
              <w:t xml:space="preserve">PO Box 47775 </w:t>
            </w:r>
          </w:p>
          <w:p w14:paraId="338044F2" w14:textId="77777777" w:rsidR="003F6812" w:rsidRPr="008029B9" w:rsidRDefault="003F6812" w:rsidP="00542DEF">
            <w:pPr>
              <w:spacing w:line="259" w:lineRule="auto"/>
              <w:ind w:left="5"/>
              <w:rPr>
                <w:sz w:val="22"/>
              </w:rPr>
            </w:pPr>
            <w:r w:rsidRPr="008029B9">
              <w:rPr>
                <w:rFonts w:eastAsia="Verdana" w:cs="Verdana"/>
                <w:sz w:val="22"/>
              </w:rPr>
              <w:t>Olympia WA 98504-7775</w:t>
            </w:r>
            <w:r w:rsidRPr="008029B9">
              <w:rPr>
                <w:rFonts w:eastAsia="Verdana" w:cs="Verdana"/>
                <w:b/>
                <w:sz w:val="22"/>
              </w:rPr>
              <w:t xml:space="preserve"> </w:t>
            </w:r>
          </w:p>
        </w:tc>
        <w:tc>
          <w:tcPr>
            <w:tcW w:w="3046" w:type="dxa"/>
            <w:tcBorders>
              <w:top w:val="single" w:sz="4" w:space="0" w:color="000000"/>
              <w:left w:val="single" w:sz="4" w:space="0" w:color="000000"/>
              <w:bottom w:val="single" w:sz="4" w:space="0" w:color="000000"/>
              <w:right w:val="single" w:sz="4" w:space="0" w:color="000000"/>
            </w:tcBorders>
            <w:vAlign w:val="center"/>
          </w:tcPr>
          <w:p w14:paraId="5AE1D19A" w14:textId="7C5FCC6F" w:rsidR="003F6812" w:rsidRPr="00F82659" w:rsidRDefault="003F6812" w:rsidP="00542DEF">
            <w:pPr>
              <w:spacing w:line="259" w:lineRule="auto"/>
              <w:ind w:left="5"/>
              <w:rPr>
                <w:rFonts w:eastAsia="Verdana" w:cs="Verdana"/>
                <w:sz w:val="22"/>
              </w:rPr>
            </w:pPr>
            <w:r w:rsidRPr="00F82659">
              <w:rPr>
                <w:rFonts w:eastAsia="Verdana" w:cs="Verdana"/>
                <w:sz w:val="22"/>
              </w:rPr>
              <w:t>360-</w:t>
            </w:r>
            <w:r w:rsidR="00D905B1" w:rsidRPr="00F82659">
              <w:rPr>
                <w:rFonts w:eastAsia="Verdana" w:cs="Verdana"/>
                <w:sz w:val="22"/>
              </w:rPr>
              <w:t>789-9601</w:t>
            </w:r>
          </w:p>
          <w:p w14:paraId="2432EB0C" w14:textId="62A44D1E" w:rsidR="003F6812" w:rsidRPr="006B0118" w:rsidRDefault="00000000" w:rsidP="00542DEF">
            <w:pPr>
              <w:spacing w:line="259" w:lineRule="auto"/>
              <w:ind w:left="5"/>
              <w:rPr>
                <w:sz w:val="22"/>
              </w:rPr>
            </w:pPr>
            <w:hyperlink r:id="rId27" w:history="1">
              <w:r w:rsidR="008C5AEE" w:rsidRPr="008C5AEE">
                <w:rPr>
                  <w:rStyle w:val="Hyperlink"/>
                  <w:rFonts w:eastAsia="Verdana" w:cs="Verdana"/>
                  <w:sz w:val="22"/>
                  <w:u w:color="0000FF"/>
                </w:rPr>
                <w:t>ariona@ecy.wa.gov</w:t>
              </w:r>
            </w:hyperlink>
            <w:r w:rsidR="003F6812" w:rsidRPr="008029B9">
              <w:rPr>
                <w:rFonts w:eastAsia="Verdana" w:cs="Verdana"/>
                <w:color w:val="FF0000"/>
                <w:sz w:val="22"/>
              </w:rPr>
              <w:t xml:space="preserve"> </w:t>
            </w:r>
          </w:p>
        </w:tc>
        <w:tc>
          <w:tcPr>
            <w:tcW w:w="3225" w:type="dxa"/>
            <w:tcBorders>
              <w:top w:val="single" w:sz="4" w:space="0" w:color="000000"/>
              <w:left w:val="single" w:sz="4" w:space="0" w:color="000000"/>
              <w:bottom w:val="single" w:sz="4" w:space="0" w:color="000000"/>
              <w:right w:val="single" w:sz="4" w:space="0" w:color="000000"/>
            </w:tcBorders>
          </w:tcPr>
          <w:p w14:paraId="506FE6A1" w14:textId="77777777" w:rsidR="003F6812" w:rsidRPr="006B0118" w:rsidRDefault="003F6812" w:rsidP="00542DEF">
            <w:pPr>
              <w:spacing w:line="259" w:lineRule="auto"/>
              <w:rPr>
                <w:sz w:val="22"/>
              </w:rPr>
            </w:pPr>
            <w:r w:rsidRPr="006B0118">
              <w:rPr>
                <w:rFonts w:eastAsia="Verdana" w:cs="Verdana"/>
                <w:sz w:val="22"/>
              </w:rPr>
              <w:t xml:space="preserve">Clallam, Clark, Cowlitz, Grays </w:t>
            </w:r>
          </w:p>
          <w:p w14:paraId="6FEF7BF6" w14:textId="77777777" w:rsidR="003F6812" w:rsidRPr="006B0118" w:rsidRDefault="003F6812" w:rsidP="00542DEF">
            <w:pPr>
              <w:spacing w:line="259" w:lineRule="auto"/>
              <w:rPr>
                <w:sz w:val="22"/>
              </w:rPr>
            </w:pPr>
            <w:r w:rsidRPr="006B0118">
              <w:rPr>
                <w:rFonts w:eastAsia="Verdana" w:cs="Verdana"/>
                <w:sz w:val="22"/>
              </w:rPr>
              <w:t xml:space="preserve">Harbor, Jefferson, Lewis, </w:t>
            </w:r>
          </w:p>
          <w:p w14:paraId="51738587" w14:textId="77777777" w:rsidR="003F6812" w:rsidRPr="006B0118" w:rsidRDefault="003F6812" w:rsidP="00542DEF">
            <w:pPr>
              <w:spacing w:line="259" w:lineRule="auto"/>
              <w:rPr>
                <w:sz w:val="22"/>
              </w:rPr>
            </w:pPr>
            <w:r w:rsidRPr="006B0118">
              <w:rPr>
                <w:rFonts w:eastAsia="Verdana" w:cs="Verdana"/>
                <w:sz w:val="22"/>
              </w:rPr>
              <w:t xml:space="preserve">Mason, Pacific, Pierce, </w:t>
            </w:r>
          </w:p>
          <w:p w14:paraId="57D65AF1" w14:textId="77777777" w:rsidR="003F6812" w:rsidRPr="006B0118" w:rsidRDefault="003F6812" w:rsidP="00542DEF">
            <w:pPr>
              <w:spacing w:line="259" w:lineRule="auto"/>
              <w:rPr>
                <w:sz w:val="22"/>
              </w:rPr>
            </w:pPr>
            <w:r w:rsidRPr="006B0118">
              <w:rPr>
                <w:rFonts w:eastAsia="Verdana" w:cs="Verdana"/>
                <w:sz w:val="22"/>
              </w:rPr>
              <w:t>Skamania, Thurston, Wahkiakum</w:t>
            </w:r>
            <w:r w:rsidRPr="006B0118">
              <w:rPr>
                <w:rFonts w:eastAsia="Verdana" w:cs="Verdana"/>
                <w:b/>
                <w:sz w:val="22"/>
              </w:rPr>
              <w:t xml:space="preserve"> </w:t>
            </w:r>
          </w:p>
        </w:tc>
      </w:tr>
    </w:tbl>
    <w:p w14:paraId="3B848B28" w14:textId="77777777" w:rsidR="003F6812" w:rsidRDefault="003F6812" w:rsidP="003F6812">
      <w:pPr>
        <w:pStyle w:val="Paragraph"/>
      </w:pPr>
    </w:p>
    <w:p w14:paraId="0FFB4084" w14:textId="77777777" w:rsidR="003F6812" w:rsidRDefault="003F6812">
      <w:pPr>
        <w:ind w:left="720"/>
        <w:rPr>
          <w:rFonts w:ascii="Arial" w:hAnsi="Arial" w:cs="Arial"/>
          <w:b/>
          <w:color w:val="2E74B5" w:themeColor="accent1" w:themeShade="BF"/>
          <w:sz w:val="32"/>
        </w:rPr>
      </w:pPr>
      <w:r>
        <w:br w:type="page"/>
      </w:r>
    </w:p>
    <w:p w14:paraId="2E4EDA3E" w14:textId="29E2B0AE" w:rsidR="00C67B86" w:rsidRDefault="00C67B86" w:rsidP="00082995">
      <w:pPr>
        <w:pStyle w:val="Heading3"/>
      </w:pPr>
      <w:bookmarkStart w:id="18" w:name="_Toc125022526"/>
      <w:r>
        <w:lastRenderedPageBreak/>
        <w:t xml:space="preserve">2023-2025 </w:t>
      </w:r>
      <w:r w:rsidRPr="00082995">
        <w:t>Proposed</w:t>
      </w:r>
      <w:r>
        <w:t xml:space="preserve"> Timeline</w:t>
      </w:r>
      <w:bookmarkEnd w:id="18"/>
    </w:p>
    <w:p w14:paraId="64ECDD90" w14:textId="00BB835D" w:rsidR="003F6812" w:rsidRDefault="003F6812" w:rsidP="003F6812">
      <w:r>
        <w:t>The biennial budget for CLCP comes from the State of Washington.</w:t>
      </w:r>
    </w:p>
    <w:p w14:paraId="5EFA7B4C" w14:textId="67945166" w:rsidR="006251D9" w:rsidRDefault="006251D9" w:rsidP="006251D9">
      <w:pPr>
        <w:pStyle w:val="Caption"/>
        <w:keepNext/>
      </w:pPr>
      <w:bookmarkStart w:id="19" w:name="_Toc125022584"/>
      <w:r>
        <w:t xml:space="preserve">Table </w:t>
      </w:r>
      <w:fldSimple w:instr=" SEQ Table \* ARABIC ">
        <w:r>
          <w:t>2</w:t>
        </w:r>
      </w:fldSimple>
      <w:r w:rsidR="000A3403">
        <w:t>.</w:t>
      </w:r>
      <w:r>
        <w:t xml:space="preserve"> CLCP Schedule for the 2023-2025 biennium</w:t>
      </w:r>
      <w:bookmarkEnd w:id="19"/>
    </w:p>
    <w:tbl>
      <w:tblPr>
        <w:tblStyle w:val="TableGrid0"/>
        <w:tblW w:w="10800" w:type="dxa"/>
        <w:jc w:val="center"/>
        <w:tblInd w:w="0" w:type="dxa"/>
        <w:tblCellMar>
          <w:left w:w="4" w:type="dxa"/>
          <w:right w:w="217" w:type="dxa"/>
        </w:tblCellMar>
        <w:tblLook w:val="04A0" w:firstRow="1" w:lastRow="0" w:firstColumn="1" w:lastColumn="0" w:noHBand="0" w:noVBand="1"/>
        <w:tblCaption w:val="Propose Timeline and key dates for CLCP in 2023-2025"/>
        <w:tblDescription w:val="Starting in January of 2023 through the entire biennium, a list of key dates and actions are provided."/>
      </w:tblPr>
      <w:tblGrid>
        <w:gridCol w:w="2376"/>
        <w:gridCol w:w="8424"/>
      </w:tblGrid>
      <w:tr w:rsidR="00C67B86" w14:paraId="2198CE1A" w14:textId="77777777" w:rsidTr="00542DEF">
        <w:trPr>
          <w:trHeight w:val="357"/>
          <w:tblHeader/>
          <w:jc w:val="center"/>
        </w:trPr>
        <w:tc>
          <w:tcPr>
            <w:tcW w:w="2376" w:type="dxa"/>
            <w:tcBorders>
              <w:top w:val="single" w:sz="5" w:space="0" w:color="000000"/>
              <w:left w:val="single" w:sz="5" w:space="0" w:color="000000"/>
              <w:bottom w:val="single" w:sz="5" w:space="0" w:color="000000"/>
              <w:right w:val="single" w:sz="5" w:space="0" w:color="000000"/>
            </w:tcBorders>
            <w:shd w:val="clear" w:color="auto" w:fill="DAECF3"/>
          </w:tcPr>
          <w:p w14:paraId="1A021A2A" w14:textId="77777777" w:rsidR="00C67B86" w:rsidRDefault="00C67B86" w:rsidP="00542DEF">
            <w:r>
              <w:rPr>
                <w:rFonts w:eastAsia="Arial"/>
              </w:rPr>
              <w:t xml:space="preserve">Date </w:t>
            </w:r>
          </w:p>
        </w:tc>
        <w:tc>
          <w:tcPr>
            <w:tcW w:w="8424" w:type="dxa"/>
            <w:tcBorders>
              <w:top w:val="single" w:sz="5" w:space="0" w:color="000000"/>
              <w:left w:val="single" w:sz="5" w:space="0" w:color="000000"/>
              <w:bottom w:val="single" w:sz="5" w:space="0" w:color="000000"/>
              <w:right w:val="single" w:sz="5" w:space="0" w:color="000000"/>
            </w:tcBorders>
            <w:shd w:val="clear" w:color="auto" w:fill="DAECF3"/>
          </w:tcPr>
          <w:p w14:paraId="5DB270A8" w14:textId="77777777" w:rsidR="00C67B86" w:rsidRDefault="00C67B86" w:rsidP="00542DEF">
            <w:r>
              <w:rPr>
                <w:rFonts w:eastAsia="Arial"/>
              </w:rPr>
              <w:t xml:space="preserve">Action </w:t>
            </w:r>
          </w:p>
        </w:tc>
      </w:tr>
      <w:tr w:rsidR="00C67B86" w:rsidRPr="00EE3E4A" w14:paraId="793D24E3" w14:textId="77777777" w:rsidTr="00542DEF">
        <w:trPr>
          <w:trHeight w:val="501"/>
          <w:tblHeader/>
          <w:jc w:val="center"/>
        </w:trPr>
        <w:tc>
          <w:tcPr>
            <w:tcW w:w="2376" w:type="dxa"/>
            <w:tcBorders>
              <w:top w:val="single" w:sz="5" w:space="0" w:color="000000"/>
              <w:left w:val="single" w:sz="5" w:space="0" w:color="000000"/>
              <w:bottom w:val="single" w:sz="5" w:space="0" w:color="000000"/>
              <w:right w:val="single" w:sz="5" w:space="0" w:color="000000"/>
            </w:tcBorders>
          </w:tcPr>
          <w:p w14:paraId="7E277297" w14:textId="77777777" w:rsidR="00C67B86" w:rsidRPr="00EE3E4A" w:rsidRDefault="00C67B86" w:rsidP="00542DEF">
            <w:r w:rsidRPr="00EE3E4A">
              <w:rPr>
                <w:rFonts w:eastAsia="Arial"/>
              </w:rPr>
              <w:t xml:space="preserve">January 1, </w:t>
            </w:r>
            <w:proofErr w:type="gramStart"/>
            <w:r w:rsidRPr="00EE3E4A">
              <w:rPr>
                <w:rFonts w:eastAsia="Arial"/>
              </w:rPr>
              <w:t>202</w:t>
            </w:r>
            <w:r>
              <w:rPr>
                <w:rFonts w:eastAsia="Arial"/>
              </w:rPr>
              <w:t>3</w:t>
            </w:r>
            <w:proofErr w:type="gramEnd"/>
            <w:r w:rsidRPr="00EE3E4A">
              <w:rPr>
                <w:rFonts w:eastAsia="Arial"/>
              </w:rPr>
              <w:t xml:space="preserve"> </w:t>
            </w:r>
          </w:p>
        </w:tc>
        <w:tc>
          <w:tcPr>
            <w:tcW w:w="8424" w:type="dxa"/>
            <w:tcBorders>
              <w:top w:val="single" w:sz="5" w:space="0" w:color="000000"/>
              <w:left w:val="single" w:sz="5" w:space="0" w:color="000000"/>
              <w:bottom w:val="single" w:sz="5" w:space="0" w:color="000000"/>
              <w:right w:val="single" w:sz="5" w:space="0" w:color="000000"/>
            </w:tcBorders>
          </w:tcPr>
          <w:p w14:paraId="4A63FF12" w14:textId="77777777" w:rsidR="00C67B86" w:rsidRPr="00EE3E4A" w:rsidRDefault="00C67B86" w:rsidP="00542DEF">
            <w:r w:rsidRPr="00EE3E4A">
              <w:rPr>
                <w:rFonts w:eastAsia="Arial"/>
              </w:rPr>
              <w:t xml:space="preserve">Pre-application and consultations with potential recipients </w:t>
            </w:r>
            <w:proofErr w:type="gramStart"/>
            <w:r w:rsidRPr="00EE3E4A">
              <w:rPr>
                <w:rFonts w:eastAsia="Arial"/>
              </w:rPr>
              <w:t>begins</w:t>
            </w:r>
            <w:proofErr w:type="gramEnd"/>
            <w:r w:rsidRPr="00EE3E4A">
              <w:rPr>
                <w:rFonts w:eastAsia="Arial"/>
              </w:rPr>
              <w:t xml:space="preserve">. </w:t>
            </w:r>
          </w:p>
        </w:tc>
      </w:tr>
      <w:tr w:rsidR="00C67B86" w:rsidRPr="00EE3E4A" w14:paraId="2A8F1003" w14:textId="77777777" w:rsidTr="00542DEF">
        <w:trPr>
          <w:trHeight w:val="1266"/>
          <w:tblHeader/>
          <w:jc w:val="center"/>
        </w:trPr>
        <w:tc>
          <w:tcPr>
            <w:tcW w:w="2376" w:type="dxa"/>
            <w:tcBorders>
              <w:top w:val="single" w:sz="5" w:space="0" w:color="000000"/>
              <w:left w:val="single" w:sz="5" w:space="0" w:color="000000"/>
              <w:bottom w:val="single" w:sz="5" w:space="0" w:color="000000"/>
              <w:right w:val="single" w:sz="5" w:space="0" w:color="000000"/>
            </w:tcBorders>
          </w:tcPr>
          <w:p w14:paraId="39BD0004" w14:textId="5B6D6616" w:rsidR="00C67B86" w:rsidRPr="00FE0864" w:rsidRDefault="003F6812" w:rsidP="00542DEF">
            <w:pPr>
              <w:rPr>
                <w:rFonts w:eastAsia="Arial"/>
              </w:rPr>
            </w:pPr>
            <w:r w:rsidRPr="00FE0864">
              <w:rPr>
                <w:rFonts w:eastAsia="Arial"/>
              </w:rPr>
              <w:t xml:space="preserve">February </w:t>
            </w:r>
            <w:r w:rsidR="00C67B86" w:rsidRPr="00FE0864">
              <w:rPr>
                <w:rFonts w:eastAsia="Arial"/>
              </w:rPr>
              <w:t>1, 2023</w:t>
            </w:r>
          </w:p>
          <w:p w14:paraId="22B6747E" w14:textId="77777777" w:rsidR="00C67B86" w:rsidRPr="00EE3E4A" w:rsidRDefault="00C67B86" w:rsidP="00542DEF">
            <w:r>
              <w:rPr>
                <w:rFonts w:eastAsia="Arial"/>
                <w:color w:val="000000" w:themeColor="text1"/>
              </w:rPr>
              <w:t>8:00 a.m.</w:t>
            </w:r>
          </w:p>
        </w:tc>
        <w:tc>
          <w:tcPr>
            <w:tcW w:w="8424" w:type="dxa"/>
            <w:tcBorders>
              <w:top w:val="single" w:sz="5" w:space="0" w:color="000000"/>
              <w:left w:val="single" w:sz="5" w:space="0" w:color="000000"/>
              <w:right w:val="single" w:sz="5" w:space="0" w:color="000000"/>
            </w:tcBorders>
          </w:tcPr>
          <w:p w14:paraId="4C9FD3D9" w14:textId="2FB21C37" w:rsidR="00C67B86" w:rsidRPr="00EE3E4A" w:rsidRDefault="00C67B86" w:rsidP="003F6812">
            <w:r w:rsidRPr="00EE3E4A">
              <w:rPr>
                <w:rFonts w:eastAsia="Arial"/>
              </w:rPr>
              <w:t xml:space="preserve">Application period </w:t>
            </w:r>
            <w:proofErr w:type="gramStart"/>
            <w:r w:rsidRPr="00EE3E4A">
              <w:rPr>
                <w:rFonts w:eastAsia="Arial"/>
              </w:rPr>
              <w:t>opens</w:t>
            </w:r>
            <w:r>
              <w:rPr>
                <w:rFonts w:eastAsia="Arial"/>
              </w:rPr>
              <w:t>;</w:t>
            </w:r>
            <w:proofErr w:type="gramEnd"/>
            <w:r>
              <w:rPr>
                <w:rFonts w:eastAsia="Arial"/>
              </w:rPr>
              <w:t xml:space="preserve"> g</w:t>
            </w:r>
            <w:r w:rsidRPr="00EE3E4A">
              <w:rPr>
                <w:rFonts w:eastAsia="Arial"/>
              </w:rPr>
              <w:t xml:space="preserve">uidelines, </w:t>
            </w:r>
            <w:r w:rsidR="003F6812">
              <w:rPr>
                <w:rFonts w:eastAsia="Arial"/>
              </w:rPr>
              <w:t>DRAFT</w:t>
            </w:r>
            <w:r w:rsidRPr="00EE3E4A">
              <w:rPr>
                <w:rFonts w:eastAsia="Arial"/>
              </w:rPr>
              <w:t xml:space="preserve"> allocation table, and application forms available.</w:t>
            </w:r>
            <w:r>
              <w:rPr>
                <w:rFonts w:eastAsia="Arial"/>
              </w:rPr>
              <w:t xml:space="preserve"> Ecology can begin processing applications and drafting agreements. Recipient technical assistance available.</w:t>
            </w:r>
            <w:r w:rsidRPr="00EE3E4A">
              <w:t xml:space="preserve"> </w:t>
            </w:r>
          </w:p>
        </w:tc>
      </w:tr>
      <w:tr w:rsidR="00C67B86" w:rsidRPr="00EE3E4A" w14:paraId="59F69667" w14:textId="77777777" w:rsidTr="00542DEF">
        <w:trPr>
          <w:trHeight w:val="1320"/>
          <w:tblHeader/>
          <w:jc w:val="center"/>
        </w:trPr>
        <w:tc>
          <w:tcPr>
            <w:tcW w:w="2376" w:type="dxa"/>
            <w:tcBorders>
              <w:top w:val="single" w:sz="5" w:space="0" w:color="000000"/>
              <w:left w:val="single" w:sz="5" w:space="0" w:color="000000"/>
              <w:right w:val="single" w:sz="5" w:space="0" w:color="000000"/>
            </w:tcBorders>
          </w:tcPr>
          <w:p w14:paraId="4D66174F" w14:textId="72AE4572" w:rsidR="00C67B86" w:rsidRPr="00FE0864" w:rsidRDefault="00C67B86" w:rsidP="00542DEF">
            <w:pPr>
              <w:rPr>
                <w:rFonts w:eastAsia="Arial"/>
              </w:rPr>
            </w:pPr>
            <w:r w:rsidRPr="00FE0864">
              <w:rPr>
                <w:rFonts w:eastAsia="Arial"/>
              </w:rPr>
              <w:t>Ma</w:t>
            </w:r>
            <w:r w:rsidR="003F6812" w:rsidRPr="00FE0864">
              <w:rPr>
                <w:rFonts w:eastAsia="Arial"/>
              </w:rPr>
              <w:t>rch 1</w:t>
            </w:r>
            <w:r w:rsidRPr="00FE0864">
              <w:rPr>
                <w:rFonts w:eastAsia="Arial"/>
              </w:rPr>
              <w:t>, 2023</w:t>
            </w:r>
          </w:p>
          <w:p w14:paraId="609911D5" w14:textId="77777777" w:rsidR="00C67B86" w:rsidRPr="00EE3E4A" w:rsidRDefault="00C67B86" w:rsidP="00542DEF">
            <w:r>
              <w:rPr>
                <w:rFonts w:eastAsia="Arial"/>
                <w:color w:val="000000" w:themeColor="text1"/>
              </w:rPr>
              <w:t>5:00 p.m.</w:t>
            </w:r>
          </w:p>
        </w:tc>
        <w:tc>
          <w:tcPr>
            <w:tcW w:w="8424" w:type="dxa"/>
            <w:tcBorders>
              <w:top w:val="single" w:sz="5" w:space="0" w:color="000000"/>
              <w:left w:val="single" w:sz="5" w:space="0" w:color="000000"/>
              <w:right w:val="single" w:sz="5" w:space="0" w:color="000000"/>
            </w:tcBorders>
          </w:tcPr>
          <w:p w14:paraId="6B4DF3F0" w14:textId="77777777" w:rsidR="00C67B86" w:rsidRDefault="00C67B86" w:rsidP="00542DEF">
            <w:pPr>
              <w:rPr>
                <w:rFonts w:eastAsia="Arial"/>
              </w:rPr>
            </w:pPr>
            <w:r>
              <w:rPr>
                <w:rFonts w:eastAsia="Arial"/>
              </w:rPr>
              <w:t>Application period closes.</w:t>
            </w:r>
          </w:p>
          <w:p w14:paraId="28943D0B" w14:textId="77777777" w:rsidR="00C67B86" w:rsidRPr="00EE3E4A" w:rsidRDefault="00C67B86" w:rsidP="00542DEF">
            <w:r w:rsidRPr="00EE3E4A">
              <w:rPr>
                <w:rFonts w:eastAsia="Arial"/>
              </w:rPr>
              <w:t>Formal offers may begin after the State Budget is passed and before July 1, 20</w:t>
            </w:r>
            <w:r>
              <w:rPr>
                <w:rFonts w:eastAsia="Arial"/>
              </w:rPr>
              <w:t>23</w:t>
            </w:r>
            <w:r w:rsidRPr="00EE3E4A">
              <w:rPr>
                <w:rFonts w:eastAsia="Arial"/>
              </w:rPr>
              <w:t>; however, the earliest Ecology will sign an agreement is July 1, 20</w:t>
            </w:r>
            <w:r>
              <w:rPr>
                <w:rFonts w:eastAsia="Arial"/>
              </w:rPr>
              <w:t>23</w:t>
            </w:r>
            <w:r w:rsidRPr="00EE3E4A">
              <w:rPr>
                <w:rFonts w:eastAsia="Arial"/>
              </w:rPr>
              <w:t>.</w:t>
            </w:r>
          </w:p>
        </w:tc>
      </w:tr>
      <w:tr w:rsidR="00C67B86" w:rsidRPr="00EE3E4A" w14:paraId="50F2A5E6" w14:textId="77777777" w:rsidTr="00542DEF">
        <w:trPr>
          <w:trHeight w:val="432"/>
          <w:tblHeader/>
          <w:jc w:val="center"/>
        </w:trPr>
        <w:tc>
          <w:tcPr>
            <w:tcW w:w="2376" w:type="dxa"/>
            <w:tcBorders>
              <w:top w:val="single" w:sz="5" w:space="0" w:color="000000"/>
              <w:left w:val="single" w:sz="5" w:space="0" w:color="000000"/>
              <w:bottom w:val="single" w:sz="5" w:space="0" w:color="000000"/>
              <w:right w:val="single" w:sz="5" w:space="0" w:color="000000"/>
            </w:tcBorders>
          </w:tcPr>
          <w:p w14:paraId="63F4CB3A" w14:textId="77777777" w:rsidR="00C67B86" w:rsidRPr="00EE3E4A" w:rsidRDefault="00C67B86" w:rsidP="00542DEF">
            <w:r w:rsidRPr="00EE3E4A">
              <w:rPr>
                <w:rFonts w:eastAsia="Arial"/>
              </w:rPr>
              <w:t xml:space="preserve">July 1, </w:t>
            </w:r>
            <w:proofErr w:type="gramStart"/>
            <w:r w:rsidRPr="00EE3E4A">
              <w:rPr>
                <w:rFonts w:eastAsia="Arial"/>
              </w:rPr>
              <w:t>202</w:t>
            </w:r>
            <w:r>
              <w:rPr>
                <w:rFonts w:eastAsia="Arial"/>
              </w:rPr>
              <w:t>3</w:t>
            </w:r>
            <w:proofErr w:type="gramEnd"/>
            <w:r w:rsidRPr="00EE3E4A">
              <w:rPr>
                <w:rFonts w:eastAsia="Arial"/>
              </w:rPr>
              <w:t xml:space="preserve"> </w:t>
            </w:r>
          </w:p>
        </w:tc>
        <w:tc>
          <w:tcPr>
            <w:tcW w:w="8424" w:type="dxa"/>
            <w:tcBorders>
              <w:top w:val="single" w:sz="5" w:space="0" w:color="000000"/>
              <w:left w:val="single" w:sz="5" w:space="0" w:color="000000"/>
              <w:bottom w:val="single" w:sz="5" w:space="0" w:color="000000"/>
              <w:right w:val="single" w:sz="5" w:space="0" w:color="000000"/>
            </w:tcBorders>
          </w:tcPr>
          <w:p w14:paraId="412559CB" w14:textId="77777777" w:rsidR="00C67B86" w:rsidRPr="00EE3E4A" w:rsidRDefault="00C67B86" w:rsidP="00542DEF">
            <w:r w:rsidRPr="00EE3E4A">
              <w:rPr>
                <w:rFonts w:eastAsia="Arial"/>
              </w:rPr>
              <w:t xml:space="preserve">Agreement effective date, regardless of Ecology signature date. </w:t>
            </w:r>
          </w:p>
        </w:tc>
      </w:tr>
      <w:tr w:rsidR="00C67B86" w:rsidRPr="00EE3E4A" w14:paraId="53C0B0BE" w14:textId="77777777" w:rsidTr="00542DEF">
        <w:trPr>
          <w:trHeight w:val="821"/>
          <w:tblHeader/>
          <w:jc w:val="center"/>
        </w:trPr>
        <w:tc>
          <w:tcPr>
            <w:tcW w:w="2376" w:type="dxa"/>
            <w:tcBorders>
              <w:top w:val="single" w:sz="5" w:space="0" w:color="000000"/>
              <w:left w:val="single" w:sz="5" w:space="0" w:color="000000"/>
              <w:bottom w:val="single" w:sz="6" w:space="0" w:color="000000"/>
              <w:right w:val="single" w:sz="5" w:space="0" w:color="000000"/>
            </w:tcBorders>
          </w:tcPr>
          <w:p w14:paraId="07D34AA4" w14:textId="77777777" w:rsidR="00C67B86" w:rsidRPr="00EE3E4A" w:rsidRDefault="00C67B86" w:rsidP="00542DEF">
            <w:r w:rsidRPr="00EE3E4A">
              <w:rPr>
                <w:rFonts w:eastAsia="Arial"/>
              </w:rPr>
              <w:t>July 1, 202</w:t>
            </w:r>
            <w:r>
              <w:rPr>
                <w:rFonts w:eastAsia="Arial"/>
              </w:rPr>
              <w:t>3</w:t>
            </w:r>
            <w:r w:rsidRPr="00EE3E4A">
              <w:rPr>
                <w:rFonts w:eastAsia="Arial"/>
              </w:rPr>
              <w:t xml:space="preserve"> - </w:t>
            </w:r>
          </w:p>
          <w:p w14:paraId="4FE32023" w14:textId="77777777" w:rsidR="00C67B86" w:rsidRPr="00EE3E4A" w:rsidRDefault="00C67B86" w:rsidP="00542DEF">
            <w:r>
              <w:rPr>
                <w:rFonts w:eastAsia="Arial"/>
              </w:rPr>
              <w:t>Ecology Signature</w:t>
            </w:r>
          </w:p>
          <w:p w14:paraId="5754BF25" w14:textId="77777777" w:rsidR="00C67B86" w:rsidRPr="00EE3E4A" w:rsidRDefault="00C67B86" w:rsidP="00542DEF">
            <w:r w:rsidRPr="00EE3E4A">
              <w:rPr>
                <w:rFonts w:eastAsia="Arial"/>
              </w:rPr>
              <w:t xml:space="preserve">Date on Agreement </w:t>
            </w:r>
          </w:p>
        </w:tc>
        <w:tc>
          <w:tcPr>
            <w:tcW w:w="8424" w:type="dxa"/>
            <w:tcBorders>
              <w:top w:val="single" w:sz="5" w:space="0" w:color="000000"/>
              <w:left w:val="single" w:sz="5" w:space="0" w:color="000000"/>
              <w:bottom w:val="single" w:sz="5" w:space="0" w:color="000000"/>
              <w:right w:val="single" w:sz="5" w:space="0" w:color="000000"/>
            </w:tcBorders>
          </w:tcPr>
          <w:p w14:paraId="6935E5E0" w14:textId="39513547" w:rsidR="00C67B86" w:rsidRPr="00EE3E4A" w:rsidRDefault="00C67B86" w:rsidP="00454FA5">
            <w:r w:rsidRPr="00EE3E4A">
              <w:rPr>
                <w:rFonts w:eastAsia="Arial"/>
              </w:rPr>
              <w:t xml:space="preserve">Costs incurred in this </w:t>
            </w:r>
            <w:r>
              <w:rPr>
                <w:rFonts w:eastAsia="Arial"/>
              </w:rPr>
              <w:t xml:space="preserve">period </w:t>
            </w:r>
            <w:r w:rsidRPr="00EE3E4A">
              <w:rPr>
                <w:rFonts w:eastAsia="Arial"/>
              </w:rPr>
              <w:t xml:space="preserve">are called </w:t>
            </w:r>
            <w:r w:rsidRPr="00EE3E4A">
              <w:rPr>
                <w:rFonts w:eastAsia="Calibri"/>
              </w:rPr>
              <w:t>“</w:t>
            </w:r>
            <w:r w:rsidRPr="00EE3E4A">
              <w:rPr>
                <w:rFonts w:eastAsia="Arial"/>
              </w:rPr>
              <w:t>retroactive costs</w:t>
            </w:r>
            <w:r w:rsidRPr="00EE3E4A">
              <w:rPr>
                <w:rFonts w:eastAsia="Calibri"/>
              </w:rPr>
              <w:t>”</w:t>
            </w:r>
            <w:r w:rsidRPr="00EE3E4A">
              <w:rPr>
                <w:rFonts w:eastAsia="Arial"/>
              </w:rPr>
              <w:t xml:space="preserve"> and </w:t>
            </w:r>
            <w:r w:rsidR="00454FA5">
              <w:rPr>
                <w:rFonts w:eastAsia="Arial"/>
              </w:rPr>
              <w:t xml:space="preserve">are eligible for </w:t>
            </w:r>
            <w:r w:rsidRPr="00EE3E4A">
              <w:rPr>
                <w:rFonts w:eastAsia="Arial"/>
              </w:rPr>
              <w:t xml:space="preserve">reimbursement. </w:t>
            </w:r>
          </w:p>
        </w:tc>
      </w:tr>
      <w:tr w:rsidR="00C67B86" w:rsidRPr="00EE3E4A" w14:paraId="70D1AC53" w14:textId="77777777" w:rsidTr="00542DEF">
        <w:trPr>
          <w:trHeight w:val="506"/>
          <w:tblHeader/>
          <w:jc w:val="center"/>
        </w:trPr>
        <w:tc>
          <w:tcPr>
            <w:tcW w:w="2376" w:type="dxa"/>
            <w:tcBorders>
              <w:top w:val="single" w:sz="6" w:space="0" w:color="000000"/>
              <w:left w:val="single" w:sz="6" w:space="0" w:color="000000"/>
              <w:bottom w:val="single" w:sz="6" w:space="0" w:color="000000"/>
              <w:right w:val="single" w:sz="4" w:space="0" w:color="auto"/>
            </w:tcBorders>
          </w:tcPr>
          <w:p w14:paraId="22495838" w14:textId="77777777" w:rsidR="00C67B86" w:rsidRPr="00EB26A4" w:rsidRDefault="00C67B86" w:rsidP="00542DEF">
            <w:pPr>
              <w:rPr>
                <w:rFonts w:eastAsia="Arial"/>
              </w:rPr>
            </w:pPr>
            <w:r w:rsidRPr="00EB26A4">
              <w:rPr>
                <w:rFonts w:eastAsia="Arial"/>
              </w:rPr>
              <w:t xml:space="preserve">Due dates: </w:t>
            </w:r>
          </w:p>
          <w:p w14:paraId="72CA2519" w14:textId="56068405" w:rsidR="00C67B86" w:rsidRPr="00EB26A4" w:rsidRDefault="00C67B86" w:rsidP="00542DEF">
            <w:pPr>
              <w:pStyle w:val="NoSpacing"/>
              <w:ind w:left="288"/>
            </w:pPr>
            <w:r w:rsidRPr="00EB26A4">
              <w:t>October 30</w:t>
            </w:r>
          </w:p>
          <w:p w14:paraId="4FFE183B" w14:textId="77777777" w:rsidR="00C67B86" w:rsidRPr="00EB26A4" w:rsidRDefault="00C67B86" w:rsidP="00542DEF">
            <w:pPr>
              <w:pStyle w:val="NoSpacing"/>
              <w:ind w:left="288"/>
            </w:pPr>
            <w:r w:rsidRPr="00EB26A4">
              <w:t>January 30</w:t>
            </w:r>
          </w:p>
          <w:p w14:paraId="61F47BDA" w14:textId="77777777" w:rsidR="00C67B86" w:rsidRPr="00EB26A4" w:rsidRDefault="00C67B86" w:rsidP="00542DEF">
            <w:pPr>
              <w:pStyle w:val="NoSpacing"/>
              <w:ind w:left="288"/>
            </w:pPr>
            <w:r w:rsidRPr="00EB26A4">
              <w:t>April 30</w:t>
            </w:r>
          </w:p>
          <w:p w14:paraId="7B405407" w14:textId="77777777" w:rsidR="00C67B86" w:rsidRDefault="00C67B86" w:rsidP="00542DEF">
            <w:pPr>
              <w:pStyle w:val="NoSpacing"/>
              <w:ind w:left="288"/>
            </w:pPr>
            <w:r w:rsidRPr="00EB26A4">
              <w:t>July 30</w:t>
            </w:r>
          </w:p>
        </w:tc>
        <w:tc>
          <w:tcPr>
            <w:tcW w:w="8424" w:type="dxa"/>
            <w:tcBorders>
              <w:top w:val="single" w:sz="5" w:space="0" w:color="000000"/>
              <w:left w:val="single" w:sz="4" w:space="0" w:color="auto"/>
              <w:bottom w:val="nil"/>
              <w:right w:val="single" w:sz="5" w:space="0" w:color="000000"/>
            </w:tcBorders>
          </w:tcPr>
          <w:p w14:paraId="6DE477B7" w14:textId="2621FF57" w:rsidR="00C67B86" w:rsidRPr="00EE3E4A" w:rsidRDefault="00C67B86" w:rsidP="00502E82">
            <w:pPr>
              <w:rPr>
                <w:rFonts w:eastAsia="Arial"/>
              </w:rPr>
            </w:pPr>
            <w:r w:rsidRPr="00EB26A4">
              <w:rPr>
                <w:rFonts w:eastAsia="Arial"/>
              </w:rPr>
              <w:t>Submit a complete payment request and progress report (PR</w:t>
            </w:r>
            <w:r w:rsidRPr="00502E82">
              <w:rPr>
                <w:rFonts w:eastAsia="Arial"/>
              </w:rPr>
              <w:t>/</w:t>
            </w:r>
            <w:r w:rsidRPr="00EB26A4">
              <w:rPr>
                <w:rFonts w:eastAsia="Arial"/>
              </w:rPr>
              <w:t xml:space="preserve">PR) </w:t>
            </w:r>
            <w:r w:rsidRPr="006B11E7">
              <w:rPr>
                <w:rFonts w:eastAsia="Arial"/>
              </w:rPr>
              <w:t xml:space="preserve">package in accordance with the </w:t>
            </w:r>
            <w:r w:rsidR="009107D3" w:rsidRPr="006B11E7">
              <w:rPr>
                <w:rFonts w:eastAsia="Arial"/>
              </w:rPr>
              <w:t>reporting</w:t>
            </w:r>
            <w:r w:rsidRPr="006B11E7">
              <w:rPr>
                <w:rFonts w:eastAsia="Arial"/>
              </w:rPr>
              <w:t xml:space="preserve"> assessment provided by your grant manager. </w:t>
            </w:r>
            <w:r w:rsidRPr="00EB26A4">
              <w:rPr>
                <w:rFonts w:eastAsia="Arial"/>
              </w:rPr>
              <w:t xml:space="preserve">Quarters 1 &amp; 5 </w:t>
            </w:r>
            <w:r>
              <w:rPr>
                <w:rFonts w:eastAsia="Arial"/>
              </w:rPr>
              <w:t xml:space="preserve">cover </w:t>
            </w:r>
            <w:r w:rsidRPr="00EB26A4">
              <w:rPr>
                <w:rFonts w:eastAsia="Arial"/>
              </w:rPr>
              <w:t xml:space="preserve">July through September; quarters 2 &amp; 6 </w:t>
            </w:r>
            <w:r>
              <w:rPr>
                <w:rFonts w:eastAsia="Arial"/>
              </w:rPr>
              <w:t xml:space="preserve">cover </w:t>
            </w:r>
            <w:r w:rsidRPr="00EB26A4">
              <w:rPr>
                <w:rFonts w:eastAsia="Arial"/>
              </w:rPr>
              <w:t xml:space="preserve">October through December; quarters 3 &amp; 7 </w:t>
            </w:r>
            <w:r>
              <w:rPr>
                <w:rFonts w:eastAsia="Arial"/>
              </w:rPr>
              <w:t xml:space="preserve">cover </w:t>
            </w:r>
            <w:r w:rsidRPr="00EB26A4">
              <w:rPr>
                <w:rFonts w:eastAsia="Arial"/>
              </w:rPr>
              <w:t xml:space="preserve">January through March; and quarters 4 &amp; 8 </w:t>
            </w:r>
            <w:r>
              <w:rPr>
                <w:rFonts w:eastAsia="Arial"/>
              </w:rPr>
              <w:t xml:space="preserve">cover </w:t>
            </w:r>
            <w:r w:rsidRPr="00EB26A4">
              <w:rPr>
                <w:rFonts w:eastAsia="Arial"/>
              </w:rPr>
              <w:t>March through June.</w:t>
            </w:r>
          </w:p>
        </w:tc>
      </w:tr>
      <w:tr w:rsidR="00C67B86" w14:paraId="57DC808A" w14:textId="77777777" w:rsidTr="00542DEF">
        <w:trPr>
          <w:trHeight w:val="590"/>
          <w:tblHeader/>
          <w:jc w:val="center"/>
        </w:trPr>
        <w:tc>
          <w:tcPr>
            <w:tcW w:w="2376" w:type="dxa"/>
            <w:tcBorders>
              <w:top w:val="single" w:sz="6" w:space="0" w:color="000000"/>
              <w:left w:val="single" w:sz="5" w:space="0" w:color="000000"/>
              <w:bottom w:val="single" w:sz="5" w:space="0" w:color="000000"/>
              <w:right w:val="single" w:sz="5" w:space="0" w:color="000000"/>
            </w:tcBorders>
          </w:tcPr>
          <w:p w14:paraId="36CCEE4E" w14:textId="77777777" w:rsidR="00C67B86" w:rsidRPr="00EE3E4A" w:rsidRDefault="00C67B86" w:rsidP="00542DEF">
            <w:r>
              <w:rPr>
                <w:rFonts w:eastAsia="Arial"/>
              </w:rPr>
              <w:t>October 1-</w:t>
            </w:r>
          </w:p>
          <w:p w14:paraId="6EDEED71" w14:textId="77777777" w:rsidR="00C67B86" w:rsidRPr="00EE3E4A" w:rsidRDefault="00C67B86" w:rsidP="00542DEF">
            <w:r>
              <w:rPr>
                <w:rFonts w:eastAsia="Arial"/>
              </w:rPr>
              <w:t>December 31, 2024</w:t>
            </w:r>
          </w:p>
        </w:tc>
        <w:tc>
          <w:tcPr>
            <w:tcW w:w="8424" w:type="dxa"/>
            <w:tcBorders>
              <w:top w:val="single" w:sz="5" w:space="0" w:color="000000"/>
              <w:left w:val="single" w:sz="5" w:space="0" w:color="000000"/>
              <w:bottom w:val="single" w:sz="5" w:space="0" w:color="000000"/>
              <w:right w:val="single" w:sz="5" w:space="0" w:color="000000"/>
            </w:tcBorders>
          </w:tcPr>
          <w:p w14:paraId="7947F059" w14:textId="02D31C5A" w:rsidR="00C67B86" w:rsidRPr="00EE3E4A" w:rsidRDefault="00C67B86" w:rsidP="00502E82">
            <w:r w:rsidRPr="00EE3E4A">
              <w:rPr>
                <w:rFonts w:eastAsia="Arial"/>
              </w:rPr>
              <w:t>Ecology and recipient work together to confirm budget needs for remainder</w:t>
            </w:r>
            <w:r>
              <w:rPr>
                <w:rFonts w:eastAsia="Arial"/>
              </w:rPr>
              <w:t xml:space="preserve"> of biennium.</w:t>
            </w:r>
          </w:p>
        </w:tc>
      </w:tr>
      <w:tr w:rsidR="00C67B86" w14:paraId="0BEF3DF3" w14:textId="77777777" w:rsidTr="00542DEF">
        <w:trPr>
          <w:trHeight w:val="432"/>
          <w:tblHeader/>
          <w:jc w:val="center"/>
        </w:trPr>
        <w:tc>
          <w:tcPr>
            <w:tcW w:w="2376" w:type="dxa"/>
            <w:tcBorders>
              <w:top w:val="single" w:sz="5" w:space="0" w:color="000000"/>
              <w:left w:val="single" w:sz="5" w:space="0" w:color="000000"/>
              <w:bottom w:val="single" w:sz="5" w:space="0" w:color="000000"/>
              <w:right w:val="single" w:sz="5" w:space="0" w:color="000000"/>
            </w:tcBorders>
          </w:tcPr>
          <w:p w14:paraId="413C11DD" w14:textId="77777777" w:rsidR="00C67B86" w:rsidRPr="00EE3E4A" w:rsidRDefault="00C67B86" w:rsidP="00542DEF">
            <w:r>
              <w:rPr>
                <w:rFonts w:eastAsia="Arial"/>
              </w:rPr>
              <w:t>March 15, 2025</w:t>
            </w:r>
          </w:p>
        </w:tc>
        <w:tc>
          <w:tcPr>
            <w:tcW w:w="8424" w:type="dxa"/>
            <w:tcBorders>
              <w:top w:val="single" w:sz="5" w:space="0" w:color="000000"/>
              <w:left w:val="single" w:sz="5" w:space="0" w:color="000000"/>
              <w:bottom w:val="single" w:sz="5" w:space="0" w:color="000000"/>
              <w:right w:val="single" w:sz="5" w:space="0" w:color="000000"/>
            </w:tcBorders>
          </w:tcPr>
          <w:p w14:paraId="38861C0F" w14:textId="77777777" w:rsidR="00C67B86" w:rsidRPr="00EE3E4A" w:rsidRDefault="00C67B86" w:rsidP="00542DEF">
            <w:r w:rsidRPr="00EE3E4A">
              <w:rPr>
                <w:rFonts w:eastAsia="Arial"/>
              </w:rPr>
              <w:t>Target da</w:t>
            </w:r>
            <w:r>
              <w:rPr>
                <w:rFonts w:eastAsia="Arial"/>
              </w:rPr>
              <w:t>te to initiate last amendments.</w:t>
            </w:r>
          </w:p>
        </w:tc>
      </w:tr>
      <w:tr w:rsidR="00C67B86" w14:paraId="50C2B240" w14:textId="77777777" w:rsidTr="00542DEF">
        <w:trPr>
          <w:trHeight w:val="432"/>
          <w:tblHeader/>
          <w:jc w:val="center"/>
        </w:trPr>
        <w:tc>
          <w:tcPr>
            <w:tcW w:w="2376" w:type="dxa"/>
            <w:tcBorders>
              <w:top w:val="single" w:sz="5" w:space="0" w:color="000000"/>
              <w:left w:val="single" w:sz="5" w:space="0" w:color="000000"/>
              <w:bottom w:val="single" w:sz="5" w:space="0" w:color="000000"/>
              <w:right w:val="single" w:sz="5" w:space="0" w:color="000000"/>
            </w:tcBorders>
          </w:tcPr>
          <w:p w14:paraId="7428463A" w14:textId="77777777" w:rsidR="00C67B86" w:rsidRPr="00EE3E4A" w:rsidRDefault="00C67B86" w:rsidP="00542DEF">
            <w:r>
              <w:rPr>
                <w:rFonts w:eastAsia="Arial"/>
              </w:rPr>
              <w:t>May 1, 2025</w:t>
            </w:r>
          </w:p>
        </w:tc>
        <w:tc>
          <w:tcPr>
            <w:tcW w:w="8424" w:type="dxa"/>
            <w:tcBorders>
              <w:top w:val="single" w:sz="5" w:space="0" w:color="000000"/>
              <w:left w:val="single" w:sz="5" w:space="0" w:color="000000"/>
              <w:bottom w:val="single" w:sz="5" w:space="0" w:color="000000"/>
              <w:right w:val="single" w:sz="5" w:space="0" w:color="000000"/>
            </w:tcBorders>
          </w:tcPr>
          <w:p w14:paraId="481B0CB1" w14:textId="77777777" w:rsidR="00C67B86" w:rsidRPr="00EE3E4A" w:rsidRDefault="00C67B86" w:rsidP="00542DEF">
            <w:r w:rsidRPr="00EE3E4A">
              <w:rPr>
                <w:rFonts w:eastAsia="Arial"/>
              </w:rPr>
              <w:t>Target date for Ecology to receive a</w:t>
            </w:r>
            <w:r>
              <w:rPr>
                <w:rFonts w:eastAsia="Arial"/>
              </w:rPr>
              <w:t>ll recipient signed amendments.</w:t>
            </w:r>
          </w:p>
        </w:tc>
      </w:tr>
      <w:tr w:rsidR="00C67B86" w14:paraId="1B49AD8A" w14:textId="77777777" w:rsidTr="00542DEF">
        <w:trPr>
          <w:trHeight w:val="432"/>
          <w:tblHeader/>
          <w:jc w:val="center"/>
        </w:trPr>
        <w:tc>
          <w:tcPr>
            <w:tcW w:w="2376" w:type="dxa"/>
            <w:tcBorders>
              <w:top w:val="single" w:sz="5" w:space="0" w:color="000000"/>
              <w:left w:val="single" w:sz="5" w:space="0" w:color="000000"/>
              <w:bottom w:val="single" w:sz="5" w:space="0" w:color="000000"/>
              <w:right w:val="single" w:sz="5" w:space="0" w:color="000000"/>
            </w:tcBorders>
          </w:tcPr>
          <w:p w14:paraId="583D13D2" w14:textId="77777777" w:rsidR="00C67B86" w:rsidRPr="00EE3E4A" w:rsidRDefault="00C67B86" w:rsidP="00542DEF">
            <w:r w:rsidRPr="00EE3E4A">
              <w:rPr>
                <w:rFonts w:eastAsia="Arial"/>
              </w:rPr>
              <w:t xml:space="preserve">June 30, </w:t>
            </w:r>
            <w:proofErr w:type="gramStart"/>
            <w:r w:rsidRPr="00EE3E4A">
              <w:rPr>
                <w:rFonts w:eastAsia="Arial"/>
              </w:rPr>
              <w:t>202</w:t>
            </w:r>
            <w:r>
              <w:rPr>
                <w:rFonts w:eastAsia="Arial"/>
              </w:rPr>
              <w:t>5</w:t>
            </w:r>
            <w:proofErr w:type="gramEnd"/>
            <w:r w:rsidRPr="00EE3E4A">
              <w:rPr>
                <w:rFonts w:eastAsia="Arial"/>
              </w:rPr>
              <w:t xml:space="preserve"> </w:t>
            </w:r>
          </w:p>
        </w:tc>
        <w:tc>
          <w:tcPr>
            <w:tcW w:w="8424" w:type="dxa"/>
            <w:tcBorders>
              <w:top w:val="single" w:sz="5" w:space="0" w:color="000000"/>
              <w:left w:val="single" w:sz="5" w:space="0" w:color="000000"/>
              <w:bottom w:val="single" w:sz="5" w:space="0" w:color="000000"/>
              <w:right w:val="single" w:sz="5" w:space="0" w:color="000000"/>
            </w:tcBorders>
          </w:tcPr>
          <w:p w14:paraId="3A2E3F93" w14:textId="77777777" w:rsidR="00C67B86" w:rsidRPr="00EE3E4A" w:rsidRDefault="00C67B86" w:rsidP="00542DEF">
            <w:r w:rsidRPr="00EE3E4A">
              <w:rPr>
                <w:rFonts w:eastAsia="Arial"/>
              </w:rPr>
              <w:t>Agr</w:t>
            </w:r>
            <w:r>
              <w:rPr>
                <w:rFonts w:eastAsia="Arial"/>
              </w:rPr>
              <w:t>eement end date.</w:t>
            </w:r>
          </w:p>
        </w:tc>
      </w:tr>
      <w:tr w:rsidR="00C67B86" w14:paraId="3FB59386" w14:textId="77777777" w:rsidTr="00542DEF">
        <w:trPr>
          <w:trHeight w:val="590"/>
          <w:tblHeader/>
          <w:jc w:val="center"/>
        </w:trPr>
        <w:tc>
          <w:tcPr>
            <w:tcW w:w="2376" w:type="dxa"/>
            <w:tcBorders>
              <w:top w:val="single" w:sz="5" w:space="0" w:color="000000"/>
              <w:left w:val="single" w:sz="5" w:space="0" w:color="000000"/>
              <w:bottom w:val="single" w:sz="5" w:space="0" w:color="000000"/>
              <w:right w:val="single" w:sz="5" w:space="0" w:color="000000"/>
            </w:tcBorders>
          </w:tcPr>
          <w:p w14:paraId="74935761" w14:textId="77777777" w:rsidR="00C67B86" w:rsidRPr="00EE3E4A" w:rsidRDefault="00C67B86" w:rsidP="00542DEF">
            <w:r w:rsidRPr="00EE3E4A">
              <w:rPr>
                <w:rFonts w:eastAsia="Arial"/>
              </w:rPr>
              <w:t xml:space="preserve">July 30, </w:t>
            </w:r>
            <w:proofErr w:type="gramStart"/>
            <w:r w:rsidRPr="00EE3E4A">
              <w:rPr>
                <w:rFonts w:eastAsia="Arial"/>
              </w:rPr>
              <w:t>202</w:t>
            </w:r>
            <w:r>
              <w:rPr>
                <w:rFonts w:eastAsia="Arial"/>
              </w:rPr>
              <w:t>5</w:t>
            </w:r>
            <w:proofErr w:type="gramEnd"/>
            <w:r w:rsidRPr="00EE3E4A">
              <w:rPr>
                <w:rFonts w:eastAsia="Arial"/>
              </w:rPr>
              <w:t xml:space="preserve"> </w:t>
            </w:r>
          </w:p>
        </w:tc>
        <w:tc>
          <w:tcPr>
            <w:tcW w:w="8424" w:type="dxa"/>
            <w:tcBorders>
              <w:top w:val="single" w:sz="5" w:space="0" w:color="000000"/>
              <w:left w:val="single" w:sz="5" w:space="0" w:color="000000"/>
              <w:bottom w:val="single" w:sz="5" w:space="0" w:color="000000"/>
              <w:right w:val="single" w:sz="5" w:space="0" w:color="000000"/>
            </w:tcBorders>
          </w:tcPr>
          <w:p w14:paraId="538C12AF" w14:textId="77777777" w:rsidR="00C67B86" w:rsidRPr="00EE3E4A" w:rsidRDefault="00C67B86" w:rsidP="00542DEF">
            <w:r w:rsidRPr="00EE3E4A">
              <w:rPr>
                <w:rFonts w:eastAsia="Arial"/>
              </w:rPr>
              <w:t xml:space="preserve">Recipient due date for </w:t>
            </w:r>
            <w:r>
              <w:rPr>
                <w:rFonts w:eastAsia="Arial"/>
              </w:rPr>
              <w:t xml:space="preserve">all </w:t>
            </w:r>
            <w:r w:rsidRPr="00EE3E4A">
              <w:rPr>
                <w:rFonts w:eastAsia="Arial"/>
              </w:rPr>
              <w:t>close out</w:t>
            </w:r>
            <w:r>
              <w:rPr>
                <w:rFonts w:eastAsia="Arial"/>
              </w:rPr>
              <w:t xml:space="preserve"> information, including a final PR</w:t>
            </w:r>
            <w:r w:rsidRPr="00502E82">
              <w:rPr>
                <w:rFonts w:eastAsia="Arial"/>
              </w:rPr>
              <w:t>/P</w:t>
            </w:r>
            <w:r>
              <w:rPr>
                <w:rFonts w:eastAsia="Arial"/>
              </w:rPr>
              <w:t>R.</w:t>
            </w:r>
          </w:p>
        </w:tc>
      </w:tr>
    </w:tbl>
    <w:p w14:paraId="76713B2B" w14:textId="77777777" w:rsidR="00C67B86" w:rsidRPr="000A0DDA" w:rsidRDefault="00C67B86" w:rsidP="000A0DDA">
      <w:pPr>
        <w:pStyle w:val="Paragraph"/>
      </w:pPr>
    </w:p>
    <w:p w14:paraId="66024472" w14:textId="430C8F73" w:rsidR="007B409E" w:rsidRDefault="009678D2" w:rsidP="009678D2">
      <w:pPr>
        <w:pStyle w:val="Heading2"/>
      </w:pPr>
      <w:r>
        <w:br w:type="page"/>
      </w:r>
      <w:bookmarkStart w:id="20" w:name="_Toc125022527"/>
      <w:r w:rsidR="00C67B86">
        <w:lastRenderedPageBreak/>
        <w:t>PART I - INTRODUCTION</w:t>
      </w:r>
      <w:bookmarkEnd w:id="20"/>
    </w:p>
    <w:p w14:paraId="6C1E849E" w14:textId="4DF158DB" w:rsidR="0095531F" w:rsidRDefault="00742651" w:rsidP="00AD5616">
      <w:pPr>
        <w:pStyle w:val="Heading3"/>
        <w:numPr>
          <w:ilvl w:val="0"/>
          <w:numId w:val="16"/>
        </w:numPr>
      </w:pPr>
      <w:r>
        <w:t xml:space="preserve"> </w:t>
      </w:r>
      <w:bookmarkStart w:id="21" w:name="_Toc125022528"/>
      <w:r w:rsidR="0095531F">
        <w:t>Purpose statement</w:t>
      </w:r>
      <w:bookmarkEnd w:id="21"/>
    </w:p>
    <w:p w14:paraId="3AAF0E7C" w14:textId="4AE3ED23" w:rsidR="00735892" w:rsidRPr="00FE0864" w:rsidRDefault="00454FA5" w:rsidP="00526C93">
      <w:pPr>
        <w:pStyle w:val="Paragraph"/>
      </w:pPr>
      <w:r>
        <w:t>The purpose of the Community Litter Cleanup Program (</w:t>
      </w:r>
      <w:r w:rsidRPr="00FE0864">
        <w:t>CLCP)</w:t>
      </w:r>
      <w:r w:rsidR="00526C93" w:rsidRPr="00FE0864">
        <w:t xml:space="preserve"> is to </w:t>
      </w:r>
      <w:r w:rsidR="00735892" w:rsidRPr="00FE0864">
        <w:t>assist counties with the costs of picking up litter, cleaning up illegal dumps, and providing public education and outreach to prevent litter and illegal dumping.</w:t>
      </w:r>
    </w:p>
    <w:p w14:paraId="273A037F" w14:textId="3B8964B7" w:rsidR="00454FA5" w:rsidRDefault="00742651" w:rsidP="00AD5616">
      <w:pPr>
        <w:pStyle w:val="Heading3"/>
        <w:numPr>
          <w:ilvl w:val="0"/>
          <w:numId w:val="16"/>
        </w:numPr>
      </w:pPr>
      <w:r>
        <w:t xml:space="preserve"> </w:t>
      </w:r>
      <w:bookmarkStart w:id="22" w:name="_Toc125022529"/>
      <w:r w:rsidR="0095531F">
        <w:t>Governing laws</w:t>
      </w:r>
      <w:bookmarkEnd w:id="22"/>
    </w:p>
    <w:p w14:paraId="48F5281A" w14:textId="2ECEEE1E" w:rsidR="00454FA5" w:rsidRDefault="00454FA5" w:rsidP="00454FA5">
      <w:r>
        <w:t>The Washington Legislature authorized a financial assistance program under the</w:t>
      </w:r>
      <w:r w:rsidR="00ED5E52">
        <w:t xml:space="preserve"> Waste Reduction, Recycling, and Model Litter Contro</w:t>
      </w:r>
      <w:r w:rsidR="000963D4">
        <w:t>l</w:t>
      </w:r>
      <w:r>
        <w:t xml:space="preserve"> Act, </w:t>
      </w:r>
      <w:hyperlink r:id="rId28" w:history="1">
        <w:r w:rsidR="00ED5E52" w:rsidRPr="00CB2B9D">
          <w:rPr>
            <w:rStyle w:val="Hyperlink"/>
          </w:rPr>
          <w:t>Chapter 70A.200 RCW</w:t>
        </w:r>
      </w:hyperlink>
      <w:r>
        <w:rPr>
          <w:rStyle w:val="FootnoteReference"/>
          <w:color w:val="000000" w:themeColor="text1"/>
        </w:rPr>
        <w:footnoteReference w:id="5"/>
      </w:r>
      <w:r>
        <w:rPr>
          <w:rStyle w:val="Hyperlink"/>
          <w:color w:val="000000" w:themeColor="text1"/>
        </w:rPr>
        <w:t xml:space="preserve"> </w:t>
      </w:r>
      <w:r>
        <w:t xml:space="preserve">to </w:t>
      </w:r>
      <w:r w:rsidR="000963D4">
        <w:t>c</w:t>
      </w:r>
      <w:r w:rsidR="00ED5E52" w:rsidRPr="00AE7F8C">
        <w:t>onduct a permanent and continuous program to control and remove litter from this state</w:t>
      </w:r>
      <w:r>
        <w:t>. The De</w:t>
      </w:r>
      <w:r w:rsidR="00ED5E52">
        <w:t>partment of Ecology administers C</w:t>
      </w:r>
      <w:r>
        <w:t>L</w:t>
      </w:r>
      <w:r w:rsidR="00ED5E52">
        <w:t>CP</w:t>
      </w:r>
      <w:r>
        <w:t xml:space="preserve"> through</w:t>
      </w:r>
      <w:r w:rsidR="00ED5E52">
        <w:t xml:space="preserve"> these Guidelines.</w:t>
      </w:r>
    </w:p>
    <w:p w14:paraId="00104617" w14:textId="77777777" w:rsidR="00454FA5" w:rsidRDefault="00454FA5" w:rsidP="00454FA5">
      <w:pPr>
        <w:rPr>
          <w:b/>
        </w:rPr>
      </w:pPr>
      <w:r>
        <w:rPr>
          <w:b/>
        </w:rPr>
        <w:t>List of governing laws</w:t>
      </w:r>
    </w:p>
    <w:p w14:paraId="0B5D8F44" w14:textId="0BFB1883" w:rsidR="00454FA5" w:rsidRDefault="00000000" w:rsidP="00AD5616">
      <w:pPr>
        <w:pStyle w:val="ListParagraph"/>
        <w:keepLines w:val="0"/>
        <w:numPr>
          <w:ilvl w:val="0"/>
          <w:numId w:val="34"/>
        </w:numPr>
        <w:spacing w:line="247" w:lineRule="auto"/>
        <w:ind w:right="6"/>
      </w:pPr>
      <w:hyperlink r:id="rId29" w:history="1">
        <w:r w:rsidR="00454FA5" w:rsidRPr="00CB2B9D">
          <w:rPr>
            <w:rStyle w:val="Hyperlink"/>
          </w:rPr>
          <w:t>Chapter 70</w:t>
        </w:r>
        <w:r w:rsidR="00CB2B9D" w:rsidRPr="00CB2B9D">
          <w:rPr>
            <w:rStyle w:val="Hyperlink"/>
          </w:rPr>
          <w:t>A</w:t>
        </w:r>
        <w:r w:rsidR="00454FA5" w:rsidRPr="00CB2B9D">
          <w:rPr>
            <w:rStyle w:val="Hyperlink"/>
          </w:rPr>
          <w:t>.</w:t>
        </w:r>
        <w:r w:rsidR="00CB2B9D" w:rsidRPr="00CB2B9D">
          <w:rPr>
            <w:rStyle w:val="Hyperlink"/>
          </w:rPr>
          <w:t>200 RCW</w:t>
        </w:r>
      </w:hyperlink>
      <w:r w:rsidR="00CB2B9D">
        <w:t>, Waste Reduction, Recycling, and Model Litter Control Act</w:t>
      </w:r>
      <w:r w:rsidR="00454FA5">
        <w:rPr>
          <w:rStyle w:val="FootnoteReference"/>
        </w:rPr>
        <w:footnoteReference w:id="6"/>
      </w:r>
    </w:p>
    <w:p w14:paraId="3AE816F5" w14:textId="450E4EEE" w:rsidR="00ED5E52" w:rsidRDefault="00000000" w:rsidP="00AD5616">
      <w:pPr>
        <w:pStyle w:val="ListParagraph"/>
        <w:keepLines w:val="0"/>
        <w:numPr>
          <w:ilvl w:val="0"/>
          <w:numId w:val="34"/>
        </w:numPr>
        <w:spacing w:line="247" w:lineRule="auto"/>
        <w:ind w:right="6"/>
      </w:pPr>
      <w:hyperlink r:id="rId30" w:history="1">
        <w:r w:rsidR="0094325C" w:rsidRPr="0094325C">
          <w:rPr>
            <w:rStyle w:val="Hyperlink"/>
            <w:bCs/>
          </w:rPr>
          <w:t>Chapter 82.19.020 RCW</w:t>
        </w:r>
      </w:hyperlink>
      <w:r w:rsidR="00082995" w:rsidRPr="00082995">
        <w:rPr>
          <w:vertAlign w:val="superscript"/>
        </w:rPr>
        <w:t>3</w:t>
      </w:r>
      <w:r w:rsidR="00082995">
        <w:t>,</w:t>
      </w:r>
      <w:r w:rsidR="0094325C">
        <w:t xml:space="preserve"> Litter Tax</w:t>
      </w:r>
    </w:p>
    <w:p w14:paraId="0A7E237C" w14:textId="7E08C731" w:rsidR="00ED5E52" w:rsidRDefault="00000000" w:rsidP="00AD5616">
      <w:pPr>
        <w:pStyle w:val="ListParagraph"/>
        <w:keepLines w:val="0"/>
        <w:numPr>
          <w:ilvl w:val="0"/>
          <w:numId w:val="34"/>
        </w:numPr>
        <w:spacing w:line="247" w:lineRule="auto"/>
        <w:ind w:right="6"/>
      </w:pPr>
      <w:hyperlink r:id="rId31" w:history="1">
        <w:r w:rsidR="0094325C" w:rsidRPr="0094325C">
          <w:rPr>
            <w:rStyle w:val="Hyperlink"/>
            <w:bCs/>
          </w:rPr>
          <w:t>Chapter 34.05 RCW</w:t>
        </w:r>
      </w:hyperlink>
      <w:r w:rsidR="00082995">
        <w:rPr>
          <w:rStyle w:val="FootnoteReference"/>
          <w:bCs/>
          <w:color w:val="44688F"/>
          <w:u w:val="single"/>
        </w:rPr>
        <w:footnoteReference w:id="7"/>
      </w:r>
      <w:r w:rsidR="0094325C">
        <w:t>, Administrative Procedure Act</w:t>
      </w:r>
    </w:p>
    <w:p w14:paraId="1F56A08C" w14:textId="74C2B0A8" w:rsidR="00AE675B" w:rsidRPr="000A3E92" w:rsidRDefault="00AE675B" w:rsidP="00AD5616">
      <w:pPr>
        <w:pStyle w:val="Heading3"/>
        <w:numPr>
          <w:ilvl w:val="0"/>
          <w:numId w:val="16"/>
        </w:numPr>
      </w:pPr>
      <w:r>
        <w:t xml:space="preserve"> </w:t>
      </w:r>
      <w:bookmarkStart w:id="23" w:name="_Definitions"/>
      <w:bookmarkStart w:id="24" w:name="_Toc125022530"/>
      <w:bookmarkEnd w:id="23"/>
      <w:r w:rsidR="0095531F">
        <w:t>Definitions</w:t>
      </w:r>
      <w:bookmarkEnd w:id="24"/>
    </w:p>
    <w:p w14:paraId="40584C02" w14:textId="77777777" w:rsidR="00AE675B" w:rsidRDefault="00AE675B" w:rsidP="0064167A">
      <w:pPr>
        <w:pStyle w:val="Paragraph"/>
        <w:ind w:left="360"/>
      </w:pPr>
      <w:r>
        <w:rPr>
          <w:b/>
        </w:rPr>
        <w:t xml:space="preserve">Acre: </w:t>
      </w:r>
      <w:r>
        <w:t>An area of 43,560 square feet. Equivalent to approximately one football field without the end zones or a property 210 feet by 210 feet. Generally used to define areas such as beaches, parks, woodlands, parks, and recreation sites. You should be recording acreage for all illegal dumps that are not on the roadway.</w:t>
      </w:r>
    </w:p>
    <w:p w14:paraId="1668B767" w14:textId="08B8C40D" w:rsidR="00AE675B" w:rsidRPr="00D05FC7" w:rsidRDefault="00AE675B" w:rsidP="0064167A">
      <w:pPr>
        <w:pStyle w:val="Paragraph"/>
        <w:ind w:left="360"/>
      </w:pPr>
      <w:r w:rsidRPr="00D05FC7">
        <w:rPr>
          <w:b/>
        </w:rPr>
        <w:t xml:space="preserve">Administrative/overhead </w:t>
      </w:r>
      <w:r w:rsidR="00264844" w:rsidRPr="00D05FC7">
        <w:rPr>
          <w:b/>
        </w:rPr>
        <w:t>c</w:t>
      </w:r>
      <w:r w:rsidRPr="00D05FC7">
        <w:rPr>
          <w:b/>
        </w:rPr>
        <w:t>osts</w:t>
      </w:r>
      <w:r w:rsidRPr="00D05FC7">
        <w:t xml:space="preserve">: These costs are not directly associated with the actual activity of litter pickup or illegal dump cleanup, cannot exceed 10 percent of the </w:t>
      </w:r>
      <w:r w:rsidR="009E628F">
        <w:t xml:space="preserve">agreement </w:t>
      </w:r>
      <w:r w:rsidRPr="00D05FC7">
        <w:t xml:space="preserve">total </w:t>
      </w:r>
      <w:r w:rsidR="009E628F">
        <w:t>eligible cost</w:t>
      </w:r>
      <w:r w:rsidRPr="00D05FC7">
        <w:t xml:space="preserve"> (minus a Tools and Trucks task budget), and are calculated on </w:t>
      </w:r>
      <w:r w:rsidR="009E628F">
        <w:t xml:space="preserve">the </w:t>
      </w:r>
      <w:r w:rsidRPr="00D05FC7">
        <w:t xml:space="preserve">total </w:t>
      </w:r>
      <w:r w:rsidR="009E628F">
        <w:t xml:space="preserve">of </w:t>
      </w:r>
      <w:r w:rsidRPr="00D05FC7">
        <w:t>eligible costs listed on the Expenditures Table. At no point can your administrative costs be greater than 10 percent of your expenditures to date. Itemize this cost as a separate line item on the Expenditures Table by selecting “Other” as the Item Category and entering “Administrative/overhead costs” as the item description. Ecology does not allow administrative costs for Tools and Trucks.</w:t>
      </w:r>
    </w:p>
    <w:p w14:paraId="4A50B99E" w14:textId="77777777" w:rsidR="00AE675B" w:rsidRDefault="00AE675B" w:rsidP="0064167A">
      <w:pPr>
        <w:pStyle w:val="Paragraph"/>
        <w:ind w:left="360"/>
        <w:rPr>
          <w:b/>
        </w:rPr>
      </w:pPr>
      <w:r w:rsidRPr="00724DC6">
        <w:rPr>
          <w:b/>
        </w:rPr>
        <w:t>A</w:t>
      </w:r>
      <w:r>
        <w:rPr>
          <w:b/>
        </w:rPr>
        <w:t>greement:</w:t>
      </w:r>
      <w:r w:rsidRPr="006B0118">
        <w:t xml:space="preserve"> The formal contractual document that details the terms and conditions, scope of work, budget, and schedule for </w:t>
      </w:r>
      <w:r>
        <w:t>CLCP</w:t>
      </w:r>
      <w:r w:rsidRPr="006B0118">
        <w:t>-funded projects. The authorized signat</w:t>
      </w:r>
      <w:r>
        <w:t>ures</w:t>
      </w:r>
      <w:r w:rsidRPr="006B0118">
        <w:t xml:space="preserve"> of the recipient and Ecology</w:t>
      </w:r>
      <w:r>
        <w:t xml:space="preserve"> execute the agreement</w:t>
      </w:r>
      <w:r w:rsidRPr="006B0118">
        <w:t>.</w:t>
      </w:r>
    </w:p>
    <w:p w14:paraId="15EDBC04" w14:textId="77777777" w:rsidR="00AE675B" w:rsidRPr="006B0118" w:rsidRDefault="00AE675B" w:rsidP="0064167A">
      <w:pPr>
        <w:pStyle w:val="Paragraph"/>
        <w:ind w:left="360"/>
      </w:pPr>
      <w:r w:rsidRPr="00724DC6">
        <w:rPr>
          <w:b/>
        </w:rPr>
        <w:t>A</w:t>
      </w:r>
      <w:r>
        <w:rPr>
          <w:b/>
        </w:rPr>
        <w:t>mendment:</w:t>
      </w:r>
      <w:r w:rsidRPr="00724DC6">
        <w:rPr>
          <w:b/>
        </w:rPr>
        <w:t xml:space="preserve"> </w:t>
      </w:r>
      <w:r w:rsidRPr="006B0118">
        <w:t xml:space="preserve">An agreement that details changes or revisions to the terms and conditions of the original agreement </w:t>
      </w:r>
      <w:r>
        <w:t xml:space="preserve">and </w:t>
      </w:r>
      <w:r w:rsidRPr="006B0118">
        <w:t>signed by the authorized signatures of both Ecology and the recipient.</w:t>
      </w:r>
    </w:p>
    <w:p w14:paraId="5C52A238" w14:textId="77777777" w:rsidR="00AE675B" w:rsidRDefault="00AE675B" w:rsidP="0064167A">
      <w:pPr>
        <w:pStyle w:val="Paragraph"/>
        <w:ind w:left="360"/>
      </w:pPr>
      <w:r>
        <w:rPr>
          <w:b/>
        </w:rPr>
        <w:lastRenderedPageBreak/>
        <w:t>Applicant:</w:t>
      </w:r>
      <w:r>
        <w:t xml:space="preserve"> The county solid waste planning authority or the county approved government agency, which applies for a CLCP grant with Ecology.</w:t>
      </w:r>
    </w:p>
    <w:p w14:paraId="69262418" w14:textId="77777777" w:rsidR="00AE675B" w:rsidRDefault="00AE675B" w:rsidP="0064167A">
      <w:pPr>
        <w:pStyle w:val="Paragraph"/>
        <w:ind w:left="360"/>
      </w:pPr>
      <w:r w:rsidRPr="006B0118">
        <w:rPr>
          <w:b/>
        </w:rPr>
        <w:t>Application:</w:t>
      </w:r>
      <w:r w:rsidRPr="00724DC6">
        <w:t xml:space="preserve"> Forms prepared by Ecology in EAGL and used by a local government to request financial assistance </w:t>
      </w:r>
      <w:r>
        <w:t>through CLCP</w:t>
      </w:r>
      <w:r w:rsidRPr="00724DC6">
        <w:t>.</w:t>
      </w:r>
    </w:p>
    <w:p w14:paraId="7743A02E" w14:textId="77777777" w:rsidR="00AE675B" w:rsidRPr="006B0118" w:rsidRDefault="00AE675B" w:rsidP="0064167A">
      <w:pPr>
        <w:pStyle w:val="Paragraph"/>
        <w:ind w:left="360"/>
      </w:pPr>
      <w:r>
        <w:rPr>
          <w:b/>
        </w:rPr>
        <w:t xml:space="preserve">Authorized Official: </w:t>
      </w:r>
      <w:r>
        <w:t>Title of a recipient’s system role in EAGL, which allows the user to manage organization information, assign organization user roles, and initiate, edit, and submit applications and reports.</w:t>
      </w:r>
    </w:p>
    <w:p w14:paraId="78650163" w14:textId="174CA0BC" w:rsidR="00AE675B" w:rsidRDefault="00AE675B" w:rsidP="0064167A">
      <w:pPr>
        <w:pStyle w:val="Paragraph"/>
        <w:ind w:left="360"/>
      </w:pPr>
      <w:r w:rsidRPr="006B0118">
        <w:rPr>
          <w:b/>
        </w:rPr>
        <w:t>Backup Documentation:</w:t>
      </w:r>
      <w:r w:rsidRPr="007D1D0D">
        <w:t xml:space="preserve"> Documents to support all expenditures reported on a payment request.</w:t>
      </w:r>
    </w:p>
    <w:p w14:paraId="55F33CC2" w14:textId="77777777" w:rsidR="00AE675B" w:rsidRDefault="00AE675B" w:rsidP="0064167A">
      <w:pPr>
        <w:pStyle w:val="Paragraph"/>
        <w:ind w:left="360"/>
      </w:pPr>
      <w:r w:rsidRPr="006B0118">
        <w:rPr>
          <w:b/>
        </w:rPr>
        <w:t>Benefits:</w:t>
      </w:r>
      <w:r w:rsidRPr="007D1D0D">
        <w:t xml:space="preserve"> The cost of employment fees/taxes required by law and paid by the employer, such as Social Security, Medicare, pension/retirement, health insurance, state industrial insurance, and unemployment insurance.</w:t>
      </w:r>
    </w:p>
    <w:p w14:paraId="6F6EB9D0" w14:textId="77777777" w:rsidR="00AE675B" w:rsidRDefault="00AE675B" w:rsidP="0064167A">
      <w:pPr>
        <w:pStyle w:val="Paragraph"/>
        <w:ind w:left="360"/>
      </w:pPr>
      <w:r w:rsidRPr="006B0118">
        <w:rPr>
          <w:b/>
        </w:rPr>
        <w:t>Biennium:</w:t>
      </w:r>
      <w:r w:rsidRPr="007D1D0D">
        <w:t xml:space="preserve"> A 24-month fiscal period, starting July 1 of an odd-numbered year and ending June 30 of the following odd-numbered year.</w:t>
      </w:r>
    </w:p>
    <w:p w14:paraId="05DB4A84" w14:textId="77777777" w:rsidR="00AE675B" w:rsidRDefault="00AE675B" w:rsidP="0064167A">
      <w:pPr>
        <w:pStyle w:val="Paragraph"/>
        <w:ind w:left="360"/>
      </w:pPr>
      <w:r w:rsidRPr="006B0118">
        <w:rPr>
          <w:b/>
        </w:rPr>
        <w:t>Close Out:</w:t>
      </w:r>
      <w:r w:rsidRPr="007D1D0D">
        <w:t xml:space="preserve"> The process of reconciling all administrative matters relative to a grant or loan to close the file.</w:t>
      </w:r>
    </w:p>
    <w:p w14:paraId="48C6576F" w14:textId="77777777" w:rsidR="00AE675B" w:rsidRDefault="00AE675B" w:rsidP="0064167A">
      <w:pPr>
        <w:pStyle w:val="Paragraph"/>
        <w:ind w:left="360"/>
      </w:pPr>
      <w:r>
        <w:rPr>
          <w:b/>
        </w:rPr>
        <w:t>Community Investment</w:t>
      </w:r>
      <w:r>
        <w:t>: Property or services that benefit a project and that a third party contributes to the recipient (or any grantor under the agreement), without direct monetary compensation. In-kind contributions include donated or loaned real or personal property, volunteer services, and employee services a third party donates.</w:t>
      </w:r>
    </w:p>
    <w:p w14:paraId="7C1520FA" w14:textId="77777777" w:rsidR="00AE675B" w:rsidRDefault="00AE675B" w:rsidP="0064167A">
      <w:pPr>
        <w:pStyle w:val="Paragraph"/>
        <w:ind w:left="360"/>
      </w:pPr>
      <w:r w:rsidRPr="006B0118">
        <w:rPr>
          <w:b/>
        </w:rPr>
        <w:t xml:space="preserve">Contractor: </w:t>
      </w:r>
      <w:r w:rsidRPr="007D1D0D">
        <w:t>Title of a recipient’s system role in EAGL that allows a user to initiate and edit applications. A contractor is also any entity paid directly by the recipient for goods or services received under a contract.</w:t>
      </w:r>
    </w:p>
    <w:p w14:paraId="519F06FD" w14:textId="77777777" w:rsidR="00AE675B" w:rsidRDefault="00AE675B" w:rsidP="0064167A">
      <w:pPr>
        <w:pStyle w:val="Paragraph"/>
        <w:ind w:left="360"/>
      </w:pPr>
      <w:r>
        <w:rPr>
          <w:b/>
        </w:rPr>
        <w:t xml:space="preserve">Crew Supervisor: </w:t>
      </w:r>
      <w:r>
        <w:t>The person in charge of overseeing crews while they are performing litter pickup or illegal dump cleanup.</w:t>
      </w:r>
    </w:p>
    <w:p w14:paraId="5CDBEE9A" w14:textId="77777777" w:rsidR="00AE675B" w:rsidRDefault="00AE675B" w:rsidP="0064167A">
      <w:pPr>
        <w:pStyle w:val="Paragraph"/>
        <w:ind w:left="360"/>
      </w:pPr>
      <w:r w:rsidRPr="006B0118">
        <w:rPr>
          <w:b/>
        </w:rPr>
        <w:t>Deliverable:</w:t>
      </w:r>
      <w:r w:rsidRPr="004C0B06">
        <w:t xml:space="preserve"> Item or activity identified in the agreement that </w:t>
      </w:r>
      <w:r>
        <w:t xml:space="preserve">the recipient </w:t>
      </w:r>
      <w:r w:rsidRPr="004C0B06">
        <w:t>must compl</w:t>
      </w:r>
      <w:r>
        <w:t xml:space="preserve">ete </w:t>
      </w:r>
      <w:r w:rsidRPr="004C0B06">
        <w:t>before Ecology approves reimbursement or completion. Deliverables may or may not have a due date.</w:t>
      </w:r>
    </w:p>
    <w:p w14:paraId="7C5D69DA" w14:textId="77777777" w:rsidR="00AE675B" w:rsidRDefault="00AE675B" w:rsidP="0064167A">
      <w:pPr>
        <w:pStyle w:val="Paragraph"/>
        <w:ind w:left="360"/>
      </w:pPr>
      <w:r>
        <w:rPr>
          <w:b/>
        </w:rPr>
        <w:t xml:space="preserve">Disposal Costs: </w:t>
      </w:r>
      <w:r>
        <w:t>The costs to dispose of debris at a permitted solid waste facility, also known as tipping fees.</w:t>
      </w:r>
    </w:p>
    <w:p w14:paraId="26B2BD38" w14:textId="71BEFB0D" w:rsidR="00AE675B" w:rsidRDefault="00AE675B" w:rsidP="0064167A">
      <w:pPr>
        <w:pStyle w:val="Paragraph"/>
        <w:ind w:left="360"/>
      </w:pPr>
      <w:r w:rsidRPr="006B0118">
        <w:rPr>
          <w:b/>
        </w:rPr>
        <w:t>Eligible Cost:</w:t>
      </w:r>
      <w:r w:rsidRPr="004C0B06">
        <w:t xml:space="preserve"> Costs that meets all criteria established in the agreement and funding program guidelines.</w:t>
      </w:r>
    </w:p>
    <w:p w14:paraId="3211CBE9" w14:textId="77777777" w:rsidR="00AE675B" w:rsidRDefault="00AE675B" w:rsidP="0064167A">
      <w:pPr>
        <w:pStyle w:val="Paragraph"/>
        <w:ind w:left="360"/>
      </w:pPr>
      <w:r w:rsidRPr="006B0118">
        <w:rPr>
          <w:b/>
        </w:rPr>
        <w:t>Encampment:</w:t>
      </w:r>
      <w:r w:rsidRPr="004C0B06">
        <w:t xml:space="preserve"> A publicly owned place with temporary accommodations consisting of huts or tents, including areas where vehicles </w:t>
      </w:r>
      <w:r>
        <w:t>park</w:t>
      </w:r>
      <w:r w:rsidRPr="004C0B06">
        <w:t xml:space="preserve"> for sheltering in place, and can include sidewalks or under bridges.</w:t>
      </w:r>
    </w:p>
    <w:p w14:paraId="6FC876D1" w14:textId="77777777" w:rsidR="00AE675B" w:rsidRDefault="00AE675B" w:rsidP="0064167A">
      <w:pPr>
        <w:pStyle w:val="Paragraph"/>
        <w:ind w:left="360"/>
      </w:pPr>
      <w:r>
        <w:rPr>
          <w:b/>
        </w:rPr>
        <w:t xml:space="preserve">Equipment: </w:t>
      </w:r>
      <w:r w:rsidRPr="006B0118">
        <w:t>T</w:t>
      </w:r>
      <w:r>
        <w:t>angible, nonexpendable personal property having a useful life of more than one year and an acquisition cost of at least $5,000 per functional unit or system.</w:t>
      </w:r>
    </w:p>
    <w:p w14:paraId="78833392" w14:textId="77777777" w:rsidR="00AE675B" w:rsidRDefault="00AE675B" w:rsidP="0064167A">
      <w:pPr>
        <w:pStyle w:val="Paragraph"/>
        <w:ind w:left="360"/>
      </w:pPr>
      <w:r>
        <w:rPr>
          <w:b/>
        </w:rPr>
        <w:t xml:space="preserve">Financial Manager: </w:t>
      </w:r>
      <w:r>
        <w:t>Another term used for grant manager in the agreement.</w:t>
      </w:r>
    </w:p>
    <w:p w14:paraId="5C5E6DC9" w14:textId="77777777" w:rsidR="00AE675B" w:rsidRDefault="00AE675B" w:rsidP="0064167A">
      <w:pPr>
        <w:pStyle w:val="Paragraph"/>
        <w:ind w:left="360"/>
      </w:pPr>
      <w:r>
        <w:rPr>
          <w:b/>
        </w:rPr>
        <w:t>Grant Manager</w:t>
      </w:r>
      <w:r>
        <w:t>: The Ecology staff person assigned to negotiate the terms of the grant and to manage that grant with the recipient.</w:t>
      </w:r>
    </w:p>
    <w:p w14:paraId="2DA69AB4" w14:textId="77777777" w:rsidR="00AE675B" w:rsidRPr="00D05FC7" w:rsidRDefault="00AE675B" w:rsidP="0064167A">
      <w:pPr>
        <w:pStyle w:val="ListParagraph"/>
        <w:numPr>
          <w:ilvl w:val="0"/>
          <w:numId w:val="0"/>
        </w:numPr>
        <w:ind w:left="360"/>
      </w:pPr>
      <w:r w:rsidRPr="00D05FC7">
        <w:rPr>
          <w:b/>
        </w:rPr>
        <w:lastRenderedPageBreak/>
        <w:t>Indirect Rate:</w:t>
      </w:r>
      <w:r w:rsidRPr="00D05FC7">
        <w:t xml:space="preserve"> Also known as overhead, the CLCP does not allow an indirect charge and instead allows for administrative/overhead costs.</w:t>
      </w:r>
    </w:p>
    <w:p w14:paraId="6B89A755" w14:textId="77777777" w:rsidR="00AE675B" w:rsidRDefault="00AE675B" w:rsidP="0064167A">
      <w:pPr>
        <w:pStyle w:val="Paragraph"/>
        <w:ind w:left="360"/>
      </w:pPr>
      <w:r>
        <w:rPr>
          <w:b/>
        </w:rPr>
        <w:t xml:space="preserve">Project Manager: </w:t>
      </w:r>
      <w:r>
        <w:t>Another term used for grant manager in the agreement.</w:t>
      </w:r>
    </w:p>
    <w:p w14:paraId="1AE54DB6" w14:textId="77777777" w:rsidR="00AE675B" w:rsidRDefault="00AE675B" w:rsidP="0064167A">
      <w:pPr>
        <w:pStyle w:val="Paragraph"/>
        <w:ind w:left="360"/>
      </w:pPr>
      <w:r>
        <w:rPr>
          <w:b/>
        </w:rPr>
        <w:t xml:space="preserve">Illegal Dumpsite: </w:t>
      </w:r>
      <w:r>
        <w:t>A location with a concentration of more than one cubic yard of discarded material, or with material you can easily distinguish from litter by the type of debris present by presuming how it got there. That is, someone transported it from a point of generation elsewhere, as opposed to litter thrown out the window of a passing vehicle.</w:t>
      </w:r>
    </w:p>
    <w:p w14:paraId="69E2ECE5" w14:textId="77777777" w:rsidR="00AE675B" w:rsidRDefault="00AE675B" w:rsidP="0064167A">
      <w:pPr>
        <w:pStyle w:val="Paragraph"/>
        <w:ind w:left="360"/>
      </w:pPr>
      <w:r>
        <w:rPr>
          <w:b/>
        </w:rPr>
        <w:t>Incurred Cost</w:t>
      </w:r>
      <w:r>
        <w:t>: The</w:t>
      </w:r>
      <w:r>
        <w:rPr>
          <w:b/>
        </w:rPr>
        <w:t xml:space="preserve"> </w:t>
      </w:r>
      <w:r>
        <w:t xml:space="preserve">date a service is </w:t>
      </w:r>
      <w:proofErr w:type="gramStart"/>
      <w:r>
        <w:t>performed</w:t>
      </w:r>
      <w:proofErr w:type="gramEnd"/>
      <w:r>
        <w:t xml:space="preserve"> or a purchased item received.</w:t>
      </w:r>
    </w:p>
    <w:p w14:paraId="41A70CB8" w14:textId="46B208C0" w:rsidR="00AE675B" w:rsidRDefault="00AE675B" w:rsidP="0064167A">
      <w:pPr>
        <w:pStyle w:val="Paragraph"/>
        <w:ind w:left="360"/>
      </w:pPr>
      <w:r w:rsidRPr="006B0118">
        <w:rPr>
          <w:b/>
        </w:rPr>
        <w:t>Jurisdiction:</w:t>
      </w:r>
      <w:r w:rsidRPr="004C0B06">
        <w:t xml:space="preserve"> A specific geographic area containing a defined legal authority, such as the boundary lines of a county or city.</w:t>
      </w:r>
    </w:p>
    <w:p w14:paraId="409FCE87" w14:textId="77777777" w:rsidR="00AE675B" w:rsidRDefault="00AE675B" w:rsidP="0064167A">
      <w:pPr>
        <w:pStyle w:val="Paragraph"/>
        <w:ind w:left="360"/>
      </w:pPr>
      <w:r>
        <w:rPr>
          <w:b/>
        </w:rPr>
        <w:t>Litter:</w:t>
      </w:r>
      <w:r>
        <w:t xml:space="preserve"> Relatively small amounts of discarded material generated in a vehicle by its occupants and thrown out the </w:t>
      </w:r>
      <w:proofErr w:type="gramStart"/>
      <w:r>
        <w:t>window, or</w:t>
      </w:r>
      <w:proofErr w:type="gramEnd"/>
      <w:r>
        <w:t xml:space="preserve"> generated in a similar manner by people using other modes of transportation. The term </w:t>
      </w:r>
      <w:r w:rsidRPr="006B0118">
        <w:t>litter</w:t>
      </w:r>
      <w:r>
        <w:t xml:space="preserve"> also applies to material that accidentally fell or flew from an unsecured load on a passing vehicle.</w:t>
      </w:r>
    </w:p>
    <w:p w14:paraId="4DC2E928" w14:textId="77777777" w:rsidR="00AE675B" w:rsidRPr="00FE0864" w:rsidRDefault="00AE675B" w:rsidP="0064167A">
      <w:pPr>
        <w:pStyle w:val="Paragraph"/>
        <w:ind w:left="360"/>
      </w:pPr>
      <w:r w:rsidRPr="00FE0864">
        <w:rPr>
          <w:b/>
        </w:rPr>
        <w:t>Outcome:</w:t>
      </w:r>
      <w:r w:rsidRPr="00FE0864">
        <w:t xml:space="preserve"> The environmental result, effect, or consequence that will occur from carrying out a program or activity related to the goal or objective of a grant. A quantitative and measurable change because of doing the task.</w:t>
      </w:r>
    </w:p>
    <w:p w14:paraId="497794BF" w14:textId="77777777" w:rsidR="00AE675B" w:rsidRPr="006B0118" w:rsidRDefault="00AE675B" w:rsidP="0064167A">
      <w:pPr>
        <w:pStyle w:val="Paragraph"/>
        <w:ind w:left="360"/>
        <w:rPr>
          <w:b/>
        </w:rPr>
      </w:pPr>
      <w:r w:rsidRPr="00FE0864">
        <w:rPr>
          <w:b/>
        </w:rPr>
        <w:t>Output:</w:t>
      </w:r>
      <w:r w:rsidRPr="00FE0864">
        <w:t xml:space="preserve"> An environmental</w:t>
      </w:r>
      <w:r w:rsidRPr="004C0B06">
        <w:t xml:space="preserve"> activity or effort and associated work products related to the goal or objective provided by a specified date.</w:t>
      </w:r>
    </w:p>
    <w:p w14:paraId="0B924ED6" w14:textId="77777777" w:rsidR="00AE675B" w:rsidRDefault="00AE675B" w:rsidP="0064167A">
      <w:pPr>
        <w:pStyle w:val="Paragraph"/>
        <w:ind w:left="360"/>
        <w:rPr>
          <w:b/>
        </w:rPr>
      </w:pPr>
      <w:r>
        <w:rPr>
          <w:b/>
        </w:rPr>
        <w:t>Payment Request/Progress Report</w:t>
      </w:r>
      <w:r w:rsidRPr="007D2C2A">
        <w:rPr>
          <w:b/>
        </w:rPr>
        <w:t xml:space="preserve"> (PR</w:t>
      </w:r>
      <w:r>
        <w:rPr>
          <w:b/>
        </w:rPr>
        <w:t>/PR):</w:t>
      </w:r>
      <w:r w:rsidRPr="007D2C2A">
        <w:rPr>
          <w:b/>
        </w:rPr>
        <w:t xml:space="preserve"> </w:t>
      </w:r>
      <w:r w:rsidRPr="006B0118">
        <w:t>Data entry forms in EAGL to report agreement expenditures and/or progress by task.</w:t>
      </w:r>
    </w:p>
    <w:p w14:paraId="06E72D5B" w14:textId="77777777" w:rsidR="00AE675B" w:rsidRDefault="00AE675B" w:rsidP="0064167A">
      <w:pPr>
        <w:pStyle w:val="Paragraph"/>
        <w:ind w:left="360"/>
      </w:pPr>
      <w:r>
        <w:rPr>
          <w:b/>
        </w:rPr>
        <w:t xml:space="preserve">Public Place: </w:t>
      </w:r>
      <w:r>
        <w:t xml:space="preserve">As defined </w:t>
      </w:r>
      <w:r w:rsidRPr="00D26E29">
        <w:t>by RCW 70</w:t>
      </w:r>
      <w:r>
        <w:t>A</w:t>
      </w:r>
      <w:r w:rsidRPr="00D26E29">
        <w:t>.</w:t>
      </w:r>
      <w:r>
        <w:t>200</w:t>
      </w:r>
      <w:r w:rsidRPr="00D26E29">
        <w:t>.030(12),</w:t>
      </w:r>
      <w:r>
        <w:t xml:space="preserve"> “any area that is used or held out for use by the public whether owned or operated by public or private interests.”</w:t>
      </w:r>
    </w:p>
    <w:p w14:paraId="6DC3A5B7" w14:textId="2C90D06A" w:rsidR="00AE675B" w:rsidRDefault="00AE675B" w:rsidP="0064167A">
      <w:pPr>
        <w:pStyle w:val="Paragraph"/>
        <w:ind w:left="360"/>
      </w:pPr>
      <w:r>
        <w:rPr>
          <w:b/>
        </w:rPr>
        <w:t xml:space="preserve">Recipient: </w:t>
      </w:r>
      <w:r>
        <w:t xml:space="preserve">The county solid waste planning jurisdiction or county-approved government agency that </w:t>
      </w:r>
      <w:proofErr w:type="gramStart"/>
      <w:r>
        <w:t>enters into</w:t>
      </w:r>
      <w:proofErr w:type="gramEnd"/>
      <w:r>
        <w:t xml:space="preserve"> a CLCP grant with Ecology and receives and administers the </w:t>
      </w:r>
      <w:r w:rsidR="00787C8D">
        <w:t>agreement budget</w:t>
      </w:r>
      <w:r>
        <w:t>. Examples of a recipient include but are not limited to a county public works department, city solid waste utility, city-county health district, county sheriff’s department, or city planning department.</w:t>
      </w:r>
    </w:p>
    <w:p w14:paraId="05B95D63" w14:textId="6739FB16" w:rsidR="00AE675B" w:rsidRPr="006B11E7" w:rsidRDefault="009107D3" w:rsidP="0064167A">
      <w:pPr>
        <w:pStyle w:val="Paragraph"/>
        <w:ind w:left="360"/>
      </w:pPr>
      <w:r w:rsidRPr="006B11E7">
        <w:rPr>
          <w:b/>
        </w:rPr>
        <w:t>Reporting Assessment:</w:t>
      </w:r>
      <w:r w:rsidRPr="006B11E7">
        <w:t xml:space="preserve"> An ongoing process </w:t>
      </w:r>
      <w:r w:rsidR="00E73D98" w:rsidRPr="006B11E7">
        <w:t xml:space="preserve">to </w:t>
      </w:r>
      <w:r w:rsidRPr="006B11E7">
        <w:t xml:space="preserve">identify the level of </w:t>
      </w:r>
      <w:r w:rsidR="00E73D98" w:rsidRPr="006B11E7">
        <w:t xml:space="preserve">required </w:t>
      </w:r>
      <w:r w:rsidRPr="006B11E7">
        <w:t>recipient reporting.</w:t>
      </w:r>
    </w:p>
    <w:p w14:paraId="334054D7" w14:textId="77777777" w:rsidR="00AE675B" w:rsidRDefault="00AE675B" w:rsidP="0064167A">
      <w:pPr>
        <w:pStyle w:val="Paragraph"/>
        <w:ind w:left="360"/>
      </w:pPr>
      <w:r>
        <w:rPr>
          <w:b/>
        </w:rPr>
        <w:t>Road Mile:</w:t>
      </w:r>
      <w:r>
        <w:t xml:space="preserve"> A thirty-foot-wide area along one side of a roadway for one mile. Cleaning one mile along both shoulders of a roadway equals two road miles cleaned. Along a divided highway, cleaning both shoulders and the median for one mile equals four road miles cleaned.</w:t>
      </w:r>
    </w:p>
    <w:p w14:paraId="46038696" w14:textId="77777777" w:rsidR="00AE675B" w:rsidRPr="006B0118" w:rsidRDefault="00AE675B" w:rsidP="0064167A">
      <w:pPr>
        <w:pStyle w:val="Paragraph"/>
        <w:ind w:left="360"/>
      </w:pPr>
      <w:r>
        <w:rPr>
          <w:b/>
        </w:rPr>
        <w:t>Scope of Work:</w:t>
      </w:r>
      <w:r w:rsidRPr="007A454A">
        <w:rPr>
          <w:b/>
        </w:rPr>
        <w:t xml:space="preserve"> </w:t>
      </w:r>
      <w:r w:rsidRPr="006B0118">
        <w:t>The objectives, tasks, and deliverables accomplished under an agreement.</w:t>
      </w:r>
    </w:p>
    <w:p w14:paraId="104EF11A" w14:textId="77777777" w:rsidR="00AE675B" w:rsidRDefault="00AE675B" w:rsidP="0064167A">
      <w:pPr>
        <w:pStyle w:val="Paragraph"/>
        <w:ind w:left="360"/>
      </w:pPr>
      <w:r>
        <w:rPr>
          <w:b/>
        </w:rPr>
        <w:t>Supplies:</w:t>
      </w:r>
      <w:r>
        <w:t xml:space="preserve"> All tangible, personal property other than tools and equipment necessary to carry out a scope of work, which has a useful life of less than one year and costs less than $5,000 per functional unit.</w:t>
      </w:r>
    </w:p>
    <w:p w14:paraId="3F84264C" w14:textId="77777777" w:rsidR="00AE675B" w:rsidRDefault="00AE675B" w:rsidP="0064167A">
      <w:pPr>
        <w:pStyle w:val="Paragraph"/>
        <w:ind w:left="360"/>
      </w:pPr>
      <w:r>
        <w:rPr>
          <w:b/>
        </w:rPr>
        <w:t xml:space="preserve">Tipping Fees: </w:t>
      </w:r>
      <w:r>
        <w:t>The costs to dispose of debris at a permitted solid waste facility, also known as disposal fees.</w:t>
      </w:r>
    </w:p>
    <w:p w14:paraId="4BBDFFC2" w14:textId="77777777" w:rsidR="00AE675B" w:rsidRDefault="00AE675B" w:rsidP="0064167A">
      <w:pPr>
        <w:pStyle w:val="Paragraph"/>
        <w:ind w:left="360"/>
      </w:pPr>
      <w:r>
        <w:rPr>
          <w:b/>
        </w:rPr>
        <w:t>Tools:</w:t>
      </w:r>
      <w:r>
        <w:t xml:space="preserve"> Tangible, personal property having a useful life of more than one year and an acquisition cost of less than $5,000 per functional unit.</w:t>
      </w:r>
    </w:p>
    <w:p w14:paraId="5309A0A0" w14:textId="77777777" w:rsidR="00AE675B" w:rsidRDefault="00AE675B" w:rsidP="0064167A">
      <w:pPr>
        <w:pStyle w:val="Paragraph"/>
        <w:ind w:left="360"/>
      </w:pPr>
      <w:r>
        <w:rPr>
          <w:b/>
        </w:rPr>
        <w:lastRenderedPageBreak/>
        <w:t>Total Hours:</w:t>
      </w:r>
      <w:r>
        <w:t xml:space="preserve"> This includes all hours worked during litter and illegal dump cleanup activities. Example: supervisor hours, crew hours, volunteer hours, paid clean-up staff, correctional crew hours, work release crew hours etc.</w:t>
      </w:r>
    </w:p>
    <w:p w14:paraId="0B475511" w14:textId="3D37DF01" w:rsidR="00D61262" w:rsidRPr="009E3A86" w:rsidRDefault="00AE675B" w:rsidP="00AD5616">
      <w:pPr>
        <w:pStyle w:val="Heading3"/>
        <w:numPr>
          <w:ilvl w:val="0"/>
          <w:numId w:val="16"/>
        </w:numPr>
      </w:pPr>
      <w:r>
        <w:t xml:space="preserve">  </w:t>
      </w:r>
      <w:bookmarkStart w:id="25" w:name="_Toc125022531"/>
      <w:r w:rsidR="00D61262" w:rsidRPr="009E3A86">
        <w:t>Acronyms and Abbreviations</w:t>
      </w:r>
      <w:bookmarkEnd w:id="25"/>
    </w:p>
    <w:p w14:paraId="4A97205A" w14:textId="77777777" w:rsidR="00D61262" w:rsidRDefault="00D61262" w:rsidP="00D61262">
      <w:pPr>
        <w:pStyle w:val="Paragraph"/>
        <w:sectPr w:rsidR="00D61262" w:rsidSect="00914C8F">
          <w:type w:val="continuous"/>
          <w:pgSz w:w="12240" w:h="15840"/>
          <w:pgMar w:top="948" w:right="943" w:bottom="1229" w:left="1007" w:header="720" w:footer="720" w:gutter="0"/>
          <w:pgNumType w:start="4"/>
          <w:cols w:space="720"/>
          <w:docGrid w:linePitch="326"/>
        </w:sectPr>
      </w:pPr>
    </w:p>
    <w:p w14:paraId="22C0F8DC" w14:textId="77777777" w:rsidR="00D61262" w:rsidRDefault="00D61262" w:rsidP="00D61262">
      <w:pPr>
        <w:pStyle w:val="Paragraph"/>
        <w:ind w:left="450"/>
      </w:pPr>
      <w:r>
        <w:t>CLCP</w:t>
      </w:r>
    </w:p>
    <w:p w14:paraId="6017D36E" w14:textId="77777777" w:rsidR="00D61262" w:rsidRDefault="00D61262" w:rsidP="00D61262">
      <w:pPr>
        <w:pStyle w:val="Paragraph"/>
        <w:ind w:left="450"/>
      </w:pPr>
      <w:r>
        <w:t>EAGL</w:t>
      </w:r>
    </w:p>
    <w:p w14:paraId="0D17160E" w14:textId="77777777" w:rsidR="00D61262" w:rsidRDefault="00D61262" w:rsidP="00D61262">
      <w:pPr>
        <w:pStyle w:val="Paragraph"/>
        <w:ind w:left="450"/>
      </w:pPr>
      <w:r>
        <w:t>Ecology</w:t>
      </w:r>
    </w:p>
    <w:p w14:paraId="49B5CA90" w14:textId="77777777" w:rsidR="00D61262" w:rsidRDefault="00D61262" w:rsidP="00D61262">
      <w:pPr>
        <w:pStyle w:val="Paragraph"/>
        <w:ind w:left="450"/>
      </w:pPr>
      <w:r>
        <w:t>EYC</w:t>
      </w:r>
    </w:p>
    <w:p w14:paraId="5E28C7FC" w14:textId="77777777" w:rsidR="00D61262" w:rsidRDefault="00D61262" w:rsidP="00D61262">
      <w:pPr>
        <w:pStyle w:val="Paragraph"/>
        <w:ind w:left="450"/>
      </w:pPr>
      <w:r>
        <w:t>DES</w:t>
      </w:r>
    </w:p>
    <w:p w14:paraId="5D8CE7EF" w14:textId="77777777" w:rsidR="00D61262" w:rsidRDefault="00D61262" w:rsidP="00D61262">
      <w:pPr>
        <w:pStyle w:val="Paragraph"/>
        <w:ind w:left="450"/>
      </w:pPr>
      <w:r>
        <w:t>E&amp;E</w:t>
      </w:r>
    </w:p>
    <w:p w14:paraId="01AAB06B" w14:textId="77777777" w:rsidR="00D61262" w:rsidRDefault="00D61262" w:rsidP="00D61262">
      <w:pPr>
        <w:pStyle w:val="Paragraph"/>
        <w:ind w:left="450"/>
      </w:pPr>
      <w:r>
        <w:t>LSWFA</w:t>
      </w:r>
    </w:p>
    <w:p w14:paraId="0C3E9E44" w14:textId="77777777" w:rsidR="00D61262" w:rsidRDefault="00D61262" w:rsidP="00D61262">
      <w:pPr>
        <w:pStyle w:val="Paragraph"/>
        <w:ind w:left="450"/>
      </w:pPr>
      <w:r>
        <w:t>PR/PR</w:t>
      </w:r>
    </w:p>
    <w:p w14:paraId="594A3C51" w14:textId="77777777" w:rsidR="00D61262" w:rsidRDefault="00D61262" w:rsidP="00D61262">
      <w:pPr>
        <w:pStyle w:val="Paragraph"/>
        <w:ind w:left="450"/>
      </w:pPr>
      <w:r>
        <w:t>RCOR</w:t>
      </w:r>
    </w:p>
    <w:p w14:paraId="0FF8E74E" w14:textId="77777777" w:rsidR="00D61262" w:rsidRDefault="00D61262" w:rsidP="00D61262">
      <w:pPr>
        <w:pStyle w:val="Paragraph"/>
        <w:ind w:left="450"/>
      </w:pPr>
      <w:r>
        <w:t>RCW</w:t>
      </w:r>
    </w:p>
    <w:p w14:paraId="5ACE5781" w14:textId="77777777" w:rsidR="00D61262" w:rsidRDefault="00D61262" w:rsidP="00D61262">
      <w:pPr>
        <w:pStyle w:val="Paragraph"/>
        <w:ind w:left="450"/>
      </w:pPr>
      <w:r>
        <w:t>SAW</w:t>
      </w:r>
    </w:p>
    <w:p w14:paraId="38FFC43C" w14:textId="77777777" w:rsidR="00D61262" w:rsidRDefault="00D61262" w:rsidP="00D61262">
      <w:pPr>
        <w:pStyle w:val="Paragraph"/>
        <w:ind w:left="450"/>
      </w:pPr>
      <w:r>
        <w:t>SWM</w:t>
      </w:r>
    </w:p>
    <w:p w14:paraId="4717F981" w14:textId="77777777" w:rsidR="00D61262" w:rsidRDefault="00D61262" w:rsidP="00D61262">
      <w:pPr>
        <w:pStyle w:val="Paragraph"/>
        <w:ind w:left="450"/>
      </w:pPr>
      <w:r>
        <w:t>T&amp;T</w:t>
      </w:r>
    </w:p>
    <w:p w14:paraId="7DCB9D2E" w14:textId="77777777" w:rsidR="00D61262" w:rsidRDefault="00D61262" w:rsidP="00D61262">
      <w:pPr>
        <w:pStyle w:val="Paragraph"/>
        <w:ind w:left="450"/>
      </w:pPr>
      <w:r>
        <w:t>WDNR</w:t>
      </w:r>
    </w:p>
    <w:p w14:paraId="0759ED51" w14:textId="77777777" w:rsidR="00D61262" w:rsidRDefault="00D61262" w:rsidP="00D61262">
      <w:pPr>
        <w:pStyle w:val="Paragraph"/>
        <w:ind w:left="450"/>
      </w:pPr>
      <w:r>
        <w:t>WDOC</w:t>
      </w:r>
    </w:p>
    <w:p w14:paraId="1FF1FCCB" w14:textId="77777777" w:rsidR="00D61262" w:rsidRDefault="00D61262" w:rsidP="00D61262">
      <w:pPr>
        <w:pStyle w:val="Paragraph"/>
        <w:ind w:left="450"/>
      </w:pPr>
      <w:r>
        <w:t>WSDOT</w:t>
      </w:r>
      <w:r>
        <w:br w:type="column"/>
      </w:r>
      <w:r>
        <w:t xml:space="preserve">Community Litter Cleanup Program </w:t>
      </w:r>
    </w:p>
    <w:p w14:paraId="217BAC59" w14:textId="77777777" w:rsidR="00D61262" w:rsidRDefault="00D61262" w:rsidP="00D61262">
      <w:pPr>
        <w:pStyle w:val="Paragraph"/>
        <w:ind w:left="450"/>
      </w:pPr>
      <w:r>
        <w:t xml:space="preserve">Ecology Administration of Grants and Loans online system </w:t>
      </w:r>
    </w:p>
    <w:p w14:paraId="208F9971" w14:textId="77777777" w:rsidR="00D61262" w:rsidRDefault="00D61262" w:rsidP="00D61262">
      <w:pPr>
        <w:pStyle w:val="Paragraph"/>
        <w:ind w:left="450"/>
      </w:pPr>
      <w:r>
        <w:t xml:space="preserve">Washington State Department of Ecology </w:t>
      </w:r>
    </w:p>
    <w:p w14:paraId="3FFE45FD" w14:textId="77777777" w:rsidR="00D61262" w:rsidRDefault="00D61262" w:rsidP="00D61262">
      <w:pPr>
        <w:pStyle w:val="Paragraph"/>
        <w:ind w:left="450"/>
      </w:pPr>
      <w:r>
        <w:t xml:space="preserve">Ecology Youth Corps </w:t>
      </w:r>
    </w:p>
    <w:p w14:paraId="18CFCEC2" w14:textId="77777777" w:rsidR="00D61262" w:rsidRDefault="00D61262" w:rsidP="00D61262">
      <w:pPr>
        <w:pStyle w:val="Paragraph"/>
        <w:ind w:left="450"/>
      </w:pPr>
      <w:r>
        <w:t xml:space="preserve">Washington State’s Department of Enterprise Services </w:t>
      </w:r>
    </w:p>
    <w:p w14:paraId="773BA5C4" w14:textId="77777777" w:rsidR="00D61262" w:rsidRDefault="00D61262" w:rsidP="00D61262">
      <w:pPr>
        <w:pStyle w:val="Paragraph"/>
        <w:ind w:left="450"/>
      </w:pPr>
      <w:r>
        <w:t xml:space="preserve">Efficiency and Effectiveness </w:t>
      </w:r>
    </w:p>
    <w:p w14:paraId="4653405F" w14:textId="77777777" w:rsidR="00D61262" w:rsidRDefault="00D61262" w:rsidP="00D61262">
      <w:pPr>
        <w:pStyle w:val="Paragraph"/>
        <w:ind w:left="450"/>
      </w:pPr>
      <w:r>
        <w:t>Local Solid Waste Financial Assistance</w:t>
      </w:r>
    </w:p>
    <w:p w14:paraId="02D95335" w14:textId="77777777" w:rsidR="00D61262" w:rsidRDefault="00D61262" w:rsidP="00D61262">
      <w:pPr>
        <w:pStyle w:val="Paragraph"/>
        <w:ind w:left="450"/>
      </w:pPr>
      <w:r>
        <w:t xml:space="preserve">Payment Request / Progress Report </w:t>
      </w:r>
    </w:p>
    <w:p w14:paraId="6659D1CC" w14:textId="77777777" w:rsidR="00D61262" w:rsidRDefault="00D61262" w:rsidP="00D61262">
      <w:pPr>
        <w:pStyle w:val="Paragraph"/>
        <w:ind w:left="450"/>
      </w:pPr>
      <w:r>
        <w:t>Recipient Close Out Report</w:t>
      </w:r>
    </w:p>
    <w:p w14:paraId="1ED26C22" w14:textId="77777777" w:rsidR="00D61262" w:rsidRDefault="00D61262" w:rsidP="00D61262">
      <w:pPr>
        <w:pStyle w:val="Paragraph"/>
        <w:ind w:left="450"/>
      </w:pPr>
      <w:r>
        <w:t>Revised Code of Washington</w:t>
      </w:r>
    </w:p>
    <w:p w14:paraId="098B29D9" w14:textId="77777777" w:rsidR="00D61262" w:rsidRDefault="00D61262" w:rsidP="00D61262">
      <w:pPr>
        <w:pStyle w:val="Paragraph"/>
        <w:ind w:left="450"/>
      </w:pPr>
      <w:r>
        <w:t xml:space="preserve">Secure Access Washington </w:t>
      </w:r>
    </w:p>
    <w:p w14:paraId="3AD126F9" w14:textId="77777777" w:rsidR="00D61262" w:rsidRDefault="00D61262" w:rsidP="00D61262">
      <w:pPr>
        <w:pStyle w:val="Paragraph"/>
        <w:ind w:left="450"/>
      </w:pPr>
      <w:r>
        <w:t xml:space="preserve">Solid Waste Management program at Ecology </w:t>
      </w:r>
    </w:p>
    <w:p w14:paraId="04D100B1" w14:textId="77777777" w:rsidR="00D61262" w:rsidRDefault="00D61262" w:rsidP="00D61262">
      <w:pPr>
        <w:pStyle w:val="Paragraph"/>
        <w:ind w:left="450"/>
      </w:pPr>
      <w:r>
        <w:t xml:space="preserve">Tools and Trucks </w:t>
      </w:r>
    </w:p>
    <w:p w14:paraId="61143ECC" w14:textId="77777777" w:rsidR="00D61262" w:rsidRDefault="00D61262" w:rsidP="00D61262">
      <w:pPr>
        <w:pStyle w:val="Paragraph"/>
        <w:ind w:left="450"/>
      </w:pPr>
      <w:r>
        <w:t xml:space="preserve">Washington State Department of Natural Resources </w:t>
      </w:r>
    </w:p>
    <w:p w14:paraId="60B9F04C" w14:textId="77777777" w:rsidR="00D61262" w:rsidRDefault="00D61262" w:rsidP="00D61262">
      <w:pPr>
        <w:pStyle w:val="Paragraph"/>
        <w:ind w:left="450"/>
      </w:pPr>
      <w:r>
        <w:t xml:space="preserve">Washington State Department of Corrections </w:t>
      </w:r>
    </w:p>
    <w:p w14:paraId="58448BCB" w14:textId="77777777" w:rsidR="00D61262" w:rsidRDefault="00D61262" w:rsidP="00D61262">
      <w:pPr>
        <w:pStyle w:val="Paragraph"/>
        <w:ind w:left="450"/>
        <w:sectPr w:rsidR="00D61262" w:rsidSect="00914C8F">
          <w:type w:val="continuous"/>
          <w:pgSz w:w="12240" w:h="15840"/>
          <w:pgMar w:top="948" w:right="943" w:bottom="1229" w:left="1007" w:header="720" w:footer="272" w:gutter="0"/>
          <w:pgNumType w:start="4"/>
          <w:cols w:num="2" w:space="144" w:equalWidth="0">
            <w:col w:w="2880" w:space="144"/>
            <w:col w:w="7266"/>
          </w:cols>
        </w:sectPr>
      </w:pPr>
      <w:r>
        <w:t>Washington State Department of Transportation</w:t>
      </w:r>
    </w:p>
    <w:p w14:paraId="58B3D212" w14:textId="268717EB" w:rsidR="00D61262" w:rsidRPr="00962A48" w:rsidRDefault="00D61262" w:rsidP="00D61262">
      <w:pPr>
        <w:pStyle w:val="Heading3"/>
      </w:pPr>
      <w:r>
        <w:br w:type="page"/>
      </w:r>
    </w:p>
    <w:p w14:paraId="19D71713" w14:textId="77777777" w:rsidR="00AE675B" w:rsidRDefault="00AE675B" w:rsidP="00542DEF">
      <w:pPr>
        <w:pStyle w:val="Heading2"/>
      </w:pPr>
      <w:bookmarkStart w:id="26" w:name="_Toc125022532"/>
      <w:r>
        <w:lastRenderedPageBreak/>
        <w:t>PART II – PROGRAM ADMINISTRATION</w:t>
      </w:r>
      <w:bookmarkEnd w:id="26"/>
    </w:p>
    <w:p w14:paraId="193E48FE" w14:textId="3611603E" w:rsidR="00AE675B" w:rsidRDefault="00DC67CC" w:rsidP="0064167A">
      <w:r>
        <w:t>These G</w:t>
      </w:r>
      <w:r w:rsidRPr="00B65F6F">
        <w:t>uidelines describe fund allocations, eligibility requirements, and performance monitoring for Ecology’s Community Litter Cleanup Program</w:t>
      </w:r>
      <w:r>
        <w:t xml:space="preserve"> (CLCP)</w:t>
      </w:r>
      <w:r w:rsidRPr="00B65F6F">
        <w:t>.</w:t>
      </w:r>
      <w:r>
        <w:t xml:space="preserve"> </w:t>
      </w:r>
      <w:r w:rsidR="0064167A" w:rsidRPr="0064167A">
        <w:t xml:space="preserve">We encourage you to </w:t>
      </w:r>
      <w:r w:rsidR="0064167A" w:rsidRPr="00647C44">
        <w:t>contact us</w:t>
      </w:r>
      <w:r w:rsidR="0064167A" w:rsidRPr="0064167A">
        <w:t xml:space="preserve"> with any questions. Thank you!</w:t>
      </w:r>
    </w:p>
    <w:p w14:paraId="6BC7C3CE" w14:textId="6262ECC1" w:rsidR="0064167A" w:rsidRDefault="0064167A" w:rsidP="00AD5616">
      <w:pPr>
        <w:pStyle w:val="Heading3"/>
        <w:numPr>
          <w:ilvl w:val="0"/>
          <w:numId w:val="17"/>
        </w:numPr>
      </w:pPr>
      <w:bookmarkStart w:id="27" w:name="_Toc125022533"/>
      <w:r>
        <w:t>Guidelines</w:t>
      </w:r>
      <w:bookmarkEnd w:id="27"/>
    </w:p>
    <w:p w14:paraId="69AFB92F" w14:textId="5D714444" w:rsidR="0064167A" w:rsidRDefault="0064167A" w:rsidP="0064167A">
      <w:r>
        <w:t>The</w:t>
      </w:r>
      <w:r w:rsidR="005B1795">
        <w:t xml:space="preserve"> CLCP </w:t>
      </w:r>
      <w:r>
        <w:t xml:space="preserve">Guidelines describe program requirements and the application process. They are written to facilitate understanding and compliance. All recipients of </w:t>
      </w:r>
      <w:r w:rsidR="00780D9E">
        <w:t xml:space="preserve">Ecology </w:t>
      </w:r>
      <w:r>
        <w:t>financial assistance are responsible for complying with applicable accounting and auditing requirements as defined within state laws and rules.</w:t>
      </w:r>
    </w:p>
    <w:p w14:paraId="7B6841F6" w14:textId="539E97E3" w:rsidR="0064167A" w:rsidRDefault="0064167A" w:rsidP="0064167A">
      <w:r>
        <w:t>Recipients must also comply with requirements as defined in these Guidelines and with the Administrative Requirements for Recipients of Ecology Grants and Loans (Yellow Book) published at the time an agreement is offered by Ecology.</w:t>
      </w:r>
    </w:p>
    <w:p w14:paraId="303103FC" w14:textId="09E7AF48" w:rsidR="007B409E" w:rsidRDefault="007B409E" w:rsidP="00AD5616">
      <w:pPr>
        <w:pStyle w:val="Heading3"/>
        <w:numPr>
          <w:ilvl w:val="0"/>
          <w:numId w:val="17"/>
        </w:numPr>
      </w:pPr>
      <w:bookmarkStart w:id="28" w:name="_Toc125022534"/>
      <w:r>
        <w:t>Ecology’s Administration of Grants and Loans (EAGL)</w:t>
      </w:r>
      <w:bookmarkEnd w:id="28"/>
    </w:p>
    <w:p w14:paraId="3EFE33FD" w14:textId="15FE1AB4" w:rsidR="007B409E" w:rsidRDefault="0079741E" w:rsidP="007B409E">
      <w:pPr>
        <w:pStyle w:val="Paragraph"/>
      </w:pPr>
      <w:r w:rsidRPr="00F55FE1">
        <w:t xml:space="preserve">EAGL is a web-based application that Ecology uses to manage the entire lifecycle of an agreement from application to termination. </w:t>
      </w:r>
      <w:r w:rsidR="003351A7" w:rsidRPr="00F55FE1">
        <w:t>A</w:t>
      </w:r>
      <w:r w:rsidR="007B409E" w:rsidRPr="00F55FE1">
        <w:t>pplicant</w:t>
      </w:r>
      <w:r w:rsidR="003351A7" w:rsidRPr="00F55FE1">
        <w:t>s</w:t>
      </w:r>
      <w:r w:rsidR="007B409E" w:rsidRPr="00F55FE1">
        <w:t xml:space="preserve"> apply for CLCP through EAGL</w:t>
      </w:r>
      <w:r w:rsidRPr="00F55FE1">
        <w:t xml:space="preserve">, or in rare </w:t>
      </w:r>
      <w:r w:rsidR="007B409E" w:rsidRPr="00F55FE1">
        <w:t xml:space="preserve">circumstances, </w:t>
      </w:r>
      <w:r w:rsidRPr="00F55FE1">
        <w:t>another process defined by Ecology</w:t>
      </w:r>
      <w:r w:rsidR="007B409E" w:rsidRPr="00F55FE1">
        <w:t>.</w:t>
      </w:r>
      <w:r w:rsidR="00E06AAF" w:rsidRPr="00F55FE1">
        <w:t xml:space="preserve"> </w:t>
      </w:r>
      <w:r w:rsidR="00FC3C38" w:rsidRPr="00F55FE1">
        <w:t xml:space="preserve">Accessing EAGL requires the person is authorized in their Organization’s account through EAGL’s public interface, </w:t>
      </w:r>
      <w:r w:rsidR="00FC3C38" w:rsidRPr="00756E9F">
        <w:t xml:space="preserve">and is registered in EAGL through </w:t>
      </w:r>
      <w:hyperlink r:id="rId32">
        <w:r w:rsidR="00FC3C38" w:rsidRPr="00EB26A4">
          <w:rPr>
            <w:rStyle w:val="Hyperlink"/>
          </w:rPr>
          <w:t xml:space="preserve">Secure Access Washington </w:t>
        </w:r>
      </w:hyperlink>
      <w:hyperlink r:id="rId33">
        <w:r w:rsidR="00FC3C38" w:rsidRPr="00EB26A4">
          <w:rPr>
            <w:rStyle w:val="Hyperlink"/>
          </w:rPr>
          <w:t>(SAW)</w:t>
        </w:r>
      </w:hyperlink>
      <w:r w:rsidR="00FC3C38">
        <w:rPr>
          <w:rStyle w:val="Hyperlink"/>
        </w:rPr>
        <w:t>.</w:t>
      </w:r>
      <w:r w:rsidR="00742651">
        <w:rPr>
          <w:rStyle w:val="FootnoteReference"/>
          <w:color w:val="0563C1" w:themeColor="hyperlink"/>
          <w:u w:val="single"/>
        </w:rPr>
        <w:footnoteReference w:id="8"/>
      </w:r>
      <w:r w:rsidR="00FC3C38">
        <w:rPr>
          <w:rStyle w:val="Hyperlink"/>
        </w:rPr>
        <w:t xml:space="preserve"> </w:t>
      </w:r>
    </w:p>
    <w:p w14:paraId="2FD51533" w14:textId="516E3E82" w:rsidR="00DA0795" w:rsidRPr="00FA41EB" w:rsidRDefault="0097501C" w:rsidP="00AD5616">
      <w:pPr>
        <w:pStyle w:val="Heading3"/>
        <w:numPr>
          <w:ilvl w:val="0"/>
          <w:numId w:val="17"/>
        </w:numPr>
      </w:pPr>
      <w:bookmarkStart w:id="29" w:name="_Toc125022535"/>
      <w:r w:rsidRPr="0026034B">
        <w:t>Cost reimbursement and Statewide Vendor Number</w:t>
      </w:r>
      <w:bookmarkEnd w:id="29"/>
    </w:p>
    <w:p w14:paraId="1C9B0EF6" w14:textId="10645F50" w:rsidR="00DA0795" w:rsidRPr="006B0118" w:rsidRDefault="00DA0795" w:rsidP="00DA0795">
      <w:pPr>
        <w:pStyle w:val="Paragraph"/>
        <w:rPr>
          <w:sz w:val="22"/>
        </w:rPr>
      </w:pPr>
      <w:r>
        <w:t xml:space="preserve">Recipients receive payment through the Washington State Office of Financial Management’s Statewide Payee Desk. To receive payment, you must </w:t>
      </w:r>
      <w:hyperlink r:id="rId34" w:history="1">
        <w:r w:rsidRPr="00DA1C2B">
          <w:rPr>
            <w:rStyle w:val="Hyperlink"/>
          </w:rPr>
          <w:t>register as a statewide vendor</w:t>
        </w:r>
      </w:hyperlink>
      <w:r w:rsidR="00742651">
        <w:rPr>
          <w:rStyle w:val="FootnoteReference"/>
          <w:color w:val="0563C1" w:themeColor="hyperlink"/>
          <w:u w:val="single"/>
        </w:rPr>
        <w:footnoteReference w:id="9"/>
      </w:r>
      <w:r>
        <w:t xml:space="preserve"> by submitting a registration form and an IRS W-9 form. If you have questions about the vendor registration process, contact the Statewide Payee Help Desk at 360-407-8180 or email </w:t>
      </w:r>
      <w:hyperlink r:id="rId35" w:history="1">
        <w:r>
          <w:rPr>
            <w:rStyle w:val="Hyperlink"/>
          </w:rPr>
          <w:t>PayeeRegistration@ofm.wa.gov</w:t>
        </w:r>
      </w:hyperlink>
      <w:r>
        <w:t>.</w:t>
      </w:r>
    </w:p>
    <w:p w14:paraId="0399A726" w14:textId="77777777" w:rsidR="00DA0795" w:rsidRPr="006B0118" w:rsidRDefault="00DA0795" w:rsidP="00DA0795">
      <w:pPr>
        <w:pStyle w:val="Heading4"/>
        <w:spacing w:before="240"/>
      </w:pPr>
      <w:r w:rsidRPr="006B0118">
        <w:t>New Organizations Not Registered in EAGL</w:t>
      </w:r>
    </w:p>
    <w:p w14:paraId="38ADFDA0" w14:textId="687476D0" w:rsidR="00DA0795" w:rsidRPr="006B0118" w:rsidRDefault="00DA0795" w:rsidP="00DA0795">
      <w:pPr>
        <w:pStyle w:val="Paragraph"/>
        <w:rPr>
          <w:rFonts w:eastAsia="Calibri"/>
          <w:sz w:val="22"/>
        </w:rPr>
      </w:pPr>
      <w:r>
        <w:t xml:space="preserve">Please be aware that it can take up to 15 days or longer to get a statewide vendor (SWV) number. This number is a required field for the organization to register in EAGL. Organizations must register in EAGL before an application is available. You can check the </w:t>
      </w:r>
      <w:hyperlink r:id="rId36" w:history="1">
        <w:r>
          <w:rPr>
            <w:rStyle w:val="Hyperlink"/>
          </w:rPr>
          <w:t>Statewide Vendor Number Lookup</w:t>
        </w:r>
        <w:r w:rsidR="00742651">
          <w:rPr>
            <w:rStyle w:val="FootnoteReference"/>
            <w:color w:val="0563C1" w:themeColor="hyperlink"/>
            <w:u w:val="single"/>
          </w:rPr>
          <w:footnoteReference w:id="10"/>
        </w:r>
        <w:r>
          <w:rPr>
            <w:rStyle w:val="Hyperlink"/>
          </w:rPr>
          <w:t xml:space="preserve"> </w:t>
        </w:r>
      </w:hyperlink>
      <w:r>
        <w:t>to see if your organization already received one.</w:t>
      </w:r>
    </w:p>
    <w:p w14:paraId="05E7AC09" w14:textId="77777777" w:rsidR="00DA0795" w:rsidRPr="006B0118" w:rsidRDefault="00DA0795" w:rsidP="00DA0795">
      <w:pPr>
        <w:pStyle w:val="Heading4"/>
        <w:spacing w:before="240"/>
      </w:pPr>
      <w:r w:rsidRPr="006B0118">
        <w:t>Returning Organizations Registered in EAGL</w:t>
      </w:r>
    </w:p>
    <w:p w14:paraId="0E9D32FE" w14:textId="3FBA0068" w:rsidR="000833D2" w:rsidRDefault="00DA0795" w:rsidP="00DA0795">
      <w:pPr>
        <w:pStyle w:val="Paragraph"/>
      </w:pPr>
      <w:r>
        <w:t xml:space="preserve">Most applicants for </w:t>
      </w:r>
      <w:r w:rsidR="0088093E">
        <w:t xml:space="preserve">CLCP </w:t>
      </w:r>
      <w:r>
        <w:t xml:space="preserve">apply under an organization already registered in EAGL. During the funding period, if your organization changes its bank account or experiences staff turnover, you need to contact the Office of Financial Management (OFM) to update the information. Additionally, recipients cannot </w:t>
      </w:r>
      <w:r>
        <w:lastRenderedPageBreak/>
        <w:t xml:space="preserve">edit their own SWV number in EAGL and this number needs to be accurate </w:t>
      </w:r>
      <w:proofErr w:type="gramStart"/>
      <w:r>
        <w:t>in order for</w:t>
      </w:r>
      <w:proofErr w:type="gramEnd"/>
      <w:r>
        <w:t xml:space="preserve"> you to receive payment. If your SWV number changes, </w:t>
      </w:r>
      <w:r w:rsidR="00365DF5" w:rsidRPr="00A23044">
        <w:t>contact your Ecology Grant Manager</w:t>
      </w:r>
      <w:r>
        <w:t xml:space="preserve"> immediately with the new number. They will request an update from the EAGL System Administrator and notify the Ecology fiscal staff.</w:t>
      </w:r>
    </w:p>
    <w:p w14:paraId="0469CA86" w14:textId="0F280D91" w:rsidR="00DA0795" w:rsidRDefault="00DA0795" w:rsidP="00DA0795">
      <w:pPr>
        <w:pStyle w:val="Paragraph"/>
        <w:rPr>
          <w:rFonts w:cs="Times New Roman"/>
          <w:color w:val="1F497D"/>
        </w:rPr>
      </w:pPr>
      <w:r>
        <w:t xml:space="preserve">Ecology fiscal staff gets the SWV number from your organization’s information in EAGL during the beginning of the grant period and uses it when approving disbursement of payments. If you </w:t>
      </w:r>
      <w:proofErr w:type="gramStart"/>
      <w:r>
        <w:t>experience difficulty</w:t>
      </w:r>
      <w:proofErr w:type="gramEnd"/>
      <w:r>
        <w:t xml:space="preserve"> receiving payments, confirm your organization’s statewide vendor number in EAGL is correct.</w:t>
      </w:r>
    </w:p>
    <w:p w14:paraId="13D06D6A" w14:textId="0106E2D8" w:rsidR="004A2A8A" w:rsidRDefault="004A2A8A" w:rsidP="00AD5616">
      <w:pPr>
        <w:pStyle w:val="Heading3"/>
        <w:numPr>
          <w:ilvl w:val="0"/>
          <w:numId w:val="17"/>
        </w:numPr>
      </w:pPr>
      <w:bookmarkStart w:id="30" w:name="_Toc125018792"/>
      <w:bookmarkStart w:id="31" w:name="_Toc125019713"/>
      <w:bookmarkStart w:id="32" w:name="_Toc125022536"/>
      <w:bookmarkEnd w:id="30"/>
      <w:bookmarkEnd w:id="31"/>
      <w:r>
        <w:t>Funding source and availability</w:t>
      </w:r>
      <w:bookmarkEnd w:id="32"/>
    </w:p>
    <w:p w14:paraId="6EE12819" w14:textId="7E1A18C7" w:rsidR="004A2A8A" w:rsidRDefault="004A2A8A" w:rsidP="004A2A8A">
      <w:pPr>
        <w:pStyle w:val="Paragraph"/>
      </w:pPr>
      <w:r w:rsidRPr="00756E9F">
        <w:t>Financial assistance is awarded within the limits of available funds through legislative</w:t>
      </w:r>
      <w:r>
        <w:t xml:space="preserve"> allocation</w:t>
      </w:r>
      <w:r w:rsidRPr="00756E9F">
        <w:t>. Ecology’s obligation to reimburse eligible costs is contingent upon the availability of funds. The legislature has the authority to ide</w:t>
      </w:r>
      <w:r>
        <w:t>ntify alternative fund sources.</w:t>
      </w:r>
    </w:p>
    <w:p w14:paraId="1396C635" w14:textId="5DAE7038" w:rsidR="008A500C" w:rsidRDefault="004A2A8A" w:rsidP="004A2A8A">
      <w:pPr>
        <w:pStyle w:val="Paragraph"/>
      </w:pPr>
      <w:r>
        <w:t xml:space="preserve">Funding for </w:t>
      </w:r>
      <w:r w:rsidR="00D4116A">
        <w:t xml:space="preserve">the </w:t>
      </w:r>
      <w:r>
        <w:t xml:space="preserve">Community Litter Cleanup Program (CLCP) comes </w:t>
      </w:r>
      <w:r w:rsidR="008A500C">
        <w:t xml:space="preserve">from the Waste Reduction, Recycling, and Litter Control Account (WRRLCA), which are </w:t>
      </w:r>
      <w:r w:rsidR="008A500C" w:rsidRPr="00366D89">
        <w:t>taxes paid by grocery and drug stores, fast food restaurants, wholesale beverage companies, and paper companies</w:t>
      </w:r>
      <w:r w:rsidR="008A500C">
        <w:t xml:space="preserve">. Since 1998, the Legislature dedicates 20 percent of this account to local governments to support Washington communities through </w:t>
      </w:r>
      <w:r w:rsidR="00591CED">
        <w:t xml:space="preserve">the </w:t>
      </w:r>
      <w:r w:rsidR="008A500C">
        <w:t>CLCP.</w:t>
      </w:r>
    </w:p>
    <w:p w14:paraId="0FB81377" w14:textId="769BA4FB" w:rsidR="00591CED" w:rsidRPr="00FB3BCA" w:rsidRDefault="004A2A8A" w:rsidP="004A2A8A">
      <w:pPr>
        <w:pStyle w:val="Paragraph"/>
      </w:pPr>
      <w:r w:rsidRPr="006B11E7">
        <w:t>Ecology anticipates $</w:t>
      </w:r>
      <w:r w:rsidR="000A05AB" w:rsidRPr="006B11E7">
        <w:t>4</w:t>
      </w:r>
      <w:r w:rsidRPr="006B11E7">
        <w:t>,</w:t>
      </w:r>
      <w:r w:rsidR="000A05AB" w:rsidRPr="006B11E7">
        <w:t>0</w:t>
      </w:r>
      <w:r w:rsidRPr="006B11E7">
        <w:t>00,000 will be available for CLCP for the period July 1, 2023, through June 30, 2025</w:t>
      </w:r>
      <w:r w:rsidR="00591CED" w:rsidRPr="006B11E7">
        <w:t>, including</w:t>
      </w:r>
      <w:r w:rsidR="000A05AB" w:rsidRPr="006B11E7">
        <w:t xml:space="preserve"> $3,600,000 for litter and illegal dump cleanup and prevention activities, and</w:t>
      </w:r>
      <w:r w:rsidR="00591CED" w:rsidRPr="006B11E7">
        <w:t xml:space="preserve"> $</w:t>
      </w:r>
      <w:r w:rsidR="00C046B4" w:rsidRPr="006B11E7">
        <w:t>400</w:t>
      </w:r>
      <w:r w:rsidR="00591CED" w:rsidRPr="006B11E7">
        <w:t xml:space="preserve">,000 for </w:t>
      </w:r>
      <w:r w:rsidR="00591CED" w:rsidRPr="00F55FE1">
        <w:t>Tools and Trucks (T&amp;T</w:t>
      </w:r>
      <w:r w:rsidR="00591CED" w:rsidRPr="0088093E">
        <w:t>).</w:t>
      </w:r>
      <w:r w:rsidR="00591CED" w:rsidRPr="0088093E">
        <w:rPr>
          <w:color w:val="FF0000"/>
        </w:rPr>
        <w:t xml:space="preserve"> </w:t>
      </w:r>
      <w:r w:rsidR="00591CED" w:rsidRPr="0088093E">
        <w:t xml:space="preserve">See </w:t>
      </w:r>
      <w:hyperlink w:anchor="_Applying_for_Tools_1" w:history="1">
        <w:r w:rsidR="0088093E" w:rsidRPr="0088093E">
          <w:rPr>
            <w:rStyle w:val="Hyperlink"/>
          </w:rPr>
          <w:t>Applying for T&amp;T</w:t>
        </w:r>
      </w:hyperlink>
      <w:r w:rsidR="0088093E" w:rsidRPr="0088093E">
        <w:t xml:space="preserve"> </w:t>
      </w:r>
      <w:r w:rsidR="00591CED" w:rsidRPr="0088093E">
        <w:t>for</w:t>
      </w:r>
      <w:r w:rsidR="00591CED" w:rsidRPr="00591CED">
        <w:t xml:space="preserve"> more information.</w:t>
      </w:r>
    </w:p>
    <w:p w14:paraId="3E0244B7" w14:textId="3236D0DF" w:rsidR="004A2A8A" w:rsidRPr="00FB3BCA" w:rsidRDefault="004A2A8A" w:rsidP="004A2A8A">
      <w:pPr>
        <w:pStyle w:val="Paragraph"/>
      </w:pPr>
      <w:r w:rsidRPr="00F55FE1">
        <w:t>PLEASE NOTE: this amount is not final; the Washington State Legislature convenes in January 2023 to begin working on a final budget anticipated signed by the Governor in May 2023. Ecology knows the final budget when it is enacted by the Governor</w:t>
      </w:r>
      <w:r w:rsidRPr="00365DF5">
        <w:t>.</w:t>
      </w:r>
    </w:p>
    <w:p w14:paraId="7127ECB8" w14:textId="0813F767" w:rsidR="00591CED" w:rsidRPr="00756E9F" w:rsidRDefault="00591CED" w:rsidP="00591CED">
      <w:pPr>
        <w:pStyle w:val="Heading4"/>
        <w:spacing w:before="240"/>
      </w:pPr>
      <w:bookmarkStart w:id="33" w:name="_Toc65017"/>
      <w:r w:rsidRPr="00756E9F">
        <w:t>Insufficient funds to fulfill terms</w:t>
      </w:r>
      <w:bookmarkEnd w:id="33"/>
    </w:p>
    <w:p w14:paraId="23B14B9A" w14:textId="163D408D" w:rsidR="00591CED" w:rsidRDefault="00591CED" w:rsidP="00591CED">
      <w:r w:rsidRPr="00756E9F">
        <w:t xml:space="preserve">Ecology’s ability to make payments is contingent on availability of funding. In the event </w:t>
      </w:r>
      <w:r>
        <w:t>f</w:t>
      </w:r>
      <w:r w:rsidRPr="00756E9F">
        <w:t>unding from state sources is withdrawn, reduced, or limited in any way after a</w:t>
      </w:r>
      <w:r>
        <w:t xml:space="preserve"> CLCP </w:t>
      </w:r>
      <w:r w:rsidRPr="00756E9F">
        <w:t>agreement is signed by Ecology, and prior to completion or expiration date of that agreement, Ecology may need to terminate the agreement, in whole or part. Ecology may renegotiate the agreement, subject to new funding limitations or conditions. Ecology may also elect to suspend performance of the agreement until Ecology determines the funding insufficiency is resolved</w:t>
      </w:r>
      <w:r>
        <w:t>.</w:t>
      </w:r>
    </w:p>
    <w:p w14:paraId="63AE170E" w14:textId="77777777" w:rsidR="00591CED" w:rsidRDefault="00591CED" w:rsidP="00591CED">
      <w:pPr>
        <w:spacing w:before="240"/>
      </w:pPr>
      <w:r w:rsidRPr="00756E9F">
        <w:t>Ecology will make a reasonable attempt to provide no</w:t>
      </w:r>
      <w:r>
        <w:t>tification as soon as possible.</w:t>
      </w:r>
    </w:p>
    <w:p w14:paraId="7BF7D67F" w14:textId="0150EB5B" w:rsidR="00591CED" w:rsidRDefault="00591CED" w:rsidP="00591CED">
      <w:pPr>
        <w:pStyle w:val="Paragraph"/>
      </w:pPr>
      <w:r w:rsidRPr="00756E9F">
        <w:t>Ecology’s policy is to reimburse eligible costs incurred by the recipient through the effective date of termination or suspension of the agreement. Reimbursed costs are agreed to by Ecology and the recipient. In no event will Ecology’s reimbursement exceed Ecology’s total responsibility under th</w:t>
      </w:r>
      <w:r>
        <w:t>e agreement and any amendments.</w:t>
      </w:r>
    </w:p>
    <w:p w14:paraId="02D7D7E4" w14:textId="219829A5" w:rsidR="00591CED" w:rsidRDefault="00591CED" w:rsidP="00591CED">
      <w:pPr>
        <w:pStyle w:val="Heading4"/>
        <w:spacing w:before="240"/>
      </w:pPr>
      <w:r>
        <w:t>Special funding notes</w:t>
      </w:r>
    </w:p>
    <w:p w14:paraId="6BB6947E" w14:textId="3D434E9E" w:rsidR="00591CED" w:rsidRDefault="00591CED" w:rsidP="00591CED">
      <w:pPr>
        <w:pStyle w:val="Paragraph"/>
      </w:pPr>
      <w:r>
        <w:t xml:space="preserve">In addition to </w:t>
      </w:r>
      <w:r w:rsidR="00F55FE1">
        <w:t xml:space="preserve">the 20 </w:t>
      </w:r>
      <w:r w:rsidR="00F55FE1" w:rsidRPr="00FE0864">
        <w:t>percent</w:t>
      </w:r>
      <w:r w:rsidR="006E69E1" w:rsidRPr="00FE0864">
        <w:t>, a portion of which is</w:t>
      </w:r>
      <w:r w:rsidR="00F82659" w:rsidRPr="00FE0864">
        <w:t xml:space="preserve"> </w:t>
      </w:r>
      <w:r w:rsidR="00F55FE1" w:rsidRPr="00FE0864">
        <w:t xml:space="preserve">for </w:t>
      </w:r>
      <w:r w:rsidRPr="00FE0864">
        <w:t xml:space="preserve">CLCP, </w:t>
      </w:r>
      <w:r w:rsidR="00F55FE1" w:rsidRPr="00FE0864">
        <w:t>40</w:t>
      </w:r>
      <w:r w:rsidRPr="00FE0864">
        <w:t xml:space="preserve"> </w:t>
      </w:r>
      <w:r>
        <w:t>percent of WRRLCA pays for</w:t>
      </w:r>
      <w:r w:rsidRPr="00D93E5B">
        <w:t xml:space="preserve"> </w:t>
      </w:r>
      <w:r>
        <w:t>statewide</w:t>
      </w:r>
      <w:r w:rsidRPr="00D93E5B">
        <w:t xml:space="preserve"> litter collection and prevention programs</w:t>
      </w:r>
      <w:r>
        <w:t xml:space="preserve"> carried out by Ecology’s Solid Waste Management Program (SWM) and other state agencies. The final 40 percent of the account funds Ecology’s waste reduction, recycling, and other solid waste related efforts.</w:t>
      </w:r>
    </w:p>
    <w:p w14:paraId="566BA90C" w14:textId="6D7F3D00" w:rsidR="00591CED" w:rsidRDefault="00591CED" w:rsidP="00591CED">
      <w:pPr>
        <w:pStyle w:val="Paragraph"/>
      </w:pPr>
      <w:r>
        <w:lastRenderedPageBreak/>
        <w:t xml:space="preserve">In this biennium, recipients can use </w:t>
      </w:r>
      <w:r w:rsidR="00F55FE1">
        <w:t xml:space="preserve">CLCP </w:t>
      </w:r>
      <w:r>
        <w:t>for public education, outreach, and Tools &amp; Trucks (T&amp;T). Applicants are encouraged to apply for T&amp;T if they have capital needs.</w:t>
      </w:r>
    </w:p>
    <w:p w14:paraId="7B411430" w14:textId="4570B271" w:rsidR="00591CED" w:rsidRDefault="00591CED" w:rsidP="00591CED">
      <w:pPr>
        <w:pStyle w:val="Paragraph"/>
      </w:pPr>
      <w:r>
        <w:t xml:space="preserve">Ecology </w:t>
      </w:r>
      <w:proofErr w:type="spellStart"/>
      <w:r>
        <w:t>Ecology</w:t>
      </w:r>
      <w:proofErr w:type="spellEnd"/>
      <w:r>
        <w:t xml:space="preserve"> cannot guarantee that CLCP allocations presented in these Guidelines are the final allocations. </w:t>
      </w:r>
      <w:r w:rsidRPr="00F55FE1">
        <w:t>We will do our best to communicate more information about the final budget as it becomes available. Please use the draft allocation table for general planning and application purposes only.</w:t>
      </w:r>
    </w:p>
    <w:p w14:paraId="35731EAD" w14:textId="42800C3A" w:rsidR="00F55FE1" w:rsidRDefault="00F55FE1" w:rsidP="00AD5616">
      <w:pPr>
        <w:pStyle w:val="Heading3"/>
        <w:numPr>
          <w:ilvl w:val="0"/>
          <w:numId w:val="17"/>
        </w:numPr>
      </w:pPr>
      <w:bookmarkStart w:id="34" w:name="_Toc125022537"/>
      <w:r>
        <w:t>Formula for allocating CLCP</w:t>
      </w:r>
      <w:bookmarkEnd w:id="34"/>
      <w:r>
        <w:t xml:space="preserve"> </w:t>
      </w:r>
    </w:p>
    <w:p w14:paraId="51892891" w14:textId="77777777" w:rsidR="008F5C53" w:rsidRDefault="008F5C53" w:rsidP="008F5C53">
      <w:pPr>
        <w:pStyle w:val="Heading4"/>
        <w:spacing w:before="240"/>
      </w:pPr>
      <w:r>
        <w:t>Funding Formula and Base Amount</w:t>
      </w:r>
    </w:p>
    <w:p w14:paraId="15E62522" w14:textId="77777777" w:rsidR="008F5C53" w:rsidRPr="00E73D98" w:rsidRDefault="008F5C53" w:rsidP="008F5C53">
      <w:pPr>
        <w:pStyle w:val="Paragraph"/>
      </w:pPr>
      <w:r>
        <w:t xml:space="preserve">A three-part formula determines allocations for each county. If Ecology receives the expected budget for this </w:t>
      </w:r>
      <w:r w:rsidRPr="00E73D98">
        <w:t>cycle, Ecology distributes:</w:t>
      </w:r>
    </w:p>
    <w:p w14:paraId="392B56C1" w14:textId="1C7DCDFF" w:rsidR="008F5C53" w:rsidRPr="00E73D98" w:rsidRDefault="008F5C53" w:rsidP="008F5C53">
      <w:pPr>
        <w:pStyle w:val="ListParagraph"/>
      </w:pPr>
      <w:r w:rsidRPr="006B11E7">
        <w:t>$1,</w:t>
      </w:r>
      <w:r w:rsidR="00A500C2" w:rsidRPr="006B11E7">
        <w:t>260</w:t>
      </w:r>
      <w:r w:rsidRPr="006B11E7">
        <w:t>,0</w:t>
      </w:r>
      <w:r w:rsidR="000A05AB" w:rsidRPr="006B11E7">
        <w:t>12</w:t>
      </w:r>
      <w:r w:rsidRPr="006B11E7">
        <w:t xml:space="preserve"> equally </w:t>
      </w:r>
      <w:r w:rsidRPr="00E73D98">
        <w:t>among the counties as a base amount. (35 percent of funds</w:t>
      </w:r>
      <w:proofErr w:type="gramStart"/>
      <w:r w:rsidRPr="00E73D98">
        <w:t>);</w:t>
      </w:r>
      <w:proofErr w:type="gramEnd"/>
    </w:p>
    <w:p w14:paraId="4EABF5F1" w14:textId="204D2DF7" w:rsidR="008F5C53" w:rsidRPr="00E73D98" w:rsidRDefault="008F5C53" w:rsidP="008F5C53">
      <w:pPr>
        <w:pStyle w:val="ListParagraph"/>
      </w:pPr>
      <w:r w:rsidRPr="006B11E7">
        <w:t>$</w:t>
      </w:r>
      <w:r w:rsidR="00A500C2" w:rsidRPr="006B11E7">
        <w:t>1,080,</w:t>
      </w:r>
      <w:r w:rsidRPr="006B11E7">
        <w:t xml:space="preserve">000 based </w:t>
      </w:r>
      <w:r w:rsidRPr="00E73D98">
        <w:t xml:space="preserve">on </w:t>
      </w:r>
      <w:hyperlink w:anchor="_Geographic_and_Demographic" w:history="1">
        <w:r w:rsidRPr="00E73D98">
          <w:rPr>
            <w:rStyle w:val="Hyperlink"/>
          </w:rPr>
          <w:t>geographic and demographic factors</w:t>
        </w:r>
      </w:hyperlink>
      <w:r w:rsidRPr="00E73D98">
        <w:t>. (30 percent of funds); and</w:t>
      </w:r>
    </w:p>
    <w:p w14:paraId="3606F17F" w14:textId="7819250C" w:rsidR="008F5C53" w:rsidRDefault="008F5C53" w:rsidP="008F5C53">
      <w:pPr>
        <w:pStyle w:val="ListParagraph"/>
      </w:pPr>
      <w:r w:rsidRPr="006B11E7">
        <w:t>$1,</w:t>
      </w:r>
      <w:r w:rsidR="00A500C2" w:rsidRPr="006B11E7">
        <w:t>2</w:t>
      </w:r>
      <w:r w:rsidR="000A05AB" w:rsidRPr="006B11E7">
        <w:t>59</w:t>
      </w:r>
      <w:r w:rsidR="00A500C2" w:rsidRPr="006B11E7">
        <w:t>,</w:t>
      </w:r>
      <w:r w:rsidR="000A05AB" w:rsidRPr="006B11E7">
        <w:t>988</w:t>
      </w:r>
      <w:r w:rsidR="00A500C2" w:rsidRPr="006B11E7">
        <w:t xml:space="preserve"> </w:t>
      </w:r>
      <w:r w:rsidRPr="006B11E7">
        <w:t xml:space="preserve">on </w:t>
      </w:r>
      <w:hyperlink w:anchor="_Efficiency_and_Effectiveness" w:history="1">
        <w:r w:rsidR="009A37CB">
          <w:rPr>
            <w:rStyle w:val="Hyperlink"/>
          </w:rPr>
          <w:t>efficiency and effectiveness measures</w:t>
        </w:r>
      </w:hyperlink>
      <w:r>
        <w:t xml:space="preserve"> (35 percent of funds).</w:t>
      </w:r>
    </w:p>
    <w:p w14:paraId="436B71E6" w14:textId="77777777" w:rsidR="008F5C53" w:rsidRDefault="008F5C53" w:rsidP="008F5C53">
      <w:pPr>
        <w:pStyle w:val="Paragraph"/>
      </w:pPr>
      <w:r>
        <w:t>To maximize program results, Ecology may adjust the allocation formula in future funding cycles.</w:t>
      </w:r>
    </w:p>
    <w:p w14:paraId="0BFD5974" w14:textId="37D7E969" w:rsidR="008F5C53" w:rsidRDefault="008F5C53" w:rsidP="008F5C53">
      <w:pPr>
        <w:pStyle w:val="Paragraph"/>
      </w:pPr>
      <w:r w:rsidRPr="00E73D98">
        <w:t>The base amount is $</w:t>
      </w:r>
      <w:r w:rsidR="00A500C2" w:rsidRPr="00E73D98">
        <w:t>3</w:t>
      </w:r>
      <w:r w:rsidRPr="00E73D98">
        <w:t>2,</w:t>
      </w:r>
      <w:r w:rsidR="00A500C2" w:rsidRPr="00E73D98">
        <w:t>3</w:t>
      </w:r>
      <w:r w:rsidRPr="00E73D98">
        <w:t>0</w:t>
      </w:r>
      <w:r w:rsidR="00A500C2" w:rsidRPr="00E73D98">
        <w:t>8</w:t>
      </w:r>
      <w:r w:rsidRPr="00E73D98">
        <w:t xml:space="preserve"> per county. This base amount ensures funding for a basic program in each</w:t>
      </w:r>
      <w:r>
        <w:t xml:space="preserve"> county that applies for a grant.</w:t>
      </w:r>
    </w:p>
    <w:p w14:paraId="115D62E7" w14:textId="77777777" w:rsidR="008F5C53" w:rsidRDefault="008F5C53" w:rsidP="008F5C53">
      <w:pPr>
        <w:pStyle w:val="Heading4"/>
        <w:spacing w:before="240"/>
      </w:pPr>
      <w:bookmarkStart w:id="35" w:name="_Geographic_and_Demographic"/>
      <w:bookmarkEnd w:id="35"/>
      <w:r>
        <w:t>Geographic and Demographic Factors</w:t>
      </w:r>
    </w:p>
    <w:p w14:paraId="46A7EE64" w14:textId="6B5AB8BB" w:rsidR="008F5C53" w:rsidRDefault="008F5C53" w:rsidP="008F5C53">
      <w:pPr>
        <w:pStyle w:val="Paragraph"/>
      </w:pPr>
      <w:r>
        <w:t>Four geographic and demographic factors affect allocations. These factors are suggestions from recipients and other agencies. The factors reflect the diversity of needs statewide. They also indicate the potential for littering and illegal dumping problems, and the ability of counties to manage those problems.</w:t>
      </w:r>
    </w:p>
    <w:p w14:paraId="33714E31" w14:textId="77777777" w:rsidR="008F5C53" w:rsidRDefault="008F5C53" w:rsidP="008F5C53">
      <w:pPr>
        <w:pStyle w:val="Paragraph"/>
        <w:spacing w:before="240"/>
      </w:pPr>
      <w:r>
        <w:t>The four equally weighted factors:</w:t>
      </w:r>
    </w:p>
    <w:p w14:paraId="1CD17BCE" w14:textId="78F8F99D" w:rsidR="008F5C53" w:rsidRPr="00E73D98" w:rsidRDefault="008F5C53" w:rsidP="008F5C53">
      <w:pPr>
        <w:pStyle w:val="ListParagraph"/>
        <w:numPr>
          <w:ilvl w:val="0"/>
          <w:numId w:val="15"/>
        </w:numPr>
      </w:pPr>
      <w:r>
        <w:t xml:space="preserve">Total square </w:t>
      </w:r>
      <w:r w:rsidRPr="00E73D98">
        <w:t>miles (</w:t>
      </w:r>
      <w:r w:rsidRPr="006B11E7">
        <w:t>20</w:t>
      </w:r>
      <w:r w:rsidR="00E73D98" w:rsidRPr="006B11E7">
        <w:t>22</w:t>
      </w:r>
      <w:r w:rsidRPr="006B11E7">
        <w:t xml:space="preserve"> N</w:t>
      </w:r>
      <w:r w:rsidRPr="00E73D98">
        <w:t>ational Association of Counties).</w:t>
      </w:r>
    </w:p>
    <w:p w14:paraId="2B8744AF" w14:textId="126DCFAE" w:rsidR="008F5C53" w:rsidRPr="00E73D98" w:rsidRDefault="008F5C53" w:rsidP="008F5C53">
      <w:pPr>
        <w:pStyle w:val="ListParagraph"/>
        <w:numPr>
          <w:ilvl w:val="0"/>
          <w:numId w:val="15"/>
        </w:numPr>
      </w:pPr>
      <w:r w:rsidRPr="00E73D98">
        <w:t>Daily vehicle miles traveled (</w:t>
      </w:r>
      <w:r w:rsidRPr="006B11E7">
        <w:t>202</w:t>
      </w:r>
      <w:r w:rsidR="00E73D98" w:rsidRPr="006B11E7">
        <w:t>0</w:t>
      </w:r>
      <w:r w:rsidRPr="006B11E7">
        <w:t xml:space="preserve"> W</w:t>
      </w:r>
      <w:r w:rsidRPr="00E73D98">
        <w:t>SDOT Highway Performance Monitoring System).</w:t>
      </w:r>
    </w:p>
    <w:p w14:paraId="7F62C5E9" w14:textId="19C4EF80" w:rsidR="008F5C53" w:rsidRPr="00E73D98" w:rsidRDefault="008F5C53" w:rsidP="008F5C53">
      <w:pPr>
        <w:pStyle w:val="ListParagraph"/>
        <w:numPr>
          <w:ilvl w:val="0"/>
          <w:numId w:val="15"/>
        </w:numPr>
      </w:pPr>
      <w:r w:rsidRPr="00E73D98">
        <w:t>Centerline miles for public roads (</w:t>
      </w:r>
      <w:r w:rsidRPr="006B11E7">
        <w:t>202</w:t>
      </w:r>
      <w:r w:rsidR="00E73D98" w:rsidRPr="006B11E7">
        <w:t>0</w:t>
      </w:r>
      <w:r w:rsidR="00D4116A" w:rsidRPr="006B11E7">
        <w:t xml:space="preserve"> </w:t>
      </w:r>
      <w:r w:rsidRPr="00E73D98">
        <w:t>WSDOT Highway Performance Monitoring System).</w:t>
      </w:r>
    </w:p>
    <w:p w14:paraId="0B4F81C5" w14:textId="77777777" w:rsidR="008F5C53" w:rsidRPr="000A0DDA" w:rsidRDefault="008F5C53" w:rsidP="008F5C53">
      <w:pPr>
        <w:pStyle w:val="ListParagraph"/>
        <w:numPr>
          <w:ilvl w:val="0"/>
          <w:numId w:val="15"/>
        </w:numPr>
      </w:pPr>
      <w:r w:rsidRPr="00E73D98">
        <w:t>Population forecast (</w:t>
      </w:r>
      <w:r w:rsidRPr="006B11E7">
        <w:t xml:space="preserve">2022 WA </w:t>
      </w:r>
      <w:r w:rsidRPr="00E73D98">
        <w:t>OFM).</w:t>
      </w:r>
    </w:p>
    <w:p w14:paraId="04321B71" w14:textId="77777777" w:rsidR="008F5C53" w:rsidRDefault="008F5C53" w:rsidP="008F5C53">
      <w:pPr>
        <w:pStyle w:val="Paragraph"/>
        <w:spacing w:before="240"/>
      </w:pPr>
      <w:r>
        <w:t>The rationale behind the factors:</w:t>
      </w:r>
    </w:p>
    <w:p w14:paraId="11536C5C" w14:textId="77777777" w:rsidR="008F5C53" w:rsidRPr="003D0EBC" w:rsidRDefault="008F5C53" w:rsidP="008F5C53">
      <w:pPr>
        <w:pStyle w:val="ListParagraph"/>
      </w:pPr>
      <w:r w:rsidRPr="00A65EBF">
        <w:t>Area: a larger jurisdiction means more area f</w:t>
      </w:r>
      <w:r w:rsidRPr="00C9216E">
        <w:t xml:space="preserve">or </w:t>
      </w:r>
      <w:r w:rsidRPr="00D90AD2">
        <w:t>crews</w:t>
      </w:r>
      <w:r w:rsidRPr="003D0EBC">
        <w:t xml:space="preserve"> to potentially clean, greater travel distances for crews, and more places to find illegal dumps.</w:t>
      </w:r>
    </w:p>
    <w:p w14:paraId="4870C2A3" w14:textId="77777777" w:rsidR="008F5C53" w:rsidRDefault="008F5C53" w:rsidP="008F5C53">
      <w:pPr>
        <w:pStyle w:val="ListParagraph"/>
      </w:pPr>
      <w:r w:rsidRPr="003D0EBC">
        <w:t>Miles driven on public roads: more traffic on roads usually means more litter.</w:t>
      </w:r>
    </w:p>
    <w:p w14:paraId="28E7D06A" w14:textId="77777777" w:rsidR="008F5C53" w:rsidRDefault="008F5C53" w:rsidP="008F5C53">
      <w:pPr>
        <w:pStyle w:val="ListParagraph"/>
      </w:pPr>
      <w:r w:rsidRPr="002D51E2">
        <w:t>Miles of public roads: the more miles of roads in a jurisdiction, the more miles of roads the jurisdiction is responsible for cleaning.</w:t>
      </w:r>
    </w:p>
    <w:p w14:paraId="60334D3F" w14:textId="77777777" w:rsidR="008F5C53" w:rsidRPr="000452C8" w:rsidRDefault="008F5C53" w:rsidP="008F5C53">
      <w:pPr>
        <w:pStyle w:val="ListParagraph"/>
      </w:pPr>
      <w:r w:rsidRPr="000452C8">
        <w:t xml:space="preserve">Population: more people usually </w:t>
      </w:r>
      <w:proofErr w:type="gramStart"/>
      <w:r w:rsidRPr="000452C8">
        <w:t>means</w:t>
      </w:r>
      <w:proofErr w:type="gramEnd"/>
      <w:r w:rsidRPr="000452C8">
        <w:t xml:space="preserve"> more litter.</w:t>
      </w:r>
    </w:p>
    <w:p w14:paraId="7A0646E0" w14:textId="3324B833" w:rsidR="00B30802" w:rsidRDefault="008F5C53" w:rsidP="008F5C53">
      <w:pPr>
        <w:pStyle w:val="Paragraph"/>
        <w:spacing w:before="120"/>
      </w:pPr>
      <w:r>
        <w:t xml:space="preserve">To determine allocations, Ecology compared each county’s geographic and demographic factors against statewide totals, resulting in a percentage. This percentage, multiplied by the total funding available for geographic and demographic factors, determines each county’s allocation. Allocation amounts range </w:t>
      </w:r>
      <w:r w:rsidRPr="006B11E7">
        <w:t>from $2,</w:t>
      </w:r>
      <w:r w:rsidR="00A500C2" w:rsidRPr="006B11E7">
        <w:t>6</w:t>
      </w:r>
      <w:r w:rsidR="00E73D98" w:rsidRPr="006B11E7">
        <w:t>14</w:t>
      </w:r>
      <w:r w:rsidRPr="006B11E7">
        <w:t xml:space="preserve"> to $1</w:t>
      </w:r>
      <w:r w:rsidR="00A500C2" w:rsidRPr="006B11E7">
        <w:t>85</w:t>
      </w:r>
      <w:r w:rsidRPr="006B11E7">
        <w:t>,</w:t>
      </w:r>
      <w:r w:rsidR="00A500C2" w:rsidRPr="006B11E7">
        <w:t>327</w:t>
      </w:r>
      <w:r w:rsidRPr="00E73D98">
        <w:t>.</w:t>
      </w:r>
    </w:p>
    <w:p w14:paraId="3C6AA0DB" w14:textId="3FD2D12F" w:rsidR="009A37CB" w:rsidRDefault="009A37CB" w:rsidP="008F5C53">
      <w:pPr>
        <w:pStyle w:val="Paragraph"/>
        <w:spacing w:before="120"/>
      </w:pPr>
      <w:r>
        <w:lastRenderedPageBreak/>
        <w:t>A</w:t>
      </w:r>
      <w:r w:rsidR="008F5C53">
        <w:t xml:space="preserve"> breakdown of how Ecology determined the geographic and demographic allocations for each county</w:t>
      </w:r>
      <w:r>
        <w:t xml:space="preserve"> is shown in Table 3</w:t>
      </w:r>
      <w:r w:rsidR="008F5C53">
        <w:t>.</w:t>
      </w:r>
      <w:r w:rsidR="00B30802" w:rsidRPr="00B30802">
        <w:rPr>
          <w:i/>
          <w:iCs/>
        </w:rPr>
        <w:t xml:space="preserve"> </w:t>
      </w:r>
      <w:r w:rsidR="00B30802" w:rsidRPr="00B30802">
        <w:rPr>
          <w:iCs/>
        </w:rPr>
        <w:t xml:space="preserve">Percentages listed in the four gray-shaded columns reflect an applicant's share of each factor </w:t>
      </w:r>
      <w:r w:rsidR="00B30802" w:rsidRPr="00B30802">
        <w:t xml:space="preserve">(area, population, miles of road, miles driven) as a percentage of Washington totals. For example, Grant County is 2,676 square miles in area or 4.02% of the total area in square miles of Washington State. So, 4.02% is in the "Area" column for Grant County. The table includes the same calculations for miles driven, miles of road, and population. The "Average Percent" column adds the four gray-shaded columns for each applicant and divides that total by four. Finally, the "Amount" column multiplies each applicant’s "Average </w:t>
      </w:r>
      <w:r w:rsidR="00B30802" w:rsidRPr="006B11E7">
        <w:t>Percent" by $</w:t>
      </w:r>
      <w:r w:rsidR="00A500C2" w:rsidRPr="006B11E7">
        <w:t>1,080,000</w:t>
      </w:r>
      <w:r w:rsidR="00B30802" w:rsidRPr="006B11E7">
        <w:t xml:space="preserve"> (the total amount available for geographic and demographic allocations). In Grant County, the percentages in the four gray-shaded columns are 4.02%, 1.</w:t>
      </w:r>
      <w:r w:rsidR="00DD021F" w:rsidRPr="006B11E7">
        <w:t>86</w:t>
      </w:r>
      <w:r w:rsidR="00B30802" w:rsidRPr="006B11E7">
        <w:t>%, 4.</w:t>
      </w:r>
      <w:r w:rsidR="00DD021F" w:rsidRPr="006B11E7">
        <w:t>43</w:t>
      </w:r>
      <w:r w:rsidR="00B30802" w:rsidRPr="006B11E7">
        <w:t>%, and 1.</w:t>
      </w:r>
      <w:r w:rsidR="00DD021F" w:rsidRPr="006B11E7">
        <w:t>29</w:t>
      </w:r>
      <w:r w:rsidR="00B30802" w:rsidRPr="006B11E7">
        <w:t>%, with a sum of 11.</w:t>
      </w:r>
      <w:r w:rsidR="00DD021F" w:rsidRPr="006B11E7">
        <w:t>60</w:t>
      </w:r>
      <w:r w:rsidR="00B30802" w:rsidRPr="006B11E7">
        <w:t>%. Next, four divides 11.</w:t>
      </w:r>
      <w:r w:rsidR="00DD021F" w:rsidRPr="006B11E7">
        <w:t>60</w:t>
      </w:r>
      <w:r w:rsidR="00B30802" w:rsidRPr="006B11E7">
        <w:t>%, equaling 2.</w:t>
      </w:r>
      <w:r w:rsidR="00DD021F" w:rsidRPr="006B11E7">
        <w:t>90</w:t>
      </w:r>
      <w:r w:rsidR="00B30802" w:rsidRPr="006B11E7">
        <w:t>%. This is Grant County’s Average Percent. Finally, 2.</w:t>
      </w:r>
      <w:r w:rsidR="00DD021F" w:rsidRPr="006B11E7">
        <w:t>90</w:t>
      </w:r>
      <w:r w:rsidR="00B30802" w:rsidRPr="006B11E7">
        <w:t>% is multiplied by $</w:t>
      </w:r>
      <w:r w:rsidR="00DD021F" w:rsidRPr="006B11E7">
        <w:t>1,080</w:t>
      </w:r>
      <w:r w:rsidR="00B30802" w:rsidRPr="006B11E7">
        <w:t>,000, which equals $</w:t>
      </w:r>
      <w:r w:rsidR="00DD021F" w:rsidRPr="006B11E7">
        <w:t>31</w:t>
      </w:r>
      <w:r w:rsidR="00B30802" w:rsidRPr="006B11E7">
        <w:t>,3</w:t>
      </w:r>
      <w:r w:rsidR="00DD021F" w:rsidRPr="006B11E7">
        <w:t>16</w:t>
      </w:r>
      <w:r w:rsidR="00B30802" w:rsidRPr="006B11E7">
        <w:t xml:space="preserve">. This </w:t>
      </w:r>
      <w:r w:rsidR="00B30802" w:rsidRPr="00B30802">
        <w:t>is Grant County's geographic and demographic amount.</w:t>
      </w:r>
    </w:p>
    <w:p w14:paraId="2B274274" w14:textId="04EABD3E" w:rsidR="008F5C53" w:rsidRDefault="008F5C53" w:rsidP="008F5C53">
      <w:pPr>
        <w:pStyle w:val="Paragraph"/>
        <w:spacing w:before="120"/>
        <w:rPr>
          <w:rFonts w:ascii="Arial" w:hAnsi="Arial" w:cs="Arial"/>
          <w:b/>
          <w:sz w:val="28"/>
        </w:rPr>
      </w:pPr>
      <w:r>
        <w:br w:type="page"/>
      </w:r>
    </w:p>
    <w:p w14:paraId="33E58FE3" w14:textId="0DD0D85F" w:rsidR="006251D9" w:rsidRDefault="006251D9" w:rsidP="006251D9">
      <w:pPr>
        <w:pStyle w:val="Caption"/>
        <w:keepNext/>
      </w:pPr>
      <w:bookmarkStart w:id="36" w:name="_Toc125022585"/>
      <w:r>
        <w:lastRenderedPageBreak/>
        <w:t xml:space="preserve">Table </w:t>
      </w:r>
      <w:fldSimple w:instr=" SEQ Table \* ARABIC ">
        <w:r>
          <w:rPr>
            <w:noProof/>
          </w:rPr>
          <w:t>3</w:t>
        </w:r>
      </w:fldSimple>
      <w:r w:rsidR="00C74810">
        <w:rPr>
          <w:noProof/>
        </w:rPr>
        <w:t>.</w:t>
      </w:r>
      <w:r>
        <w:t xml:space="preserve"> Geographic and Demographic Allocations by County</w:t>
      </w:r>
      <w:bookmarkEnd w:id="36"/>
    </w:p>
    <w:tbl>
      <w:tblPr>
        <w:tblW w:w="10041" w:type="dxa"/>
        <w:tblLook w:val="04A0" w:firstRow="1" w:lastRow="0" w:firstColumn="1" w:lastColumn="0" w:noHBand="0" w:noVBand="1"/>
      </w:tblPr>
      <w:tblGrid>
        <w:gridCol w:w="1710"/>
        <w:gridCol w:w="1030"/>
        <w:gridCol w:w="980"/>
        <w:gridCol w:w="1040"/>
        <w:gridCol w:w="1303"/>
        <w:gridCol w:w="1078"/>
        <w:gridCol w:w="1080"/>
        <w:gridCol w:w="1820"/>
      </w:tblGrid>
      <w:tr w:rsidR="00390465" w:rsidRPr="00F72AEE" w14:paraId="2582D3A2" w14:textId="77777777" w:rsidTr="00390465">
        <w:trPr>
          <w:trHeight w:val="579"/>
        </w:trPr>
        <w:tc>
          <w:tcPr>
            <w:tcW w:w="1710" w:type="dxa"/>
            <w:tcBorders>
              <w:top w:val="nil"/>
              <w:left w:val="nil"/>
              <w:bottom w:val="single" w:sz="4" w:space="0" w:color="auto"/>
              <w:right w:val="single" w:sz="4" w:space="0" w:color="E7E6E6"/>
            </w:tcBorders>
            <w:shd w:val="clear" w:color="000000" w:fill="000000"/>
            <w:noWrap/>
            <w:vAlign w:val="bottom"/>
            <w:hideMark/>
          </w:tcPr>
          <w:p w14:paraId="304BCF09" w14:textId="77777777" w:rsidR="00F72AEE" w:rsidRPr="00F72AEE" w:rsidRDefault="00F72AEE" w:rsidP="00F72AEE">
            <w:pPr>
              <w:spacing w:after="0"/>
              <w:rPr>
                <w:rFonts w:ascii="Verdana" w:eastAsia="Times New Roman" w:hAnsi="Verdana" w:cs="Calibri"/>
                <w:b/>
                <w:bCs/>
                <w:color w:val="FFFFFF"/>
                <w:sz w:val="18"/>
                <w:szCs w:val="18"/>
              </w:rPr>
            </w:pPr>
            <w:r w:rsidRPr="00F72AEE">
              <w:rPr>
                <w:rFonts w:ascii="Verdana" w:eastAsia="Times New Roman" w:hAnsi="Verdana" w:cs="Calibri"/>
                <w:b/>
                <w:bCs/>
                <w:color w:val="FFFFFF"/>
                <w:sz w:val="18"/>
                <w:szCs w:val="18"/>
              </w:rPr>
              <w:t>County</w:t>
            </w:r>
          </w:p>
        </w:tc>
        <w:tc>
          <w:tcPr>
            <w:tcW w:w="1030" w:type="dxa"/>
            <w:tcBorders>
              <w:top w:val="nil"/>
              <w:left w:val="nil"/>
              <w:bottom w:val="single" w:sz="4" w:space="0" w:color="auto"/>
              <w:right w:val="single" w:sz="4" w:space="0" w:color="E7E6E6"/>
            </w:tcBorders>
            <w:shd w:val="clear" w:color="000000" w:fill="000000"/>
            <w:noWrap/>
            <w:vAlign w:val="bottom"/>
            <w:hideMark/>
          </w:tcPr>
          <w:p w14:paraId="67525373" w14:textId="77777777" w:rsidR="00F72AEE" w:rsidRPr="00F72AEE" w:rsidRDefault="00F72AEE" w:rsidP="00F72AEE">
            <w:pPr>
              <w:spacing w:after="0"/>
              <w:jc w:val="right"/>
              <w:rPr>
                <w:rFonts w:ascii="Verdana" w:eastAsia="Times New Roman" w:hAnsi="Verdana" w:cs="Calibri"/>
                <w:b/>
                <w:bCs/>
                <w:color w:val="FFFFFF"/>
                <w:sz w:val="18"/>
                <w:szCs w:val="18"/>
              </w:rPr>
            </w:pPr>
            <w:r w:rsidRPr="00F72AEE">
              <w:rPr>
                <w:rFonts w:ascii="Verdana" w:eastAsia="Times New Roman" w:hAnsi="Verdana" w:cs="Calibri"/>
                <w:b/>
                <w:bCs/>
                <w:color w:val="FFFFFF"/>
                <w:sz w:val="18"/>
                <w:szCs w:val="18"/>
              </w:rPr>
              <w:t>Area</w:t>
            </w:r>
          </w:p>
        </w:tc>
        <w:tc>
          <w:tcPr>
            <w:tcW w:w="980" w:type="dxa"/>
            <w:tcBorders>
              <w:top w:val="nil"/>
              <w:left w:val="nil"/>
              <w:bottom w:val="single" w:sz="4" w:space="0" w:color="auto"/>
              <w:right w:val="single" w:sz="4" w:space="0" w:color="E7E6E6"/>
            </w:tcBorders>
            <w:shd w:val="clear" w:color="000000" w:fill="000000"/>
            <w:vAlign w:val="bottom"/>
            <w:hideMark/>
          </w:tcPr>
          <w:p w14:paraId="5C58520B" w14:textId="77777777" w:rsidR="00F72AEE" w:rsidRPr="00F72AEE" w:rsidRDefault="00F72AEE" w:rsidP="00F72AEE">
            <w:pPr>
              <w:spacing w:after="0"/>
              <w:jc w:val="right"/>
              <w:rPr>
                <w:rFonts w:ascii="Verdana" w:eastAsia="Times New Roman" w:hAnsi="Verdana" w:cs="Calibri"/>
                <w:b/>
                <w:bCs/>
                <w:color w:val="FFFFFF"/>
                <w:sz w:val="18"/>
                <w:szCs w:val="18"/>
              </w:rPr>
            </w:pPr>
            <w:r w:rsidRPr="00F72AEE">
              <w:rPr>
                <w:rFonts w:ascii="Verdana" w:eastAsia="Times New Roman" w:hAnsi="Verdana" w:cs="Calibri"/>
                <w:b/>
                <w:bCs/>
                <w:color w:val="FFFFFF"/>
                <w:sz w:val="18"/>
                <w:szCs w:val="18"/>
              </w:rPr>
              <w:t>Miles Driven</w:t>
            </w:r>
          </w:p>
        </w:tc>
        <w:tc>
          <w:tcPr>
            <w:tcW w:w="1040" w:type="dxa"/>
            <w:tcBorders>
              <w:top w:val="nil"/>
              <w:left w:val="nil"/>
              <w:bottom w:val="single" w:sz="4" w:space="0" w:color="auto"/>
              <w:right w:val="single" w:sz="4" w:space="0" w:color="E7E6E6"/>
            </w:tcBorders>
            <w:shd w:val="clear" w:color="000000" w:fill="000000"/>
            <w:vAlign w:val="bottom"/>
            <w:hideMark/>
          </w:tcPr>
          <w:p w14:paraId="43506615" w14:textId="77777777" w:rsidR="00F72AEE" w:rsidRPr="00F72AEE" w:rsidRDefault="00F72AEE" w:rsidP="00F72AEE">
            <w:pPr>
              <w:spacing w:after="0"/>
              <w:jc w:val="right"/>
              <w:rPr>
                <w:rFonts w:ascii="Verdana" w:eastAsia="Times New Roman" w:hAnsi="Verdana" w:cs="Calibri"/>
                <w:b/>
                <w:bCs/>
                <w:color w:val="FFFFFF"/>
                <w:sz w:val="18"/>
                <w:szCs w:val="18"/>
              </w:rPr>
            </w:pPr>
            <w:r w:rsidRPr="00F72AEE">
              <w:rPr>
                <w:rFonts w:ascii="Verdana" w:eastAsia="Times New Roman" w:hAnsi="Verdana" w:cs="Calibri"/>
                <w:b/>
                <w:bCs/>
                <w:color w:val="FFFFFF"/>
                <w:sz w:val="18"/>
                <w:szCs w:val="18"/>
              </w:rPr>
              <w:t>Miles of Road</w:t>
            </w:r>
          </w:p>
        </w:tc>
        <w:tc>
          <w:tcPr>
            <w:tcW w:w="1303" w:type="dxa"/>
            <w:tcBorders>
              <w:top w:val="nil"/>
              <w:left w:val="nil"/>
              <w:bottom w:val="single" w:sz="4" w:space="0" w:color="auto"/>
              <w:right w:val="single" w:sz="4" w:space="0" w:color="E7E6E6"/>
            </w:tcBorders>
            <w:shd w:val="clear" w:color="000000" w:fill="000000"/>
            <w:vAlign w:val="bottom"/>
            <w:hideMark/>
          </w:tcPr>
          <w:p w14:paraId="7E6917A8" w14:textId="77777777" w:rsidR="00F72AEE" w:rsidRPr="00F72AEE" w:rsidRDefault="00F72AEE" w:rsidP="00F72AEE">
            <w:pPr>
              <w:spacing w:after="0"/>
              <w:jc w:val="right"/>
              <w:rPr>
                <w:rFonts w:ascii="Verdana" w:eastAsia="Times New Roman" w:hAnsi="Verdana" w:cs="Calibri"/>
                <w:b/>
                <w:bCs/>
                <w:color w:val="FFFFFF"/>
                <w:sz w:val="18"/>
                <w:szCs w:val="18"/>
              </w:rPr>
            </w:pPr>
            <w:r w:rsidRPr="00F72AEE">
              <w:rPr>
                <w:rFonts w:ascii="Verdana" w:eastAsia="Times New Roman" w:hAnsi="Verdana" w:cs="Calibri"/>
                <w:b/>
                <w:bCs/>
                <w:color w:val="FFFFFF"/>
                <w:sz w:val="18"/>
                <w:szCs w:val="18"/>
              </w:rPr>
              <w:t>Population</w:t>
            </w:r>
          </w:p>
        </w:tc>
        <w:tc>
          <w:tcPr>
            <w:tcW w:w="1078" w:type="dxa"/>
            <w:tcBorders>
              <w:top w:val="nil"/>
              <w:left w:val="nil"/>
              <w:bottom w:val="single" w:sz="4" w:space="0" w:color="auto"/>
              <w:right w:val="single" w:sz="4" w:space="0" w:color="E7E6E6"/>
            </w:tcBorders>
            <w:shd w:val="clear" w:color="000000" w:fill="000000"/>
            <w:vAlign w:val="bottom"/>
            <w:hideMark/>
          </w:tcPr>
          <w:p w14:paraId="20BD74AE" w14:textId="77777777" w:rsidR="00F72AEE" w:rsidRPr="00F72AEE" w:rsidRDefault="00F72AEE" w:rsidP="00F72AEE">
            <w:pPr>
              <w:spacing w:after="0"/>
              <w:jc w:val="right"/>
              <w:rPr>
                <w:rFonts w:ascii="Verdana" w:eastAsia="Times New Roman" w:hAnsi="Verdana" w:cs="Calibri"/>
                <w:b/>
                <w:bCs/>
                <w:color w:val="FFFFFF"/>
                <w:sz w:val="18"/>
                <w:szCs w:val="18"/>
              </w:rPr>
            </w:pPr>
            <w:r w:rsidRPr="00F72AEE">
              <w:rPr>
                <w:rFonts w:ascii="Verdana" w:eastAsia="Times New Roman" w:hAnsi="Verdana" w:cs="Calibri"/>
                <w:b/>
                <w:bCs/>
                <w:color w:val="FFFFFF"/>
                <w:sz w:val="18"/>
                <w:szCs w:val="18"/>
              </w:rPr>
              <w:t>Percent    summed</w:t>
            </w:r>
          </w:p>
        </w:tc>
        <w:tc>
          <w:tcPr>
            <w:tcW w:w="1080" w:type="dxa"/>
            <w:tcBorders>
              <w:top w:val="nil"/>
              <w:left w:val="nil"/>
              <w:bottom w:val="single" w:sz="4" w:space="0" w:color="auto"/>
              <w:right w:val="single" w:sz="4" w:space="0" w:color="E7E6E6"/>
            </w:tcBorders>
            <w:shd w:val="clear" w:color="000000" w:fill="000000"/>
            <w:vAlign w:val="bottom"/>
            <w:hideMark/>
          </w:tcPr>
          <w:p w14:paraId="1F31F960" w14:textId="77777777" w:rsidR="00F72AEE" w:rsidRPr="00F72AEE" w:rsidRDefault="00F72AEE" w:rsidP="00F72AEE">
            <w:pPr>
              <w:spacing w:after="0"/>
              <w:jc w:val="right"/>
              <w:rPr>
                <w:rFonts w:ascii="Verdana" w:eastAsia="Times New Roman" w:hAnsi="Verdana" w:cs="Calibri"/>
                <w:b/>
                <w:bCs/>
                <w:color w:val="FFFFFF"/>
                <w:sz w:val="18"/>
                <w:szCs w:val="18"/>
              </w:rPr>
            </w:pPr>
            <w:r w:rsidRPr="00F72AEE">
              <w:rPr>
                <w:rFonts w:ascii="Verdana" w:eastAsia="Times New Roman" w:hAnsi="Verdana" w:cs="Calibri"/>
                <w:b/>
                <w:bCs/>
                <w:color w:val="FFFFFF"/>
                <w:sz w:val="18"/>
                <w:szCs w:val="18"/>
              </w:rPr>
              <w:t>Average Percent</w:t>
            </w:r>
          </w:p>
        </w:tc>
        <w:tc>
          <w:tcPr>
            <w:tcW w:w="1820" w:type="dxa"/>
            <w:tcBorders>
              <w:top w:val="nil"/>
              <w:left w:val="nil"/>
              <w:bottom w:val="single" w:sz="4" w:space="0" w:color="auto"/>
              <w:right w:val="nil"/>
            </w:tcBorders>
            <w:shd w:val="clear" w:color="000000" w:fill="000000"/>
            <w:vAlign w:val="bottom"/>
            <w:hideMark/>
          </w:tcPr>
          <w:p w14:paraId="5B389A43" w14:textId="77777777" w:rsidR="00F72AEE" w:rsidRPr="00F72AEE" w:rsidRDefault="00F72AEE" w:rsidP="00F72AEE">
            <w:pPr>
              <w:spacing w:after="0"/>
              <w:jc w:val="center"/>
              <w:rPr>
                <w:rFonts w:ascii="Verdana" w:eastAsia="Times New Roman" w:hAnsi="Verdana" w:cs="Calibri"/>
                <w:b/>
                <w:bCs/>
                <w:color w:val="FFFFFF"/>
                <w:sz w:val="18"/>
                <w:szCs w:val="18"/>
              </w:rPr>
            </w:pPr>
            <w:r w:rsidRPr="00F72AEE">
              <w:rPr>
                <w:rFonts w:ascii="Verdana" w:eastAsia="Times New Roman" w:hAnsi="Verdana" w:cs="Calibri"/>
                <w:b/>
                <w:bCs/>
                <w:color w:val="FFFFFF"/>
                <w:sz w:val="18"/>
                <w:szCs w:val="18"/>
              </w:rPr>
              <w:t>Amount</w:t>
            </w:r>
          </w:p>
        </w:tc>
      </w:tr>
      <w:tr w:rsidR="00F72AEE" w:rsidRPr="00F72AEE" w14:paraId="104196CA"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6FDB8C8"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ADAMS</w:t>
            </w:r>
          </w:p>
        </w:tc>
        <w:tc>
          <w:tcPr>
            <w:tcW w:w="1030" w:type="dxa"/>
            <w:tcBorders>
              <w:top w:val="nil"/>
              <w:left w:val="nil"/>
              <w:bottom w:val="single" w:sz="4" w:space="0" w:color="auto"/>
              <w:right w:val="single" w:sz="4" w:space="0" w:color="auto"/>
            </w:tcBorders>
            <w:shd w:val="clear" w:color="000000" w:fill="D9D9D9"/>
            <w:noWrap/>
            <w:vAlign w:val="bottom"/>
            <w:hideMark/>
          </w:tcPr>
          <w:p w14:paraId="6EA69CB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2.90%</w:t>
            </w:r>
          </w:p>
        </w:tc>
        <w:tc>
          <w:tcPr>
            <w:tcW w:w="980" w:type="dxa"/>
            <w:tcBorders>
              <w:top w:val="nil"/>
              <w:left w:val="nil"/>
              <w:bottom w:val="single" w:sz="4" w:space="0" w:color="auto"/>
              <w:right w:val="single" w:sz="4" w:space="0" w:color="auto"/>
            </w:tcBorders>
            <w:shd w:val="clear" w:color="000000" w:fill="D9D9D9"/>
            <w:noWrap/>
            <w:vAlign w:val="bottom"/>
            <w:hideMark/>
          </w:tcPr>
          <w:p w14:paraId="08D6B39C"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0.98%</w:t>
            </w:r>
          </w:p>
        </w:tc>
        <w:tc>
          <w:tcPr>
            <w:tcW w:w="1040" w:type="dxa"/>
            <w:tcBorders>
              <w:top w:val="nil"/>
              <w:left w:val="nil"/>
              <w:bottom w:val="single" w:sz="4" w:space="0" w:color="auto"/>
              <w:right w:val="single" w:sz="4" w:space="0" w:color="auto"/>
            </w:tcBorders>
            <w:shd w:val="clear" w:color="000000" w:fill="D9D9D9"/>
            <w:noWrap/>
            <w:vAlign w:val="bottom"/>
            <w:hideMark/>
          </w:tcPr>
          <w:p w14:paraId="2FB511D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2.59%</w:t>
            </w:r>
          </w:p>
        </w:tc>
        <w:tc>
          <w:tcPr>
            <w:tcW w:w="1303" w:type="dxa"/>
            <w:tcBorders>
              <w:top w:val="nil"/>
              <w:left w:val="nil"/>
              <w:bottom w:val="single" w:sz="4" w:space="0" w:color="auto"/>
              <w:right w:val="single" w:sz="4" w:space="0" w:color="auto"/>
            </w:tcBorders>
            <w:shd w:val="clear" w:color="000000" w:fill="D9D9D9"/>
            <w:noWrap/>
            <w:vAlign w:val="bottom"/>
            <w:hideMark/>
          </w:tcPr>
          <w:p w14:paraId="507AE283"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0.27%</w:t>
            </w:r>
          </w:p>
        </w:tc>
        <w:tc>
          <w:tcPr>
            <w:tcW w:w="1078" w:type="dxa"/>
            <w:tcBorders>
              <w:top w:val="nil"/>
              <w:left w:val="nil"/>
              <w:bottom w:val="single" w:sz="4" w:space="0" w:color="auto"/>
              <w:right w:val="single" w:sz="4" w:space="0" w:color="auto"/>
            </w:tcBorders>
            <w:shd w:val="clear" w:color="auto" w:fill="auto"/>
            <w:noWrap/>
            <w:vAlign w:val="bottom"/>
            <w:hideMark/>
          </w:tcPr>
          <w:p w14:paraId="1550A14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6.73%</w:t>
            </w:r>
          </w:p>
        </w:tc>
        <w:tc>
          <w:tcPr>
            <w:tcW w:w="1080" w:type="dxa"/>
            <w:tcBorders>
              <w:top w:val="nil"/>
              <w:left w:val="nil"/>
              <w:bottom w:val="single" w:sz="4" w:space="0" w:color="auto"/>
              <w:right w:val="single" w:sz="4" w:space="0" w:color="auto"/>
            </w:tcBorders>
            <w:shd w:val="clear" w:color="auto" w:fill="auto"/>
            <w:noWrap/>
            <w:vAlign w:val="bottom"/>
            <w:hideMark/>
          </w:tcPr>
          <w:p w14:paraId="51479A33"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1.68%</w:t>
            </w:r>
          </w:p>
        </w:tc>
        <w:tc>
          <w:tcPr>
            <w:tcW w:w="1820" w:type="dxa"/>
            <w:tcBorders>
              <w:top w:val="nil"/>
              <w:left w:val="nil"/>
              <w:bottom w:val="single" w:sz="4" w:space="0" w:color="auto"/>
              <w:right w:val="single" w:sz="4" w:space="0" w:color="auto"/>
            </w:tcBorders>
            <w:shd w:val="clear" w:color="auto" w:fill="auto"/>
            <w:noWrap/>
            <w:vAlign w:val="bottom"/>
            <w:hideMark/>
          </w:tcPr>
          <w:p w14:paraId="42F370F7" w14:textId="4ED0E570"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$18,179</w:t>
            </w:r>
          </w:p>
        </w:tc>
      </w:tr>
      <w:tr w:rsidR="00F72AEE" w:rsidRPr="00F72AEE" w14:paraId="589A5D96"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F427BCE"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ASOTIN</w:t>
            </w:r>
          </w:p>
        </w:tc>
        <w:tc>
          <w:tcPr>
            <w:tcW w:w="1030" w:type="dxa"/>
            <w:tcBorders>
              <w:top w:val="nil"/>
              <w:left w:val="nil"/>
              <w:bottom w:val="single" w:sz="4" w:space="0" w:color="auto"/>
              <w:right w:val="single" w:sz="4" w:space="0" w:color="auto"/>
            </w:tcBorders>
            <w:shd w:val="clear" w:color="000000" w:fill="D9D9D9"/>
            <w:noWrap/>
            <w:vAlign w:val="bottom"/>
            <w:hideMark/>
          </w:tcPr>
          <w:p w14:paraId="74945F0E"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0.96%</w:t>
            </w:r>
          </w:p>
        </w:tc>
        <w:tc>
          <w:tcPr>
            <w:tcW w:w="980" w:type="dxa"/>
            <w:tcBorders>
              <w:top w:val="nil"/>
              <w:left w:val="nil"/>
              <w:bottom w:val="single" w:sz="4" w:space="0" w:color="auto"/>
              <w:right w:val="single" w:sz="4" w:space="0" w:color="auto"/>
            </w:tcBorders>
            <w:shd w:val="clear" w:color="000000" w:fill="D9D9D9"/>
            <w:noWrap/>
            <w:vAlign w:val="bottom"/>
            <w:hideMark/>
          </w:tcPr>
          <w:p w14:paraId="7B0F9864"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0.18%</w:t>
            </w:r>
          </w:p>
        </w:tc>
        <w:tc>
          <w:tcPr>
            <w:tcW w:w="1040" w:type="dxa"/>
            <w:tcBorders>
              <w:top w:val="nil"/>
              <w:left w:val="nil"/>
              <w:bottom w:val="single" w:sz="4" w:space="0" w:color="auto"/>
              <w:right w:val="single" w:sz="4" w:space="0" w:color="auto"/>
            </w:tcBorders>
            <w:shd w:val="clear" w:color="000000" w:fill="D9D9D9"/>
            <w:noWrap/>
            <w:vAlign w:val="bottom"/>
            <w:hideMark/>
          </w:tcPr>
          <w:p w14:paraId="20561B5B"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0.75%</w:t>
            </w:r>
          </w:p>
        </w:tc>
        <w:tc>
          <w:tcPr>
            <w:tcW w:w="1303" w:type="dxa"/>
            <w:tcBorders>
              <w:top w:val="nil"/>
              <w:left w:val="nil"/>
              <w:bottom w:val="single" w:sz="4" w:space="0" w:color="auto"/>
              <w:right w:val="single" w:sz="4" w:space="0" w:color="auto"/>
            </w:tcBorders>
            <w:shd w:val="clear" w:color="000000" w:fill="D9D9D9"/>
            <w:noWrap/>
            <w:vAlign w:val="bottom"/>
            <w:hideMark/>
          </w:tcPr>
          <w:p w14:paraId="2264429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0.29%</w:t>
            </w:r>
          </w:p>
        </w:tc>
        <w:tc>
          <w:tcPr>
            <w:tcW w:w="1078" w:type="dxa"/>
            <w:tcBorders>
              <w:top w:val="nil"/>
              <w:left w:val="nil"/>
              <w:bottom w:val="single" w:sz="4" w:space="0" w:color="auto"/>
              <w:right w:val="single" w:sz="4" w:space="0" w:color="auto"/>
            </w:tcBorders>
            <w:shd w:val="clear" w:color="auto" w:fill="auto"/>
            <w:noWrap/>
            <w:vAlign w:val="bottom"/>
            <w:hideMark/>
          </w:tcPr>
          <w:p w14:paraId="7B5C1842"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2.17%</w:t>
            </w:r>
          </w:p>
        </w:tc>
        <w:tc>
          <w:tcPr>
            <w:tcW w:w="1080" w:type="dxa"/>
            <w:tcBorders>
              <w:top w:val="nil"/>
              <w:left w:val="nil"/>
              <w:bottom w:val="single" w:sz="4" w:space="0" w:color="auto"/>
              <w:right w:val="single" w:sz="4" w:space="0" w:color="auto"/>
            </w:tcBorders>
            <w:shd w:val="clear" w:color="auto" w:fill="auto"/>
            <w:noWrap/>
            <w:vAlign w:val="bottom"/>
            <w:hideMark/>
          </w:tcPr>
          <w:p w14:paraId="171BA80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0.54%</w:t>
            </w:r>
          </w:p>
        </w:tc>
        <w:tc>
          <w:tcPr>
            <w:tcW w:w="1820" w:type="dxa"/>
            <w:tcBorders>
              <w:top w:val="nil"/>
              <w:left w:val="nil"/>
              <w:bottom w:val="single" w:sz="4" w:space="0" w:color="auto"/>
              <w:right w:val="single" w:sz="4" w:space="0" w:color="auto"/>
            </w:tcBorders>
            <w:shd w:val="clear" w:color="auto" w:fill="auto"/>
            <w:noWrap/>
            <w:vAlign w:val="bottom"/>
            <w:hideMark/>
          </w:tcPr>
          <w:p w14:paraId="1B098E07" w14:textId="5150F0F9"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$5,867</w:t>
            </w:r>
          </w:p>
        </w:tc>
      </w:tr>
      <w:tr w:rsidR="00F72AEE" w:rsidRPr="00F72AEE" w14:paraId="0D3ED902"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505226D"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BENTON</w:t>
            </w:r>
          </w:p>
        </w:tc>
        <w:tc>
          <w:tcPr>
            <w:tcW w:w="1030" w:type="dxa"/>
            <w:tcBorders>
              <w:top w:val="nil"/>
              <w:left w:val="nil"/>
              <w:bottom w:val="single" w:sz="4" w:space="0" w:color="auto"/>
              <w:right w:val="single" w:sz="4" w:space="0" w:color="auto"/>
            </w:tcBorders>
            <w:shd w:val="clear" w:color="000000" w:fill="D9D9D9"/>
            <w:noWrap/>
            <w:vAlign w:val="bottom"/>
            <w:hideMark/>
          </w:tcPr>
          <w:p w14:paraId="21068EC2"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2.56%</w:t>
            </w:r>
          </w:p>
        </w:tc>
        <w:tc>
          <w:tcPr>
            <w:tcW w:w="980" w:type="dxa"/>
            <w:tcBorders>
              <w:top w:val="nil"/>
              <w:left w:val="nil"/>
              <w:bottom w:val="single" w:sz="4" w:space="0" w:color="auto"/>
              <w:right w:val="single" w:sz="4" w:space="0" w:color="auto"/>
            </w:tcBorders>
            <w:shd w:val="clear" w:color="000000" w:fill="D9D9D9"/>
            <w:noWrap/>
            <w:vAlign w:val="bottom"/>
            <w:hideMark/>
          </w:tcPr>
          <w:p w14:paraId="139F762E"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2.86%</w:t>
            </w:r>
          </w:p>
        </w:tc>
        <w:tc>
          <w:tcPr>
            <w:tcW w:w="1040" w:type="dxa"/>
            <w:tcBorders>
              <w:top w:val="nil"/>
              <w:left w:val="nil"/>
              <w:bottom w:val="single" w:sz="4" w:space="0" w:color="auto"/>
              <w:right w:val="single" w:sz="4" w:space="0" w:color="auto"/>
            </w:tcBorders>
            <w:shd w:val="clear" w:color="000000" w:fill="D9D9D9"/>
            <w:noWrap/>
            <w:vAlign w:val="bottom"/>
            <w:hideMark/>
          </w:tcPr>
          <w:p w14:paraId="6785840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2.41%</w:t>
            </w:r>
          </w:p>
        </w:tc>
        <w:tc>
          <w:tcPr>
            <w:tcW w:w="1303" w:type="dxa"/>
            <w:tcBorders>
              <w:top w:val="nil"/>
              <w:left w:val="nil"/>
              <w:bottom w:val="single" w:sz="4" w:space="0" w:color="auto"/>
              <w:right w:val="single" w:sz="4" w:space="0" w:color="auto"/>
            </w:tcBorders>
            <w:shd w:val="clear" w:color="000000" w:fill="D9D9D9"/>
            <w:noWrap/>
            <w:vAlign w:val="bottom"/>
            <w:hideMark/>
          </w:tcPr>
          <w:p w14:paraId="0827A930"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2.70%</w:t>
            </w:r>
          </w:p>
        </w:tc>
        <w:tc>
          <w:tcPr>
            <w:tcW w:w="1078" w:type="dxa"/>
            <w:tcBorders>
              <w:top w:val="nil"/>
              <w:left w:val="nil"/>
              <w:bottom w:val="single" w:sz="4" w:space="0" w:color="auto"/>
              <w:right w:val="single" w:sz="4" w:space="0" w:color="auto"/>
            </w:tcBorders>
            <w:shd w:val="clear" w:color="auto" w:fill="auto"/>
            <w:noWrap/>
            <w:vAlign w:val="bottom"/>
            <w:hideMark/>
          </w:tcPr>
          <w:p w14:paraId="74924E5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10.53%</w:t>
            </w:r>
          </w:p>
        </w:tc>
        <w:tc>
          <w:tcPr>
            <w:tcW w:w="1080" w:type="dxa"/>
            <w:tcBorders>
              <w:top w:val="nil"/>
              <w:left w:val="nil"/>
              <w:bottom w:val="single" w:sz="4" w:space="0" w:color="auto"/>
              <w:right w:val="single" w:sz="4" w:space="0" w:color="auto"/>
            </w:tcBorders>
            <w:shd w:val="clear" w:color="auto" w:fill="auto"/>
            <w:noWrap/>
            <w:vAlign w:val="bottom"/>
            <w:hideMark/>
          </w:tcPr>
          <w:p w14:paraId="2BD4000D"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2.63%</w:t>
            </w:r>
          </w:p>
        </w:tc>
        <w:tc>
          <w:tcPr>
            <w:tcW w:w="1820" w:type="dxa"/>
            <w:tcBorders>
              <w:top w:val="nil"/>
              <w:left w:val="nil"/>
              <w:bottom w:val="single" w:sz="4" w:space="0" w:color="auto"/>
              <w:right w:val="single" w:sz="4" w:space="0" w:color="auto"/>
            </w:tcBorders>
            <w:shd w:val="clear" w:color="auto" w:fill="auto"/>
            <w:noWrap/>
            <w:vAlign w:val="bottom"/>
            <w:hideMark/>
          </w:tcPr>
          <w:p w14:paraId="7F12BF39" w14:textId="63D7360D"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$28,427</w:t>
            </w:r>
          </w:p>
        </w:tc>
      </w:tr>
      <w:tr w:rsidR="00F72AEE" w:rsidRPr="00F72AEE" w14:paraId="7751FECE"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F17D966"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CHELAN</w:t>
            </w:r>
          </w:p>
        </w:tc>
        <w:tc>
          <w:tcPr>
            <w:tcW w:w="1030" w:type="dxa"/>
            <w:tcBorders>
              <w:top w:val="nil"/>
              <w:left w:val="nil"/>
              <w:bottom w:val="single" w:sz="4" w:space="0" w:color="auto"/>
              <w:right w:val="single" w:sz="4" w:space="0" w:color="auto"/>
            </w:tcBorders>
            <w:shd w:val="clear" w:color="000000" w:fill="D9D9D9"/>
            <w:noWrap/>
            <w:vAlign w:val="bottom"/>
            <w:hideMark/>
          </w:tcPr>
          <w:p w14:paraId="10FBF653"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4.39%</w:t>
            </w:r>
          </w:p>
        </w:tc>
        <w:tc>
          <w:tcPr>
            <w:tcW w:w="980" w:type="dxa"/>
            <w:tcBorders>
              <w:top w:val="nil"/>
              <w:left w:val="nil"/>
              <w:bottom w:val="single" w:sz="4" w:space="0" w:color="auto"/>
              <w:right w:val="single" w:sz="4" w:space="0" w:color="auto"/>
            </w:tcBorders>
            <w:shd w:val="clear" w:color="000000" w:fill="D9D9D9"/>
            <w:noWrap/>
            <w:vAlign w:val="bottom"/>
            <w:hideMark/>
          </w:tcPr>
          <w:p w14:paraId="2D258095"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1.19%</w:t>
            </w:r>
          </w:p>
        </w:tc>
        <w:tc>
          <w:tcPr>
            <w:tcW w:w="1040" w:type="dxa"/>
            <w:tcBorders>
              <w:top w:val="nil"/>
              <w:left w:val="nil"/>
              <w:bottom w:val="single" w:sz="4" w:space="0" w:color="auto"/>
              <w:right w:val="single" w:sz="4" w:space="0" w:color="auto"/>
            </w:tcBorders>
            <w:shd w:val="clear" w:color="000000" w:fill="D9D9D9"/>
            <w:noWrap/>
            <w:vAlign w:val="bottom"/>
            <w:hideMark/>
          </w:tcPr>
          <w:p w14:paraId="12C290F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1.68%</w:t>
            </w:r>
          </w:p>
        </w:tc>
        <w:tc>
          <w:tcPr>
            <w:tcW w:w="1303" w:type="dxa"/>
            <w:tcBorders>
              <w:top w:val="nil"/>
              <w:left w:val="nil"/>
              <w:bottom w:val="single" w:sz="4" w:space="0" w:color="auto"/>
              <w:right w:val="single" w:sz="4" w:space="0" w:color="auto"/>
            </w:tcBorders>
            <w:shd w:val="clear" w:color="000000" w:fill="D9D9D9"/>
            <w:noWrap/>
            <w:vAlign w:val="bottom"/>
            <w:hideMark/>
          </w:tcPr>
          <w:p w14:paraId="4D4066D0"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1.03%</w:t>
            </w:r>
          </w:p>
        </w:tc>
        <w:tc>
          <w:tcPr>
            <w:tcW w:w="1078" w:type="dxa"/>
            <w:tcBorders>
              <w:top w:val="nil"/>
              <w:left w:val="nil"/>
              <w:bottom w:val="single" w:sz="4" w:space="0" w:color="auto"/>
              <w:right w:val="single" w:sz="4" w:space="0" w:color="auto"/>
            </w:tcBorders>
            <w:shd w:val="clear" w:color="auto" w:fill="auto"/>
            <w:noWrap/>
            <w:vAlign w:val="bottom"/>
            <w:hideMark/>
          </w:tcPr>
          <w:p w14:paraId="3AB528E8"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8.29%</w:t>
            </w:r>
          </w:p>
        </w:tc>
        <w:tc>
          <w:tcPr>
            <w:tcW w:w="1080" w:type="dxa"/>
            <w:tcBorders>
              <w:top w:val="nil"/>
              <w:left w:val="nil"/>
              <w:bottom w:val="single" w:sz="4" w:space="0" w:color="auto"/>
              <w:right w:val="single" w:sz="4" w:space="0" w:color="auto"/>
            </w:tcBorders>
            <w:shd w:val="clear" w:color="auto" w:fill="auto"/>
            <w:noWrap/>
            <w:vAlign w:val="bottom"/>
            <w:hideMark/>
          </w:tcPr>
          <w:p w14:paraId="52EF22F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2.07%</w:t>
            </w:r>
          </w:p>
        </w:tc>
        <w:tc>
          <w:tcPr>
            <w:tcW w:w="1820" w:type="dxa"/>
            <w:tcBorders>
              <w:top w:val="nil"/>
              <w:left w:val="nil"/>
              <w:bottom w:val="single" w:sz="4" w:space="0" w:color="auto"/>
              <w:right w:val="single" w:sz="4" w:space="0" w:color="auto"/>
            </w:tcBorders>
            <w:shd w:val="clear" w:color="auto" w:fill="auto"/>
            <w:noWrap/>
            <w:vAlign w:val="bottom"/>
            <w:hideMark/>
          </w:tcPr>
          <w:p w14:paraId="3B1D8A5E" w14:textId="2AE6E869"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$22,381</w:t>
            </w:r>
          </w:p>
        </w:tc>
      </w:tr>
      <w:tr w:rsidR="00F72AEE" w:rsidRPr="00F72AEE" w14:paraId="7ED6F52A"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FA909B1"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CLALLAM</w:t>
            </w:r>
          </w:p>
        </w:tc>
        <w:tc>
          <w:tcPr>
            <w:tcW w:w="1030" w:type="dxa"/>
            <w:tcBorders>
              <w:top w:val="nil"/>
              <w:left w:val="nil"/>
              <w:bottom w:val="single" w:sz="4" w:space="0" w:color="auto"/>
              <w:right w:val="single" w:sz="4" w:space="0" w:color="auto"/>
            </w:tcBorders>
            <w:shd w:val="clear" w:color="000000" w:fill="D9D9D9"/>
            <w:noWrap/>
            <w:vAlign w:val="bottom"/>
            <w:hideMark/>
          </w:tcPr>
          <w:p w14:paraId="32E591A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2.62%</w:t>
            </w:r>
          </w:p>
        </w:tc>
        <w:tc>
          <w:tcPr>
            <w:tcW w:w="980" w:type="dxa"/>
            <w:tcBorders>
              <w:top w:val="nil"/>
              <w:left w:val="nil"/>
              <w:bottom w:val="single" w:sz="4" w:space="0" w:color="auto"/>
              <w:right w:val="single" w:sz="4" w:space="0" w:color="auto"/>
            </w:tcBorders>
            <w:shd w:val="clear" w:color="000000" w:fill="D9D9D9"/>
            <w:noWrap/>
            <w:vAlign w:val="bottom"/>
            <w:hideMark/>
          </w:tcPr>
          <w:p w14:paraId="2C11C960"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1.01%</w:t>
            </w:r>
          </w:p>
        </w:tc>
        <w:tc>
          <w:tcPr>
            <w:tcW w:w="1040" w:type="dxa"/>
            <w:tcBorders>
              <w:top w:val="nil"/>
              <w:left w:val="nil"/>
              <w:bottom w:val="single" w:sz="4" w:space="0" w:color="auto"/>
              <w:right w:val="single" w:sz="4" w:space="0" w:color="auto"/>
            </w:tcBorders>
            <w:shd w:val="clear" w:color="000000" w:fill="D9D9D9"/>
            <w:noWrap/>
            <w:vAlign w:val="bottom"/>
            <w:hideMark/>
          </w:tcPr>
          <w:p w14:paraId="41673E9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1.58%</w:t>
            </w:r>
          </w:p>
        </w:tc>
        <w:tc>
          <w:tcPr>
            <w:tcW w:w="1303" w:type="dxa"/>
            <w:tcBorders>
              <w:top w:val="nil"/>
              <w:left w:val="nil"/>
              <w:bottom w:val="single" w:sz="4" w:space="0" w:color="auto"/>
              <w:right w:val="single" w:sz="4" w:space="0" w:color="auto"/>
            </w:tcBorders>
            <w:shd w:val="clear" w:color="000000" w:fill="D9D9D9"/>
            <w:noWrap/>
            <w:vAlign w:val="bottom"/>
            <w:hideMark/>
          </w:tcPr>
          <w:p w14:paraId="30D8209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0.99%</w:t>
            </w:r>
          </w:p>
        </w:tc>
        <w:tc>
          <w:tcPr>
            <w:tcW w:w="1078" w:type="dxa"/>
            <w:tcBorders>
              <w:top w:val="nil"/>
              <w:left w:val="nil"/>
              <w:bottom w:val="single" w:sz="4" w:space="0" w:color="auto"/>
              <w:right w:val="single" w:sz="4" w:space="0" w:color="auto"/>
            </w:tcBorders>
            <w:shd w:val="clear" w:color="auto" w:fill="auto"/>
            <w:noWrap/>
            <w:vAlign w:val="bottom"/>
            <w:hideMark/>
          </w:tcPr>
          <w:p w14:paraId="6E66E12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6.20%</w:t>
            </w:r>
          </w:p>
        </w:tc>
        <w:tc>
          <w:tcPr>
            <w:tcW w:w="1080" w:type="dxa"/>
            <w:tcBorders>
              <w:top w:val="nil"/>
              <w:left w:val="nil"/>
              <w:bottom w:val="single" w:sz="4" w:space="0" w:color="auto"/>
              <w:right w:val="single" w:sz="4" w:space="0" w:color="auto"/>
            </w:tcBorders>
            <w:shd w:val="clear" w:color="auto" w:fill="auto"/>
            <w:noWrap/>
            <w:vAlign w:val="bottom"/>
            <w:hideMark/>
          </w:tcPr>
          <w:p w14:paraId="7BD853A8"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1.55%</w:t>
            </w:r>
          </w:p>
        </w:tc>
        <w:tc>
          <w:tcPr>
            <w:tcW w:w="1820" w:type="dxa"/>
            <w:tcBorders>
              <w:top w:val="nil"/>
              <w:left w:val="nil"/>
              <w:bottom w:val="single" w:sz="4" w:space="0" w:color="auto"/>
              <w:right w:val="single" w:sz="4" w:space="0" w:color="auto"/>
            </w:tcBorders>
            <w:shd w:val="clear" w:color="auto" w:fill="auto"/>
            <w:noWrap/>
            <w:vAlign w:val="bottom"/>
            <w:hideMark/>
          </w:tcPr>
          <w:p w14:paraId="350E40C1" w14:textId="2901C0F0"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$16,740</w:t>
            </w:r>
          </w:p>
        </w:tc>
      </w:tr>
      <w:tr w:rsidR="00F72AEE" w:rsidRPr="00F72AEE" w14:paraId="0AED8C2D"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7885049"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CLARK</w:t>
            </w:r>
          </w:p>
        </w:tc>
        <w:tc>
          <w:tcPr>
            <w:tcW w:w="1030" w:type="dxa"/>
            <w:tcBorders>
              <w:top w:val="nil"/>
              <w:left w:val="nil"/>
              <w:bottom w:val="single" w:sz="4" w:space="0" w:color="auto"/>
              <w:right w:val="single" w:sz="4" w:space="0" w:color="auto"/>
            </w:tcBorders>
            <w:shd w:val="clear" w:color="000000" w:fill="D9D9D9"/>
            <w:noWrap/>
            <w:vAlign w:val="bottom"/>
            <w:hideMark/>
          </w:tcPr>
          <w:p w14:paraId="637CB61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0.94%</w:t>
            </w:r>
          </w:p>
        </w:tc>
        <w:tc>
          <w:tcPr>
            <w:tcW w:w="980" w:type="dxa"/>
            <w:tcBorders>
              <w:top w:val="nil"/>
              <w:left w:val="nil"/>
              <w:bottom w:val="single" w:sz="4" w:space="0" w:color="auto"/>
              <w:right w:val="single" w:sz="4" w:space="0" w:color="auto"/>
            </w:tcBorders>
            <w:shd w:val="clear" w:color="000000" w:fill="D9D9D9"/>
            <w:noWrap/>
            <w:vAlign w:val="bottom"/>
            <w:hideMark/>
          </w:tcPr>
          <w:p w14:paraId="42628BB0"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5.22%</w:t>
            </w:r>
          </w:p>
        </w:tc>
        <w:tc>
          <w:tcPr>
            <w:tcW w:w="1040" w:type="dxa"/>
            <w:tcBorders>
              <w:top w:val="nil"/>
              <w:left w:val="nil"/>
              <w:bottom w:val="single" w:sz="4" w:space="0" w:color="auto"/>
              <w:right w:val="single" w:sz="4" w:space="0" w:color="auto"/>
            </w:tcBorders>
            <w:shd w:val="clear" w:color="000000" w:fill="D9D9D9"/>
            <w:noWrap/>
            <w:vAlign w:val="bottom"/>
            <w:hideMark/>
          </w:tcPr>
          <w:p w14:paraId="5995B80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3.01%</w:t>
            </w:r>
          </w:p>
        </w:tc>
        <w:tc>
          <w:tcPr>
            <w:tcW w:w="1303" w:type="dxa"/>
            <w:tcBorders>
              <w:top w:val="nil"/>
              <w:left w:val="nil"/>
              <w:bottom w:val="single" w:sz="4" w:space="0" w:color="auto"/>
              <w:right w:val="single" w:sz="4" w:space="0" w:color="auto"/>
            </w:tcBorders>
            <w:shd w:val="clear" w:color="000000" w:fill="D9D9D9"/>
            <w:noWrap/>
            <w:vAlign w:val="bottom"/>
            <w:hideMark/>
          </w:tcPr>
          <w:p w14:paraId="5FC1BD42"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6.62%</w:t>
            </w:r>
          </w:p>
        </w:tc>
        <w:tc>
          <w:tcPr>
            <w:tcW w:w="1078" w:type="dxa"/>
            <w:tcBorders>
              <w:top w:val="nil"/>
              <w:left w:val="nil"/>
              <w:bottom w:val="single" w:sz="4" w:space="0" w:color="auto"/>
              <w:right w:val="single" w:sz="4" w:space="0" w:color="auto"/>
            </w:tcBorders>
            <w:shd w:val="clear" w:color="auto" w:fill="auto"/>
            <w:noWrap/>
            <w:vAlign w:val="bottom"/>
            <w:hideMark/>
          </w:tcPr>
          <w:p w14:paraId="2686693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15.80%</w:t>
            </w:r>
          </w:p>
        </w:tc>
        <w:tc>
          <w:tcPr>
            <w:tcW w:w="1080" w:type="dxa"/>
            <w:tcBorders>
              <w:top w:val="nil"/>
              <w:left w:val="nil"/>
              <w:bottom w:val="single" w:sz="4" w:space="0" w:color="auto"/>
              <w:right w:val="single" w:sz="4" w:space="0" w:color="auto"/>
            </w:tcBorders>
            <w:shd w:val="clear" w:color="auto" w:fill="auto"/>
            <w:noWrap/>
            <w:vAlign w:val="bottom"/>
            <w:hideMark/>
          </w:tcPr>
          <w:p w14:paraId="0D7F2D7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3.95%</w:t>
            </w:r>
          </w:p>
        </w:tc>
        <w:tc>
          <w:tcPr>
            <w:tcW w:w="1820" w:type="dxa"/>
            <w:tcBorders>
              <w:top w:val="nil"/>
              <w:left w:val="nil"/>
              <w:bottom w:val="single" w:sz="4" w:space="0" w:color="auto"/>
              <w:right w:val="single" w:sz="4" w:space="0" w:color="auto"/>
            </w:tcBorders>
            <w:shd w:val="clear" w:color="auto" w:fill="auto"/>
            <w:noWrap/>
            <w:vAlign w:val="bottom"/>
            <w:hideMark/>
          </w:tcPr>
          <w:p w14:paraId="62FFD079" w14:textId="61D1554B"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$42,649</w:t>
            </w:r>
          </w:p>
        </w:tc>
      </w:tr>
      <w:tr w:rsidR="00F72AEE" w:rsidRPr="00F72AEE" w14:paraId="092BB5AA"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6274222"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COLUMBIA</w:t>
            </w:r>
          </w:p>
        </w:tc>
        <w:tc>
          <w:tcPr>
            <w:tcW w:w="1030" w:type="dxa"/>
            <w:tcBorders>
              <w:top w:val="nil"/>
              <w:left w:val="nil"/>
              <w:bottom w:val="single" w:sz="4" w:space="0" w:color="auto"/>
              <w:right w:val="single" w:sz="4" w:space="0" w:color="auto"/>
            </w:tcBorders>
            <w:shd w:val="clear" w:color="000000" w:fill="D9D9D9"/>
            <w:noWrap/>
            <w:vAlign w:val="bottom"/>
            <w:hideMark/>
          </w:tcPr>
          <w:p w14:paraId="3B20FD80"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1.31%</w:t>
            </w:r>
          </w:p>
        </w:tc>
        <w:tc>
          <w:tcPr>
            <w:tcW w:w="980" w:type="dxa"/>
            <w:tcBorders>
              <w:top w:val="nil"/>
              <w:left w:val="nil"/>
              <w:bottom w:val="single" w:sz="4" w:space="0" w:color="auto"/>
              <w:right w:val="single" w:sz="4" w:space="0" w:color="auto"/>
            </w:tcBorders>
            <w:shd w:val="clear" w:color="000000" w:fill="D9D9D9"/>
            <w:noWrap/>
            <w:vAlign w:val="bottom"/>
            <w:hideMark/>
          </w:tcPr>
          <w:p w14:paraId="7BA9E798"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0.12%</w:t>
            </w:r>
          </w:p>
        </w:tc>
        <w:tc>
          <w:tcPr>
            <w:tcW w:w="1040" w:type="dxa"/>
            <w:tcBorders>
              <w:top w:val="nil"/>
              <w:left w:val="nil"/>
              <w:bottom w:val="single" w:sz="4" w:space="0" w:color="auto"/>
              <w:right w:val="single" w:sz="4" w:space="0" w:color="auto"/>
            </w:tcBorders>
            <w:shd w:val="clear" w:color="000000" w:fill="D9D9D9"/>
            <w:noWrap/>
            <w:vAlign w:val="bottom"/>
            <w:hideMark/>
          </w:tcPr>
          <w:p w14:paraId="4026B91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0.81%</w:t>
            </w:r>
          </w:p>
        </w:tc>
        <w:tc>
          <w:tcPr>
            <w:tcW w:w="1303" w:type="dxa"/>
            <w:tcBorders>
              <w:top w:val="nil"/>
              <w:left w:val="nil"/>
              <w:bottom w:val="single" w:sz="4" w:space="0" w:color="auto"/>
              <w:right w:val="single" w:sz="4" w:space="0" w:color="auto"/>
            </w:tcBorders>
            <w:shd w:val="clear" w:color="000000" w:fill="D9D9D9"/>
            <w:noWrap/>
            <w:vAlign w:val="bottom"/>
            <w:hideMark/>
          </w:tcPr>
          <w:p w14:paraId="28977F6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0.05%</w:t>
            </w:r>
          </w:p>
        </w:tc>
        <w:tc>
          <w:tcPr>
            <w:tcW w:w="1078" w:type="dxa"/>
            <w:tcBorders>
              <w:top w:val="nil"/>
              <w:left w:val="nil"/>
              <w:bottom w:val="single" w:sz="4" w:space="0" w:color="auto"/>
              <w:right w:val="single" w:sz="4" w:space="0" w:color="auto"/>
            </w:tcBorders>
            <w:shd w:val="clear" w:color="auto" w:fill="auto"/>
            <w:noWrap/>
            <w:vAlign w:val="bottom"/>
            <w:hideMark/>
          </w:tcPr>
          <w:p w14:paraId="56FF2FF0"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2.28%</w:t>
            </w:r>
          </w:p>
        </w:tc>
        <w:tc>
          <w:tcPr>
            <w:tcW w:w="1080" w:type="dxa"/>
            <w:tcBorders>
              <w:top w:val="nil"/>
              <w:left w:val="nil"/>
              <w:bottom w:val="single" w:sz="4" w:space="0" w:color="auto"/>
              <w:right w:val="single" w:sz="4" w:space="0" w:color="auto"/>
            </w:tcBorders>
            <w:shd w:val="clear" w:color="auto" w:fill="auto"/>
            <w:noWrap/>
            <w:vAlign w:val="bottom"/>
            <w:hideMark/>
          </w:tcPr>
          <w:p w14:paraId="16DEF9C2"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0.57%</w:t>
            </w:r>
          </w:p>
        </w:tc>
        <w:tc>
          <w:tcPr>
            <w:tcW w:w="1820" w:type="dxa"/>
            <w:tcBorders>
              <w:top w:val="nil"/>
              <w:left w:val="nil"/>
              <w:bottom w:val="single" w:sz="4" w:space="0" w:color="auto"/>
              <w:right w:val="single" w:sz="4" w:space="0" w:color="auto"/>
            </w:tcBorders>
            <w:shd w:val="clear" w:color="auto" w:fill="auto"/>
            <w:noWrap/>
            <w:vAlign w:val="bottom"/>
            <w:hideMark/>
          </w:tcPr>
          <w:p w14:paraId="03204CB7" w14:textId="4587519F"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$6,167</w:t>
            </w:r>
          </w:p>
        </w:tc>
      </w:tr>
      <w:tr w:rsidR="00F72AEE" w:rsidRPr="00F72AEE" w14:paraId="06A69D67"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CE5028A"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COWLITZ</w:t>
            </w:r>
          </w:p>
        </w:tc>
        <w:tc>
          <w:tcPr>
            <w:tcW w:w="1030" w:type="dxa"/>
            <w:tcBorders>
              <w:top w:val="nil"/>
              <w:left w:val="nil"/>
              <w:bottom w:val="single" w:sz="4" w:space="0" w:color="auto"/>
              <w:right w:val="single" w:sz="4" w:space="0" w:color="auto"/>
            </w:tcBorders>
            <w:shd w:val="clear" w:color="000000" w:fill="D9D9D9"/>
            <w:noWrap/>
            <w:vAlign w:val="bottom"/>
            <w:hideMark/>
          </w:tcPr>
          <w:p w14:paraId="289F596B"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1.71%</w:t>
            </w:r>
          </w:p>
        </w:tc>
        <w:tc>
          <w:tcPr>
            <w:tcW w:w="980" w:type="dxa"/>
            <w:tcBorders>
              <w:top w:val="nil"/>
              <w:left w:val="nil"/>
              <w:bottom w:val="single" w:sz="4" w:space="0" w:color="auto"/>
              <w:right w:val="single" w:sz="4" w:space="0" w:color="auto"/>
            </w:tcBorders>
            <w:shd w:val="clear" w:color="000000" w:fill="D9D9D9"/>
            <w:noWrap/>
            <w:vAlign w:val="bottom"/>
            <w:hideMark/>
          </w:tcPr>
          <w:p w14:paraId="04361ACB"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2.21%</w:t>
            </w:r>
          </w:p>
        </w:tc>
        <w:tc>
          <w:tcPr>
            <w:tcW w:w="1040" w:type="dxa"/>
            <w:tcBorders>
              <w:top w:val="nil"/>
              <w:left w:val="nil"/>
              <w:bottom w:val="single" w:sz="4" w:space="0" w:color="auto"/>
              <w:right w:val="single" w:sz="4" w:space="0" w:color="auto"/>
            </w:tcBorders>
            <w:shd w:val="clear" w:color="000000" w:fill="D9D9D9"/>
            <w:noWrap/>
            <w:vAlign w:val="bottom"/>
            <w:hideMark/>
          </w:tcPr>
          <w:p w14:paraId="2AAE84B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1.83%</w:t>
            </w:r>
          </w:p>
        </w:tc>
        <w:tc>
          <w:tcPr>
            <w:tcW w:w="1303" w:type="dxa"/>
            <w:tcBorders>
              <w:top w:val="nil"/>
              <w:left w:val="nil"/>
              <w:bottom w:val="single" w:sz="4" w:space="0" w:color="auto"/>
              <w:right w:val="single" w:sz="4" w:space="0" w:color="auto"/>
            </w:tcBorders>
            <w:shd w:val="clear" w:color="000000" w:fill="D9D9D9"/>
            <w:noWrap/>
            <w:vAlign w:val="bottom"/>
            <w:hideMark/>
          </w:tcPr>
          <w:p w14:paraId="0425FEFB"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1.43%</w:t>
            </w:r>
          </w:p>
        </w:tc>
        <w:tc>
          <w:tcPr>
            <w:tcW w:w="1078" w:type="dxa"/>
            <w:tcBorders>
              <w:top w:val="nil"/>
              <w:left w:val="nil"/>
              <w:bottom w:val="single" w:sz="4" w:space="0" w:color="auto"/>
              <w:right w:val="single" w:sz="4" w:space="0" w:color="auto"/>
            </w:tcBorders>
            <w:shd w:val="clear" w:color="auto" w:fill="auto"/>
            <w:noWrap/>
            <w:vAlign w:val="bottom"/>
            <w:hideMark/>
          </w:tcPr>
          <w:p w14:paraId="40B393E3"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7.18%</w:t>
            </w:r>
          </w:p>
        </w:tc>
        <w:tc>
          <w:tcPr>
            <w:tcW w:w="1080" w:type="dxa"/>
            <w:tcBorders>
              <w:top w:val="nil"/>
              <w:left w:val="nil"/>
              <w:bottom w:val="single" w:sz="4" w:space="0" w:color="auto"/>
              <w:right w:val="single" w:sz="4" w:space="0" w:color="auto"/>
            </w:tcBorders>
            <w:shd w:val="clear" w:color="auto" w:fill="auto"/>
            <w:noWrap/>
            <w:vAlign w:val="bottom"/>
            <w:hideMark/>
          </w:tcPr>
          <w:p w14:paraId="443D47D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1.80%</w:t>
            </w:r>
          </w:p>
        </w:tc>
        <w:tc>
          <w:tcPr>
            <w:tcW w:w="1820" w:type="dxa"/>
            <w:tcBorders>
              <w:top w:val="nil"/>
              <w:left w:val="nil"/>
              <w:bottom w:val="single" w:sz="4" w:space="0" w:color="auto"/>
              <w:right w:val="single" w:sz="4" w:space="0" w:color="auto"/>
            </w:tcBorders>
            <w:shd w:val="clear" w:color="auto" w:fill="auto"/>
            <w:noWrap/>
            <w:vAlign w:val="bottom"/>
            <w:hideMark/>
          </w:tcPr>
          <w:p w14:paraId="7DFA4E9B" w14:textId="44607FF7"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$19,395</w:t>
            </w:r>
          </w:p>
        </w:tc>
      </w:tr>
      <w:tr w:rsidR="00F72AEE" w:rsidRPr="00F72AEE" w14:paraId="15330E7D"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0F12D18"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DOUGLAS</w:t>
            </w:r>
          </w:p>
        </w:tc>
        <w:tc>
          <w:tcPr>
            <w:tcW w:w="1030" w:type="dxa"/>
            <w:tcBorders>
              <w:top w:val="nil"/>
              <w:left w:val="nil"/>
              <w:bottom w:val="single" w:sz="4" w:space="0" w:color="auto"/>
              <w:right w:val="single" w:sz="4" w:space="0" w:color="auto"/>
            </w:tcBorders>
            <w:shd w:val="clear" w:color="000000" w:fill="D9D9D9"/>
            <w:noWrap/>
            <w:vAlign w:val="bottom"/>
            <w:hideMark/>
          </w:tcPr>
          <w:p w14:paraId="7F5BBFC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2.74%</w:t>
            </w:r>
          </w:p>
        </w:tc>
        <w:tc>
          <w:tcPr>
            <w:tcW w:w="980" w:type="dxa"/>
            <w:tcBorders>
              <w:top w:val="nil"/>
              <w:left w:val="nil"/>
              <w:bottom w:val="single" w:sz="4" w:space="0" w:color="auto"/>
              <w:right w:val="single" w:sz="4" w:space="0" w:color="auto"/>
            </w:tcBorders>
            <w:shd w:val="clear" w:color="000000" w:fill="D9D9D9"/>
            <w:noWrap/>
            <w:vAlign w:val="bottom"/>
            <w:hideMark/>
          </w:tcPr>
          <w:p w14:paraId="7DD9B2EC"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0.71%</w:t>
            </w:r>
          </w:p>
        </w:tc>
        <w:tc>
          <w:tcPr>
            <w:tcW w:w="1040" w:type="dxa"/>
            <w:tcBorders>
              <w:top w:val="nil"/>
              <w:left w:val="nil"/>
              <w:bottom w:val="single" w:sz="4" w:space="0" w:color="auto"/>
              <w:right w:val="single" w:sz="4" w:space="0" w:color="auto"/>
            </w:tcBorders>
            <w:shd w:val="clear" w:color="000000" w:fill="D9D9D9"/>
            <w:noWrap/>
            <w:vAlign w:val="bottom"/>
            <w:hideMark/>
          </w:tcPr>
          <w:p w14:paraId="23B2026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2.55%</w:t>
            </w:r>
          </w:p>
        </w:tc>
        <w:tc>
          <w:tcPr>
            <w:tcW w:w="1303" w:type="dxa"/>
            <w:tcBorders>
              <w:top w:val="nil"/>
              <w:left w:val="nil"/>
              <w:bottom w:val="single" w:sz="4" w:space="0" w:color="auto"/>
              <w:right w:val="single" w:sz="4" w:space="0" w:color="auto"/>
            </w:tcBorders>
            <w:shd w:val="clear" w:color="000000" w:fill="D9D9D9"/>
            <w:noWrap/>
            <w:vAlign w:val="bottom"/>
            <w:hideMark/>
          </w:tcPr>
          <w:p w14:paraId="7F129D80"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0.56%</w:t>
            </w:r>
          </w:p>
        </w:tc>
        <w:tc>
          <w:tcPr>
            <w:tcW w:w="1078" w:type="dxa"/>
            <w:tcBorders>
              <w:top w:val="nil"/>
              <w:left w:val="nil"/>
              <w:bottom w:val="single" w:sz="4" w:space="0" w:color="auto"/>
              <w:right w:val="single" w:sz="4" w:space="0" w:color="auto"/>
            </w:tcBorders>
            <w:shd w:val="clear" w:color="auto" w:fill="auto"/>
            <w:noWrap/>
            <w:vAlign w:val="bottom"/>
            <w:hideMark/>
          </w:tcPr>
          <w:p w14:paraId="08313C4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6.56%</w:t>
            </w:r>
          </w:p>
        </w:tc>
        <w:tc>
          <w:tcPr>
            <w:tcW w:w="1080" w:type="dxa"/>
            <w:tcBorders>
              <w:top w:val="nil"/>
              <w:left w:val="nil"/>
              <w:bottom w:val="single" w:sz="4" w:space="0" w:color="auto"/>
              <w:right w:val="single" w:sz="4" w:space="0" w:color="auto"/>
            </w:tcBorders>
            <w:shd w:val="clear" w:color="auto" w:fill="auto"/>
            <w:noWrap/>
            <w:vAlign w:val="bottom"/>
            <w:hideMark/>
          </w:tcPr>
          <w:p w14:paraId="63E21E2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1.64%</w:t>
            </w:r>
          </w:p>
        </w:tc>
        <w:tc>
          <w:tcPr>
            <w:tcW w:w="1820" w:type="dxa"/>
            <w:tcBorders>
              <w:top w:val="nil"/>
              <w:left w:val="nil"/>
              <w:bottom w:val="single" w:sz="4" w:space="0" w:color="auto"/>
              <w:right w:val="single" w:sz="4" w:space="0" w:color="auto"/>
            </w:tcBorders>
            <w:shd w:val="clear" w:color="auto" w:fill="auto"/>
            <w:noWrap/>
            <w:vAlign w:val="bottom"/>
            <w:hideMark/>
          </w:tcPr>
          <w:p w14:paraId="74AC6888" w14:textId="0A3D4E21"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$17,698</w:t>
            </w:r>
          </w:p>
        </w:tc>
      </w:tr>
      <w:tr w:rsidR="00F72AEE" w:rsidRPr="00F72AEE" w14:paraId="0712E76C"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2BF863C"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FERRY</w:t>
            </w:r>
          </w:p>
        </w:tc>
        <w:tc>
          <w:tcPr>
            <w:tcW w:w="1030" w:type="dxa"/>
            <w:tcBorders>
              <w:top w:val="nil"/>
              <w:left w:val="nil"/>
              <w:bottom w:val="single" w:sz="4" w:space="0" w:color="auto"/>
              <w:right w:val="single" w:sz="4" w:space="0" w:color="auto"/>
            </w:tcBorders>
            <w:shd w:val="clear" w:color="000000" w:fill="D9D9D9"/>
            <w:noWrap/>
            <w:vAlign w:val="bottom"/>
            <w:hideMark/>
          </w:tcPr>
          <w:p w14:paraId="688D87CF"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3.31%</w:t>
            </w:r>
          </w:p>
        </w:tc>
        <w:tc>
          <w:tcPr>
            <w:tcW w:w="980" w:type="dxa"/>
            <w:tcBorders>
              <w:top w:val="nil"/>
              <w:left w:val="nil"/>
              <w:bottom w:val="single" w:sz="4" w:space="0" w:color="auto"/>
              <w:right w:val="single" w:sz="4" w:space="0" w:color="auto"/>
            </w:tcBorders>
            <w:shd w:val="clear" w:color="000000" w:fill="D9D9D9"/>
            <w:noWrap/>
            <w:vAlign w:val="bottom"/>
            <w:hideMark/>
          </w:tcPr>
          <w:p w14:paraId="189FEC24"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0.21%</w:t>
            </w:r>
          </w:p>
        </w:tc>
        <w:tc>
          <w:tcPr>
            <w:tcW w:w="1040" w:type="dxa"/>
            <w:tcBorders>
              <w:top w:val="nil"/>
              <w:left w:val="nil"/>
              <w:bottom w:val="single" w:sz="4" w:space="0" w:color="auto"/>
              <w:right w:val="single" w:sz="4" w:space="0" w:color="auto"/>
            </w:tcBorders>
            <w:shd w:val="clear" w:color="000000" w:fill="D9D9D9"/>
            <w:noWrap/>
            <w:vAlign w:val="bottom"/>
            <w:hideMark/>
          </w:tcPr>
          <w:p w14:paraId="4A32CFAF"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1.96%</w:t>
            </w:r>
          </w:p>
        </w:tc>
        <w:tc>
          <w:tcPr>
            <w:tcW w:w="1303" w:type="dxa"/>
            <w:tcBorders>
              <w:top w:val="nil"/>
              <w:left w:val="nil"/>
              <w:bottom w:val="single" w:sz="4" w:space="0" w:color="auto"/>
              <w:right w:val="single" w:sz="4" w:space="0" w:color="auto"/>
            </w:tcBorders>
            <w:shd w:val="clear" w:color="000000" w:fill="D9D9D9"/>
            <w:noWrap/>
            <w:vAlign w:val="bottom"/>
            <w:hideMark/>
          </w:tcPr>
          <w:p w14:paraId="1A5645AB"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0.09%</w:t>
            </w:r>
          </w:p>
        </w:tc>
        <w:tc>
          <w:tcPr>
            <w:tcW w:w="1078" w:type="dxa"/>
            <w:tcBorders>
              <w:top w:val="nil"/>
              <w:left w:val="nil"/>
              <w:bottom w:val="single" w:sz="4" w:space="0" w:color="auto"/>
              <w:right w:val="single" w:sz="4" w:space="0" w:color="auto"/>
            </w:tcBorders>
            <w:shd w:val="clear" w:color="auto" w:fill="auto"/>
            <w:noWrap/>
            <w:vAlign w:val="bottom"/>
            <w:hideMark/>
          </w:tcPr>
          <w:p w14:paraId="7ABB6378"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5.57%</w:t>
            </w:r>
          </w:p>
        </w:tc>
        <w:tc>
          <w:tcPr>
            <w:tcW w:w="1080" w:type="dxa"/>
            <w:tcBorders>
              <w:top w:val="nil"/>
              <w:left w:val="nil"/>
              <w:bottom w:val="single" w:sz="4" w:space="0" w:color="auto"/>
              <w:right w:val="single" w:sz="4" w:space="0" w:color="auto"/>
            </w:tcBorders>
            <w:shd w:val="clear" w:color="auto" w:fill="auto"/>
            <w:noWrap/>
            <w:vAlign w:val="bottom"/>
            <w:hideMark/>
          </w:tcPr>
          <w:p w14:paraId="01E3F533"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1.39%</w:t>
            </w:r>
          </w:p>
        </w:tc>
        <w:tc>
          <w:tcPr>
            <w:tcW w:w="1820" w:type="dxa"/>
            <w:tcBorders>
              <w:top w:val="nil"/>
              <w:left w:val="nil"/>
              <w:bottom w:val="single" w:sz="4" w:space="0" w:color="auto"/>
              <w:right w:val="single" w:sz="4" w:space="0" w:color="auto"/>
            </w:tcBorders>
            <w:shd w:val="clear" w:color="auto" w:fill="auto"/>
            <w:noWrap/>
            <w:vAlign w:val="bottom"/>
            <w:hideMark/>
          </w:tcPr>
          <w:p w14:paraId="214249B8" w14:textId="065059AC"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$15,046</w:t>
            </w:r>
          </w:p>
        </w:tc>
      </w:tr>
      <w:tr w:rsidR="00F72AEE" w:rsidRPr="00F72AEE" w14:paraId="007F2616"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B44E0F7"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FRANKLIN</w:t>
            </w:r>
          </w:p>
        </w:tc>
        <w:tc>
          <w:tcPr>
            <w:tcW w:w="1030" w:type="dxa"/>
            <w:tcBorders>
              <w:top w:val="nil"/>
              <w:left w:val="nil"/>
              <w:bottom w:val="single" w:sz="4" w:space="0" w:color="auto"/>
              <w:right w:val="single" w:sz="4" w:space="0" w:color="auto"/>
            </w:tcBorders>
            <w:shd w:val="clear" w:color="000000" w:fill="D9D9D9"/>
            <w:noWrap/>
            <w:vAlign w:val="bottom"/>
            <w:hideMark/>
          </w:tcPr>
          <w:p w14:paraId="1C774F8E"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1.87%</w:t>
            </w:r>
          </w:p>
        </w:tc>
        <w:tc>
          <w:tcPr>
            <w:tcW w:w="980" w:type="dxa"/>
            <w:tcBorders>
              <w:top w:val="nil"/>
              <w:left w:val="nil"/>
              <w:bottom w:val="single" w:sz="4" w:space="0" w:color="auto"/>
              <w:right w:val="single" w:sz="4" w:space="0" w:color="auto"/>
            </w:tcBorders>
            <w:shd w:val="clear" w:color="000000" w:fill="D9D9D9"/>
            <w:noWrap/>
            <w:vAlign w:val="bottom"/>
            <w:hideMark/>
          </w:tcPr>
          <w:p w14:paraId="2833BCC0"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1.33%</w:t>
            </w:r>
          </w:p>
        </w:tc>
        <w:tc>
          <w:tcPr>
            <w:tcW w:w="1040" w:type="dxa"/>
            <w:tcBorders>
              <w:top w:val="nil"/>
              <w:left w:val="nil"/>
              <w:bottom w:val="single" w:sz="4" w:space="0" w:color="auto"/>
              <w:right w:val="single" w:sz="4" w:space="0" w:color="auto"/>
            </w:tcBorders>
            <w:shd w:val="clear" w:color="000000" w:fill="D9D9D9"/>
            <w:noWrap/>
            <w:vAlign w:val="bottom"/>
            <w:hideMark/>
          </w:tcPr>
          <w:p w14:paraId="63DCD422"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1.91%</w:t>
            </w:r>
          </w:p>
        </w:tc>
        <w:tc>
          <w:tcPr>
            <w:tcW w:w="1303" w:type="dxa"/>
            <w:tcBorders>
              <w:top w:val="nil"/>
              <w:left w:val="nil"/>
              <w:bottom w:val="single" w:sz="4" w:space="0" w:color="auto"/>
              <w:right w:val="single" w:sz="4" w:space="0" w:color="auto"/>
            </w:tcBorders>
            <w:shd w:val="clear" w:color="000000" w:fill="D9D9D9"/>
            <w:noWrap/>
            <w:vAlign w:val="bottom"/>
            <w:hideMark/>
          </w:tcPr>
          <w:p w14:paraId="29C31A02"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1.27%</w:t>
            </w:r>
          </w:p>
        </w:tc>
        <w:tc>
          <w:tcPr>
            <w:tcW w:w="1078" w:type="dxa"/>
            <w:tcBorders>
              <w:top w:val="nil"/>
              <w:left w:val="nil"/>
              <w:bottom w:val="single" w:sz="4" w:space="0" w:color="auto"/>
              <w:right w:val="single" w:sz="4" w:space="0" w:color="auto"/>
            </w:tcBorders>
            <w:shd w:val="clear" w:color="auto" w:fill="auto"/>
            <w:noWrap/>
            <w:vAlign w:val="bottom"/>
            <w:hideMark/>
          </w:tcPr>
          <w:p w14:paraId="3CC989A8"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6.38%</w:t>
            </w:r>
          </w:p>
        </w:tc>
        <w:tc>
          <w:tcPr>
            <w:tcW w:w="1080" w:type="dxa"/>
            <w:tcBorders>
              <w:top w:val="nil"/>
              <w:left w:val="nil"/>
              <w:bottom w:val="single" w:sz="4" w:space="0" w:color="auto"/>
              <w:right w:val="single" w:sz="4" w:space="0" w:color="auto"/>
            </w:tcBorders>
            <w:shd w:val="clear" w:color="auto" w:fill="auto"/>
            <w:noWrap/>
            <w:vAlign w:val="bottom"/>
            <w:hideMark/>
          </w:tcPr>
          <w:p w14:paraId="1AB2BE1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1.59%</w:t>
            </w:r>
          </w:p>
        </w:tc>
        <w:tc>
          <w:tcPr>
            <w:tcW w:w="1820" w:type="dxa"/>
            <w:tcBorders>
              <w:top w:val="nil"/>
              <w:left w:val="nil"/>
              <w:bottom w:val="single" w:sz="4" w:space="0" w:color="auto"/>
              <w:right w:val="single" w:sz="4" w:space="0" w:color="auto"/>
            </w:tcBorders>
            <w:shd w:val="clear" w:color="auto" w:fill="auto"/>
            <w:noWrap/>
            <w:vAlign w:val="bottom"/>
            <w:hideMark/>
          </w:tcPr>
          <w:p w14:paraId="5633137A" w14:textId="3356ABCB"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$17,224</w:t>
            </w:r>
          </w:p>
        </w:tc>
      </w:tr>
      <w:tr w:rsidR="00F72AEE" w:rsidRPr="00F72AEE" w14:paraId="40A7CE5E"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8E4C9A6"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GARFIELD</w:t>
            </w:r>
          </w:p>
        </w:tc>
        <w:tc>
          <w:tcPr>
            <w:tcW w:w="1030" w:type="dxa"/>
            <w:tcBorders>
              <w:top w:val="nil"/>
              <w:left w:val="nil"/>
              <w:bottom w:val="single" w:sz="4" w:space="0" w:color="auto"/>
              <w:right w:val="single" w:sz="4" w:space="0" w:color="auto"/>
            </w:tcBorders>
            <w:shd w:val="clear" w:color="000000" w:fill="D9D9D9"/>
            <w:noWrap/>
            <w:vAlign w:val="bottom"/>
            <w:hideMark/>
          </w:tcPr>
          <w:p w14:paraId="6C18ACD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1.07%</w:t>
            </w:r>
          </w:p>
        </w:tc>
        <w:tc>
          <w:tcPr>
            <w:tcW w:w="980" w:type="dxa"/>
            <w:tcBorders>
              <w:top w:val="nil"/>
              <w:left w:val="nil"/>
              <w:bottom w:val="single" w:sz="4" w:space="0" w:color="auto"/>
              <w:right w:val="single" w:sz="4" w:space="0" w:color="auto"/>
            </w:tcBorders>
            <w:shd w:val="clear" w:color="000000" w:fill="D9D9D9"/>
            <w:noWrap/>
            <w:vAlign w:val="bottom"/>
            <w:hideMark/>
          </w:tcPr>
          <w:p w14:paraId="09AC6B2D"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0.10%</w:t>
            </w:r>
          </w:p>
        </w:tc>
        <w:tc>
          <w:tcPr>
            <w:tcW w:w="1040" w:type="dxa"/>
            <w:tcBorders>
              <w:top w:val="nil"/>
              <w:left w:val="nil"/>
              <w:bottom w:val="single" w:sz="4" w:space="0" w:color="auto"/>
              <w:right w:val="single" w:sz="4" w:space="0" w:color="auto"/>
            </w:tcBorders>
            <w:shd w:val="clear" w:color="000000" w:fill="D9D9D9"/>
            <w:noWrap/>
            <w:vAlign w:val="bottom"/>
            <w:hideMark/>
          </w:tcPr>
          <w:p w14:paraId="369840C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0.68%</w:t>
            </w:r>
          </w:p>
        </w:tc>
        <w:tc>
          <w:tcPr>
            <w:tcW w:w="1303" w:type="dxa"/>
            <w:tcBorders>
              <w:top w:val="nil"/>
              <w:left w:val="nil"/>
              <w:bottom w:val="single" w:sz="4" w:space="0" w:color="auto"/>
              <w:right w:val="single" w:sz="4" w:space="0" w:color="auto"/>
            </w:tcBorders>
            <w:shd w:val="clear" w:color="000000" w:fill="D9D9D9"/>
            <w:noWrap/>
            <w:vAlign w:val="bottom"/>
            <w:hideMark/>
          </w:tcPr>
          <w:p w14:paraId="09FA5C0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0.03%</w:t>
            </w:r>
          </w:p>
        </w:tc>
        <w:tc>
          <w:tcPr>
            <w:tcW w:w="1078" w:type="dxa"/>
            <w:tcBorders>
              <w:top w:val="nil"/>
              <w:left w:val="nil"/>
              <w:bottom w:val="single" w:sz="4" w:space="0" w:color="auto"/>
              <w:right w:val="single" w:sz="4" w:space="0" w:color="auto"/>
            </w:tcBorders>
            <w:shd w:val="clear" w:color="auto" w:fill="auto"/>
            <w:noWrap/>
            <w:vAlign w:val="bottom"/>
            <w:hideMark/>
          </w:tcPr>
          <w:p w14:paraId="64A844F0"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1.88%</w:t>
            </w:r>
          </w:p>
        </w:tc>
        <w:tc>
          <w:tcPr>
            <w:tcW w:w="1080" w:type="dxa"/>
            <w:tcBorders>
              <w:top w:val="nil"/>
              <w:left w:val="nil"/>
              <w:bottom w:val="single" w:sz="4" w:space="0" w:color="auto"/>
              <w:right w:val="single" w:sz="4" w:space="0" w:color="auto"/>
            </w:tcBorders>
            <w:shd w:val="clear" w:color="auto" w:fill="auto"/>
            <w:noWrap/>
            <w:vAlign w:val="bottom"/>
            <w:hideMark/>
          </w:tcPr>
          <w:p w14:paraId="26699C5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0.47%</w:t>
            </w:r>
          </w:p>
        </w:tc>
        <w:tc>
          <w:tcPr>
            <w:tcW w:w="1820" w:type="dxa"/>
            <w:tcBorders>
              <w:top w:val="nil"/>
              <w:left w:val="nil"/>
              <w:bottom w:val="single" w:sz="4" w:space="0" w:color="auto"/>
              <w:right w:val="single" w:sz="4" w:space="0" w:color="auto"/>
            </w:tcBorders>
            <w:shd w:val="clear" w:color="auto" w:fill="auto"/>
            <w:noWrap/>
            <w:vAlign w:val="bottom"/>
            <w:hideMark/>
          </w:tcPr>
          <w:p w14:paraId="3C9F26FF" w14:textId="5A8C9588"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$5,080</w:t>
            </w:r>
          </w:p>
        </w:tc>
      </w:tr>
      <w:tr w:rsidR="00F72AEE" w:rsidRPr="00F72AEE" w14:paraId="2871A8B8"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0A4BBCD"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GRANT</w:t>
            </w:r>
          </w:p>
        </w:tc>
        <w:tc>
          <w:tcPr>
            <w:tcW w:w="1030" w:type="dxa"/>
            <w:tcBorders>
              <w:top w:val="nil"/>
              <w:left w:val="nil"/>
              <w:bottom w:val="single" w:sz="4" w:space="0" w:color="auto"/>
              <w:right w:val="single" w:sz="4" w:space="0" w:color="auto"/>
            </w:tcBorders>
            <w:shd w:val="clear" w:color="000000" w:fill="D9D9D9"/>
            <w:noWrap/>
            <w:vAlign w:val="bottom"/>
            <w:hideMark/>
          </w:tcPr>
          <w:p w14:paraId="4AC55E2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4.02%</w:t>
            </w:r>
          </w:p>
        </w:tc>
        <w:tc>
          <w:tcPr>
            <w:tcW w:w="980" w:type="dxa"/>
            <w:tcBorders>
              <w:top w:val="nil"/>
              <w:left w:val="nil"/>
              <w:bottom w:val="single" w:sz="4" w:space="0" w:color="auto"/>
              <w:right w:val="single" w:sz="4" w:space="0" w:color="auto"/>
            </w:tcBorders>
            <w:shd w:val="clear" w:color="000000" w:fill="D9D9D9"/>
            <w:noWrap/>
            <w:vAlign w:val="bottom"/>
            <w:hideMark/>
          </w:tcPr>
          <w:p w14:paraId="10BA8864"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1.86%</w:t>
            </w:r>
          </w:p>
        </w:tc>
        <w:tc>
          <w:tcPr>
            <w:tcW w:w="1040" w:type="dxa"/>
            <w:tcBorders>
              <w:top w:val="nil"/>
              <w:left w:val="nil"/>
              <w:bottom w:val="single" w:sz="4" w:space="0" w:color="auto"/>
              <w:right w:val="single" w:sz="4" w:space="0" w:color="auto"/>
            </w:tcBorders>
            <w:shd w:val="clear" w:color="000000" w:fill="D9D9D9"/>
            <w:noWrap/>
            <w:vAlign w:val="bottom"/>
            <w:hideMark/>
          </w:tcPr>
          <w:p w14:paraId="5F0F316E"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4.43%</w:t>
            </w:r>
          </w:p>
        </w:tc>
        <w:tc>
          <w:tcPr>
            <w:tcW w:w="1303" w:type="dxa"/>
            <w:tcBorders>
              <w:top w:val="nil"/>
              <w:left w:val="nil"/>
              <w:bottom w:val="single" w:sz="4" w:space="0" w:color="auto"/>
              <w:right w:val="single" w:sz="4" w:space="0" w:color="auto"/>
            </w:tcBorders>
            <w:shd w:val="clear" w:color="000000" w:fill="D9D9D9"/>
            <w:noWrap/>
            <w:vAlign w:val="bottom"/>
            <w:hideMark/>
          </w:tcPr>
          <w:p w14:paraId="64E81F4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1.29%</w:t>
            </w:r>
          </w:p>
        </w:tc>
        <w:tc>
          <w:tcPr>
            <w:tcW w:w="1078" w:type="dxa"/>
            <w:tcBorders>
              <w:top w:val="nil"/>
              <w:left w:val="nil"/>
              <w:bottom w:val="single" w:sz="4" w:space="0" w:color="auto"/>
              <w:right w:val="single" w:sz="4" w:space="0" w:color="auto"/>
            </w:tcBorders>
            <w:shd w:val="clear" w:color="auto" w:fill="auto"/>
            <w:noWrap/>
            <w:vAlign w:val="bottom"/>
            <w:hideMark/>
          </w:tcPr>
          <w:p w14:paraId="3804CA3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11.60%</w:t>
            </w:r>
          </w:p>
        </w:tc>
        <w:tc>
          <w:tcPr>
            <w:tcW w:w="1080" w:type="dxa"/>
            <w:tcBorders>
              <w:top w:val="nil"/>
              <w:left w:val="nil"/>
              <w:bottom w:val="single" w:sz="4" w:space="0" w:color="auto"/>
              <w:right w:val="single" w:sz="4" w:space="0" w:color="auto"/>
            </w:tcBorders>
            <w:shd w:val="clear" w:color="auto" w:fill="auto"/>
            <w:noWrap/>
            <w:vAlign w:val="bottom"/>
            <w:hideMark/>
          </w:tcPr>
          <w:p w14:paraId="2ACEC7F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2.90%</w:t>
            </w:r>
          </w:p>
        </w:tc>
        <w:tc>
          <w:tcPr>
            <w:tcW w:w="1820" w:type="dxa"/>
            <w:tcBorders>
              <w:top w:val="nil"/>
              <w:left w:val="nil"/>
              <w:bottom w:val="single" w:sz="4" w:space="0" w:color="auto"/>
              <w:right w:val="single" w:sz="4" w:space="0" w:color="auto"/>
            </w:tcBorders>
            <w:shd w:val="clear" w:color="auto" w:fill="auto"/>
            <w:noWrap/>
            <w:vAlign w:val="bottom"/>
            <w:hideMark/>
          </w:tcPr>
          <w:p w14:paraId="59DA5813" w14:textId="46FC31E9"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$31,316</w:t>
            </w:r>
          </w:p>
        </w:tc>
      </w:tr>
      <w:tr w:rsidR="00F72AEE" w:rsidRPr="00F72AEE" w14:paraId="0C279F6A"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B627030"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GRAYS HARBOR</w:t>
            </w:r>
          </w:p>
        </w:tc>
        <w:tc>
          <w:tcPr>
            <w:tcW w:w="1030" w:type="dxa"/>
            <w:tcBorders>
              <w:top w:val="nil"/>
              <w:left w:val="nil"/>
              <w:bottom w:val="single" w:sz="4" w:space="0" w:color="auto"/>
              <w:right w:val="single" w:sz="4" w:space="0" w:color="auto"/>
            </w:tcBorders>
            <w:shd w:val="clear" w:color="000000" w:fill="D9D9D9"/>
            <w:noWrap/>
            <w:vAlign w:val="bottom"/>
            <w:hideMark/>
          </w:tcPr>
          <w:p w14:paraId="7A76B70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2.88%</w:t>
            </w:r>
          </w:p>
        </w:tc>
        <w:tc>
          <w:tcPr>
            <w:tcW w:w="980" w:type="dxa"/>
            <w:tcBorders>
              <w:top w:val="nil"/>
              <w:left w:val="nil"/>
              <w:bottom w:val="single" w:sz="4" w:space="0" w:color="auto"/>
              <w:right w:val="single" w:sz="4" w:space="0" w:color="auto"/>
            </w:tcBorders>
            <w:shd w:val="clear" w:color="000000" w:fill="D9D9D9"/>
            <w:noWrap/>
            <w:vAlign w:val="bottom"/>
            <w:hideMark/>
          </w:tcPr>
          <w:p w14:paraId="37578BD6"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1.28%</w:t>
            </w:r>
          </w:p>
        </w:tc>
        <w:tc>
          <w:tcPr>
            <w:tcW w:w="1040" w:type="dxa"/>
            <w:tcBorders>
              <w:top w:val="nil"/>
              <w:left w:val="nil"/>
              <w:bottom w:val="single" w:sz="4" w:space="0" w:color="auto"/>
              <w:right w:val="single" w:sz="4" w:space="0" w:color="auto"/>
            </w:tcBorders>
            <w:shd w:val="clear" w:color="000000" w:fill="D9D9D9"/>
            <w:noWrap/>
            <w:vAlign w:val="bottom"/>
            <w:hideMark/>
          </w:tcPr>
          <w:p w14:paraId="349C6EEE"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2.15%</w:t>
            </w:r>
          </w:p>
        </w:tc>
        <w:tc>
          <w:tcPr>
            <w:tcW w:w="1303" w:type="dxa"/>
            <w:tcBorders>
              <w:top w:val="nil"/>
              <w:left w:val="nil"/>
              <w:bottom w:val="single" w:sz="4" w:space="0" w:color="auto"/>
              <w:right w:val="single" w:sz="4" w:space="0" w:color="auto"/>
            </w:tcBorders>
            <w:shd w:val="clear" w:color="000000" w:fill="D9D9D9"/>
            <w:noWrap/>
            <w:vAlign w:val="bottom"/>
            <w:hideMark/>
          </w:tcPr>
          <w:p w14:paraId="7058604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0.97%</w:t>
            </w:r>
          </w:p>
        </w:tc>
        <w:tc>
          <w:tcPr>
            <w:tcW w:w="1078" w:type="dxa"/>
            <w:tcBorders>
              <w:top w:val="nil"/>
              <w:left w:val="nil"/>
              <w:bottom w:val="single" w:sz="4" w:space="0" w:color="auto"/>
              <w:right w:val="single" w:sz="4" w:space="0" w:color="auto"/>
            </w:tcBorders>
            <w:shd w:val="clear" w:color="auto" w:fill="auto"/>
            <w:noWrap/>
            <w:vAlign w:val="bottom"/>
            <w:hideMark/>
          </w:tcPr>
          <w:p w14:paraId="09733A8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7.28%</w:t>
            </w:r>
          </w:p>
        </w:tc>
        <w:tc>
          <w:tcPr>
            <w:tcW w:w="1080" w:type="dxa"/>
            <w:tcBorders>
              <w:top w:val="nil"/>
              <w:left w:val="nil"/>
              <w:bottom w:val="single" w:sz="4" w:space="0" w:color="auto"/>
              <w:right w:val="single" w:sz="4" w:space="0" w:color="auto"/>
            </w:tcBorders>
            <w:shd w:val="clear" w:color="auto" w:fill="auto"/>
            <w:noWrap/>
            <w:vAlign w:val="bottom"/>
            <w:hideMark/>
          </w:tcPr>
          <w:p w14:paraId="2498E45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1.82%</w:t>
            </w:r>
          </w:p>
        </w:tc>
        <w:tc>
          <w:tcPr>
            <w:tcW w:w="1820" w:type="dxa"/>
            <w:tcBorders>
              <w:top w:val="nil"/>
              <w:left w:val="nil"/>
              <w:bottom w:val="single" w:sz="4" w:space="0" w:color="auto"/>
              <w:right w:val="single" w:sz="4" w:space="0" w:color="auto"/>
            </w:tcBorders>
            <w:shd w:val="clear" w:color="auto" w:fill="auto"/>
            <w:noWrap/>
            <w:vAlign w:val="bottom"/>
            <w:hideMark/>
          </w:tcPr>
          <w:p w14:paraId="187CF09E" w14:textId="55C69E27"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$19,662</w:t>
            </w:r>
          </w:p>
        </w:tc>
      </w:tr>
      <w:tr w:rsidR="00F72AEE" w:rsidRPr="00F72AEE" w14:paraId="09A60649"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71B59F5"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ISLAND</w:t>
            </w:r>
          </w:p>
        </w:tc>
        <w:tc>
          <w:tcPr>
            <w:tcW w:w="1030" w:type="dxa"/>
            <w:tcBorders>
              <w:top w:val="nil"/>
              <w:left w:val="nil"/>
              <w:bottom w:val="single" w:sz="4" w:space="0" w:color="auto"/>
              <w:right w:val="single" w:sz="4" w:space="0" w:color="auto"/>
            </w:tcBorders>
            <w:shd w:val="clear" w:color="000000" w:fill="D9D9D9"/>
            <w:noWrap/>
            <w:vAlign w:val="bottom"/>
            <w:hideMark/>
          </w:tcPr>
          <w:p w14:paraId="1F56EB8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0.31%</w:t>
            </w:r>
          </w:p>
        </w:tc>
        <w:tc>
          <w:tcPr>
            <w:tcW w:w="980" w:type="dxa"/>
            <w:tcBorders>
              <w:top w:val="nil"/>
              <w:left w:val="nil"/>
              <w:bottom w:val="single" w:sz="4" w:space="0" w:color="auto"/>
              <w:right w:val="single" w:sz="4" w:space="0" w:color="auto"/>
            </w:tcBorders>
            <w:shd w:val="clear" w:color="000000" w:fill="D9D9D9"/>
            <w:noWrap/>
            <w:vAlign w:val="bottom"/>
            <w:hideMark/>
          </w:tcPr>
          <w:p w14:paraId="6496D74F"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0.79%</w:t>
            </w:r>
          </w:p>
        </w:tc>
        <w:tc>
          <w:tcPr>
            <w:tcW w:w="1040" w:type="dxa"/>
            <w:tcBorders>
              <w:top w:val="nil"/>
              <w:left w:val="nil"/>
              <w:bottom w:val="single" w:sz="4" w:space="0" w:color="auto"/>
              <w:right w:val="single" w:sz="4" w:space="0" w:color="auto"/>
            </w:tcBorders>
            <w:shd w:val="clear" w:color="000000" w:fill="D9D9D9"/>
            <w:noWrap/>
            <w:vAlign w:val="bottom"/>
            <w:hideMark/>
          </w:tcPr>
          <w:p w14:paraId="09CEEB2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1.06%</w:t>
            </w:r>
          </w:p>
        </w:tc>
        <w:tc>
          <w:tcPr>
            <w:tcW w:w="1303" w:type="dxa"/>
            <w:tcBorders>
              <w:top w:val="nil"/>
              <w:left w:val="nil"/>
              <w:bottom w:val="single" w:sz="4" w:space="0" w:color="auto"/>
              <w:right w:val="single" w:sz="4" w:space="0" w:color="auto"/>
            </w:tcBorders>
            <w:shd w:val="clear" w:color="000000" w:fill="D9D9D9"/>
            <w:noWrap/>
            <w:vAlign w:val="bottom"/>
            <w:hideMark/>
          </w:tcPr>
          <w:p w14:paraId="6220483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1.12%</w:t>
            </w:r>
          </w:p>
        </w:tc>
        <w:tc>
          <w:tcPr>
            <w:tcW w:w="1078" w:type="dxa"/>
            <w:tcBorders>
              <w:top w:val="nil"/>
              <w:left w:val="nil"/>
              <w:bottom w:val="single" w:sz="4" w:space="0" w:color="auto"/>
              <w:right w:val="single" w:sz="4" w:space="0" w:color="auto"/>
            </w:tcBorders>
            <w:shd w:val="clear" w:color="auto" w:fill="auto"/>
            <w:noWrap/>
            <w:vAlign w:val="bottom"/>
            <w:hideMark/>
          </w:tcPr>
          <w:p w14:paraId="0B7FCC1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3.27%</w:t>
            </w:r>
          </w:p>
        </w:tc>
        <w:tc>
          <w:tcPr>
            <w:tcW w:w="1080" w:type="dxa"/>
            <w:tcBorders>
              <w:top w:val="nil"/>
              <w:left w:val="nil"/>
              <w:bottom w:val="single" w:sz="4" w:space="0" w:color="auto"/>
              <w:right w:val="single" w:sz="4" w:space="0" w:color="auto"/>
            </w:tcBorders>
            <w:shd w:val="clear" w:color="auto" w:fill="auto"/>
            <w:noWrap/>
            <w:vAlign w:val="bottom"/>
            <w:hideMark/>
          </w:tcPr>
          <w:p w14:paraId="40C53ADD"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0.82%</w:t>
            </w:r>
          </w:p>
        </w:tc>
        <w:tc>
          <w:tcPr>
            <w:tcW w:w="1820" w:type="dxa"/>
            <w:tcBorders>
              <w:top w:val="nil"/>
              <w:left w:val="nil"/>
              <w:bottom w:val="single" w:sz="4" w:space="0" w:color="auto"/>
              <w:right w:val="single" w:sz="4" w:space="0" w:color="auto"/>
            </w:tcBorders>
            <w:shd w:val="clear" w:color="auto" w:fill="auto"/>
            <w:noWrap/>
            <w:vAlign w:val="bottom"/>
            <w:hideMark/>
          </w:tcPr>
          <w:p w14:paraId="69700613" w14:textId="6B1EB715"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$8,839</w:t>
            </w:r>
          </w:p>
        </w:tc>
      </w:tr>
      <w:tr w:rsidR="00F72AEE" w:rsidRPr="00F72AEE" w14:paraId="16B11B94"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14BC9E7"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JEFFERSON</w:t>
            </w:r>
          </w:p>
        </w:tc>
        <w:tc>
          <w:tcPr>
            <w:tcW w:w="1030" w:type="dxa"/>
            <w:tcBorders>
              <w:top w:val="nil"/>
              <w:left w:val="nil"/>
              <w:bottom w:val="single" w:sz="4" w:space="0" w:color="auto"/>
              <w:right w:val="single" w:sz="4" w:space="0" w:color="auto"/>
            </w:tcBorders>
            <w:shd w:val="clear" w:color="000000" w:fill="D9D9D9"/>
            <w:noWrap/>
            <w:vAlign w:val="bottom"/>
            <w:hideMark/>
          </w:tcPr>
          <w:p w14:paraId="138D834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2.72%</w:t>
            </w:r>
          </w:p>
        </w:tc>
        <w:tc>
          <w:tcPr>
            <w:tcW w:w="980" w:type="dxa"/>
            <w:tcBorders>
              <w:top w:val="nil"/>
              <w:left w:val="nil"/>
              <w:bottom w:val="single" w:sz="4" w:space="0" w:color="auto"/>
              <w:right w:val="single" w:sz="4" w:space="0" w:color="auto"/>
            </w:tcBorders>
            <w:shd w:val="clear" w:color="000000" w:fill="D9D9D9"/>
            <w:noWrap/>
            <w:vAlign w:val="bottom"/>
            <w:hideMark/>
          </w:tcPr>
          <w:p w14:paraId="36F204E6"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0.63%</w:t>
            </w:r>
          </w:p>
        </w:tc>
        <w:tc>
          <w:tcPr>
            <w:tcW w:w="1040" w:type="dxa"/>
            <w:tcBorders>
              <w:top w:val="nil"/>
              <w:left w:val="nil"/>
              <w:bottom w:val="single" w:sz="4" w:space="0" w:color="auto"/>
              <w:right w:val="single" w:sz="4" w:space="0" w:color="auto"/>
            </w:tcBorders>
            <w:shd w:val="clear" w:color="000000" w:fill="D9D9D9"/>
            <w:noWrap/>
            <w:vAlign w:val="bottom"/>
            <w:hideMark/>
          </w:tcPr>
          <w:p w14:paraId="7DB2B7AE"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1.37%</w:t>
            </w:r>
          </w:p>
        </w:tc>
        <w:tc>
          <w:tcPr>
            <w:tcW w:w="1303" w:type="dxa"/>
            <w:tcBorders>
              <w:top w:val="nil"/>
              <w:left w:val="nil"/>
              <w:bottom w:val="single" w:sz="4" w:space="0" w:color="auto"/>
              <w:right w:val="single" w:sz="4" w:space="0" w:color="auto"/>
            </w:tcBorders>
            <w:shd w:val="clear" w:color="000000" w:fill="D9D9D9"/>
            <w:noWrap/>
            <w:vAlign w:val="bottom"/>
            <w:hideMark/>
          </w:tcPr>
          <w:p w14:paraId="4C3D7D08"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0.42%</w:t>
            </w:r>
          </w:p>
        </w:tc>
        <w:tc>
          <w:tcPr>
            <w:tcW w:w="1078" w:type="dxa"/>
            <w:tcBorders>
              <w:top w:val="nil"/>
              <w:left w:val="nil"/>
              <w:bottom w:val="single" w:sz="4" w:space="0" w:color="auto"/>
              <w:right w:val="single" w:sz="4" w:space="0" w:color="auto"/>
            </w:tcBorders>
            <w:shd w:val="clear" w:color="auto" w:fill="auto"/>
            <w:noWrap/>
            <w:vAlign w:val="bottom"/>
            <w:hideMark/>
          </w:tcPr>
          <w:p w14:paraId="6DF2684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5.14%</w:t>
            </w:r>
          </w:p>
        </w:tc>
        <w:tc>
          <w:tcPr>
            <w:tcW w:w="1080" w:type="dxa"/>
            <w:tcBorders>
              <w:top w:val="nil"/>
              <w:left w:val="nil"/>
              <w:bottom w:val="single" w:sz="4" w:space="0" w:color="auto"/>
              <w:right w:val="single" w:sz="4" w:space="0" w:color="auto"/>
            </w:tcBorders>
            <w:shd w:val="clear" w:color="auto" w:fill="auto"/>
            <w:noWrap/>
            <w:vAlign w:val="bottom"/>
            <w:hideMark/>
          </w:tcPr>
          <w:p w14:paraId="0796895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1.28%</w:t>
            </w:r>
          </w:p>
        </w:tc>
        <w:tc>
          <w:tcPr>
            <w:tcW w:w="1820" w:type="dxa"/>
            <w:tcBorders>
              <w:top w:val="nil"/>
              <w:left w:val="nil"/>
              <w:bottom w:val="single" w:sz="4" w:space="0" w:color="auto"/>
              <w:right w:val="single" w:sz="4" w:space="0" w:color="auto"/>
            </w:tcBorders>
            <w:shd w:val="clear" w:color="auto" w:fill="auto"/>
            <w:noWrap/>
            <w:vAlign w:val="bottom"/>
            <w:hideMark/>
          </w:tcPr>
          <w:p w14:paraId="351F8EAC" w14:textId="34467E97"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$13,876</w:t>
            </w:r>
          </w:p>
        </w:tc>
      </w:tr>
      <w:tr w:rsidR="00F72AEE" w:rsidRPr="00F72AEE" w14:paraId="0B804DB0"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37BADFF"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KING</w:t>
            </w:r>
          </w:p>
        </w:tc>
        <w:tc>
          <w:tcPr>
            <w:tcW w:w="1030" w:type="dxa"/>
            <w:tcBorders>
              <w:top w:val="nil"/>
              <w:left w:val="nil"/>
              <w:bottom w:val="single" w:sz="4" w:space="0" w:color="auto"/>
              <w:right w:val="single" w:sz="4" w:space="0" w:color="auto"/>
            </w:tcBorders>
            <w:shd w:val="clear" w:color="000000" w:fill="D9D9D9"/>
            <w:noWrap/>
            <w:vAlign w:val="bottom"/>
            <w:hideMark/>
          </w:tcPr>
          <w:p w14:paraId="5ACED013"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3.19%</w:t>
            </w:r>
          </w:p>
        </w:tc>
        <w:tc>
          <w:tcPr>
            <w:tcW w:w="980" w:type="dxa"/>
            <w:tcBorders>
              <w:top w:val="nil"/>
              <w:left w:val="nil"/>
              <w:bottom w:val="single" w:sz="4" w:space="0" w:color="auto"/>
              <w:right w:val="single" w:sz="4" w:space="0" w:color="auto"/>
            </w:tcBorders>
            <w:shd w:val="clear" w:color="000000" w:fill="D9D9D9"/>
            <w:noWrap/>
            <w:vAlign w:val="bottom"/>
            <w:hideMark/>
          </w:tcPr>
          <w:p w14:paraId="4B114AD5"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26.85%</w:t>
            </w:r>
          </w:p>
        </w:tc>
        <w:tc>
          <w:tcPr>
            <w:tcW w:w="1040" w:type="dxa"/>
            <w:tcBorders>
              <w:top w:val="nil"/>
              <w:left w:val="nil"/>
              <w:bottom w:val="single" w:sz="4" w:space="0" w:color="auto"/>
              <w:right w:val="single" w:sz="4" w:space="0" w:color="auto"/>
            </w:tcBorders>
            <w:shd w:val="clear" w:color="000000" w:fill="D9D9D9"/>
            <w:noWrap/>
            <w:vAlign w:val="bottom"/>
            <w:hideMark/>
          </w:tcPr>
          <w:p w14:paraId="7170B6B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9.13%</w:t>
            </w:r>
          </w:p>
        </w:tc>
        <w:tc>
          <w:tcPr>
            <w:tcW w:w="1303" w:type="dxa"/>
            <w:tcBorders>
              <w:top w:val="nil"/>
              <w:left w:val="nil"/>
              <w:bottom w:val="single" w:sz="4" w:space="0" w:color="auto"/>
              <w:right w:val="single" w:sz="4" w:space="0" w:color="auto"/>
            </w:tcBorders>
            <w:shd w:val="clear" w:color="000000" w:fill="D9D9D9"/>
            <w:noWrap/>
            <w:vAlign w:val="bottom"/>
            <w:hideMark/>
          </w:tcPr>
          <w:p w14:paraId="0C1EE640"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29.46%</w:t>
            </w:r>
          </w:p>
        </w:tc>
        <w:tc>
          <w:tcPr>
            <w:tcW w:w="1078" w:type="dxa"/>
            <w:tcBorders>
              <w:top w:val="nil"/>
              <w:left w:val="nil"/>
              <w:bottom w:val="single" w:sz="4" w:space="0" w:color="auto"/>
              <w:right w:val="single" w:sz="4" w:space="0" w:color="auto"/>
            </w:tcBorders>
            <w:shd w:val="clear" w:color="auto" w:fill="auto"/>
            <w:noWrap/>
            <w:vAlign w:val="bottom"/>
            <w:hideMark/>
          </w:tcPr>
          <w:p w14:paraId="1873CF4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68.64%</w:t>
            </w:r>
          </w:p>
        </w:tc>
        <w:tc>
          <w:tcPr>
            <w:tcW w:w="1080" w:type="dxa"/>
            <w:tcBorders>
              <w:top w:val="nil"/>
              <w:left w:val="nil"/>
              <w:bottom w:val="single" w:sz="4" w:space="0" w:color="auto"/>
              <w:right w:val="single" w:sz="4" w:space="0" w:color="auto"/>
            </w:tcBorders>
            <w:shd w:val="clear" w:color="auto" w:fill="auto"/>
            <w:noWrap/>
            <w:vAlign w:val="bottom"/>
            <w:hideMark/>
          </w:tcPr>
          <w:p w14:paraId="2DE3F98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17.16%</w:t>
            </w:r>
          </w:p>
        </w:tc>
        <w:tc>
          <w:tcPr>
            <w:tcW w:w="1820" w:type="dxa"/>
            <w:tcBorders>
              <w:top w:val="nil"/>
              <w:left w:val="nil"/>
              <w:bottom w:val="single" w:sz="4" w:space="0" w:color="auto"/>
              <w:right w:val="single" w:sz="4" w:space="0" w:color="auto"/>
            </w:tcBorders>
            <w:shd w:val="clear" w:color="auto" w:fill="auto"/>
            <w:noWrap/>
            <w:vAlign w:val="bottom"/>
            <w:hideMark/>
          </w:tcPr>
          <w:p w14:paraId="1DE8EAB1" w14:textId="1A87D6C2"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$185,327</w:t>
            </w:r>
          </w:p>
        </w:tc>
      </w:tr>
      <w:tr w:rsidR="00F72AEE" w:rsidRPr="00F72AEE" w14:paraId="4AD16065"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431140E"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KITSAP</w:t>
            </w:r>
          </w:p>
        </w:tc>
        <w:tc>
          <w:tcPr>
            <w:tcW w:w="1030" w:type="dxa"/>
            <w:tcBorders>
              <w:top w:val="nil"/>
              <w:left w:val="nil"/>
              <w:bottom w:val="single" w:sz="4" w:space="0" w:color="auto"/>
              <w:right w:val="single" w:sz="4" w:space="0" w:color="auto"/>
            </w:tcBorders>
            <w:shd w:val="clear" w:color="000000" w:fill="D9D9D9"/>
            <w:noWrap/>
            <w:vAlign w:val="bottom"/>
            <w:hideMark/>
          </w:tcPr>
          <w:p w14:paraId="79DB42F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0.59%</w:t>
            </w:r>
          </w:p>
        </w:tc>
        <w:tc>
          <w:tcPr>
            <w:tcW w:w="980" w:type="dxa"/>
            <w:tcBorders>
              <w:top w:val="nil"/>
              <w:left w:val="nil"/>
              <w:bottom w:val="single" w:sz="4" w:space="0" w:color="auto"/>
              <w:right w:val="single" w:sz="4" w:space="0" w:color="auto"/>
            </w:tcBorders>
            <w:shd w:val="clear" w:color="000000" w:fill="D9D9D9"/>
            <w:noWrap/>
            <w:vAlign w:val="bottom"/>
            <w:hideMark/>
          </w:tcPr>
          <w:p w14:paraId="6BA5BEF2"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2.99%</w:t>
            </w:r>
          </w:p>
        </w:tc>
        <w:tc>
          <w:tcPr>
            <w:tcW w:w="1040" w:type="dxa"/>
            <w:tcBorders>
              <w:top w:val="nil"/>
              <w:left w:val="nil"/>
              <w:bottom w:val="single" w:sz="4" w:space="0" w:color="auto"/>
              <w:right w:val="single" w:sz="4" w:space="0" w:color="auto"/>
            </w:tcBorders>
            <w:shd w:val="clear" w:color="000000" w:fill="D9D9D9"/>
            <w:noWrap/>
            <w:vAlign w:val="bottom"/>
            <w:hideMark/>
          </w:tcPr>
          <w:p w14:paraId="509B3E6D"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2.06%</w:t>
            </w:r>
          </w:p>
        </w:tc>
        <w:tc>
          <w:tcPr>
            <w:tcW w:w="1303" w:type="dxa"/>
            <w:tcBorders>
              <w:top w:val="nil"/>
              <w:left w:val="nil"/>
              <w:bottom w:val="single" w:sz="4" w:space="0" w:color="auto"/>
              <w:right w:val="single" w:sz="4" w:space="0" w:color="auto"/>
            </w:tcBorders>
            <w:shd w:val="clear" w:color="000000" w:fill="D9D9D9"/>
            <w:noWrap/>
            <w:vAlign w:val="bottom"/>
            <w:hideMark/>
          </w:tcPr>
          <w:p w14:paraId="6EB6C6D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3.58%</w:t>
            </w:r>
          </w:p>
        </w:tc>
        <w:tc>
          <w:tcPr>
            <w:tcW w:w="1078" w:type="dxa"/>
            <w:tcBorders>
              <w:top w:val="nil"/>
              <w:left w:val="nil"/>
              <w:bottom w:val="single" w:sz="4" w:space="0" w:color="auto"/>
              <w:right w:val="single" w:sz="4" w:space="0" w:color="auto"/>
            </w:tcBorders>
            <w:shd w:val="clear" w:color="auto" w:fill="auto"/>
            <w:noWrap/>
            <w:vAlign w:val="bottom"/>
            <w:hideMark/>
          </w:tcPr>
          <w:p w14:paraId="74F63D5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9.23%</w:t>
            </w:r>
          </w:p>
        </w:tc>
        <w:tc>
          <w:tcPr>
            <w:tcW w:w="1080" w:type="dxa"/>
            <w:tcBorders>
              <w:top w:val="nil"/>
              <w:left w:val="nil"/>
              <w:bottom w:val="single" w:sz="4" w:space="0" w:color="auto"/>
              <w:right w:val="single" w:sz="4" w:space="0" w:color="auto"/>
            </w:tcBorders>
            <w:shd w:val="clear" w:color="auto" w:fill="auto"/>
            <w:noWrap/>
            <w:vAlign w:val="bottom"/>
            <w:hideMark/>
          </w:tcPr>
          <w:p w14:paraId="259CA89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2.31%</w:t>
            </w:r>
          </w:p>
        </w:tc>
        <w:tc>
          <w:tcPr>
            <w:tcW w:w="1820" w:type="dxa"/>
            <w:tcBorders>
              <w:top w:val="nil"/>
              <w:left w:val="nil"/>
              <w:bottom w:val="single" w:sz="4" w:space="0" w:color="auto"/>
              <w:right w:val="single" w:sz="4" w:space="0" w:color="auto"/>
            </w:tcBorders>
            <w:shd w:val="clear" w:color="auto" w:fill="auto"/>
            <w:noWrap/>
            <w:vAlign w:val="bottom"/>
            <w:hideMark/>
          </w:tcPr>
          <w:p w14:paraId="05FCB5A6" w14:textId="5EC30915"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$24,923</w:t>
            </w:r>
          </w:p>
        </w:tc>
      </w:tr>
      <w:tr w:rsidR="00F72AEE" w:rsidRPr="00F72AEE" w14:paraId="7958538E"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D6BDA48"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KITTITAS</w:t>
            </w:r>
          </w:p>
        </w:tc>
        <w:tc>
          <w:tcPr>
            <w:tcW w:w="1030" w:type="dxa"/>
            <w:tcBorders>
              <w:top w:val="nil"/>
              <w:left w:val="nil"/>
              <w:bottom w:val="single" w:sz="4" w:space="0" w:color="auto"/>
              <w:right w:val="single" w:sz="4" w:space="0" w:color="auto"/>
            </w:tcBorders>
            <w:shd w:val="clear" w:color="000000" w:fill="D9D9D9"/>
            <w:noWrap/>
            <w:vAlign w:val="bottom"/>
            <w:hideMark/>
          </w:tcPr>
          <w:p w14:paraId="0DA1E2F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3.45%</w:t>
            </w:r>
          </w:p>
        </w:tc>
        <w:tc>
          <w:tcPr>
            <w:tcW w:w="980" w:type="dxa"/>
            <w:tcBorders>
              <w:top w:val="nil"/>
              <w:left w:val="nil"/>
              <w:bottom w:val="single" w:sz="4" w:space="0" w:color="auto"/>
              <w:right w:val="single" w:sz="4" w:space="0" w:color="auto"/>
            </w:tcBorders>
            <w:shd w:val="clear" w:color="000000" w:fill="D9D9D9"/>
            <w:noWrap/>
            <w:vAlign w:val="bottom"/>
            <w:hideMark/>
          </w:tcPr>
          <w:p w14:paraId="168CB2F0"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2.05%</w:t>
            </w:r>
          </w:p>
        </w:tc>
        <w:tc>
          <w:tcPr>
            <w:tcW w:w="1040" w:type="dxa"/>
            <w:tcBorders>
              <w:top w:val="nil"/>
              <w:left w:val="nil"/>
              <w:bottom w:val="single" w:sz="4" w:space="0" w:color="auto"/>
              <w:right w:val="single" w:sz="4" w:space="0" w:color="auto"/>
            </w:tcBorders>
            <w:shd w:val="clear" w:color="000000" w:fill="D9D9D9"/>
            <w:noWrap/>
            <w:vAlign w:val="bottom"/>
            <w:hideMark/>
          </w:tcPr>
          <w:p w14:paraId="2EB9642D"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2.29%</w:t>
            </w:r>
          </w:p>
        </w:tc>
        <w:tc>
          <w:tcPr>
            <w:tcW w:w="1303" w:type="dxa"/>
            <w:tcBorders>
              <w:top w:val="nil"/>
              <w:left w:val="nil"/>
              <w:bottom w:val="single" w:sz="4" w:space="0" w:color="auto"/>
              <w:right w:val="single" w:sz="4" w:space="0" w:color="auto"/>
            </w:tcBorders>
            <w:shd w:val="clear" w:color="000000" w:fill="D9D9D9"/>
            <w:noWrap/>
            <w:vAlign w:val="bottom"/>
            <w:hideMark/>
          </w:tcPr>
          <w:p w14:paraId="1944D4A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0.60%</w:t>
            </w:r>
          </w:p>
        </w:tc>
        <w:tc>
          <w:tcPr>
            <w:tcW w:w="1078" w:type="dxa"/>
            <w:tcBorders>
              <w:top w:val="nil"/>
              <w:left w:val="nil"/>
              <w:bottom w:val="single" w:sz="4" w:space="0" w:color="auto"/>
              <w:right w:val="single" w:sz="4" w:space="0" w:color="auto"/>
            </w:tcBorders>
            <w:shd w:val="clear" w:color="auto" w:fill="auto"/>
            <w:noWrap/>
            <w:vAlign w:val="bottom"/>
            <w:hideMark/>
          </w:tcPr>
          <w:p w14:paraId="009F27B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8.39%</w:t>
            </w:r>
          </w:p>
        </w:tc>
        <w:tc>
          <w:tcPr>
            <w:tcW w:w="1080" w:type="dxa"/>
            <w:tcBorders>
              <w:top w:val="nil"/>
              <w:left w:val="nil"/>
              <w:bottom w:val="single" w:sz="4" w:space="0" w:color="auto"/>
              <w:right w:val="single" w:sz="4" w:space="0" w:color="auto"/>
            </w:tcBorders>
            <w:shd w:val="clear" w:color="auto" w:fill="auto"/>
            <w:noWrap/>
            <w:vAlign w:val="bottom"/>
            <w:hideMark/>
          </w:tcPr>
          <w:p w14:paraId="74C38CE4"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2.10%</w:t>
            </w:r>
          </w:p>
        </w:tc>
        <w:tc>
          <w:tcPr>
            <w:tcW w:w="1820" w:type="dxa"/>
            <w:tcBorders>
              <w:top w:val="nil"/>
              <w:left w:val="nil"/>
              <w:bottom w:val="single" w:sz="4" w:space="0" w:color="auto"/>
              <w:right w:val="single" w:sz="4" w:space="0" w:color="auto"/>
            </w:tcBorders>
            <w:shd w:val="clear" w:color="auto" w:fill="auto"/>
            <w:noWrap/>
            <w:vAlign w:val="bottom"/>
            <w:hideMark/>
          </w:tcPr>
          <w:p w14:paraId="0D00F8E0" w14:textId="6B66C240"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$22,665</w:t>
            </w:r>
          </w:p>
        </w:tc>
      </w:tr>
      <w:tr w:rsidR="00F72AEE" w:rsidRPr="00F72AEE" w14:paraId="58B7EFD4"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C8A78E7"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KLICKITAT</w:t>
            </w:r>
          </w:p>
        </w:tc>
        <w:tc>
          <w:tcPr>
            <w:tcW w:w="1030" w:type="dxa"/>
            <w:tcBorders>
              <w:top w:val="nil"/>
              <w:left w:val="nil"/>
              <w:bottom w:val="single" w:sz="4" w:space="0" w:color="auto"/>
              <w:right w:val="single" w:sz="4" w:space="0" w:color="auto"/>
            </w:tcBorders>
            <w:shd w:val="clear" w:color="000000" w:fill="D9D9D9"/>
            <w:noWrap/>
            <w:vAlign w:val="bottom"/>
            <w:hideMark/>
          </w:tcPr>
          <w:p w14:paraId="774D1BBE"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2.81%</w:t>
            </w:r>
          </w:p>
        </w:tc>
        <w:tc>
          <w:tcPr>
            <w:tcW w:w="980" w:type="dxa"/>
            <w:tcBorders>
              <w:top w:val="nil"/>
              <w:left w:val="nil"/>
              <w:bottom w:val="single" w:sz="4" w:space="0" w:color="auto"/>
              <w:right w:val="single" w:sz="4" w:space="0" w:color="auto"/>
            </w:tcBorders>
            <w:shd w:val="clear" w:color="000000" w:fill="D9D9D9"/>
            <w:noWrap/>
            <w:vAlign w:val="bottom"/>
            <w:hideMark/>
          </w:tcPr>
          <w:p w14:paraId="642E4274"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0.44%</w:t>
            </w:r>
          </w:p>
        </w:tc>
        <w:tc>
          <w:tcPr>
            <w:tcW w:w="1040" w:type="dxa"/>
            <w:tcBorders>
              <w:top w:val="nil"/>
              <w:left w:val="nil"/>
              <w:bottom w:val="single" w:sz="4" w:space="0" w:color="auto"/>
              <w:right w:val="single" w:sz="4" w:space="0" w:color="auto"/>
            </w:tcBorders>
            <w:shd w:val="clear" w:color="000000" w:fill="D9D9D9"/>
            <w:noWrap/>
            <w:vAlign w:val="bottom"/>
            <w:hideMark/>
          </w:tcPr>
          <w:p w14:paraId="5DB854D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2.03%</w:t>
            </w:r>
          </w:p>
        </w:tc>
        <w:tc>
          <w:tcPr>
            <w:tcW w:w="1303" w:type="dxa"/>
            <w:tcBorders>
              <w:top w:val="nil"/>
              <w:left w:val="nil"/>
              <w:bottom w:val="single" w:sz="4" w:space="0" w:color="auto"/>
              <w:right w:val="single" w:sz="4" w:space="0" w:color="auto"/>
            </w:tcBorders>
            <w:shd w:val="clear" w:color="000000" w:fill="D9D9D9"/>
            <w:noWrap/>
            <w:vAlign w:val="bottom"/>
            <w:hideMark/>
          </w:tcPr>
          <w:p w14:paraId="039BFA94"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0.29%</w:t>
            </w:r>
          </w:p>
        </w:tc>
        <w:tc>
          <w:tcPr>
            <w:tcW w:w="1078" w:type="dxa"/>
            <w:tcBorders>
              <w:top w:val="nil"/>
              <w:left w:val="nil"/>
              <w:bottom w:val="single" w:sz="4" w:space="0" w:color="auto"/>
              <w:right w:val="single" w:sz="4" w:space="0" w:color="auto"/>
            </w:tcBorders>
            <w:shd w:val="clear" w:color="auto" w:fill="auto"/>
            <w:noWrap/>
            <w:vAlign w:val="bottom"/>
            <w:hideMark/>
          </w:tcPr>
          <w:p w14:paraId="11E8A8E8"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5.57%</w:t>
            </w:r>
          </w:p>
        </w:tc>
        <w:tc>
          <w:tcPr>
            <w:tcW w:w="1080" w:type="dxa"/>
            <w:tcBorders>
              <w:top w:val="nil"/>
              <w:left w:val="nil"/>
              <w:bottom w:val="single" w:sz="4" w:space="0" w:color="auto"/>
              <w:right w:val="single" w:sz="4" w:space="0" w:color="auto"/>
            </w:tcBorders>
            <w:shd w:val="clear" w:color="auto" w:fill="auto"/>
            <w:noWrap/>
            <w:vAlign w:val="bottom"/>
            <w:hideMark/>
          </w:tcPr>
          <w:p w14:paraId="25A4750B"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1.39%</w:t>
            </w:r>
          </w:p>
        </w:tc>
        <w:tc>
          <w:tcPr>
            <w:tcW w:w="1820" w:type="dxa"/>
            <w:tcBorders>
              <w:top w:val="nil"/>
              <w:left w:val="nil"/>
              <w:bottom w:val="single" w:sz="4" w:space="0" w:color="auto"/>
              <w:right w:val="single" w:sz="4" w:space="0" w:color="auto"/>
            </w:tcBorders>
            <w:shd w:val="clear" w:color="auto" w:fill="auto"/>
            <w:noWrap/>
            <w:vAlign w:val="bottom"/>
            <w:hideMark/>
          </w:tcPr>
          <w:p w14:paraId="312AF9A5" w14:textId="281F22A1"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$15,036</w:t>
            </w:r>
          </w:p>
        </w:tc>
      </w:tr>
      <w:tr w:rsidR="00F72AEE" w:rsidRPr="00F72AEE" w14:paraId="1EE06406"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3787D65"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LEWIS</w:t>
            </w:r>
          </w:p>
        </w:tc>
        <w:tc>
          <w:tcPr>
            <w:tcW w:w="1030" w:type="dxa"/>
            <w:tcBorders>
              <w:top w:val="nil"/>
              <w:left w:val="nil"/>
              <w:bottom w:val="single" w:sz="4" w:space="0" w:color="auto"/>
              <w:right w:val="single" w:sz="4" w:space="0" w:color="auto"/>
            </w:tcBorders>
            <w:shd w:val="clear" w:color="000000" w:fill="D9D9D9"/>
            <w:noWrap/>
            <w:vAlign w:val="bottom"/>
            <w:hideMark/>
          </w:tcPr>
          <w:p w14:paraId="606F5C50"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3.62%</w:t>
            </w:r>
          </w:p>
        </w:tc>
        <w:tc>
          <w:tcPr>
            <w:tcW w:w="980" w:type="dxa"/>
            <w:tcBorders>
              <w:top w:val="nil"/>
              <w:left w:val="nil"/>
              <w:bottom w:val="single" w:sz="4" w:space="0" w:color="auto"/>
              <w:right w:val="single" w:sz="4" w:space="0" w:color="auto"/>
            </w:tcBorders>
            <w:shd w:val="clear" w:color="000000" w:fill="D9D9D9"/>
            <w:noWrap/>
            <w:vAlign w:val="bottom"/>
            <w:hideMark/>
          </w:tcPr>
          <w:p w14:paraId="2B3553FD"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1.83%</w:t>
            </w:r>
          </w:p>
        </w:tc>
        <w:tc>
          <w:tcPr>
            <w:tcW w:w="1040" w:type="dxa"/>
            <w:tcBorders>
              <w:top w:val="nil"/>
              <w:left w:val="nil"/>
              <w:bottom w:val="single" w:sz="4" w:space="0" w:color="auto"/>
              <w:right w:val="single" w:sz="4" w:space="0" w:color="auto"/>
            </w:tcBorders>
            <w:shd w:val="clear" w:color="000000" w:fill="D9D9D9"/>
            <w:noWrap/>
            <w:vAlign w:val="bottom"/>
            <w:hideMark/>
          </w:tcPr>
          <w:p w14:paraId="37E3CC1B"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2.38%</w:t>
            </w:r>
          </w:p>
        </w:tc>
        <w:tc>
          <w:tcPr>
            <w:tcW w:w="1303" w:type="dxa"/>
            <w:tcBorders>
              <w:top w:val="nil"/>
              <w:left w:val="nil"/>
              <w:bottom w:val="single" w:sz="4" w:space="0" w:color="auto"/>
              <w:right w:val="single" w:sz="4" w:space="0" w:color="auto"/>
            </w:tcBorders>
            <w:shd w:val="clear" w:color="000000" w:fill="D9D9D9"/>
            <w:noWrap/>
            <w:vAlign w:val="bottom"/>
            <w:hideMark/>
          </w:tcPr>
          <w:p w14:paraId="3919EE5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1.06%</w:t>
            </w:r>
          </w:p>
        </w:tc>
        <w:tc>
          <w:tcPr>
            <w:tcW w:w="1078" w:type="dxa"/>
            <w:tcBorders>
              <w:top w:val="nil"/>
              <w:left w:val="nil"/>
              <w:bottom w:val="single" w:sz="4" w:space="0" w:color="auto"/>
              <w:right w:val="single" w:sz="4" w:space="0" w:color="auto"/>
            </w:tcBorders>
            <w:shd w:val="clear" w:color="auto" w:fill="auto"/>
            <w:noWrap/>
            <w:vAlign w:val="bottom"/>
            <w:hideMark/>
          </w:tcPr>
          <w:p w14:paraId="32D87058"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8.90%</w:t>
            </w:r>
          </w:p>
        </w:tc>
        <w:tc>
          <w:tcPr>
            <w:tcW w:w="1080" w:type="dxa"/>
            <w:tcBorders>
              <w:top w:val="nil"/>
              <w:left w:val="nil"/>
              <w:bottom w:val="single" w:sz="4" w:space="0" w:color="auto"/>
              <w:right w:val="single" w:sz="4" w:space="0" w:color="auto"/>
            </w:tcBorders>
            <w:shd w:val="clear" w:color="auto" w:fill="auto"/>
            <w:noWrap/>
            <w:vAlign w:val="bottom"/>
            <w:hideMark/>
          </w:tcPr>
          <w:p w14:paraId="345AAE6B"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2.22%</w:t>
            </w:r>
          </w:p>
        </w:tc>
        <w:tc>
          <w:tcPr>
            <w:tcW w:w="1820" w:type="dxa"/>
            <w:tcBorders>
              <w:top w:val="nil"/>
              <w:left w:val="nil"/>
              <w:bottom w:val="single" w:sz="4" w:space="0" w:color="auto"/>
              <w:right w:val="single" w:sz="4" w:space="0" w:color="auto"/>
            </w:tcBorders>
            <w:shd w:val="clear" w:color="auto" w:fill="auto"/>
            <w:noWrap/>
            <w:vAlign w:val="bottom"/>
            <w:hideMark/>
          </w:tcPr>
          <w:p w14:paraId="15E21F88" w14:textId="76B2F365"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$24,018</w:t>
            </w:r>
          </w:p>
        </w:tc>
      </w:tr>
      <w:tr w:rsidR="00F72AEE" w:rsidRPr="00F72AEE" w14:paraId="39F158DC"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169F5D3"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LINCOLN</w:t>
            </w:r>
          </w:p>
        </w:tc>
        <w:tc>
          <w:tcPr>
            <w:tcW w:w="1030" w:type="dxa"/>
            <w:tcBorders>
              <w:top w:val="nil"/>
              <w:left w:val="nil"/>
              <w:bottom w:val="single" w:sz="4" w:space="0" w:color="auto"/>
              <w:right w:val="single" w:sz="4" w:space="0" w:color="auto"/>
            </w:tcBorders>
            <w:shd w:val="clear" w:color="000000" w:fill="D9D9D9"/>
            <w:noWrap/>
            <w:vAlign w:val="bottom"/>
            <w:hideMark/>
          </w:tcPr>
          <w:p w14:paraId="7908699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3.47%</w:t>
            </w:r>
          </w:p>
        </w:tc>
        <w:tc>
          <w:tcPr>
            <w:tcW w:w="980" w:type="dxa"/>
            <w:tcBorders>
              <w:top w:val="nil"/>
              <w:left w:val="nil"/>
              <w:bottom w:val="single" w:sz="4" w:space="0" w:color="auto"/>
              <w:right w:val="single" w:sz="4" w:space="0" w:color="auto"/>
            </w:tcBorders>
            <w:shd w:val="clear" w:color="000000" w:fill="D9D9D9"/>
            <w:noWrap/>
            <w:vAlign w:val="bottom"/>
            <w:hideMark/>
          </w:tcPr>
          <w:p w14:paraId="52C843DD"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0.53%</w:t>
            </w:r>
          </w:p>
        </w:tc>
        <w:tc>
          <w:tcPr>
            <w:tcW w:w="1040" w:type="dxa"/>
            <w:tcBorders>
              <w:top w:val="nil"/>
              <w:left w:val="nil"/>
              <w:bottom w:val="single" w:sz="4" w:space="0" w:color="auto"/>
              <w:right w:val="single" w:sz="4" w:space="0" w:color="auto"/>
            </w:tcBorders>
            <w:shd w:val="clear" w:color="000000" w:fill="D9D9D9"/>
            <w:noWrap/>
            <w:vAlign w:val="bottom"/>
            <w:hideMark/>
          </w:tcPr>
          <w:p w14:paraId="67E0462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2.99%</w:t>
            </w:r>
          </w:p>
        </w:tc>
        <w:tc>
          <w:tcPr>
            <w:tcW w:w="1303" w:type="dxa"/>
            <w:tcBorders>
              <w:top w:val="nil"/>
              <w:left w:val="nil"/>
              <w:bottom w:val="single" w:sz="4" w:space="0" w:color="auto"/>
              <w:right w:val="single" w:sz="4" w:space="0" w:color="auto"/>
            </w:tcBorders>
            <w:shd w:val="clear" w:color="000000" w:fill="D9D9D9"/>
            <w:noWrap/>
            <w:vAlign w:val="bottom"/>
            <w:hideMark/>
          </w:tcPr>
          <w:p w14:paraId="21EF5FD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0.14%</w:t>
            </w:r>
          </w:p>
        </w:tc>
        <w:tc>
          <w:tcPr>
            <w:tcW w:w="1078" w:type="dxa"/>
            <w:tcBorders>
              <w:top w:val="nil"/>
              <w:left w:val="nil"/>
              <w:bottom w:val="single" w:sz="4" w:space="0" w:color="auto"/>
              <w:right w:val="single" w:sz="4" w:space="0" w:color="auto"/>
            </w:tcBorders>
            <w:shd w:val="clear" w:color="auto" w:fill="auto"/>
            <w:noWrap/>
            <w:vAlign w:val="bottom"/>
            <w:hideMark/>
          </w:tcPr>
          <w:p w14:paraId="773BAA1E"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7.14%</w:t>
            </w:r>
          </w:p>
        </w:tc>
        <w:tc>
          <w:tcPr>
            <w:tcW w:w="1080" w:type="dxa"/>
            <w:tcBorders>
              <w:top w:val="nil"/>
              <w:left w:val="nil"/>
              <w:bottom w:val="single" w:sz="4" w:space="0" w:color="auto"/>
              <w:right w:val="single" w:sz="4" w:space="0" w:color="auto"/>
            </w:tcBorders>
            <w:shd w:val="clear" w:color="auto" w:fill="auto"/>
            <w:noWrap/>
            <w:vAlign w:val="bottom"/>
            <w:hideMark/>
          </w:tcPr>
          <w:p w14:paraId="46FA2EE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1.78%</w:t>
            </w:r>
          </w:p>
        </w:tc>
        <w:tc>
          <w:tcPr>
            <w:tcW w:w="1820" w:type="dxa"/>
            <w:tcBorders>
              <w:top w:val="nil"/>
              <w:left w:val="nil"/>
              <w:bottom w:val="single" w:sz="4" w:space="0" w:color="auto"/>
              <w:right w:val="single" w:sz="4" w:space="0" w:color="auto"/>
            </w:tcBorders>
            <w:shd w:val="clear" w:color="auto" w:fill="auto"/>
            <w:noWrap/>
            <w:vAlign w:val="bottom"/>
            <w:hideMark/>
          </w:tcPr>
          <w:p w14:paraId="06E5D38C" w14:textId="0E93FFE5"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$19,272</w:t>
            </w:r>
          </w:p>
        </w:tc>
      </w:tr>
      <w:tr w:rsidR="00F72AEE" w:rsidRPr="00F72AEE" w14:paraId="376E48C0"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AEAAFD5"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MASON</w:t>
            </w:r>
          </w:p>
        </w:tc>
        <w:tc>
          <w:tcPr>
            <w:tcW w:w="1030" w:type="dxa"/>
            <w:tcBorders>
              <w:top w:val="nil"/>
              <w:left w:val="nil"/>
              <w:bottom w:val="single" w:sz="4" w:space="0" w:color="auto"/>
              <w:right w:val="single" w:sz="4" w:space="0" w:color="auto"/>
            </w:tcBorders>
            <w:shd w:val="clear" w:color="000000" w:fill="D9D9D9"/>
            <w:noWrap/>
            <w:vAlign w:val="bottom"/>
            <w:hideMark/>
          </w:tcPr>
          <w:p w14:paraId="18687C43"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1.44%</w:t>
            </w:r>
          </w:p>
        </w:tc>
        <w:tc>
          <w:tcPr>
            <w:tcW w:w="980" w:type="dxa"/>
            <w:tcBorders>
              <w:top w:val="nil"/>
              <w:left w:val="nil"/>
              <w:bottom w:val="single" w:sz="4" w:space="0" w:color="auto"/>
              <w:right w:val="single" w:sz="4" w:space="0" w:color="auto"/>
            </w:tcBorders>
            <w:shd w:val="clear" w:color="000000" w:fill="D9D9D9"/>
            <w:noWrap/>
            <w:vAlign w:val="bottom"/>
            <w:hideMark/>
          </w:tcPr>
          <w:p w14:paraId="7B73CFCE"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0.86%</w:t>
            </w:r>
          </w:p>
        </w:tc>
        <w:tc>
          <w:tcPr>
            <w:tcW w:w="1040" w:type="dxa"/>
            <w:tcBorders>
              <w:top w:val="nil"/>
              <w:left w:val="nil"/>
              <w:bottom w:val="single" w:sz="4" w:space="0" w:color="auto"/>
              <w:right w:val="single" w:sz="4" w:space="0" w:color="auto"/>
            </w:tcBorders>
            <w:shd w:val="clear" w:color="000000" w:fill="D9D9D9"/>
            <w:noWrap/>
            <w:vAlign w:val="bottom"/>
            <w:hideMark/>
          </w:tcPr>
          <w:p w14:paraId="24F81E4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1.27%</w:t>
            </w:r>
          </w:p>
        </w:tc>
        <w:tc>
          <w:tcPr>
            <w:tcW w:w="1303" w:type="dxa"/>
            <w:tcBorders>
              <w:top w:val="nil"/>
              <w:left w:val="nil"/>
              <w:bottom w:val="single" w:sz="4" w:space="0" w:color="auto"/>
              <w:right w:val="single" w:sz="4" w:space="0" w:color="auto"/>
            </w:tcBorders>
            <w:shd w:val="clear" w:color="000000" w:fill="D9D9D9"/>
            <w:noWrap/>
            <w:vAlign w:val="bottom"/>
            <w:hideMark/>
          </w:tcPr>
          <w:p w14:paraId="5DAD665F"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0.84%</w:t>
            </w:r>
          </w:p>
        </w:tc>
        <w:tc>
          <w:tcPr>
            <w:tcW w:w="1078" w:type="dxa"/>
            <w:tcBorders>
              <w:top w:val="nil"/>
              <w:left w:val="nil"/>
              <w:bottom w:val="single" w:sz="4" w:space="0" w:color="auto"/>
              <w:right w:val="single" w:sz="4" w:space="0" w:color="auto"/>
            </w:tcBorders>
            <w:shd w:val="clear" w:color="auto" w:fill="auto"/>
            <w:noWrap/>
            <w:vAlign w:val="bottom"/>
            <w:hideMark/>
          </w:tcPr>
          <w:p w14:paraId="603D44A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4.41%</w:t>
            </w:r>
          </w:p>
        </w:tc>
        <w:tc>
          <w:tcPr>
            <w:tcW w:w="1080" w:type="dxa"/>
            <w:tcBorders>
              <w:top w:val="nil"/>
              <w:left w:val="nil"/>
              <w:bottom w:val="single" w:sz="4" w:space="0" w:color="auto"/>
              <w:right w:val="single" w:sz="4" w:space="0" w:color="auto"/>
            </w:tcBorders>
            <w:shd w:val="clear" w:color="auto" w:fill="auto"/>
            <w:noWrap/>
            <w:vAlign w:val="bottom"/>
            <w:hideMark/>
          </w:tcPr>
          <w:p w14:paraId="297F4AA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1.10%</w:t>
            </w:r>
          </w:p>
        </w:tc>
        <w:tc>
          <w:tcPr>
            <w:tcW w:w="1820" w:type="dxa"/>
            <w:tcBorders>
              <w:top w:val="nil"/>
              <w:left w:val="nil"/>
              <w:bottom w:val="single" w:sz="4" w:space="0" w:color="auto"/>
              <w:right w:val="single" w:sz="4" w:space="0" w:color="auto"/>
            </w:tcBorders>
            <w:shd w:val="clear" w:color="auto" w:fill="auto"/>
            <w:noWrap/>
            <w:vAlign w:val="bottom"/>
            <w:hideMark/>
          </w:tcPr>
          <w:p w14:paraId="135ED06B" w14:textId="703ABB5E"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$11,917</w:t>
            </w:r>
          </w:p>
        </w:tc>
      </w:tr>
      <w:tr w:rsidR="00F72AEE" w:rsidRPr="00F72AEE" w14:paraId="5EAB1D50"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CE9CA37"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OKANOGAN</w:t>
            </w:r>
          </w:p>
        </w:tc>
        <w:tc>
          <w:tcPr>
            <w:tcW w:w="1030" w:type="dxa"/>
            <w:tcBorders>
              <w:top w:val="nil"/>
              <w:left w:val="nil"/>
              <w:bottom w:val="single" w:sz="4" w:space="0" w:color="auto"/>
              <w:right w:val="single" w:sz="4" w:space="0" w:color="auto"/>
            </w:tcBorders>
            <w:shd w:val="clear" w:color="000000" w:fill="D9D9D9"/>
            <w:noWrap/>
            <w:vAlign w:val="bottom"/>
            <w:hideMark/>
          </w:tcPr>
          <w:p w14:paraId="4FFF5900"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7.91%</w:t>
            </w:r>
          </w:p>
        </w:tc>
        <w:tc>
          <w:tcPr>
            <w:tcW w:w="980" w:type="dxa"/>
            <w:tcBorders>
              <w:top w:val="nil"/>
              <w:left w:val="nil"/>
              <w:bottom w:val="single" w:sz="4" w:space="0" w:color="auto"/>
              <w:right w:val="single" w:sz="4" w:space="0" w:color="auto"/>
            </w:tcBorders>
            <w:shd w:val="clear" w:color="000000" w:fill="D9D9D9"/>
            <w:noWrap/>
            <w:vAlign w:val="bottom"/>
            <w:hideMark/>
          </w:tcPr>
          <w:p w14:paraId="1206379C"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0.91%</w:t>
            </w:r>
          </w:p>
        </w:tc>
        <w:tc>
          <w:tcPr>
            <w:tcW w:w="1040" w:type="dxa"/>
            <w:tcBorders>
              <w:top w:val="nil"/>
              <w:left w:val="nil"/>
              <w:bottom w:val="single" w:sz="4" w:space="0" w:color="auto"/>
              <w:right w:val="single" w:sz="4" w:space="0" w:color="auto"/>
            </w:tcBorders>
            <w:shd w:val="clear" w:color="000000" w:fill="D9D9D9"/>
            <w:noWrap/>
            <w:vAlign w:val="bottom"/>
            <w:hideMark/>
          </w:tcPr>
          <w:p w14:paraId="139010A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4.98%</w:t>
            </w:r>
          </w:p>
        </w:tc>
        <w:tc>
          <w:tcPr>
            <w:tcW w:w="1303" w:type="dxa"/>
            <w:tcBorders>
              <w:top w:val="nil"/>
              <w:left w:val="nil"/>
              <w:bottom w:val="single" w:sz="4" w:space="0" w:color="auto"/>
              <w:right w:val="single" w:sz="4" w:space="0" w:color="auto"/>
            </w:tcBorders>
            <w:shd w:val="clear" w:color="000000" w:fill="D9D9D9"/>
            <w:noWrap/>
            <w:vAlign w:val="bottom"/>
            <w:hideMark/>
          </w:tcPr>
          <w:p w14:paraId="18DB73E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0.54%</w:t>
            </w:r>
          </w:p>
        </w:tc>
        <w:tc>
          <w:tcPr>
            <w:tcW w:w="1078" w:type="dxa"/>
            <w:tcBorders>
              <w:top w:val="nil"/>
              <w:left w:val="nil"/>
              <w:bottom w:val="single" w:sz="4" w:space="0" w:color="auto"/>
              <w:right w:val="single" w:sz="4" w:space="0" w:color="auto"/>
            </w:tcBorders>
            <w:shd w:val="clear" w:color="auto" w:fill="auto"/>
            <w:noWrap/>
            <w:vAlign w:val="bottom"/>
            <w:hideMark/>
          </w:tcPr>
          <w:p w14:paraId="35F9C58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14.34%</w:t>
            </w:r>
          </w:p>
        </w:tc>
        <w:tc>
          <w:tcPr>
            <w:tcW w:w="1080" w:type="dxa"/>
            <w:tcBorders>
              <w:top w:val="nil"/>
              <w:left w:val="nil"/>
              <w:bottom w:val="single" w:sz="4" w:space="0" w:color="auto"/>
              <w:right w:val="single" w:sz="4" w:space="0" w:color="auto"/>
            </w:tcBorders>
            <w:shd w:val="clear" w:color="auto" w:fill="auto"/>
            <w:noWrap/>
            <w:vAlign w:val="bottom"/>
            <w:hideMark/>
          </w:tcPr>
          <w:p w14:paraId="4A1B7B6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3.59%</w:t>
            </w:r>
          </w:p>
        </w:tc>
        <w:tc>
          <w:tcPr>
            <w:tcW w:w="1820" w:type="dxa"/>
            <w:tcBorders>
              <w:top w:val="nil"/>
              <w:left w:val="nil"/>
              <w:bottom w:val="single" w:sz="4" w:space="0" w:color="auto"/>
              <w:right w:val="single" w:sz="4" w:space="0" w:color="auto"/>
            </w:tcBorders>
            <w:shd w:val="clear" w:color="auto" w:fill="auto"/>
            <w:noWrap/>
            <w:vAlign w:val="bottom"/>
            <w:hideMark/>
          </w:tcPr>
          <w:p w14:paraId="1B59CA1B" w14:textId="4791DB1D"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$38,726</w:t>
            </w:r>
          </w:p>
        </w:tc>
      </w:tr>
      <w:tr w:rsidR="00F72AEE" w:rsidRPr="00F72AEE" w14:paraId="0538DB09"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590660B"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PACIFIC</w:t>
            </w:r>
          </w:p>
        </w:tc>
        <w:tc>
          <w:tcPr>
            <w:tcW w:w="1030" w:type="dxa"/>
            <w:tcBorders>
              <w:top w:val="nil"/>
              <w:left w:val="nil"/>
              <w:bottom w:val="single" w:sz="4" w:space="0" w:color="auto"/>
              <w:right w:val="single" w:sz="4" w:space="0" w:color="auto"/>
            </w:tcBorders>
            <w:shd w:val="clear" w:color="000000" w:fill="D9D9D9"/>
            <w:noWrap/>
            <w:vAlign w:val="bottom"/>
            <w:hideMark/>
          </w:tcPr>
          <w:p w14:paraId="6FA7A7F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1.46%</w:t>
            </w:r>
          </w:p>
        </w:tc>
        <w:tc>
          <w:tcPr>
            <w:tcW w:w="980" w:type="dxa"/>
            <w:tcBorders>
              <w:top w:val="nil"/>
              <w:left w:val="nil"/>
              <w:bottom w:val="single" w:sz="4" w:space="0" w:color="auto"/>
              <w:right w:val="single" w:sz="4" w:space="0" w:color="auto"/>
            </w:tcBorders>
            <w:shd w:val="clear" w:color="000000" w:fill="D9D9D9"/>
            <w:noWrap/>
            <w:vAlign w:val="bottom"/>
            <w:hideMark/>
          </w:tcPr>
          <w:p w14:paraId="0DE44F48"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0.41%</w:t>
            </w:r>
          </w:p>
        </w:tc>
        <w:tc>
          <w:tcPr>
            <w:tcW w:w="1040" w:type="dxa"/>
            <w:tcBorders>
              <w:top w:val="nil"/>
              <w:left w:val="nil"/>
              <w:bottom w:val="single" w:sz="4" w:space="0" w:color="auto"/>
              <w:right w:val="single" w:sz="4" w:space="0" w:color="auto"/>
            </w:tcBorders>
            <w:shd w:val="clear" w:color="000000" w:fill="D9D9D9"/>
            <w:noWrap/>
            <w:vAlign w:val="bottom"/>
            <w:hideMark/>
          </w:tcPr>
          <w:p w14:paraId="0AC243D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1.26%</w:t>
            </w:r>
          </w:p>
        </w:tc>
        <w:tc>
          <w:tcPr>
            <w:tcW w:w="1303" w:type="dxa"/>
            <w:tcBorders>
              <w:top w:val="nil"/>
              <w:left w:val="nil"/>
              <w:bottom w:val="single" w:sz="4" w:space="0" w:color="auto"/>
              <w:right w:val="single" w:sz="4" w:space="0" w:color="auto"/>
            </w:tcBorders>
            <w:shd w:val="clear" w:color="000000" w:fill="D9D9D9"/>
            <w:noWrap/>
            <w:vAlign w:val="bottom"/>
            <w:hideMark/>
          </w:tcPr>
          <w:p w14:paraId="59B0676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0.30%</w:t>
            </w:r>
          </w:p>
        </w:tc>
        <w:tc>
          <w:tcPr>
            <w:tcW w:w="1078" w:type="dxa"/>
            <w:tcBorders>
              <w:top w:val="nil"/>
              <w:left w:val="nil"/>
              <w:bottom w:val="single" w:sz="4" w:space="0" w:color="auto"/>
              <w:right w:val="single" w:sz="4" w:space="0" w:color="auto"/>
            </w:tcBorders>
            <w:shd w:val="clear" w:color="auto" w:fill="auto"/>
            <w:noWrap/>
            <w:vAlign w:val="bottom"/>
            <w:hideMark/>
          </w:tcPr>
          <w:p w14:paraId="5F7C3A14"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3.44%</w:t>
            </w:r>
          </w:p>
        </w:tc>
        <w:tc>
          <w:tcPr>
            <w:tcW w:w="1080" w:type="dxa"/>
            <w:tcBorders>
              <w:top w:val="nil"/>
              <w:left w:val="nil"/>
              <w:bottom w:val="single" w:sz="4" w:space="0" w:color="auto"/>
              <w:right w:val="single" w:sz="4" w:space="0" w:color="auto"/>
            </w:tcBorders>
            <w:shd w:val="clear" w:color="auto" w:fill="auto"/>
            <w:noWrap/>
            <w:vAlign w:val="bottom"/>
            <w:hideMark/>
          </w:tcPr>
          <w:p w14:paraId="3BCCF2A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0.86%</w:t>
            </w:r>
          </w:p>
        </w:tc>
        <w:tc>
          <w:tcPr>
            <w:tcW w:w="1820" w:type="dxa"/>
            <w:tcBorders>
              <w:top w:val="nil"/>
              <w:left w:val="nil"/>
              <w:bottom w:val="single" w:sz="4" w:space="0" w:color="auto"/>
              <w:right w:val="single" w:sz="4" w:space="0" w:color="auto"/>
            </w:tcBorders>
            <w:shd w:val="clear" w:color="auto" w:fill="auto"/>
            <w:noWrap/>
            <w:vAlign w:val="bottom"/>
            <w:hideMark/>
          </w:tcPr>
          <w:p w14:paraId="40868F6B" w14:textId="2642D4C2"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$9,294</w:t>
            </w:r>
          </w:p>
        </w:tc>
      </w:tr>
      <w:tr w:rsidR="00F72AEE" w:rsidRPr="00F72AEE" w14:paraId="14A1423A"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1378F9B"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PEND OREILLE</w:t>
            </w:r>
          </w:p>
        </w:tc>
        <w:tc>
          <w:tcPr>
            <w:tcW w:w="1030" w:type="dxa"/>
            <w:tcBorders>
              <w:top w:val="nil"/>
              <w:left w:val="nil"/>
              <w:bottom w:val="single" w:sz="4" w:space="0" w:color="auto"/>
              <w:right w:val="single" w:sz="4" w:space="0" w:color="auto"/>
            </w:tcBorders>
            <w:shd w:val="clear" w:color="000000" w:fill="D9D9D9"/>
            <w:noWrap/>
            <w:vAlign w:val="bottom"/>
            <w:hideMark/>
          </w:tcPr>
          <w:p w14:paraId="7B8D1502"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2.10%</w:t>
            </w:r>
          </w:p>
        </w:tc>
        <w:tc>
          <w:tcPr>
            <w:tcW w:w="980" w:type="dxa"/>
            <w:tcBorders>
              <w:top w:val="nil"/>
              <w:left w:val="nil"/>
              <w:bottom w:val="single" w:sz="4" w:space="0" w:color="auto"/>
              <w:right w:val="single" w:sz="4" w:space="0" w:color="auto"/>
            </w:tcBorders>
            <w:shd w:val="clear" w:color="000000" w:fill="D9D9D9"/>
            <w:noWrap/>
            <w:vAlign w:val="bottom"/>
            <w:hideMark/>
          </w:tcPr>
          <w:p w14:paraId="6E6BD68C"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0.25%</w:t>
            </w:r>
          </w:p>
        </w:tc>
        <w:tc>
          <w:tcPr>
            <w:tcW w:w="1040" w:type="dxa"/>
            <w:tcBorders>
              <w:top w:val="nil"/>
              <w:left w:val="nil"/>
              <w:bottom w:val="single" w:sz="4" w:space="0" w:color="auto"/>
              <w:right w:val="single" w:sz="4" w:space="0" w:color="auto"/>
            </w:tcBorders>
            <w:shd w:val="clear" w:color="000000" w:fill="D9D9D9"/>
            <w:noWrap/>
            <w:vAlign w:val="bottom"/>
            <w:hideMark/>
          </w:tcPr>
          <w:p w14:paraId="3A12BD8F"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1.36%</w:t>
            </w:r>
          </w:p>
        </w:tc>
        <w:tc>
          <w:tcPr>
            <w:tcW w:w="1303" w:type="dxa"/>
            <w:tcBorders>
              <w:top w:val="nil"/>
              <w:left w:val="nil"/>
              <w:bottom w:val="single" w:sz="4" w:space="0" w:color="auto"/>
              <w:right w:val="single" w:sz="4" w:space="0" w:color="auto"/>
            </w:tcBorders>
            <w:shd w:val="clear" w:color="000000" w:fill="D9D9D9"/>
            <w:noWrap/>
            <w:vAlign w:val="bottom"/>
            <w:hideMark/>
          </w:tcPr>
          <w:p w14:paraId="7BFEE4C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0.17%</w:t>
            </w:r>
          </w:p>
        </w:tc>
        <w:tc>
          <w:tcPr>
            <w:tcW w:w="1078" w:type="dxa"/>
            <w:tcBorders>
              <w:top w:val="nil"/>
              <w:left w:val="nil"/>
              <w:bottom w:val="single" w:sz="4" w:space="0" w:color="auto"/>
              <w:right w:val="single" w:sz="4" w:space="0" w:color="auto"/>
            </w:tcBorders>
            <w:shd w:val="clear" w:color="auto" w:fill="auto"/>
            <w:noWrap/>
            <w:vAlign w:val="bottom"/>
            <w:hideMark/>
          </w:tcPr>
          <w:p w14:paraId="7C9C5BBE"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3.88%</w:t>
            </w:r>
          </w:p>
        </w:tc>
        <w:tc>
          <w:tcPr>
            <w:tcW w:w="1080" w:type="dxa"/>
            <w:tcBorders>
              <w:top w:val="nil"/>
              <w:left w:val="nil"/>
              <w:bottom w:val="single" w:sz="4" w:space="0" w:color="auto"/>
              <w:right w:val="single" w:sz="4" w:space="0" w:color="auto"/>
            </w:tcBorders>
            <w:shd w:val="clear" w:color="auto" w:fill="auto"/>
            <w:noWrap/>
            <w:vAlign w:val="bottom"/>
            <w:hideMark/>
          </w:tcPr>
          <w:p w14:paraId="15788F1F"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0.97%</w:t>
            </w:r>
          </w:p>
        </w:tc>
        <w:tc>
          <w:tcPr>
            <w:tcW w:w="1820" w:type="dxa"/>
            <w:tcBorders>
              <w:top w:val="nil"/>
              <w:left w:val="nil"/>
              <w:bottom w:val="single" w:sz="4" w:space="0" w:color="auto"/>
              <w:right w:val="single" w:sz="4" w:space="0" w:color="auto"/>
            </w:tcBorders>
            <w:shd w:val="clear" w:color="auto" w:fill="auto"/>
            <w:noWrap/>
            <w:vAlign w:val="bottom"/>
            <w:hideMark/>
          </w:tcPr>
          <w:p w14:paraId="4D175EEB" w14:textId="2839804B"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$10,471</w:t>
            </w:r>
          </w:p>
        </w:tc>
      </w:tr>
      <w:tr w:rsidR="00F72AEE" w:rsidRPr="00F72AEE" w14:paraId="5EA6C3ED"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9767148"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PIERCE</w:t>
            </w:r>
          </w:p>
        </w:tc>
        <w:tc>
          <w:tcPr>
            <w:tcW w:w="1030" w:type="dxa"/>
            <w:tcBorders>
              <w:top w:val="nil"/>
              <w:left w:val="nil"/>
              <w:bottom w:val="single" w:sz="4" w:space="0" w:color="auto"/>
              <w:right w:val="single" w:sz="4" w:space="0" w:color="auto"/>
            </w:tcBorders>
            <w:shd w:val="clear" w:color="000000" w:fill="D9D9D9"/>
            <w:noWrap/>
            <w:vAlign w:val="bottom"/>
            <w:hideMark/>
          </w:tcPr>
          <w:p w14:paraId="1FE49234"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2.52%</w:t>
            </w:r>
          </w:p>
        </w:tc>
        <w:tc>
          <w:tcPr>
            <w:tcW w:w="980" w:type="dxa"/>
            <w:tcBorders>
              <w:top w:val="nil"/>
              <w:left w:val="nil"/>
              <w:bottom w:val="single" w:sz="4" w:space="0" w:color="auto"/>
              <w:right w:val="single" w:sz="4" w:space="0" w:color="auto"/>
            </w:tcBorders>
            <w:shd w:val="clear" w:color="000000" w:fill="D9D9D9"/>
            <w:noWrap/>
            <w:vAlign w:val="bottom"/>
            <w:hideMark/>
          </w:tcPr>
          <w:p w14:paraId="1EC98D77"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11.12%</w:t>
            </w:r>
          </w:p>
        </w:tc>
        <w:tc>
          <w:tcPr>
            <w:tcW w:w="1040" w:type="dxa"/>
            <w:tcBorders>
              <w:top w:val="nil"/>
              <w:left w:val="nil"/>
              <w:bottom w:val="single" w:sz="4" w:space="0" w:color="auto"/>
              <w:right w:val="single" w:sz="4" w:space="0" w:color="auto"/>
            </w:tcBorders>
            <w:shd w:val="clear" w:color="000000" w:fill="D9D9D9"/>
            <w:noWrap/>
            <w:vAlign w:val="bottom"/>
            <w:hideMark/>
          </w:tcPr>
          <w:p w14:paraId="3544C70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5.40%</w:t>
            </w:r>
          </w:p>
        </w:tc>
        <w:tc>
          <w:tcPr>
            <w:tcW w:w="1303" w:type="dxa"/>
            <w:tcBorders>
              <w:top w:val="nil"/>
              <w:left w:val="nil"/>
              <w:bottom w:val="single" w:sz="4" w:space="0" w:color="auto"/>
              <w:right w:val="single" w:sz="4" w:space="0" w:color="auto"/>
            </w:tcBorders>
            <w:shd w:val="clear" w:color="000000" w:fill="D9D9D9"/>
            <w:noWrap/>
            <w:vAlign w:val="bottom"/>
            <w:hideMark/>
          </w:tcPr>
          <w:p w14:paraId="2A94253F"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11.92%</w:t>
            </w:r>
          </w:p>
        </w:tc>
        <w:tc>
          <w:tcPr>
            <w:tcW w:w="1078" w:type="dxa"/>
            <w:tcBorders>
              <w:top w:val="nil"/>
              <w:left w:val="nil"/>
              <w:bottom w:val="single" w:sz="4" w:space="0" w:color="auto"/>
              <w:right w:val="single" w:sz="4" w:space="0" w:color="auto"/>
            </w:tcBorders>
            <w:shd w:val="clear" w:color="auto" w:fill="auto"/>
            <w:noWrap/>
            <w:vAlign w:val="bottom"/>
            <w:hideMark/>
          </w:tcPr>
          <w:p w14:paraId="1065A33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30.96%</w:t>
            </w:r>
          </w:p>
        </w:tc>
        <w:tc>
          <w:tcPr>
            <w:tcW w:w="1080" w:type="dxa"/>
            <w:tcBorders>
              <w:top w:val="nil"/>
              <w:left w:val="nil"/>
              <w:bottom w:val="single" w:sz="4" w:space="0" w:color="auto"/>
              <w:right w:val="single" w:sz="4" w:space="0" w:color="auto"/>
            </w:tcBorders>
            <w:shd w:val="clear" w:color="auto" w:fill="auto"/>
            <w:noWrap/>
            <w:vAlign w:val="bottom"/>
            <w:hideMark/>
          </w:tcPr>
          <w:p w14:paraId="2633AA8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7.74%</w:t>
            </w:r>
          </w:p>
        </w:tc>
        <w:tc>
          <w:tcPr>
            <w:tcW w:w="1820" w:type="dxa"/>
            <w:tcBorders>
              <w:top w:val="nil"/>
              <w:left w:val="nil"/>
              <w:bottom w:val="single" w:sz="4" w:space="0" w:color="auto"/>
              <w:right w:val="single" w:sz="4" w:space="0" w:color="auto"/>
            </w:tcBorders>
            <w:shd w:val="clear" w:color="auto" w:fill="auto"/>
            <w:noWrap/>
            <w:vAlign w:val="bottom"/>
            <w:hideMark/>
          </w:tcPr>
          <w:p w14:paraId="272201AB" w14:textId="5D3E0DDC"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$83,585</w:t>
            </w:r>
          </w:p>
        </w:tc>
      </w:tr>
      <w:tr w:rsidR="00F72AEE" w:rsidRPr="00F72AEE" w14:paraId="22D5518F"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EB74DE3"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SAN JUAN</w:t>
            </w:r>
          </w:p>
        </w:tc>
        <w:tc>
          <w:tcPr>
            <w:tcW w:w="1030" w:type="dxa"/>
            <w:tcBorders>
              <w:top w:val="nil"/>
              <w:left w:val="nil"/>
              <w:bottom w:val="single" w:sz="4" w:space="0" w:color="auto"/>
              <w:right w:val="single" w:sz="4" w:space="0" w:color="auto"/>
            </w:tcBorders>
            <w:shd w:val="clear" w:color="000000" w:fill="D9D9D9"/>
            <w:noWrap/>
            <w:vAlign w:val="bottom"/>
            <w:hideMark/>
          </w:tcPr>
          <w:p w14:paraId="1933E1C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0.26%</w:t>
            </w:r>
          </w:p>
        </w:tc>
        <w:tc>
          <w:tcPr>
            <w:tcW w:w="980" w:type="dxa"/>
            <w:tcBorders>
              <w:top w:val="nil"/>
              <w:left w:val="nil"/>
              <w:bottom w:val="single" w:sz="4" w:space="0" w:color="auto"/>
              <w:right w:val="single" w:sz="4" w:space="0" w:color="auto"/>
            </w:tcBorders>
            <w:shd w:val="clear" w:color="000000" w:fill="D9D9D9"/>
            <w:noWrap/>
            <w:vAlign w:val="bottom"/>
            <w:hideMark/>
          </w:tcPr>
          <w:p w14:paraId="766A0AE6"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0.10%</w:t>
            </w:r>
          </w:p>
        </w:tc>
        <w:tc>
          <w:tcPr>
            <w:tcW w:w="1040" w:type="dxa"/>
            <w:tcBorders>
              <w:top w:val="nil"/>
              <w:left w:val="nil"/>
              <w:bottom w:val="single" w:sz="4" w:space="0" w:color="auto"/>
              <w:right w:val="single" w:sz="4" w:space="0" w:color="auto"/>
            </w:tcBorders>
            <w:shd w:val="clear" w:color="000000" w:fill="D9D9D9"/>
            <w:noWrap/>
            <w:vAlign w:val="bottom"/>
            <w:hideMark/>
          </w:tcPr>
          <w:p w14:paraId="5D3117CF"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0.38%</w:t>
            </w:r>
          </w:p>
        </w:tc>
        <w:tc>
          <w:tcPr>
            <w:tcW w:w="1303" w:type="dxa"/>
            <w:tcBorders>
              <w:top w:val="nil"/>
              <w:left w:val="nil"/>
              <w:bottom w:val="single" w:sz="4" w:space="0" w:color="auto"/>
              <w:right w:val="single" w:sz="4" w:space="0" w:color="auto"/>
            </w:tcBorders>
            <w:shd w:val="clear" w:color="000000" w:fill="D9D9D9"/>
            <w:noWrap/>
            <w:vAlign w:val="bottom"/>
            <w:hideMark/>
          </w:tcPr>
          <w:p w14:paraId="3F6B3C9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0.23%</w:t>
            </w:r>
          </w:p>
        </w:tc>
        <w:tc>
          <w:tcPr>
            <w:tcW w:w="1078" w:type="dxa"/>
            <w:tcBorders>
              <w:top w:val="nil"/>
              <w:left w:val="nil"/>
              <w:bottom w:val="single" w:sz="4" w:space="0" w:color="auto"/>
              <w:right w:val="single" w:sz="4" w:space="0" w:color="auto"/>
            </w:tcBorders>
            <w:shd w:val="clear" w:color="auto" w:fill="auto"/>
            <w:noWrap/>
            <w:vAlign w:val="bottom"/>
            <w:hideMark/>
          </w:tcPr>
          <w:p w14:paraId="10001EE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0.97%</w:t>
            </w:r>
          </w:p>
        </w:tc>
        <w:tc>
          <w:tcPr>
            <w:tcW w:w="1080" w:type="dxa"/>
            <w:tcBorders>
              <w:top w:val="nil"/>
              <w:left w:val="nil"/>
              <w:bottom w:val="single" w:sz="4" w:space="0" w:color="auto"/>
              <w:right w:val="single" w:sz="4" w:space="0" w:color="auto"/>
            </w:tcBorders>
            <w:shd w:val="clear" w:color="auto" w:fill="auto"/>
            <w:noWrap/>
            <w:vAlign w:val="bottom"/>
            <w:hideMark/>
          </w:tcPr>
          <w:p w14:paraId="6FAE910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0.24%</w:t>
            </w:r>
          </w:p>
        </w:tc>
        <w:tc>
          <w:tcPr>
            <w:tcW w:w="1820" w:type="dxa"/>
            <w:tcBorders>
              <w:top w:val="nil"/>
              <w:left w:val="nil"/>
              <w:bottom w:val="single" w:sz="4" w:space="0" w:color="auto"/>
              <w:right w:val="single" w:sz="4" w:space="0" w:color="auto"/>
            </w:tcBorders>
            <w:shd w:val="clear" w:color="auto" w:fill="auto"/>
            <w:noWrap/>
            <w:vAlign w:val="bottom"/>
            <w:hideMark/>
          </w:tcPr>
          <w:p w14:paraId="16FDD4B1" w14:textId="37EB8280"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$2,614</w:t>
            </w:r>
          </w:p>
        </w:tc>
      </w:tr>
      <w:tr w:rsidR="00F72AEE" w:rsidRPr="00F72AEE" w14:paraId="11CA5474"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CA6AAD2"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SKAGIT</w:t>
            </w:r>
          </w:p>
        </w:tc>
        <w:tc>
          <w:tcPr>
            <w:tcW w:w="1030" w:type="dxa"/>
            <w:tcBorders>
              <w:top w:val="nil"/>
              <w:left w:val="nil"/>
              <w:bottom w:val="single" w:sz="4" w:space="0" w:color="auto"/>
              <w:right w:val="single" w:sz="4" w:space="0" w:color="auto"/>
            </w:tcBorders>
            <w:shd w:val="clear" w:color="000000" w:fill="D9D9D9"/>
            <w:noWrap/>
            <w:vAlign w:val="bottom"/>
            <w:hideMark/>
          </w:tcPr>
          <w:p w14:paraId="50F42C4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2.61%</w:t>
            </w:r>
          </w:p>
        </w:tc>
        <w:tc>
          <w:tcPr>
            <w:tcW w:w="980" w:type="dxa"/>
            <w:tcBorders>
              <w:top w:val="nil"/>
              <w:left w:val="nil"/>
              <w:bottom w:val="single" w:sz="4" w:space="0" w:color="auto"/>
              <w:right w:val="single" w:sz="4" w:space="0" w:color="auto"/>
            </w:tcBorders>
            <w:shd w:val="clear" w:color="000000" w:fill="D9D9D9"/>
            <w:noWrap/>
            <w:vAlign w:val="bottom"/>
            <w:hideMark/>
          </w:tcPr>
          <w:p w14:paraId="42529E18"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2.34%</w:t>
            </w:r>
          </w:p>
        </w:tc>
        <w:tc>
          <w:tcPr>
            <w:tcW w:w="1040" w:type="dxa"/>
            <w:tcBorders>
              <w:top w:val="nil"/>
              <w:left w:val="nil"/>
              <w:bottom w:val="single" w:sz="4" w:space="0" w:color="auto"/>
              <w:right w:val="single" w:sz="4" w:space="0" w:color="auto"/>
            </w:tcBorders>
            <w:shd w:val="clear" w:color="000000" w:fill="D9D9D9"/>
            <w:noWrap/>
            <w:vAlign w:val="bottom"/>
            <w:hideMark/>
          </w:tcPr>
          <w:p w14:paraId="7687C872"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2.08%</w:t>
            </w:r>
          </w:p>
        </w:tc>
        <w:tc>
          <w:tcPr>
            <w:tcW w:w="1303" w:type="dxa"/>
            <w:tcBorders>
              <w:top w:val="nil"/>
              <w:left w:val="nil"/>
              <w:bottom w:val="single" w:sz="4" w:space="0" w:color="auto"/>
              <w:right w:val="single" w:sz="4" w:space="0" w:color="auto"/>
            </w:tcBorders>
            <w:shd w:val="clear" w:color="000000" w:fill="D9D9D9"/>
            <w:noWrap/>
            <w:vAlign w:val="bottom"/>
            <w:hideMark/>
          </w:tcPr>
          <w:p w14:paraId="5221B36D"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1.67%</w:t>
            </w:r>
          </w:p>
        </w:tc>
        <w:tc>
          <w:tcPr>
            <w:tcW w:w="1078" w:type="dxa"/>
            <w:tcBorders>
              <w:top w:val="nil"/>
              <w:left w:val="nil"/>
              <w:bottom w:val="single" w:sz="4" w:space="0" w:color="auto"/>
              <w:right w:val="single" w:sz="4" w:space="0" w:color="auto"/>
            </w:tcBorders>
            <w:shd w:val="clear" w:color="auto" w:fill="auto"/>
            <w:noWrap/>
            <w:vAlign w:val="bottom"/>
            <w:hideMark/>
          </w:tcPr>
          <w:p w14:paraId="71ED39BB"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8.70%</w:t>
            </w:r>
          </w:p>
        </w:tc>
        <w:tc>
          <w:tcPr>
            <w:tcW w:w="1080" w:type="dxa"/>
            <w:tcBorders>
              <w:top w:val="nil"/>
              <w:left w:val="nil"/>
              <w:bottom w:val="single" w:sz="4" w:space="0" w:color="auto"/>
              <w:right w:val="single" w:sz="4" w:space="0" w:color="auto"/>
            </w:tcBorders>
            <w:shd w:val="clear" w:color="auto" w:fill="auto"/>
            <w:noWrap/>
            <w:vAlign w:val="bottom"/>
            <w:hideMark/>
          </w:tcPr>
          <w:p w14:paraId="34CCB2A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2.18%</w:t>
            </w:r>
          </w:p>
        </w:tc>
        <w:tc>
          <w:tcPr>
            <w:tcW w:w="1820" w:type="dxa"/>
            <w:tcBorders>
              <w:top w:val="nil"/>
              <w:left w:val="nil"/>
              <w:bottom w:val="single" w:sz="4" w:space="0" w:color="auto"/>
              <w:right w:val="single" w:sz="4" w:space="0" w:color="auto"/>
            </w:tcBorders>
            <w:shd w:val="clear" w:color="auto" w:fill="auto"/>
            <w:noWrap/>
            <w:vAlign w:val="bottom"/>
            <w:hideMark/>
          </w:tcPr>
          <w:p w14:paraId="2BEF2E27" w14:textId="6F644AD5"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$23,492</w:t>
            </w:r>
          </w:p>
        </w:tc>
      </w:tr>
      <w:tr w:rsidR="00F72AEE" w:rsidRPr="00F72AEE" w14:paraId="3099187A"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A16A828"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SKAMANIA</w:t>
            </w:r>
          </w:p>
        </w:tc>
        <w:tc>
          <w:tcPr>
            <w:tcW w:w="1030" w:type="dxa"/>
            <w:tcBorders>
              <w:top w:val="nil"/>
              <w:left w:val="nil"/>
              <w:bottom w:val="single" w:sz="4" w:space="0" w:color="auto"/>
              <w:right w:val="single" w:sz="4" w:space="0" w:color="auto"/>
            </w:tcBorders>
            <w:shd w:val="clear" w:color="000000" w:fill="D9D9D9"/>
            <w:noWrap/>
            <w:vAlign w:val="bottom"/>
            <w:hideMark/>
          </w:tcPr>
          <w:p w14:paraId="723DBAF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2.49%</w:t>
            </w:r>
          </w:p>
        </w:tc>
        <w:tc>
          <w:tcPr>
            <w:tcW w:w="980" w:type="dxa"/>
            <w:tcBorders>
              <w:top w:val="nil"/>
              <w:left w:val="nil"/>
              <w:bottom w:val="single" w:sz="4" w:space="0" w:color="auto"/>
              <w:right w:val="single" w:sz="4" w:space="0" w:color="auto"/>
            </w:tcBorders>
            <w:shd w:val="clear" w:color="000000" w:fill="D9D9D9"/>
            <w:noWrap/>
            <w:vAlign w:val="bottom"/>
            <w:hideMark/>
          </w:tcPr>
          <w:p w14:paraId="453B0EB8"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0.24%</w:t>
            </w:r>
          </w:p>
        </w:tc>
        <w:tc>
          <w:tcPr>
            <w:tcW w:w="1040" w:type="dxa"/>
            <w:tcBorders>
              <w:top w:val="nil"/>
              <w:left w:val="nil"/>
              <w:bottom w:val="single" w:sz="4" w:space="0" w:color="auto"/>
              <w:right w:val="single" w:sz="4" w:space="0" w:color="auto"/>
            </w:tcBorders>
            <w:shd w:val="clear" w:color="000000" w:fill="D9D9D9"/>
            <w:noWrap/>
            <w:vAlign w:val="bottom"/>
            <w:hideMark/>
          </w:tcPr>
          <w:p w14:paraId="05B0731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0.98%</w:t>
            </w:r>
          </w:p>
        </w:tc>
        <w:tc>
          <w:tcPr>
            <w:tcW w:w="1303" w:type="dxa"/>
            <w:tcBorders>
              <w:top w:val="nil"/>
              <w:left w:val="nil"/>
              <w:bottom w:val="single" w:sz="4" w:space="0" w:color="auto"/>
              <w:right w:val="single" w:sz="4" w:space="0" w:color="auto"/>
            </w:tcBorders>
            <w:shd w:val="clear" w:color="000000" w:fill="D9D9D9"/>
            <w:noWrap/>
            <w:vAlign w:val="bottom"/>
            <w:hideMark/>
          </w:tcPr>
          <w:p w14:paraId="5D3C602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0.15%</w:t>
            </w:r>
          </w:p>
        </w:tc>
        <w:tc>
          <w:tcPr>
            <w:tcW w:w="1078" w:type="dxa"/>
            <w:tcBorders>
              <w:top w:val="nil"/>
              <w:left w:val="nil"/>
              <w:bottom w:val="single" w:sz="4" w:space="0" w:color="auto"/>
              <w:right w:val="single" w:sz="4" w:space="0" w:color="auto"/>
            </w:tcBorders>
            <w:shd w:val="clear" w:color="auto" w:fill="auto"/>
            <w:noWrap/>
            <w:vAlign w:val="bottom"/>
            <w:hideMark/>
          </w:tcPr>
          <w:p w14:paraId="70415204"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3.86%</w:t>
            </w:r>
          </w:p>
        </w:tc>
        <w:tc>
          <w:tcPr>
            <w:tcW w:w="1080" w:type="dxa"/>
            <w:tcBorders>
              <w:top w:val="nil"/>
              <w:left w:val="nil"/>
              <w:bottom w:val="single" w:sz="4" w:space="0" w:color="auto"/>
              <w:right w:val="single" w:sz="4" w:space="0" w:color="auto"/>
            </w:tcBorders>
            <w:shd w:val="clear" w:color="auto" w:fill="auto"/>
            <w:noWrap/>
            <w:vAlign w:val="bottom"/>
            <w:hideMark/>
          </w:tcPr>
          <w:p w14:paraId="14F456D8"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0.96%</w:t>
            </w:r>
          </w:p>
        </w:tc>
        <w:tc>
          <w:tcPr>
            <w:tcW w:w="1820" w:type="dxa"/>
            <w:tcBorders>
              <w:top w:val="nil"/>
              <w:left w:val="nil"/>
              <w:bottom w:val="single" w:sz="4" w:space="0" w:color="auto"/>
              <w:right w:val="single" w:sz="4" w:space="0" w:color="auto"/>
            </w:tcBorders>
            <w:shd w:val="clear" w:color="auto" w:fill="auto"/>
            <w:noWrap/>
            <w:vAlign w:val="bottom"/>
            <w:hideMark/>
          </w:tcPr>
          <w:p w14:paraId="7CB46BD0" w14:textId="41C3A135"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$10,410</w:t>
            </w:r>
          </w:p>
        </w:tc>
      </w:tr>
      <w:tr w:rsidR="00F72AEE" w:rsidRPr="00F72AEE" w14:paraId="3DAB6D49"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C4CDB5B"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SNOHOMISH</w:t>
            </w:r>
          </w:p>
        </w:tc>
        <w:tc>
          <w:tcPr>
            <w:tcW w:w="1030" w:type="dxa"/>
            <w:tcBorders>
              <w:top w:val="nil"/>
              <w:left w:val="nil"/>
              <w:bottom w:val="single" w:sz="4" w:space="0" w:color="auto"/>
              <w:right w:val="single" w:sz="4" w:space="0" w:color="auto"/>
            </w:tcBorders>
            <w:shd w:val="clear" w:color="000000" w:fill="D9D9D9"/>
            <w:noWrap/>
            <w:vAlign w:val="bottom"/>
            <w:hideMark/>
          </w:tcPr>
          <w:p w14:paraId="2B882680"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3.14%</w:t>
            </w:r>
          </w:p>
        </w:tc>
        <w:tc>
          <w:tcPr>
            <w:tcW w:w="980" w:type="dxa"/>
            <w:tcBorders>
              <w:top w:val="nil"/>
              <w:left w:val="nil"/>
              <w:bottom w:val="single" w:sz="4" w:space="0" w:color="auto"/>
              <w:right w:val="single" w:sz="4" w:space="0" w:color="auto"/>
            </w:tcBorders>
            <w:shd w:val="clear" w:color="000000" w:fill="D9D9D9"/>
            <w:noWrap/>
            <w:vAlign w:val="bottom"/>
            <w:hideMark/>
          </w:tcPr>
          <w:p w14:paraId="2139BA78"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9.65%</w:t>
            </w:r>
          </w:p>
        </w:tc>
        <w:tc>
          <w:tcPr>
            <w:tcW w:w="1040" w:type="dxa"/>
            <w:tcBorders>
              <w:top w:val="nil"/>
              <w:left w:val="nil"/>
              <w:bottom w:val="single" w:sz="4" w:space="0" w:color="auto"/>
              <w:right w:val="single" w:sz="4" w:space="0" w:color="auto"/>
            </w:tcBorders>
            <w:shd w:val="clear" w:color="000000" w:fill="D9D9D9"/>
            <w:noWrap/>
            <w:vAlign w:val="bottom"/>
            <w:hideMark/>
          </w:tcPr>
          <w:p w14:paraId="3EB34963"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4.60%</w:t>
            </w:r>
          </w:p>
        </w:tc>
        <w:tc>
          <w:tcPr>
            <w:tcW w:w="1303" w:type="dxa"/>
            <w:tcBorders>
              <w:top w:val="nil"/>
              <w:left w:val="nil"/>
              <w:bottom w:val="single" w:sz="4" w:space="0" w:color="auto"/>
              <w:right w:val="single" w:sz="4" w:space="0" w:color="auto"/>
            </w:tcBorders>
            <w:shd w:val="clear" w:color="000000" w:fill="D9D9D9"/>
            <w:noWrap/>
            <w:vAlign w:val="bottom"/>
            <w:hideMark/>
          </w:tcPr>
          <w:p w14:paraId="7F1332D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10.77%</w:t>
            </w:r>
          </w:p>
        </w:tc>
        <w:tc>
          <w:tcPr>
            <w:tcW w:w="1078" w:type="dxa"/>
            <w:tcBorders>
              <w:top w:val="nil"/>
              <w:left w:val="nil"/>
              <w:bottom w:val="single" w:sz="4" w:space="0" w:color="auto"/>
              <w:right w:val="single" w:sz="4" w:space="0" w:color="auto"/>
            </w:tcBorders>
            <w:shd w:val="clear" w:color="auto" w:fill="auto"/>
            <w:noWrap/>
            <w:vAlign w:val="bottom"/>
            <w:hideMark/>
          </w:tcPr>
          <w:p w14:paraId="1E92D7DF"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28.16%</w:t>
            </w:r>
          </w:p>
        </w:tc>
        <w:tc>
          <w:tcPr>
            <w:tcW w:w="1080" w:type="dxa"/>
            <w:tcBorders>
              <w:top w:val="nil"/>
              <w:left w:val="nil"/>
              <w:bottom w:val="single" w:sz="4" w:space="0" w:color="auto"/>
              <w:right w:val="single" w:sz="4" w:space="0" w:color="auto"/>
            </w:tcBorders>
            <w:shd w:val="clear" w:color="auto" w:fill="auto"/>
            <w:noWrap/>
            <w:vAlign w:val="bottom"/>
            <w:hideMark/>
          </w:tcPr>
          <w:p w14:paraId="0270577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7.04%</w:t>
            </w:r>
          </w:p>
        </w:tc>
        <w:tc>
          <w:tcPr>
            <w:tcW w:w="1820" w:type="dxa"/>
            <w:tcBorders>
              <w:top w:val="nil"/>
              <w:left w:val="nil"/>
              <w:bottom w:val="single" w:sz="4" w:space="0" w:color="auto"/>
              <w:right w:val="single" w:sz="4" w:space="0" w:color="auto"/>
            </w:tcBorders>
            <w:shd w:val="clear" w:color="auto" w:fill="auto"/>
            <w:noWrap/>
            <w:vAlign w:val="bottom"/>
            <w:hideMark/>
          </w:tcPr>
          <w:p w14:paraId="2AD80E5A" w14:textId="49C5540F"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$76,033</w:t>
            </w:r>
          </w:p>
        </w:tc>
      </w:tr>
      <w:tr w:rsidR="00F72AEE" w:rsidRPr="00F72AEE" w14:paraId="390DBC91"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48C6B26"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SPOKANE</w:t>
            </w:r>
          </w:p>
        </w:tc>
        <w:tc>
          <w:tcPr>
            <w:tcW w:w="1030" w:type="dxa"/>
            <w:tcBorders>
              <w:top w:val="nil"/>
              <w:left w:val="nil"/>
              <w:bottom w:val="single" w:sz="4" w:space="0" w:color="auto"/>
              <w:right w:val="single" w:sz="4" w:space="0" w:color="auto"/>
            </w:tcBorders>
            <w:shd w:val="clear" w:color="000000" w:fill="D9D9D9"/>
            <w:noWrap/>
            <w:vAlign w:val="bottom"/>
            <w:hideMark/>
          </w:tcPr>
          <w:p w14:paraId="49F784A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2.65%</w:t>
            </w:r>
          </w:p>
        </w:tc>
        <w:tc>
          <w:tcPr>
            <w:tcW w:w="980" w:type="dxa"/>
            <w:tcBorders>
              <w:top w:val="nil"/>
              <w:left w:val="nil"/>
              <w:bottom w:val="single" w:sz="4" w:space="0" w:color="auto"/>
              <w:right w:val="single" w:sz="4" w:space="0" w:color="auto"/>
            </w:tcBorders>
            <w:shd w:val="clear" w:color="000000" w:fill="D9D9D9"/>
            <w:noWrap/>
            <w:vAlign w:val="bottom"/>
            <w:hideMark/>
          </w:tcPr>
          <w:p w14:paraId="37A880E3"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6.44%</w:t>
            </w:r>
          </w:p>
        </w:tc>
        <w:tc>
          <w:tcPr>
            <w:tcW w:w="1040" w:type="dxa"/>
            <w:tcBorders>
              <w:top w:val="nil"/>
              <w:left w:val="nil"/>
              <w:bottom w:val="single" w:sz="4" w:space="0" w:color="auto"/>
              <w:right w:val="single" w:sz="4" w:space="0" w:color="auto"/>
            </w:tcBorders>
            <w:shd w:val="clear" w:color="000000" w:fill="D9D9D9"/>
            <w:noWrap/>
            <w:vAlign w:val="bottom"/>
            <w:hideMark/>
          </w:tcPr>
          <w:p w14:paraId="5665613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5.65%</w:t>
            </w:r>
          </w:p>
        </w:tc>
        <w:tc>
          <w:tcPr>
            <w:tcW w:w="1303" w:type="dxa"/>
            <w:tcBorders>
              <w:top w:val="nil"/>
              <w:left w:val="nil"/>
              <w:bottom w:val="single" w:sz="4" w:space="0" w:color="auto"/>
              <w:right w:val="single" w:sz="4" w:space="0" w:color="auto"/>
            </w:tcBorders>
            <w:shd w:val="clear" w:color="000000" w:fill="D9D9D9"/>
            <w:noWrap/>
            <w:vAlign w:val="bottom"/>
            <w:hideMark/>
          </w:tcPr>
          <w:p w14:paraId="0A4FC2F8"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7.00%</w:t>
            </w:r>
          </w:p>
        </w:tc>
        <w:tc>
          <w:tcPr>
            <w:tcW w:w="1078" w:type="dxa"/>
            <w:tcBorders>
              <w:top w:val="nil"/>
              <w:left w:val="nil"/>
              <w:bottom w:val="single" w:sz="4" w:space="0" w:color="auto"/>
              <w:right w:val="single" w:sz="4" w:space="0" w:color="auto"/>
            </w:tcBorders>
            <w:shd w:val="clear" w:color="auto" w:fill="auto"/>
            <w:noWrap/>
            <w:vAlign w:val="bottom"/>
            <w:hideMark/>
          </w:tcPr>
          <w:p w14:paraId="30F74FD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21.74%</w:t>
            </w:r>
          </w:p>
        </w:tc>
        <w:tc>
          <w:tcPr>
            <w:tcW w:w="1080" w:type="dxa"/>
            <w:tcBorders>
              <w:top w:val="nil"/>
              <w:left w:val="nil"/>
              <w:bottom w:val="single" w:sz="4" w:space="0" w:color="auto"/>
              <w:right w:val="single" w:sz="4" w:space="0" w:color="auto"/>
            </w:tcBorders>
            <w:shd w:val="clear" w:color="auto" w:fill="auto"/>
            <w:noWrap/>
            <w:vAlign w:val="bottom"/>
            <w:hideMark/>
          </w:tcPr>
          <w:p w14:paraId="1ABF3B09"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5.44%</w:t>
            </w:r>
          </w:p>
        </w:tc>
        <w:tc>
          <w:tcPr>
            <w:tcW w:w="1820" w:type="dxa"/>
            <w:tcBorders>
              <w:top w:val="nil"/>
              <w:left w:val="nil"/>
              <w:bottom w:val="single" w:sz="4" w:space="0" w:color="auto"/>
              <w:right w:val="single" w:sz="4" w:space="0" w:color="auto"/>
            </w:tcBorders>
            <w:shd w:val="clear" w:color="auto" w:fill="auto"/>
            <w:noWrap/>
            <w:vAlign w:val="bottom"/>
            <w:hideMark/>
          </w:tcPr>
          <w:p w14:paraId="35487DC5" w14:textId="5E79BB6E"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$58,698</w:t>
            </w:r>
          </w:p>
        </w:tc>
      </w:tr>
      <w:tr w:rsidR="00F72AEE" w:rsidRPr="00F72AEE" w14:paraId="29AC7C16"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F07E3E3"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STEVENS</w:t>
            </w:r>
          </w:p>
        </w:tc>
        <w:tc>
          <w:tcPr>
            <w:tcW w:w="1030" w:type="dxa"/>
            <w:tcBorders>
              <w:top w:val="nil"/>
              <w:left w:val="nil"/>
              <w:bottom w:val="single" w:sz="4" w:space="0" w:color="auto"/>
              <w:right w:val="single" w:sz="4" w:space="0" w:color="auto"/>
            </w:tcBorders>
            <w:shd w:val="clear" w:color="000000" w:fill="D9D9D9"/>
            <w:noWrap/>
            <w:vAlign w:val="bottom"/>
            <w:hideMark/>
          </w:tcPr>
          <w:p w14:paraId="4CBE53CE"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3.72%</w:t>
            </w:r>
          </w:p>
        </w:tc>
        <w:tc>
          <w:tcPr>
            <w:tcW w:w="980" w:type="dxa"/>
            <w:tcBorders>
              <w:top w:val="nil"/>
              <w:left w:val="nil"/>
              <w:bottom w:val="single" w:sz="4" w:space="0" w:color="auto"/>
              <w:right w:val="single" w:sz="4" w:space="0" w:color="auto"/>
            </w:tcBorders>
            <w:shd w:val="clear" w:color="000000" w:fill="D9D9D9"/>
            <w:noWrap/>
            <w:vAlign w:val="bottom"/>
            <w:hideMark/>
          </w:tcPr>
          <w:p w14:paraId="3CA1E598"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0.70%</w:t>
            </w:r>
          </w:p>
        </w:tc>
        <w:tc>
          <w:tcPr>
            <w:tcW w:w="1040" w:type="dxa"/>
            <w:tcBorders>
              <w:top w:val="nil"/>
              <w:left w:val="nil"/>
              <w:bottom w:val="single" w:sz="4" w:space="0" w:color="auto"/>
              <w:right w:val="single" w:sz="4" w:space="0" w:color="auto"/>
            </w:tcBorders>
            <w:shd w:val="clear" w:color="000000" w:fill="D9D9D9"/>
            <w:noWrap/>
            <w:vAlign w:val="bottom"/>
            <w:hideMark/>
          </w:tcPr>
          <w:p w14:paraId="29F1D74E"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3.99%</w:t>
            </w:r>
          </w:p>
        </w:tc>
        <w:tc>
          <w:tcPr>
            <w:tcW w:w="1303" w:type="dxa"/>
            <w:tcBorders>
              <w:top w:val="nil"/>
              <w:left w:val="nil"/>
              <w:bottom w:val="single" w:sz="4" w:space="0" w:color="auto"/>
              <w:right w:val="single" w:sz="4" w:space="0" w:color="auto"/>
            </w:tcBorders>
            <w:shd w:val="clear" w:color="000000" w:fill="D9D9D9"/>
            <w:noWrap/>
            <w:vAlign w:val="bottom"/>
            <w:hideMark/>
          </w:tcPr>
          <w:p w14:paraId="3DDD9212"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0.60%</w:t>
            </w:r>
          </w:p>
        </w:tc>
        <w:tc>
          <w:tcPr>
            <w:tcW w:w="1078" w:type="dxa"/>
            <w:tcBorders>
              <w:top w:val="nil"/>
              <w:left w:val="nil"/>
              <w:bottom w:val="single" w:sz="4" w:space="0" w:color="auto"/>
              <w:right w:val="single" w:sz="4" w:space="0" w:color="auto"/>
            </w:tcBorders>
            <w:shd w:val="clear" w:color="auto" w:fill="auto"/>
            <w:noWrap/>
            <w:vAlign w:val="bottom"/>
            <w:hideMark/>
          </w:tcPr>
          <w:p w14:paraId="783981FF"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9.01%</w:t>
            </w:r>
          </w:p>
        </w:tc>
        <w:tc>
          <w:tcPr>
            <w:tcW w:w="1080" w:type="dxa"/>
            <w:tcBorders>
              <w:top w:val="nil"/>
              <w:left w:val="nil"/>
              <w:bottom w:val="single" w:sz="4" w:space="0" w:color="auto"/>
              <w:right w:val="single" w:sz="4" w:space="0" w:color="auto"/>
            </w:tcBorders>
            <w:shd w:val="clear" w:color="auto" w:fill="auto"/>
            <w:noWrap/>
            <w:vAlign w:val="bottom"/>
            <w:hideMark/>
          </w:tcPr>
          <w:p w14:paraId="513CFC1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2.25%</w:t>
            </w:r>
          </w:p>
        </w:tc>
        <w:tc>
          <w:tcPr>
            <w:tcW w:w="1820" w:type="dxa"/>
            <w:tcBorders>
              <w:top w:val="nil"/>
              <w:left w:val="nil"/>
              <w:bottom w:val="single" w:sz="4" w:space="0" w:color="auto"/>
              <w:right w:val="single" w:sz="4" w:space="0" w:color="auto"/>
            </w:tcBorders>
            <w:shd w:val="clear" w:color="auto" w:fill="auto"/>
            <w:noWrap/>
            <w:vAlign w:val="bottom"/>
            <w:hideMark/>
          </w:tcPr>
          <w:p w14:paraId="2B9FB9ED" w14:textId="4A834070"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$24,329</w:t>
            </w:r>
          </w:p>
        </w:tc>
      </w:tr>
      <w:tr w:rsidR="00F72AEE" w:rsidRPr="00F72AEE" w14:paraId="3A11F6DD"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9211A4D"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THURSTON</w:t>
            </w:r>
          </w:p>
        </w:tc>
        <w:tc>
          <w:tcPr>
            <w:tcW w:w="1030" w:type="dxa"/>
            <w:tcBorders>
              <w:top w:val="nil"/>
              <w:left w:val="nil"/>
              <w:bottom w:val="single" w:sz="4" w:space="0" w:color="auto"/>
              <w:right w:val="single" w:sz="4" w:space="0" w:color="auto"/>
            </w:tcBorders>
            <w:shd w:val="clear" w:color="000000" w:fill="D9D9D9"/>
            <w:noWrap/>
            <w:vAlign w:val="bottom"/>
            <w:hideMark/>
          </w:tcPr>
          <w:p w14:paraId="65FAF2A8"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1.09%</w:t>
            </w:r>
          </w:p>
        </w:tc>
        <w:tc>
          <w:tcPr>
            <w:tcW w:w="980" w:type="dxa"/>
            <w:tcBorders>
              <w:top w:val="nil"/>
              <w:left w:val="nil"/>
              <w:bottom w:val="single" w:sz="4" w:space="0" w:color="auto"/>
              <w:right w:val="single" w:sz="4" w:space="0" w:color="auto"/>
            </w:tcBorders>
            <w:shd w:val="clear" w:color="000000" w:fill="D9D9D9"/>
            <w:noWrap/>
            <w:vAlign w:val="bottom"/>
            <w:hideMark/>
          </w:tcPr>
          <w:p w14:paraId="673C0C71"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4.06%</w:t>
            </w:r>
          </w:p>
        </w:tc>
        <w:tc>
          <w:tcPr>
            <w:tcW w:w="1040" w:type="dxa"/>
            <w:tcBorders>
              <w:top w:val="nil"/>
              <w:left w:val="nil"/>
              <w:bottom w:val="single" w:sz="4" w:space="0" w:color="auto"/>
              <w:right w:val="single" w:sz="4" w:space="0" w:color="auto"/>
            </w:tcBorders>
            <w:shd w:val="clear" w:color="000000" w:fill="D9D9D9"/>
            <w:noWrap/>
            <w:vAlign w:val="bottom"/>
            <w:hideMark/>
          </w:tcPr>
          <w:p w14:paraId="05B63D18"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2.68%</w:t>
            </w:r>
          </w:p>
        </w:tc>
        <w:tc>
          <w:tcPr>
            <w:tcW w:w="1303" w:type="dxa"/>
            <w:tcBorders>
              <w:top w:val="nil"/>
              <w:left w:val="nil"/>
              <w:bottom w:val="single" w:sz="4" w:space="0" w:color="auto"/>
              <w:right w:val="single" w:sz="4" w:space="0" w:color="auto"/>
            </w:tcBorders>
            <w:shd w:val="clear" w:color="000000" w:fill="D9D9D9"/>
            <w:noWrap/>
            <w:vAlign w:val="bottom"/>
            <w:hideMark/>
          </w:tcPr>
          <w:p w14:paraId="3B5286B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3.82%</w:t>
            </w:r>
          </w:p>
        </w:tc>
        <w:tc>
          <w:tcPr>
            <w:tcW w:w="1078" w:type="dxa"/>
            <w:tcBorders>
              <w:top w:val="nil"/>
              <w:left w:val="nil"/>
              <w:bottom w:val="single" w:sz="4" w:space="0" w:color="auto"/>
              <w:right w:val="single" w:sz="4" w:space="0" w:color="auto"/>
            </w:tcBorders>
            <w:shd w:val="clear" w:color="auto" w:fill="auto"/>
            <w:noWrap/>
            <w:vAlign w:val="bottom"/>
            <w:hideMark/>
          </w:tcPr>
          <w:p w14:paraId="68077292"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11.65%</w:t>
            </w:r>
          </w:p>
        </w:tc>
        <w:tc>
          <w:tcPr>
            <w:tcW w:w="1080" w:type="dxa"/>
            <w:tcBorders>
              <w:top w:val="nil"/>
              <w:left w:val="nil"/>
              <w:bottom w:val="single" w:sz="4" w:space="0" w:color="auto"/>
              <w:right w:val="single" w:sz="4" w:space="0" w:color="auto"/>
            </w:tcBorders>
            <w:shd w:val="clear" w:color="auto" w:fill="auto"/>
            <w:noWrap/>
            <w:vAlign w:val="bottom"/>
            <w:hideMark/>
          </w:tcPr>
          <w:p w14:paraId="00C3458D"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2.91%</w:t>
            </w:r>
          </w:p>
        </w:tc>
        <w:tc>
          <w:tcPr>
            <w:tcW w:w="1820" w:type="dxa"/>
            <w:tcBorders>
              <w:top w:val="nil"/>
              <w:left w:val="nil"/>
              <w:bottom w:val="single" w:sz="4" w:space="0" w:color="auto"/>
              <w:right w:val="single" w:sz="4" w:space="0" w:color="auto"/>
            </w:tcBorders>
            <w:shd w:val="clear" w:color="auto" w:fill="auto"/>
            <w:noWrap/>
            <w:vAlign w:val="bottom"/>
            <w:hideMark/>
          </w:tcPr>
          <w:p w14:paraId="5E4FE506" w14:textId="1984612B"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$31,465</w:t>
            </w:r>
          </w:p>
        </w:tc>
      </w:tr>
      <w:tr w:rsidR="00F72AEE" w:rsidRPr="00F72AEE" w14:paraId="6870A044"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E385FDD"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WAHKIAKUM</w:t>
            </w:r>
          </w:p>
        </w:tc>
        <w:tc>
          <w:tcPr>
            <w:tcW w:w="1030" w:type="dxa"/>
            <w:tcBorders>
              <w:top w:val="nil"/>
              <w:left w:val="nil"/>
              <w:bottom w:val="single" w:sz="4" w:space="0" w:color="auto"/>
              <w:right w:val="single" w:sz="4" w:space="0" w:color="auto"/>
            </w:tcBorders>
            <w:shd w:val="clear" w:color="000000" w:fill="D9D9D9"/>
            <w:noWrap/>
            <w:vAlign w:val="bottom"/>
            <w:hideMark/>
          </w:tcPr>
          <w:p w14:paraId="33C28A7C"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0.40%</w:t>
            </w:r>
          </w:p>
        </w:tc>
        <w:tc>
          <w:tcPr>
            <w:tcW w:w="980" w:type="dxa"/>
            <w:tcBorders>
              <w:top w:val="nil"/>
              <w:left w:val="nil"/>
              <w:bottom w:val="single" w:sz="4" w:space="0" w:color="auto"/>
              <w:right w:val="single" w:sz="4" w:space="0" w:color="auto"/>
            </w:tcBorders>
            <w:shd w:val="clear" w:color="000000" w:fill="D9D9D9"/>
            <w:noWrap/>
            <w:vAlign w:val="bottom"/>
            <w:hideMark/>
          </w:tcPr>
          <w:p w14:paraId="494791C9"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0.08%</w:t>
            </w:r>
          </w:p>
        </w:tc>
        <w:tc>
          <w:tcPr>
            <w:tcW w:w="1040" w:type="dxa"/>
            <w:tcBorders>
              <w:top w:val="nil"/>
              <w:left w:val="nil"/>
              <w:bottom w:val="single" w:sz="4" w:space="0" w:color="auto"/>
              <w:right w:val="single" w:sz="4" w:space="0" w:color="auto"/>
            </w:tcBorders>
            <w:shd w:val="clear" w:color="000000" w:fill="D9D9D9"/>
            <w:noWrap/>
            <w:vAlign w:val="bottom"/>
            <w:hideMark/>
          </w:tcPr>
          <w:p w14:paraId="59B0A49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0.44%</w:t>
            </w:r>
          </w:p>
        </w:tc>
        <w:tc>
          <w:tcPr>
            <w:tcW w:w="1303" w:type="dxa"/>
            <w:tcBorders>
              <w:top w:val="nil"/>
              <w:left w:val="nil"/>
              <w:bottom w:val="single" w:sz="4" w:space="0" w:color="auto"/>
              <w:right w:val="single" w:sz="4" w:space="0" w:color="auto"/>
            </w:tcBorders>
            <w:shd w:val="clear" w:color="000000" w:fill="D9D9D9"/>
            <w:noWrap/>
            <w:vAlign w:val="bottom"/>
            <w:hideMark/>
          </w:tcPr>
          <w:p w14:paraId="68A6DCCA"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0.06%</w:t>
            </w:r>
          </w:p>
        </w:tc>
        <w:tc>
          <w:tcPr>
            <w:tcW w:w="1078" w:type="dxa"/>
            <w:tcBorders>
              <w:top w:val="nil"/>
              <w:left w:val="nil"/>
              <w:bottom w:val="single" w:sz="4" w:space="0" w:color="auto"/>
              <w:right w:val="single" w:sz="4" w:space="0" w:color="auto"/>
            </w:tcBorders>
            <w:shd w:val="clear" w:color="auto" w:fill="auto"/>
            <w:noWrap/>
            <w:vAlign w:val="bottom"/>
            <w:hideMark/>
          </w:tcPr>
          <w:p w14:paraId="64712A7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0.97%</w:t>
            </w:r>
          </w:p>
        </w:tc>
        <w:tc>
          <w:tcPr>
            <w:tcW w:w="1080" w:type="dxa"/>
            <w:tcBorders>
              <w:top w:val="nil"/>
              <w:left w:val="nil"/>
              <w:bottom w:val="single" w:sz="4" w:space="0" w:color="auto"/>
              <w:right w:val="single" w:sz="4" w:space="0" w:color="auto"/>
            </w:tcBorders>
            <w:shd w:val="clear" w:color="auto" w:fill="auto"/>
            <w:noWrap/>
            <w:vAlign w:val="bottom"/>
            <w:hideMark/>
          </w:tcPr>
          <w:p w14:paraId="64770573"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0.24%</w:t>
            </w:r>
          </w:p>
        </w:tc>
        <w:tc>
          <w:tcPr>
            <w:tcW w:w="1820" w:type="dxa"/>
            <w:tcBorders>
              <w:top w:val="nil"/>
              <w:left w:val="nil"/>
              <w:bottom w:val="single" w:sz="4" w:space="0" w:color="auto"/>
              <w:right w:val="single" w:sz="4" w:space="0" w:color="auto"/>
            </w:tcBorders>
            <w:shd w:val="clear" w:color="auto" w:fill="auto"/>
            <w:noWrap/>
            <w:vAlign w:val="bottom"/>
            <w:hideMark/>
          </w:tcPr>
          <w:p w14:paraId="4518EE09" w14:textId="2C510661"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$2,625</w:t>
            </w:r>
          </w:p>
        </w:tc>
      </w:tr>
      <w:tr w:rsidR="00F72AEE" w:rsidRPr="00F72AEE" w14:paraId="4DB3B124"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3C1381B"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WALLA WALLA</w:t>
            </w:r>
          </w:p>
        </w:tc>
        <w:tc>
          <w:tcPr>
            <w:tcW w:w="1030" w:type="dxa"/>
            <w:tcBorders>
              <w:top w:val="nil"/>
              <w:left w:val="nil"/>
              <w:bottom w:val="single" w:sz="4" w:space="0" w:color="auto"/>
              <w:right w:val="single" w:sz="4" w:space="0" w:color="auto"/>
            </w:tcBorders>
            <w:shd w:val="clear" w:color="000000" w:fill="D9D9D9"/>
            <w:noWrap/>
            <w:vAlign w:val="bottom"/>
            <w:hideMark/>
          </w:tcPr>
          <w:p w14:paraId="669230C2"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1.91%</w:t>
            </w:r>
          </w:p>
        </w:tc>
        <w:tc>
          <w:tcPr>
            <w:tcW w:w="980" w:type="dxa"/>
            <w:tcBorders>
              <w:top w:val="nil"/>
              <w:left w:val="nil"/>
              <w:bottom w:val="single" w:sz="4" w:space="0" w:color="auto"/>
              <w:right w:val="single" w:sz="4" w:space="0" w:color="auto"/>
            </w:tcBorders>
            <w:shd w:val="clear" w:color="000000" w:fill="D9D9D9"/>
            <w:noWrap/>
            <w:vAlign w:val="bottom"/>
            <w:hideMark/>
          </w:tcPr>
          <w:p w14:paraId="11657139"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0.82%</w:t>
            </w:r>
          </w:p>
        </w:tc>
        <w:tc>
          <w:tcPr>
            <w:tcW w:w="1040" w:type="dxa"/>
            <w:tcBorders>
              <w:top w:val="nil"/>
              <w:left w:val="nil"/>
              <w:bottom w:val="single" w:sz="4" w:space="0" w:color="auto"/>
              <w:right w:val="single" w:sz="4" w:space="0" w:color="auto"/>
            </w:tcBorders>
            <w:shd w:val="clear" w:color="000000" w:fill="D9D9D9"/>
            <w:noWrap/>
            <w:vAlign w:val="bottom"/>
            <w:hideMark/>
          </w:tcPr>
          <w:p w14:paraId="7BB55D03"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1.68%</w:t>
            </w:r>
          </w:p>
        </w:tc>
        <w:tc>
          <w:tcPr>
            <w:tcW w:w="1303" w:type="dxa"/>
            <w:tcBorders>
              <w:top w:val="nil"/>
              <w:left w:val="nil"/>
              <w:bottom w:val="single" w:sz="4" w:space="0" w:color="auto"/>
              <w:right w:val="single" w:sz="4" w:space="0" w:color="auto"/>
            </w:tcBorders>
            <w:shd w:val="clear" w:color="000000" w:fill="D9D9D9"/>
            <w:noWrap/>
            <w:vAlign w:val="bottom"/>
            <w:hideMark/>
          </w:tcPr>
          <w:p w14:paraId="77BE3CF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0.80%</w:t>
            </w:r>
          </w:p>
        </w:tc>
        <w:tc>
          <w:tcPr>
            <w:tcW w:w="1078" w:type="dxa"/>
            <w:tcBorders>
              <w:top w:val="nil"/>
              <w:left w:val="nil"/>
              <w:bottom w:val="single" w:sz="4" w:space="0" w:color="auto"/>
              <w:right w:val="single" w:sz="4" w:space="0" w:color="auto"/>
            </w:tcBorders>
            <w:shd w:val="clear" w:color="auto" w:fill="auto"/>
            <w:noWrap/>
            <w:vAlign w:val="bottom"/>
            <w:hideMark/>
          </w:tcPr>
          <w:p w14:paraId="5835B9C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5.20%</w:t>
            </w:r>
          </w:p>
        </w:tc>
        <w:tc>
          <w:tcPr>
            <w:tcW w:w="1080" w:type="dxa"/>
            <w:tcBorders>
              <w:top w:val="nil"/>
              <w:left w:val="nil"/>
              <w:bottom w:val="single" w:sz="4" w:space="0" w:color="auto"/>
              <w:right w:val="single" w:sz="4" w:space="0" w:color="auto"/>
            </w:tcBorders>
            <w:shd w:val="clear" w:color="auto" w:fill="auto"/>
            <w:noWrap/>
            <w:vAlign w:val="bottom"/>
            <w:hideMark/>
          </w:tcPr>
          <w:p w14:paraId="2023FBDB"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1.30%</w:t>
            </w:r>
          </w:p>
        </w:tc>
        <w:tc>
          <w:tcPr>
            <w:tcW w:w="1820" w:type="dxa"/>
            <w:tcBorders>
              <w:top w:val="nil"/>
              <w:left w:val="nil"/>
              <w:bottom w:val="single" w:sz="4" w:space="0" w:color="auto"/>
              <w:right w:val="single" w:sz="4" w:space="0" w:color="auto"/>
            </w:tcBorders>
            <w:shd w:val="clear" w:color="auto" w:fill="auto"/>
            <w:noWrap/>
            <w:vAlign w:val="bottom"/>
            <w:hideMark/>
          </w:tcPr>
          <w:p w14:paraId="1F81B2C3" w14:textId="72636401"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$14,045</w:t>
            </w:r>
          </w:p>
        </w:tc>
      </w:tr>
      <w:tr w:rsidR="00F72AEE" w:rsidRPr="00F72AEE" w14:paraId="73096FD8"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19F84CE"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WHATCOM</w:t>
            </w:r>
          </w:p>
        </w:tc>
        <w:tc>
          <w:tcPr>
            <w:tcW w:w="1030" w:type="dxa"/>
            <w:tcBorders>
              <w:top w:val="nil"/>
              <w:left w:val="nil"/>
              <w:bottom w:val="single" w:sz="4" w:space="0" w:color="auto"/>
              <w:right w:val="single" w:sz="4" w:space="0" w:color="auto"/>
            </w:tcBorders>
            <w:shd w:val="clear" w:color="000000" w:fill="D9D9D9"/>
            <w:noWrap/>
            <w:vAlign w:val="bottom"/>
            <w:hideMark/>
          </w:tcPr>
          <w:p w14:paraId="5FB67454"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3.18%</w:t>
            </w:r>
          </w:p>
        </w:tc>
        <w:tc>
          <w:tcPr>
            <w:tcW w:w="980" w:type="dxa"/>
            <w:tcBorders>
              <w:top w:val="nil"/>
              <w:left w:val="nil"/>
              <w:bottom w:val="single" w:sz="4" w:space="0" w:color="auto"/>
              <w:right w:val="single" w:sz="4" w:space="0" w:color="auto"/>
            </w:tcBorders>
            <w:shd w:val="clear" w:color="000000" w:fill="D9D9D9"/>
            <w:noWrap/>
            <w:vAlign w:val="bottom"/>
            <w:hideMark/>
          </w:tcPr>
          <w:p w14:paraId="75999BC5"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2.56%</w:t>
            </w:r>
          </w:p>
        </w:tc>
        <w:tc>
          <w:tcPr>
            <w:tcW w:w="1040" w:type="dxa"/>
            <w:tcBorders>
              <w:top w:val="nil"/>
              <w:left w:val="nil"/>
              <w:bottom w:val="single" w:sz="4" w:space="0" w:color="auto"/>
              <w:right w:val="single" w:sz="4" w:space="0" w:color="auto"/>
            </w:tcBorders>
            <w:shd w:val="clear" w:color="000000" w:fill="D9D9D9"/>
            <w:noWrap/>
            <w:vAlign w:val="bottom"/>
            <w:hideMark/>
          </w:tcPr>
          <w:p w14:paraId="20F9D765"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2.48%</w:t>
            </w:r>
          </w:p>
        </w:tc>
        <w:tc>
          <w:tcPr>
            <w:tcW w:w="1303" w:type="dxa"/>
            <w:tcBorders>
              <w:top w:val="nil"/>
              <w:left w:val="nil"/>
              <w:bottom w:val="single" w:sz="4" w:space="0" w:color="auto"/>
              <w:right w:val="single" w:sz="4" w:space="0" w:color="auto"/>
            </w:tcBorders>
            <w:shd w:val="clear" w:color="000000" w:fill="D9D9D9"/>
            <w:noWrap/>
            <w:vAlign w:val="bottom"/>
            <w:hideMark/>
          </w:tcPr>
          <w:p w14:paraId="2BC8F6DD"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2.95%</w:t>
            </w:r>
          </w:p>
        </w:tc>
        <w:tc>
          <w:tcPr>
            <w:tcW w:w="1078" w:type="dxa"/>
            <w:tcBorders>
              <w:top w:val="nil"/>
              <w:left w:val="nil"/>
              <w:bottom w:val="single" w:sz="4" w:space="0" w:color="auto"/>
              <w:right w:val="single" w:sz="4" w:space="0" w:color="auto"/>
            </w:tcBorders>
            <w:shd w:val="clear" w:color="auto" w:fill="auto"/>
            <w:noWrap/>
            <w:vAlign w:val="bottom"/>
            <w:hideMark/>
          </w:tcPr>
          <w:p w14:paraId="57B34677"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11.18%</w:t>
            </w:r>
          </w:p>
        </w:tc>
        <w:tc>
          <w:tcPr>
            <w:tcW w:w="1080" w:type="dxa"/>
            <w:tcBorders>
              <w:top w:val="nil"/>
              <w:left w:val="nil"/>
              <w:bottom w:val="single" w:sz="4" w:space="0" w:color="auto"/>
              <w:right w:val="single" w:sz="4" w:space="0" w:color="auto"/>
            </w:tcBorders>
            <w:shd w:val="clear" w:color="auto" w:fill="auto"/>
            <w:noWrap/>
            <w:vAlign w:val="bottom"/>
            <w:hideMark/>
          </w:tcPr>
          <w:p w14:paraId="13A31654"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2.79%</w:t>
            </w:r>
          </w:p>
        </w:tc>
        <w:tc>
          <w:tcPr>
            <w:tcW w:w="1820" w:type="dxa"/>
            <w:tcBorders>
              <w:top w:val="nil"/>
              <w:left w:val="nil"/>
              <w:bottom w:val="single" w:sz="4" w:space="0" w:color="auto"/>
              <w:right w:val="single" w:sz="4" w:space="0" w:color="auto"/>
            </w:tcBorders>
            <w:shd w:val="clear" w:color="auto" w:fill="auto"/>
            <w:noWrap/>
            <w:vAlign w:val="bottom"/>
            <w:hideMark/>
          </w:tcPr>
          <w:p w14:paraId="729C58D9" w14:textId="60E2CD9F"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$30,173</w:t>
            </w:r>
          </w:p>
        </w:tc>
      </w:tr>
      <w:tr w:rsidR="00F72AEE" w:rsidRPr="00F72AEE" w14:paraId="5F7678DC"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C14AAC7"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WHITMAN</w:t>
            </w:r>
          </w:p>
        </w:tc>
        <w:tc>
          <w:tcPr>
            <w:tcW w:w="1030" w:type="dxa"/>
            <w:tcBorders>
              <w:top w:val="nil"/>
              <w:left w:val="nil"/>
              <w:bottom w:val="single" w:sz="4" w:space="0" w:color="auto"/>
              <w:right w:val="single" w:sz="4" w:space="0" w:color="auto"/>
            </w:tcBorders>
            <w:shd w:val="clear" w:color="000000" w:fill="D9D9D9"/>
            <w:noWrap/>
            <w:vAlign w:val="bottom"/>
            <w:hideMark/>
          </w:tcPr>
          <w:p w14:paraId="4FE8712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3.24%</w:t>
            </w:r>
          </w:p>
        </w:tc>
        <w:tc>
          <w:tcPr>
            <w:tcW w:w="980" w:type="dxa"/>
            <w:tcBorders>
              <w:top w:val="nil"/>
              <w:left w:val="nil"/>
              <w:bottom w:val="single" w:sz="4" w:space="0" w:color="auto"/>
              <w:right w:val="single" w:sz="4" w:space="0" w:color="auto"/>
            </w:tcBorders>
            <w:shd w:val="clear" w:color="000000" w:fill="D9D9D9"/>
            <w:noWrap/>
            <w:vAlign w:val="bottom"/>
            <w:hideMark/>
          </w:tcPr>
          <w:p w14:paraId="2348DADA"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0.71%</w:t>
            </w:r>
          </w:p>
        </w:tc>
        <w:tc>
          <w:tcPr>
            <w:tcW w:w="1040" w:type="dxa"/>
            <w:tcBorders>
              <w:top w:val="nil"/>
              <w:left w:val="nil"/>
              <w:bottom w:val="single" w:sz="4" w:space="0" w:color="auto"/>
              <w:right w:val="single" w:sz="4" w:space="0" w:color="auto"/>
            </w:tcBorders>
            <w:shd w:val="clear" w:color="000000" w:fill="D9D9D9"/>
            <w:noWrap/>
            <w:vAlign w:val="bottom"/>
            <w:hideMark/>
          </w:tcPr>
          <w:p w14:paraId="3D00AB32"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2.96%</w:t>
            </w:r>
          </w:p>
        </w:tc>
        <w:tc>
          <w:tcPr>
            <w:tcW w:w="1303" w:type="dxa"/>
            <w:tcBorders>
              <w:top w:val="nil"/>
              <w:left w:val="nil"/>
              <w:bottom w:val="single" w:sz="4" w:space="0" w:color="auto"/>
              <w:right w:val="single" w:sz="4" w:space="0" w:color="auto"/>
            </w:tcBorders>
            <w:shd w:val="clear" w:color="000000" w:fill="D9D9D9"/>
            <w:noWrap/>
            <w:vAlign w:val="bottom"/>
            <w:hideMark/>
          </w:tcPr>
          <w:p w14:paraId="5DB47A60"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0.61%</w:t>
            </w:r>
          </w:p>
        </w:tc>
        <w:tc>
          <w:tcPr>
            <w:tcW w:w="1078" w:type="dxa"/>
            <w:tcBorders>
              <w:top w:val="nil"/>
              <w:left w:val="nil"/>
              <w:bottom w:val="single" w:sz="4" w:space="0" w:color="auto"/>
              <w:right w:val="single" w:sz="4" w:space="0" w:color="auto"/>
            </w:tcBorders>
            <w:shd w:val="clear" w:color="auto" w:fill="auto"/>
            <w:noWrap/>
            <w:vAlign w:val="bottom"/>
            <w:hideMark/>
          </w:tcPr>
          <w:p w14:paraId="6FC78D36"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7.52%</w:t>
            </w:r>
          </w:p>
        </w:tc>
        <w:tc>
          <w:tcPr>
            <w:tcW w:w="1080" w:type="dxa"/>
            <w:tcBorders>
              <w:top w:val="nil"/>
              <w:left w:val="nil"/>
              <w:bottom w:val="single" w:sz="4" w:space="0" w:color="auto"/>
              <w:right w:val="single" w:sz="4" w:space="0" w:color="auto"/>
            </w:tcBorders>
            <w:shd w:val="clear" w:color="auto" w:fill="auto"/>
            <w:noWrap/>
            <w:vAlign w:val="bottom"/>
            <w:hideMark/>
          </w:tcPr>
          <w:p w14:paraId="558156BD"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1.88%</w:t>
            </w:r>
          </w:p>
        </w:tc>
        <w:tc>
          <w:tcPr>
            <w:tcW w:w="1820" w:type="dxa"/>
            <w:tcBorders>
              <w:top w:val="nil"/>
              <w:left w:val="nil"/>
              <w:bottom w:val="single" w:sz="4" w:space="0" w:color="auto"/>
              <w:right w:val="single" w:sz="4" w:space="0" w:color="auto"/>
            </w:tcBorders>
            <w:shd w:val="clear" w:color="auto" w:fill="auto"/>
            <w:noWrap/>
            <w:vAlign w:val="bottom"/>
            <w:hideMark/>
          </w:tcPr>
          <w:p w14:paraId="5DE96FE4" w14:textId="7ABA085E"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$20,302</w:t>
            </w:r>
          </w:p>
        </w:tc>
      </w:tr>
      <w:tr w:rsidR="00F72AEE" w:rsidRPr="00F72AEE" w14:paraId="257E1BBF"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F077380" w14:textId="77777777" w:rsidR="00F72AEE" w:rsidRPr="00F72AEE" w:rsidRDefault="00F72AEE" w:rsidP="00F72AEE">
            <w:pPr>
              <w:spacing w:after="0"/>
              <w:rPr>
                <w:rFonts w:ascii="Verdana" w:eastAsia="Times New Roman" w:hAnsi="Verdana" w:cs="Calibri"/>
                <w:color w:val="000000"/>
                <w:sz w:val="18"/>
                <w:szCs w:val="18"/>
              </w:rPr>
            </w:pPr>
            <w:r w:rsidRPr="00F72AEE">
              <w:rPr>
                <w:rFonts w:ascii="Verdana" w:eastAsia="Times New Roman" w:hAnsi="Verdana" w:cs="Calibri"/>
                <w:color w:val="000000"/>
                <w:sz w:val="18"/>
                <w:szCs w:val="18"/>
              </w:rPr>
              <w:t>YAKIMA</w:t>
            </w:r>
          </w:p>
        </w:tc>
        <w:tc>
          <w:tcPr>
            <w:tcW w:w="1030" w:type="dxa"/>
            <w:tcBorders>
              <w:top w:val="nil"/>
              <w:left w:val="nil"/>
              <w:bottom w:val="single" w:sz="4" w:space="0" w:color="auto"/>
              <w:right w:val="single" w:sz="4" w:space="0" w:color="auto"/>
            </w:tcBorders>
            <w:shd w:val="clear" w:color="000000" w:fill="D9D9D9"/>
            <w:noWrap/>
            <w:vAlign w:val="bottom"/>
            <w:hideMark/>
          </w:tcPr>
          <w:p w14:paraId="3BE6DEB3"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6.45%</w:t>
            </w:r>
          </w:p>
        </w:tc>
        <w:tc>
          <w:tcPr>
            <w:tcW w:w="980" w:type="dxa"/>
            <w:tcBorders>
              <w:top w:val="nil"/>
              <w:left w:val="nil"/>
              <w:bottom w:val="single" w:sz="4" w:space="0" w:color="auto"/>
              <w:right w:val="single" w:sz="4" w:space="0" w:color="auto"/>
            </w:tcBorders>
            <w:shd w:val="clear" w:color="000000" w:fill="D9D9D9"/>
            <w:noWrap/>
            <w:vAlign w:val="bottom"/>
            <w:hideMark/>
          </w:tcPr>
          <w:p w14:paraId="22FA53C5" w14:textId="77777777" w:rsidR="00F72AEE" w:rsidRPr="00F72AEE" w:rsidRDefault="00F72AEE" w:rsidP="00F72AEE">
            <w:pPr>
              <w:spacing w:after="0"/>
              <w:jc w:val="right"/>
              <w:rPr>
                <w:rFonts w:ascii="Calibri" w:eastAsia="Times New Roman" w:hAnsi="Calibri" w:cs="Calibri"/>
                <w:color w:val="000000"/>
                <w:sz w:val="22"/>
              </w:rPr>
            </w:pPr>
            <w:r w:rsidRPr="00F72AEE">
              <w:rPr>
                <w:rFonts w:ascii="Calibri" w:eastAsia="Times New Roman" w:hAnsi="Calibri" w:cs="Calibri"/>
                <w:color w:val="000000"/>
                <w:sz w:val="22"/>
              </w:rPr>
              <w:t>3.38%</w:t>
            </w:r>
          </w:p>
        </w:tc>
        <w:tc>
          <w:tcPr>
            <w:tcW w:w="1040" w:type="dxa"/>
            <w:tcBorders>
              <w:top w:val="nil"/>
              <w:left w:val="nil"/>
              <w:bottom w:val="single" w:sz="4" w:space="0" w:color="auto"/>
              <w:right w:val="single" w:sz="4" w:space="0" w:color="auto"/>
            </w:tcBorders>
            <w:shd w:val="clear" w:color="000000" w:fill="D9D9D9"/>
            <w:noWrap/>
            <w:vAlign w:val="bottom"/>
            <w:hideMark/>
          </w:tcPr>
          <w:p w14:paraId="786C5EC4"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6.13%</w:t>
            </w:r>
          </w:p>
        </w:tc>
        <w:tc>
          <w:tcPr>
            <w:tcW w:w="1303" w:type="dxa"/>
            <w:tcBorders>
              <w:top w:val="nil"/>
              <w:left w:val="nil"/>
              <w:bottom w:val="single" w:sz="4" w:space="0" w:color="auto"/>
              <w:right w:val="single" w:sz="4" w:space="0" w:color="auto"/>
            </w:tcBorders>
            <w:shd w:val="clear" w:color="000000" w:fill="D9D9D9"/>
            <w:noWrap/>
            <w:vAlign w:val="bottom"/>
            <w:hideMark/>
          </w:tcPr>
          <w:p w14:paraId="707C79DD"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3.31%</w:t>
            </w:r>
          </w:p>
        </w:tc>
        <w:tc>
          <w:tcPr>
            <w:tcW w:w="1078" w:type="dxa"/>
            <w:tcBorders>
              <w:top w:val="nil"/>
              <w:left w:val="nil"/>
              <w:bottom w:val="single" w:sz="4" w:space="0" w:color="auto"/>
              <w:right w:val="single" w:sz="4" w:space="0" w:color="auto"/>
            </w:tcBorders>
            <w:shd w:val="clear" w:color="auto" w:fill="auto"/>
            <w:noWrap/>
            <w:vAlign w:val="bottom"/>
            <w:hideMark/>
          </w:tcPr>
          <w:p w14:paraId="725C0C71"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19.27%</w:t>
            </w:r>
          </w:p>
        </w:tc>
        <w:tc>
          <w:tcPr>
            <w:tcW w:w="1080" w:type="dxa"/>
            <w:tcBorders>
              <w:top w:val="nil"/>
              <w:left w:val="nil"/>
              <w:bottom w:val="single" w:sz="4" w:space="0" w:color="auto"/>
              <w:right w:val="single" w:sz="4" w:space="0" w:color="auto"/>
            </w:tcBorders>
            <w:shd w:val="clear" w:color="auto" w:fill="auto"/>
            <w:noWrap/>
            <w:vAlign w:val="bottom"/>
            <w:hideMark/>
          </w:tcPr>
          <w:p w14:paraId="50564050" w14:textId="77777777" w:rsidR="00F72AEE" w:rsidRPr="00F72AEE" w:rsidRDefault="00F72AEE" w:rsidP="00F72AEE">
            <w:pPr>
              <w:spacing w:after="0"/>
              <w:jc w:val="right"/>
              <w:rPr>
                <w:rFonts w:ascii="Verdana" w:eastAsia="Times New Roman" w:hAnsi="Verdana" w:cs="Calibri"/>
                <w:color w:val="000000"/>
                <w:sz w:val="18"/>
                <w:szCs w:val="18"/>
              </w:rPr>
            </w:pPr>
            <w:r w:rsidRPr="00F72AEE">
              <w:rPr>
                <w:rFonts w:ascii="Verdana" w:eastAsia="Times New Roman" w:hAnsi="Verdana" w:cs="Calibri"/>
                <w:color w:val="000000"/>
                <w:sz w:val="18"/>
                <w:szCs w:val="18"/>
              </w:rPr>
              <w:t>4.82%</w:t>
            </w:r>
          </w:p>
        </w:tc>
        <w:tc>
          <w:tcPr>
            <w:tcW w:w="1820" w:type="dxa"/>
            <w:tcBorders>
              <w:top w:val="nil"/>
              <w:left w:val="nil"/>
              <w:bottom w:val="single" w:sz="4" w:space="0" w:color="auto"/>
              <w:right w:val="single" w:sz="4" w:space="0" w:color="auto"/>
            </w:tcBorders>
            <w:shd w:val="clear" w:color="auto" w:fill="auto"/>
            <w:noWrap/>
            <w:vAlign w:val="bottom"/>
            <w:hideMark/>
          </w:tcPr>
          <w:p w14:paraId="17EE213F" w14:textId="637F410C" w:rsidR="00F72AEE" w:rsidRPr="00F72AEE" w:rsidRDefault="00F72AEE" w:rsidP="00F72AEE">
            <w:pPr>
              <w:spacing w:after="0"/>
              <w:jc w:val="center"/>
              <w:rPr>
                <w:rFonts w:ascii="Verdana" w:eastAsia="Times New Roman" w:hAnsi="Verdana" w:cs="Calibri"/>
                <w:color w:val="000000"/>
                <w:sz w:val="18"/>
                <w:szCs w:val="18"/>
              </w:rPr>
            </w:pPr>
            <w:r w:rsidRPr="00F72AEE">
              <w:rPr>
                <w:rFonts w:ascii="Verdana" w:eastAsia="Times New Roman" w:hAnsi="Verdana" w:cs="Calibri"/>
                <w:color w:val="000000"/>
                <w:sz w:val="18"/>
                <w:szCs w:val="18"/>
              </w:rPr>
              <w:t>$52,016</w:t>
            </w:r>
          </w:p>
        </w:tc>
      </w:tr>
      <w:tr w:rsidR="00F72AEE" w:rsidRPr="00F72AEE" w14:paraId="5DE11532" w14:textId="77777777" w:rsidTr="00390465">
        <w:trPr>
          <w:trHeight w:val="288"/>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1FB2827" w14:textId="77777777" w:rsidR="00F72AEE" w:rsidRPr="00F72AEE" w:rsidRDefault="00F72AEE" w:rsidP="00F72AEE">
            <w:pPr>
              <w:spacing w:after="0"/>
              <w:rPr>
                <w:rFonts w:ascii="Verdana" w:eastAsia="Times New Roman" w:hAnsi="Verdana" w:cs="Calibri"/>
                <w:b/>
                <w:bCs/>
                <w:color w:val="000000"/>
                <w:sz w:val="18"/>
                <w:szCs w:val="18"/>
              </w:rPr>
            </w:pPr>
            <w:r w:rsidRPr="00F72AEE">
              <w:rPr>
                <w:rFonts w:ascii="Verdana" w:eastAsia="Times New Roman" w:hAnsi="Verdana" w:cs="Calibri"/>
                <w:b/>
                <w:bCs/>
                <w:color w:val="000000"/>
                <w:sz w:val="18"/>
                <w:szCs w:val="18"/>
              </w:rPr>
              <w:t>TOTAL</w:t>
            </w:r>
          </w:p>
        </w:tc>
        <w:tc>
          <w:tcPr>
            <w:tcW w:w="1030" w:type="dxa"/>
            <w:tcBorders>
              <w:top w:val="nil"/>
              <w:left w:val="nil"/>
              <w:bottom w:val="single" w:sz="4" w:space="0" w:color="auto"/>
              <w:right w:val="single" w:sz="4" w:space="0" w:color="auto"/>
            </w:tcBorders>
            <w:shd w:val="clear" w:color="000000" w:fill="D9D9D9"/>
            <w:noWrap/>
            <w:vAlign w:val="bottom"/>
            <w:hideMark/>
          </w:tcPr>
          <w:p w14:paraId="4B406218" w14:textId="77777777" w:rsidR="00F72AEE" w:rsidRPr="00F72AEE" w:rsidRDefault="00F72AEE" w:rsidP="00F72AEE">
            <w:pPr>
              <w:spacing w:after="0"/>
              <w:jc w:val="right"/>
              <w:rPr>
                <w:rFonts w:ascii="Verdana" w:eastAsia="Times New Roman" w:hAnsi="Verdana" w:cs="Calibri"/>
                <w:b/>
                <w:bCs/>
                <w:color w:val="000000"/>
                <w:sz w:val="18"/>
                <w:szCs w:val="18"/>
              </w:rPr>
            </w:pPr>
            <w:r w:rsidRPr="00F72AEE">
              <w:rPr>
                <w:rFonts w:ascii="Verdana" w:eastAsia="Times New Roman" w:hAnsi="Verdana" w:cs="Calibri"/>
                <w:b/>
                <w:bCs/>
                <w:color w:val="000000"/>
                <w:sz w:val="18"/>
                <w:szCs w:val="18"/>
              </w:rPr>
              <w:t>100%</w:t>
            </w:r>
          </w:p>
        </w:tc>
        <w:tc>
          <w:tcPr>
            <w:tcW w:w="980" w:type="dxa"/>
            <w:tcBorders>
              <w:top w:val="nil"/>
              <w:left w:val="nil"/>
              <w:bottom w:val="single" w:sz="4" w:space="0" w:color="auto"/>
              <w:right w:val="single" w:sz="4" w:space="0" w:color="auto"/>
            </w:tcBorders>
            <w:shd w:val="clear" w:color="000000" w:fill="D9D9D9"/>
            <w:noWrap/>
            <w:vAlign w:val="bottom"/>
            <w:hideMark/>
          </w:tcPr>
          <w:p w14:paraId="00000B5D" w14:textId="77777777" w:rsidR="00F72AEE" w:rsidRPr="00F72AEE" w:rsidRDefault="00F72AEE" w:rsidP="00F72AEE">
            <w:pPr>
              <w:spacing w:after="0"/>
              <w:jc w:val="right"/>
              <w:rPr>
                <w:rFonts w:ascii="Verdana" w:eastAsia="Times New Roman" w:hAnsi="Verdana" w:cs="Calibri"/>
                <w:b/>
                <w:bCs/>
                <w:color w:val="000000"/>
                <w:sz w:val="18"/>
                <w:szCs w:val="18"/>
              </w:rPr>
            </w:pPr>
            <w:r w:rsidRPr="00F72AEE">
              <w:rPr>
                <w:rFonts w:ascii="Verdana" w:eastAsia="Times New Roman" w:hAnsi="Verdana" w:cs="Calibri"/>
                <w:b/>
                <w:bCs/>
                <w:color w:val="000000"/>
                <w:sz w:val="18"/>
                <w:szCs w:val="18"/>
              </w:rPr>
              <w:t>100%</w:t>
            </w:r>
          </w:p>
        </w:tc>
        <w:tc>
          <w:tcPr>
            <w:tcW w:w="1040" w:type="dxa"/>
            <w:tcBorders>
              <w:top w:val="nil"/>
              <w:left w:val="nil"/>
              <w:bottom w:val="single" w:sz="4" w:space="0" w:color="auto"/>
              <w:right w:val="single" w:sz="4" w:space="0" w:color="auto"/>
            </w:tcBorders>
            <w:shd w:val="clear" w:color="000000" w:fill="D9D9D9"/>
            <w:noWrap/>
            <w:vAlign w:val="bottom"/>
            <w:hideMark/>
          </w:tcPr>
          <w:p w14:paraId="1CC09DB1" w14:textId="77777777" w:rsidR="00F72AEE" w:rsidRPr="00F72AEE" w:rsidRDefault="00F72AEE" w:rsidP="00F72AEE">
            <w:pPr>
              <w:spacing w:after="0"/>
              <w:jc w:val="right"/>
              <w:rPr>
                <w:rFonts w:ascii="Verdana" w:eastAsia="Times New Roman" w:hAnsi="Verdana" w:cs="Calibri"/>
                <w:b/>
                <w:bCs/>
                <w:color w:val="000000"/>
                <w:sz w:val="18"/>
                <w:szCs w:val="18"/>
              </w:rPr>
            </w:pPr>
            <w:r w:rsidRPr="00F72AEE">
              <w:rPr>
                <w:rFonts w:ascii="Verdana" w:eastAsia="Times New Roman" w:hAnsi="Verdana" w:cs="Calibri"/>
                <w:b/>
                <w:bCs/>
                <w:color w:val="000000"/>
                <w:sz w:val="18"/>
                <w:szCs w:val="18"/>
              </w:rPr>
              <w:t>100%</w:t>
            </w:r>
          </w:p>
        </w:tc>
        <w:tc>
          <w:tcPr>
            <w:tcW w:w="1303" w:type="dxa"/>
            <w:tcBorders>
              <w:top w:val="nil"/>
              <w:left w:val="nil"/>
              <w:bottom w:val="single" w:sz="4" w:space="0" w:color="auto"/>
              <w:right w:val="single" w:sz="4" w:space="0" w:color="auto"/>
            </w:tcBorders>
            <w:shd w:val="clear" w:color="000000" w:fill="D9D9D9"/>
            <w:noWrap/>
            <w:vAlign w:val="bottom"/>
            <w:hideMark/>
          </w:tcPr>
          <w:p w14:paraId="246E5DE7" w14:textId="77777777" w:rsidR="00F72AEE" w:rsidRPr="00F72AEE" w:rsidRDefault="00F72AEE" w:rsidP="00F72AEE">
            <w:pPr>
              <w:spacing w:after="0"/>
              <w:jc w:val="right"/>
              <w:rPr>
                <w:rFonts w:ascii="Verdana" w:eastAsia="Times New Roman" w:hAnsi="Verdana" w:cs="Calibri"/>
                <w:b/>
                <w:bCs/>
                <w:color w:val="000000"/>
                <w:sz w:val="18"/>
                <w:szCs w:val="18"/>
              </w:rPr>
            </w:pPr>
            <w:r w:rsidRPr="00F72AEE">
              <w:rPr>
                <w:rFonts w:ascii="Verdana" w:eastAsia="Times New Roman" w:hAnsi="Verdana" w:cs="Calibri"/>
                <w:b/>
                <w:bCs/>
                <w:color w:val="000000"/>
                <w:sz w:val="18"/>
                <w:szCs w:val="18"/>
              </w:rPr>
              <w:t>100%</w:t>
            </w:r>
          </w:p>
        </w:tc>
        <w:tc>
          <w:tcPr>
            <w:tcW w:w="1078" w:type="dxa"/>
            <w:tcBorders>
              <w:top w:val="nil"/>
              <w:left w:val="nil"/>
              <w:bottom w:val="single" w:sz="4" w:space="0" w:color="auto"/>
              <w:right w:val="single" w:sz="4" w:space="0" w:color="auto"/>
            </w:tcBorders>
            <w:shd w:val="clear" w:color="auto" w:fill="auto"/>
            <w:noWrap/>
            <w:vAlign w:val="bottom"/>
            <w:hideMark/>
          </w:tcPr>
          <w:p w14:paraId="39153CF0" w14:textId="77777777" w:rsidR="00F72AEE" w:rsidRPr="006B11E7" w:rsidRDefault="00F72AEE" w:rsidP="00F72AEE">
            <w:pPr>
              <w:spacing w:after="0"/>
              <w:jc w:val="right"/>
              <w:rPr>
                <w:rFonts w:ascii="Verdana" w:eastAsia="Times New Roman" w:hAnsi="Verdana" w:cs="Calibri"/>
                <w:b/>
                <w:bCs/>
                <w:color w:val="000000"/>
                <w:sz w:val="18"/>
                <w:szCs w:val="18"/>
              </w:rPr>
            </w:pPr>
            <w:r w:rsidRPr="006B11E7">
              <w:rPr>
                <w:rFonts w:ascii="Verdana" w:eastAsia="Times New Roman" w:hAnsi="Verdana" w:cs="Calibri"/>
                <w:b/>
                <w:bCs/>
                <w:color w:val="000000"/>
                <w:sz w:val="18"/>
                <w:szCs w:val="18"/>
              </w:rPr>
              <w:t>400%</w:t>
            </w:r>
          </w:p>
        </w:tc>
        <w:tc>
          <w:tcPr>
            <w:tcW w:w="1080" w:type="dxa"/>
            <w:tcBorders>
              <w:top w:val="nil"/>
              <w:left w:val="nil"/>
              <w:bottom w:val="single" w:sz="4" w:space="0" w:color="auto"/>
              <w:right w:val="single" w:sz="4" w:space="0" w:color="auto"/>
            </w:tcBorders>
            <w:shd w:val="clear" w:color="auto" w:fill="auto"/>
            <w:noWrap/>
            <w:vAlign w:val="bottom"/>
            <w:hideMark/>
          </w:tcPr>
          <w:p w14:paraId="7ECF8ABE" w14:textId="77777777" w:rsidR="00F72AEE" w:rsidRPr="00F72AEE" w:rsidRDefault="00F72AEE" w:rsidP="00F72AEE">
            <w:pPr>
              <w:spacing w:after="0"/>
              <w:jc w:val="right"/>
              <w:rPr>
                <w:rFonts w:ascii="Verdana" w:eastAsia="Times New Roman" w:hAnsi="Verdana" w:cs="Calibri"/>
                <w:b/>
                <w:bCs/>
                <w:color w:val="000000"/>
                <w:sz w:val="18"/>
                <w:szCs w:val="18"/>
              </w:rPr>
            </w:pPr>
            <w:r w:rsidRPr="00F72AEE">
              <w:rPr>
                <w:rFonts w:ascii="Verdana" w:eastAsia="Times New Roman" w:hAnsi="Verdana" w:cs="Calibri"/>
                <w:b/>
                <w:bCs/>
                <w:color w:val="000000"/>
                <w:sz w:val="18"/>
                <w:szCs w:val="18"/>
              </w:rPr>
              <w:t>100%</w:t>
            </w:r>
          </w:p>
        </w:tc>
        <w:tc>
          <w:tcPr>
            <w:tcW w:w="1820" w:type="dxa"/>
            <w:tcBorders>
              <w:top w:val="nil"/>
              <w:left w:val="nil"/>
              <w:bottom w:val="single" w:sz="4" w:space="0" w:color="auto"/>
              <w:right w:val="single" w:sz="4" w:space="0" w:color="auto"/>
            </w:tcBorders>
            <w:shd w:val="clear" w:color="auto" w:fill="auto"/>
            <w:noWrap/>
            <w:vAlign w:val="bottom"/>
            <w:hideMark/>
          </w:tcPr>
          <w:p w14:paraId="7B0A86C4" w14:textId="47AF273B" w:rsidR="00F72AEE" w:rsidRPr="00F72AEE" w:rsidRDefault="00F72AEE" w:rsidP="00F72AEE">
            <w:pPr>
              <w:spacing w:after="0"/>
              <w:jc w:val="center"/>
              <w:rPr>
                <w:rFonts w:ascii="Verdana" w:eastAsia="Times New Roman" w:hAnsi="Verdana" w:cs="Calibri"/>
                <w:b/>
                <w:bCs/>
                <w:color w:val="000000"/>
                <w:sz w:val="18"/>
                <w:szCs w:val="18"/>
              </w:rPr>
            </w:pPr>
            <w:r w:rsidRPr="00F72AEE">
              <w:rPr>
                <w:rFonts w:ascii="Verdana" w:eastAsia="Times New Roman" w:hAnsi="Verdana" w:cs="Calibri"/>
                <w:b/>
                <w:bCs/>
                <w:color w:val="000000"/>
                <w:sz w:val="18"/>
                <w:szCs w:val="18"/>
              </w:rPr>
              <w:t>$1,080,000</w:t>
            </w:r>
          </w:p>
        </w:tc>
      </w:tr>
    </w:tbl>
    <w:p w14:paraId="7B342246" w14:textId="37D33A87" w:rsidR="008F5C53" w:rsidRDefault="008F5C53" w:rsidP="00B30802">
      <w:pPr>
        <w:rPr>
          <w:sz w:val="20"/>
          <w:szCs w:val="20"/>
        </w:rPr>
      </w:pPr>
      <w:r>
        <w:rPr>
          <w:sz w:val="20"/>
          <w:szCs w:val="20"/>
        </w:rPr>
        <w:br w:type="page"/>
      </w:r>
    </w:p>
    <w:p w14:paraId="1A13CECB" w14:textId="77777777" w:rsidR="008F5C53" w:rsidRDefault="008F5C53" w:rsidP="008F5C53">
      <w:pPr>
        <w:pStyle w:val="Heading4"/>
        <w:spacing w:before="240"/>
      </w:pPr>
      <w:bookmarkStart w:id="37" w:name="_Efficiency_and_Effectiveness"/>
      <w:bookmarkEnd w:id="37"/>
      <w:r>
        <w:lastRenderedPageBreak/>
        <w:t>Efficiency and Effectiveness (E&amp;E)</w:t>
      </w:r>
    </w:p>
    <w:p w14:paraId="129D5979" w14:textId="21B4C2BE" w:rsidR="00365DF5" w:rsidRDefault="008F5C53" w:rsidP="008F5C53">
      <w:pPr>
        <w:pStyle w:val="Paragraph"/>
      </w:pPr>
      <w:r>
        <w:t xml:space="preserve">State law (RCW </w:t>
      </w:r>
      <w:r w:rsidRPr="002958F7">
        <w:t>70A.200.170)</w:t>
      </w:r>
      <w:r>
        <w:t xml:space="preserve"> requires that Ecology distribute monies based on the Efficiency and Effectiveness (E&amp;E) of existing programs. Ecology developed criteria to evaluate the E&amp;E of CLCP projects. The </w:t>
      </w:r>
      <w:r w:rsidRPr="006B11E7">
        <w:t>amount a</w:t>
      </w:r>
      <w:r w:rsidR="009A57D0" w:rsidRPr="006B11E7">
        <w:t>vailable</w:t>
      </w:r>
      <w:r w:rsidRPr="006B11E7">
        <w:t xml:space="preserve"> for E&amp;E for 2023-2025 is $1,</w:t>
      </w:r>
      <w:r w:rsidR="00390465" w:rsidRPr="006B11E7">
        <w:t>2</w:t>
      </w:r>
      <w:r w:rsidR="000A05AB" w:rsidRPr="006B11E7">
        <w:t>59</w:t>
      </w:r>
      <w:r w:rsidR="00390465" w:rsidRPr="006B11E7">
        <w:t>,</w:t>
      </w:r>
      <w:r w:rsidR="000A05AB" w:rsidRPr="006B11E7">
        <w:t>988</w:t>
      </w:r>
      <w:r w:rsidRPr="006B11E7">
        <w:t xml:space="preserve">. Ecology </w:t>
      </w:r>
      <w:r>
        <w:t>divided this amount by region.</w:t>
      </w:r>
    </w:p>
    <w:p w14:paraId="2D0785D8" w14:textId="6943FC64" w:rsidR="008F5C53" w:rsidRPr="00B30802" w:rsidRDefault="008F5C53" w:rsidP="00FB3BCA">
      <w:pPr>
        <w:pStyle w:val="Paragraph"/>
      </w:pPr>
      <w:bookmarkStart w:id="38" w:name="_Toc125022586"/>
      <w:r w:rsidRPr="00B30802">
        <w:t xml:space="preserve">Table </w:t>
      </w:r>
      <w:fldSimple w:instr=" SEQ Table \* ARABIC ">
        <w:r w:rsidR="006251D9" w:rsidRPr="00B30802">
          <w:t>4</w:t>
        </w:r>
      </w:fldSimple>
      <w:r w:rsidR="000A3403">
        <w:t>.</w:t>
      </w:r>
      <w:r w:rsidRPr="00B30802">
        <w:t xml:space="preserve"> Efficiency and Effectiveness Allocations by Region</w:t>
      </w:r>
      <w:bookmarkEnd w:id="38"/>
    </w:p>
    <w:tbl>
      <w:tblPr>
        <w:tblStyle w:val="TableGrid0"/>
        <w:tblW w:w="6840" w:type="dxa"/>
        <w:tblInd w:w="0" w:type="dxa"/>
        <w:tblCellMar>
          <w:top w:w="76" w:type="dxa"/>
          <w:left w:w="106" w:type="dxa"/>
          <w:right w:w="115" w:type="dxa"/>
        </w:tblCellMar>
        <w:tblLook w:val="04A0" w:firstRow="1" w:lastRow="0" w:firstColumn="1" w:lastColumn="0" w:noHBand="0" w:noVBand="1"/>
        <w:tblCaption w:val="Efficiency and Effectiveness Allocations by Region"/>
        <w:tblDescription w:val="This table shows how Ecology divided the efficiency and effectiveness monies by region. "/>
      </w:tblPr>
      <w:tblGrid>
        <w:gridCol w:w="3402"/>
        <w:gridCol w:w="3438"/>
      </w:tblGrid>
      <w:tr w:rsidR="008F5C53" w:rsidRPr="00B30802" w14:paraId="6DAF8E63" w14:textId="77777777" w:rsidTr="0094582D">
        <w:trPr>
          <w:trHeight w:val="452"/>
          <w:tblHeader/>
        </w:trPr>
        <w:tc>
          <w:tcPr>
            <w:tcW w:w="3402" w:type="dxa"/>
            <w:tcBorders>
              <w:top w:val="nil"/>
              <w:left w:val="nil"/>
              <w:bottom w:val="nil"/>
              <w:right w:val="nil"/>
            </w:tcBorders>
            <w:shd w:val="clear" w:color="auto" w:fill="000000"/>
          </w:tcPr>
          <w:p w14:paraId="14A673BB" w14:textId="77777777" w:rsidR="008F5C53" w:rsidRPr="00BF6876" w:rsidRDefault="008F5C53" w:rsidP="00034A96">
            <w:pPr>
              <w:spacing w:line="259" w:lineRule="auto"/>
              <w:ind w:left="6"/>
              <w:rPr>
                <w:rFonts w:cstheme="minorHAnsi"/>
                <w:szCs w:val="16"/>
              </w:rPr>
            </w:pPr>
            <w:r w:rsidRPr="00BF6876">
              <w:rPr>
                <w:rFonts w:eastAsia="Arial" w:cstheme="minorHAnsi"/>
                <w:b/>
                <w:color w:val="FFFFFF"/>
                <w:szCs w:val="16"/>
              </w:rPr>
              <w:t xml:space="preserve">Region </w:t>
            </w:r>
          </w:p>
        </w:tc>
        <w:tc>
          <w:tcPr>
            <w:tcW w:w="3438" w:type="dxa"/>
            <w:tcBorders>
              <w:top w:val="nil"/>
              <w:left w:val="nil"/>
              <w:bottom w:val="nil"/>
              <w:right w:val="nil"/>
            </w:tcBorders>
            <w:shd w:val="clear" w:color="auto" w:fill="000000"/>
          </w:tcPr>
          <w:p w14:paraId="50B2929E" w14:textId="77777777" w:rsidR="008F5C53" w:rsidRPr="00BF6876" w:rsidRDefault="008F5C53" w:rsidP="00034A96">
            <w:pPr>
              <w:spacing w:line="259" w:lineRule="auto"/>
              <w:rPr>
                <w:rFonts w:cstheme="minorHAnsi"/>
                <w:szCs w:val="16"/>
              </w:rPr>
            </w:pPr>
            <w:r w:rsidRPr="00BF6876">
              <w:rPr>
                <w:rFonts w:eastAsia="Arial" w:cstheme="minorHAnsi"/>
                <w:b/>
                <w:color w:val="FFFFFF"/>
                <w:szCs w:val="16"/>
              </w:rPr>
              <w:t>E&amp;E Allocation</w:t>
            </w:r>
          </w:p>
        </w:tc>
      </w:tr>
      <w:tr w:rsidR="008F5C53" w14:paraId="3805D217" w14:textId="77777777" w:rsidTr="0094582D">
        <w:trPr>
          <w:trHeight w:val="490"/>
        </w:trPr>
        <w:tc>
          <w:tcPr>
            <w:tcW w:w="3402" w:type="dxa"/>
            <w:tcBorders>
              <w:top w:val="nil"/>
              <w:left w:val="single" w:sz="4" w:space="0" w:color="000000"/>
              <w:bottom w:val="single" w:sz="4" w:space="0" w:color="000000"/>
              <w:right w:val="single" w:sz="4" w:space="0" w:color="000000"/>
            </w:tcBorders>
            <w:vAlign w:val="center"/>
          </w:tcPr>
          <w:p w14:paraId="02F667C0" w14:textId="77777777" w:rsidR="008F5C53" w:rsidRPr="00BF6876" w:rsidRDefault="008F5C53" w:rsidP="00034A96">
            <w:pPr>
              <w:spacing w:line="259" w:lineRule="auto"/>
              <w:ind w:left="6"/>
              <w:rPr>
                <w:rFonts w:cstheme="minorHAnsi"/>
                <w:szCs w:val="16"/>
              </w:rPr>
            </w:pPr>
            <w:r w:rsidRPr="00BF6876">
              <w:rPr>
                <w:rFonts w:eastAsia="Verdana" w:cstheme="minorHAnsi"/>
                <w:szCs w:val="16"/>
              </w:rPr>
              <w:t xml:space="preserve">Central </w:t>
            </w:r>
          </w:p>
        </w:tc>
        <w:tc>
          <w:tcPr>
            <w:tcW w:w="3438" w:type="dxa"/>
            <w:tcBorders>
              <w:top w:val="nil"/>
              <w:left w:val="single" w:sz="4" w:space="0" w:color="000000"/>
              <w:bottom w:val="single" w:sz="4" w:space="0" w:color="000000"/>
              <w:right w:val="single" w:sz="4" w:space="0" w:color="000000"/>
            </w:tcBorders>
            <w:vAlign w:val="center"/>
          </w:tcPr>
          <w:p w14:paraId="41F6E6EC" w14:textId="5AC35B46" w:rsidR="008F5C53" w:rsidRPr="006B11E7" w:rsidRDefault="00390465" w:rsidP="00034A96">
            <w:pPr>
              <w:spacing w:line="259" w:lineRule="auto"/>
              <w:ind w:left="2"/>
              <w:jc w:val="center"/>
              <w:rPr>
                <w:rFonts w:cstheme="minorHAnsi"/>
                <w:szCs w:val="16"/>
                <w:highlight w:val="yellow"/>
              </w:rPr>
            </w:pPr>
            <w:r w:rsidRPr="006B11E7">
              <w:rPr>
                <w:rFonts w:eastAsia="Verdana" w:cstheme="minorHAnsi"/>
                <w:szCs w:val="16"/>
              </w:rPr>
              <w:t>$ 188,998</w:t>
            </w:r>
            <w:r w:rsidR="008F5C53" w:rsidRPr="006B11E7">
              <w:rPr>
                <w:rFonts w:eastAsia="Verdana" w:cstheme="minorHAnsi"/>
                <w:szCs w:val="16"/>
              </w:rPr>
              <w:t xml:space="preserve"> </w:t>
            </w:r>
          </w:p>
        </w:tc>
      </w:tr>
      <w:tr w:rsidR="008F5C53" w14:paraId="12073DC5" w14:textId="77777777" w:rsidTr="0094582D">
        <w:trPr>
          <w:trHeight w:val="494"/>
        </w:trPr>
        <w:tc>
          <w:tcPr>
            <w:tcW w:w="3402" w:type="dxa"/>
            <w:tcBorders>
              <w:top w:val="single" w:sz="4" w:space="0" w:color="000000"/>
              <w:left w:val="single" w:sz="4" w:space="0" w:color="000000"/>
              <w:bottom w:val="single" w:sz="4" w:space="0" w:color="000000"/>
              <w:right w:val="single" w:sz="4" w:space="0" w:color="000000"/>
            </w:tcBorders>
            <w:vAlign w:val="center"/>
          </w:tcPr>
          <w:p w14:paraId="52598B7B" w14:textId="77777777" w:rsidR="008F5C53" w:rsidRPr="00BF6876" w:rsidRDefault="008F5C53" w:rsidP="00034A96">
            <w:pPr>
              <w:spacing w:line="259" w:lineRule="auto"/>
              <w:ind w:left="6"/>
              <w:rPr>
                <w:rFonts w:cstheme="minorHAnsi"/>
                <w:szCs w:val="16"/>
              </w:rPr>
            </w:pPr>
            <w:r w:rsidRPr="00BF6876">
              <w:rPr>
                <w:rFonts w:eastAsia="Verdana" w:cstheme="minorHAnsi"/>
                <w:szCs w:val="16"/>
              </w:rPr>
              <w:t xml:space="preserve">Eastern </w:t>
            </w:r>
          </w:p>
        </w:tc>
        <w:tc>
          <w:tcPr>
            <w:tcW w:w="3438" w:type="dxa"/>
            <w:tcBorders>
              <w:top w:val="single" w:sz="4" w:space="0" w:color="000000"/>
              <w:left w:val="single" w:sz="4" w:space="0" w:color="000000"/>
              <w:bottom w:val="single" w:sz="4" w:space="0" w:color="000000"/>
              <w:right w:val="single" w:sz="4" w:space="0" w:color="000000"/>
            </w:tcBorders>
            <w:vAlign w:val="center"/>
          </w:tcPr>
          <w:p w14:paraId="5048C054" w14:textId="7E470A80" w:rsidR="008F5C53" w:rsidRPr="006B11E7" w:rsidRDefault="008F5C53" w:rsidP="00034A96">
            <w:pPr>
              <w:spacing w:line="259" w:lineRule="auto"/>
              <w:ind w:left="2"/>
              <w:jc w:val="center"/>
              <w:rPr>
                <w:rFonts w:cstheme="minorHAnsi"/>
                <w:szCs w:val="16"/>
                <w:highlight w:val="yellow"/>
              </w:rPr>
            </w:pPr>
            <w:r w:rsidRPr="006B11E7">
              <w:rPr>
                <w:rFonts w:eastAsia="Verdana" w:cstheme="minorHAnsi"/>
                <w:szCs w:val="16"/>
              </w:rPr>
              <w:t xml:space="preserve">$ </w:t>
            </w:r>
            <w:r w:rsidR="00390465" w:rsidRPr="006B11E7">
              <w:rPr>
                <w:rFonts w:eastAsia="Verdana" w:cstheme="minorHAnsi"/>
                <w:szCs w:val="16"/>
              </w:rPr>
              <w:t>220,502</w:t>
            </w:r>
            <w:r w:rsidRPr="006B11E7">
              <w:rPr>
                <w:rFonts w:eastAsia="Verdana" w:cstheme="minorHAnsi"/>
                <w:szCs w:val="16"/>
              </w:rPr>
              <w:t xml:space="preserve"> </w:t>
            </w:r>
          </w:p>
        </w:tc>
      </w:tr>
      <w:tr w:rsidR="008F5C53" w14:paraId="3B7559AC" w14:textId="77777777" w:rsidTr="0094582D">
        <w:trPr>
          <w:trHeight w:val="490"/>
        </w:trPr>
        <w:tc>
          <w:tcPr>
            <w:tcW w:w="3402" w:type="dxa"/>
            <w:tcBorders>
              <w:top w:val="single" w:sz="4" w:space="0" w:color="000000"/>
              <w:left w:val="single" w:sz="4" w:space="0" w:color="000000"/>
              <w:bottom w:val="single" w:sz="4" w:space="0" w:color="000000"/>
              <w:right w:val="single" w:sz="4" w:space="0" w:color="000000"/>
            </w:tcBorders>
            <w:vAlign w:val="center"/>
          </w:tcPr>
          <w:p w14:paraId="3AD96D95" w14:textId="77777777" w:rsidR="008F5C53" w:rsidRPr="00BF6876" w:rsidRDefault="008F5C53" w:rsidP="00034A96">
            <w:pPr>
              <w:spacing w:line="259" w:lineRule="auto"/>
              <w:ind w:left="6"/>
              <w:rPr>
                <w:rFonts w:cstheme="minorHAnsi"/>
                <w:szCs w:val="16"/>
              </w:rPr>
            </w:pPr>
            <w:r w:rsidRPr="00BF6876">
              <w:rPr>
                <w:rFonts w:eastAsia="Verdana" w:cstheme="minorHAnsi"/>
                <w:szCs w:val="16"/>
              </w:rPr>
              <w:t xml:space="preserve">Northwest </w:t>
            </w:r>
          </w:p>
        </w:tc>
        <w:tc>
          <w:tcPr>
            <w:tcW w:w="3438" w:type="dxa"/>
            <w:tcBorders>
              <w:top w:val="single" w:sz="4" w:space="0" w:color="000000"/>
              <w:left w:val="single" w:sz="4" w:space="0" w:color="000000"/>
              <w:bottom w:val="single" w:sz="4" w:space="0" w:color="000000"/>
              <w:right w:val="single" w:sz="4" w:space="0" w:color="000000"/>
            </w:tcBorders>
          </w:tcPr>
          <w:p w14:paraId="424DBDC0" w14:textId="6F6D8303" w:rsidR="008F5C53" w:rsidRPr="006B11E7" w:rsidRDefault="008F5C53" w:rsidP="00034A96">
            <w:pPr>
              <w:spacing w:line="259" w:lineRule="auto"/>
              <w:ind w:left="2"/>
              <w:jc w:val="center"/>
              <w:rPr>
                <w:rFonts w:cstheme="minorHAnsi"/>
                <w:szCs w:val="16"/>
                <w:highlight w:val="yellow"/>
              </w:rPr>
            </w:pPr>
            <w:r w:rsidRPr="006B11E7">
              <w:rPr>
                <w:rFonts w:eastAsia="Verdana" w:cstheme="minorHAnsi"/>
                <w:szCs w:val="16"/>
              </w:rPr>
              <w:t xml:space="preserve">$ </w:t>
            </w:r>
            <w:r w:rsidR="00390465" w:rsidRPr="006B11E7">
              <w:rPr>
                <w:rFonts w:eastAsia="Verdana" w:cstheme="minorHAnsi"/>
                <w:szCs w:val="16"/>
              </w:rPr>
              <w:t>385</w:t>
            </w:r>
            <w:r w:rsidRPr="006B11E7">
              <w:rPr>
                <w:rFonts w:eastAsia="Verdana" w:cstheme="minorHAnsi"/>
                <w:szCs w:val="16"/>
              </w:rPr>
              <w:t>,8</w:t>
            </w:r>
            <w:r w:rsidR="00390465" w:rsidRPr="006B11E7">
              <w:rPr>
                <w:rFonts w:eastAsia="Verdana" w:cstheme="minorHAnsi"/>
                <w:szCs w:val="16"/>
              </w:rPr>
              <w:t>78</w:t>
            </w:r>
            <w:r w:rsidRPr="006B11E7">
              <w:rPr>
                <w:rFonts w:eastAsia="Verdana" w:cstheme="minorHAnsi"/>
                <w:szCs w:val="16"/>
              </w:rPr>
              <w:t xml:space="preserve"> </w:t>
            </w:r>
          </w:p>
        </w:tc>
      </w:tr>
      <w:tr w:rsidR="008F5C53" w14:paraId="789A0CC7" w14:textId="77777777" w:rsidTr="0094582D">
        <w:trPr>
          <w:trHeight w:val="494"/>
        </w:trPr>
        <w:tc>
          <w:tcPr>
            <w:tcW w:w="3402" w:type="dxa"/>
            <w:tcBorders>
              <w:top w:val="single" w:sz="4" w:space="0" w:color="000000"/>
              <w:left w:val="single" w:sz="4" w:space="0" w:color="000000"/>
              <w:bottom w:val="single" w:sz="4" w:space="0" w:color="000000"/>
              <w:right w:val="single" w:sz="4" w:space="0" w:color="000000"/>
            </w:tcBorders>
            <w:vAlign w:val="center"/>
          </w:tcPr>
          <w:p w14:paraId="1FFDFD0B" w14:textId="77777777" w:rsidR="008F5C53" w:rsidRPr="00BF6876" w:rsidRDefault="008F5C53" w:rsidP="00034A96">
            <w:pPr>
              <w:spacing w:line="259" w:lineRule="auto"/>
              <w:ind w:left="6"/>
              <w:rPr>
                <w:rFonts w:cstheme="minorHAnsi"/>
                <w:szCs w:val="16"/>
              </w:rPr>
            </w:pPr>
            <w:r w:rsidRPr="00BF6876">
              <w:rPr>
                <w:rFonts w:eastAsia="Verdana" w:cstheme="minorHAnsi"/>
                <w:szCs w:val="16"/>
              </w:rPr>
              <w:t xml:space="preserve">Southwest </w:t>
            </w:r>
          </w:p>
        </w:tc>
        <w:tc>
          <w:tcPr>
            <w:tcW w:w="3438" w:type="dxa"/>
            <w:tcBorders>
              <w:top w:val="single" w:sz="4" w:space="0" w:color="000000"/>
              <w:left w:val="single" w:sz="4" w:space="0" w:color="000000"/>
              <w:bottom w:val="single" w:sz="4" w:space="0" w:color="000000"/>
              <w:right w:val="single" w:sz="4" w:space="0" w:color="000000"/>
            </w:tcBorders>
            <w:vAlign w:val="center"/>
          </w:tcPr>
          <w:p w14:paraId="6DE15580" w14:textId="332EDFDE" w:rsidR="008F5C53" w:rsidRPr="006B11E7" w:rsidRDefault="008F5C53" w:rsidP="00034A96">
            <w:pPr>
              <w:spacing w:line="259" w:lineRule="auto"/>
              <w:ind w:left="2"/>
              <w:jc w:val="center"/>
              <w:rPr>
                <w:rFonts w:cstheme="minorHAnsi"/>
                <w:szCs w:val="16"/>
                <w:highlight w:val="yellow"/>
              </w:rPr>
            </w:pPr>
            <w:r w:rsidRPr="006B11E7">
              <w:rPr>
                <w:rFonts w:eastAsia="Verdana" w:cstheme="minorHAnsi"/>
                <w:szCs w:val="16"/>
              </w:rPr>
              <w:t>$ 3</w:t>
            </w:r>
            <w:r w:rsidR="00390465" w:rsidRPr="006B11E7">
              <w:rPr>
                <w:rFonts w:eastAsia="Verdana" w:cstheme="minorHAnsi"/>
                <w:szCs w:val="16"/>
              </w:rPr>
              <w:t>30</w:t>
            </w:r>
            <w:r w:rsidRPr="006B11E7">
              <w:rPr>
                <w:rFonts w:eastAsia="Verdana" w:cstheme="minorHAnsi"/>
                <w:szCs w:val="16"/>
              </w:rPr>
              <w:t>,</w:t>
            </w:r>
            <w:r w:rsidR="00390465" w:rsidRPr="006B11E7">
              <w:rPr>
                <w:rFonts w:eastAsia="Verdana" w:cstheme="minorHAnsi"/>
                <w:szCs w:val="16"/>
              </w:rPr>
              <w:t>753</w:t>
            </w:r>
            <w:r w:rsidRPr="006B11E7">
              <w:rPr>
                <w:rFonts w:eastAsia="Verdana" w:cstheme="minorHAnsi"/>
                <w:szCs w:val="16"/>
              </w:rPr>
              <w:t xml:space="preserve"> </w:t>
            </w:r>
          </w:p>
        </w:tc>
      </w:tr>
      <w:tr w:rsidR="008F5C53" w14:paraId="6E32D213" w14:textId="77777777" w:rsidTr="0094582D">
        <w:trPr>
          <w:trHeight w:val="494"/>
        </w:trPr>
        <w:tc>
          <w:tcPr>
            <w:tcW w:w="3402" w:type="dxa"/>
            <w:tcBorders>
              <w:top w:val="single" w:sz="4" w:space="0" w:color="000000"/>
              <w:left w:val="single" w:sz="4" w:space="0" w:color="000000"/>
              <w:bottom w:val="single" w:sz="4" w:space="0" w:color="000000"/>
              <w:right w:val="single" w:sz="4" w:space="0" w:color="000000"/>
            </w:tcBorders>
            <w:vAlign w:val="center"/>
          </w:tcPr>
          <w:p w14:paraId="48E9231B" w14:textId="77777777" w:rsidR="008F5C53" w:rsidRPr="00BF6876" w:rsidRDefault="008F5C53" w:rsidP="00034A96">
            <w:pPr>
              <w:spacing w:line="259" w:lineRule="auto"/>
              <w:ind w:left="6"/>
              <w:rPr>
                <w:rFonts w:cstheme="minorHAnsi"/>
                <w:szCs w:val="16"/>
              </w:rPr>
            </w:pPr>
            <w:r w:rsidRPr="00BF6876">
              <w:rPr>
                <w:rFonts w:eastAsia="Verdana" w:cstheme="minorHAnsi"/>
                <w:b/>
                <w:szCs w:val="16"/>
              </w:rPr>
              <w:t xml:space="preserve">TOTAL </w:t>
            </w:r>
          </w:p>
        </w:tc>
        <w:tc>
          <w:tcPr>
            <w:tcW w:w="3438" w:type="dxa"/>
            <w:tcBorders>
              <w:top w:val="single" w:sz="4" w:space="0" w:color="000000"/>
              <w:left w:val="single" w:sz="4" w:space="0" w:color="000000"/>
              <w:bottom w:val="single" w:sz="4" w:space="0" w:color="000000"/>
              <w:right w:val="single" w:sz="4" w:space="0" w:color="000000"/>
            </w:tcBorders>
            <w:vAlign w:val="center"/>
          </w:tcPr>
          <w:p w14:paraId="32F4A38B" w14:textId="69D58A01" w:rsidR="008F5C53" w:rsidRPr="006B11E7" w:rsidRDefault="008F5C53" w:rsidP="00034A96">
            <w:pPr>
              <w:keepNext/>
              <w:spacing w:line="259" w:lineRule="auto"/>
              <w:ind w:left="7"/>
              <w:jc w:val="center"/>
              <w:rPr>
                <w:rFonts w:cstheme="minorHAnsi"/>
                <w:szCs w:val="16"/>
                <w:highlight w:val="yellow"/>
              </w:rPr>
            </w:pPr>
            <w:r w:rsidRPr="006B11E7">
              <w:rPr>
                <w:rFonts w:eastAsia="Verdana" w:cstheme="minorHAnsi"/>
                <w:szCs w:val="16"/>
              </w:rPr>
              <w:t>$1,</w:t>
            </w:r>
            <w:r w:rsidR="00390465" w:rsidRPr="006B11E7">
              <w:rPr>
                <w:rFonts w:eastAsia="Verdana" w:cstheme="minorHAnsi"/>
                <w:szCs w:val="16"/>
              </w:rPr>
              <w:t>259</w:t>
            </w:r>
            <w:r w:rsidRPr="006B11E7">
              <w:rPr>
                <w:rFonts w:eastAsia="Verdana" w:cstheme="minorHAnsi"/>
                <w:szCs w:val="16"/>
              </w:rPr>
              <w:t>,</w:t>
            </w:r>
            <w:r w:rsidR="000A05AB" w:rsidRPr="006B11E7">
              <w:rPr>
                <w:rFonts w:eastAsia="Verdana" w:cstheme="minorHAnsi"/>
                <w:szCs w:val="16"/>
              </w:rPr>
              <w:t>9</w:t>
            </w:r>
            <w:r w:rsidR="00390465" w:rsidRPr="006B11E7">
              <w:rPr>
                <w:rFonts w:eastAsia="Verdana" w:cstheme="minorHAnsi"/>
                <w:szCs w:val="16"/>
              </w:rPr>
              <w:t>88</w:t>
            </w:r>
            <w:r w:rsidRPr="006B11E7">
              <w:rPr>
                <w:rFonts w:eastAsia="Verdana" w:cstheme="minorHAnsi"/>
                <w:szCs w:val="16"/>
              </w:rPr>
              <w:t xml:space="preserve"> </w:t>
            </w:r>
          </w:p>
        </w:tc>
      </w:tr>
    </w:tbl>
    <w:p w14:paraId="4EAA0200" w14:textId="77777777" w:rsidR="00365DF5" w:rsidRDefault="00365DF5" w:rsidP="00FB3BCA">
      <w:pPr>
        <w:pStyle w:val="Caption"/>
        <w:spacing w:after="0"/>
      </w:pPr>
    </w:p>
    <w:p w14:paraId="0394CD93" w14:textId="42FD204D" w:rsidR="008F5C53" w:rsidRDefault="008F5C53" w:rsidP="00FB3BCA">
      <w:pPr>
        <w:pStyle w:val="Paragraph"/>
        <w:spacing w:before="120"/>
      </w:pPr>
      <w:r>
        <w:t xml:space="preserve">Ecology divides </w:t>
      </w:r>
      <w:r w:rsidR="00787C8D">
        <w:t xml:space="preserve">available </w:t>
      </w:r>
      <w:r>
        <w:t>E&amp;E by region based on:</w:t>
      </w:r>
    </w:p>
    <w:p w14:paraId="7E9F4209" w14:textId="77777777" w:rsidR="008F5C53" w:rsidRDefault="008F5C53" w:rsidP="008F5C53">
      <w:pPr>
        <w:pStyle w:val="ListParagraph"/>
      </w:pPr>
      <w:r>
        <w:t>Minimizing underspending.</w:t>
      </w:r>
    </w:p>
    <w:p w14:paraId="3EB557F8" w14:textId="77777777" w:rsidR="008F5C53" w:rsidRDefault="008F5C53" w:rsidP="008F5C53">
      <w:pPr>
        <w:pStyle w:val="ListParagraph"/>
      </w:pPr>
      <w:r>
        <w:t>Applying funds to the most littered roads.</w:t>
      </w:r>
    </w:p>
    <w:p w14:paraId="4DFC92F2" w14:textId="0141B019" w:rsidR="008F5C53" w:rsidRDefault="008F5C53" w:rsidP="008F5C53">
      <w:pPr>
        <w:pStyle w:val="Paragraph"/>
      </w:pPr>
      <w:r>
        <w:t xml:space="preserve">The </w:t>
      </w:r>
      <w:r w:rsidR="00DD009B">
        <w:t xml:space="preserve">Ecology </w:t>
      </w:r>
      <w:r>
        <w:t>regional grant manager then applies efficiency criteria to determine the allocation for each county in each region. Efficiency criteria can include, but are not limited to:</w:t>
      </w:r>
    </w:p>
    <w:p w14:paraId="6D9E1D30" w14:textId="77777777" w:rsidR="008F5C53" w:rsidRDefault="008F5C53" w:rsidP="008F5C53">
      <w:pPr>
        <w:pStyle w:val="ListParagraph"/>
      </w:pPr>
      <w:r>
        <w:t>Need.</w:t>
      </w:r>
    </w:p>
    <w:p w14:paraId="65D29B05" w14:textId="77777777" w:rsidR="008F5C53" w:rsidRDefault="008F5C53" w:rsidP="008F5C53">
      <w:pPr>
        <w:pStyle w:val="ListParagraph"/>
      </w:pPr>
      <w:r>
        <w:t>Past outputs (tons collected and miles and acres cleaned relative to hours worked).</w:t>
      </w:r>
    </w:p>
    <w:p w14:paraId="5B91EDE6" w14:textId="77777777" w:rsidR="008F5C53" w:rsidRDefault="008F5C53" w:rsidP="008F5C53">
      <w:pPr>
        <w:pStyle w:val="ListParagraph"/>
      </w:pPr>
      <w:r>
        <w:t>Hours worked.</w:t>
      </w:r>
    </w:p>
    <w:p w14:paraId="08607DA7" w14:textId="77777777" w:rsidR="008F5C53" w:rsidRDefault="008F5C53" w:rsidP="008F5C53">
      <w:pPr>
        <w:pStyle w:val="ListParagraph"/>
      </w:pPr>
      <w:r>
        <w:t>Costs per hour.</w:t>
      </w:r>
    </w:p>
    <w:p w14:paraId="78C13520" w14:textId="77777777" w:rsidR="008F5C53" w:rsidRDefault="008F5C53" w:rsidP="008F5C53">
      <w:pPr>
        <w:pStyle w:val="ListParagraph"/>
      </w:pPr>
      <w:r>
        <w:t>Spending and reporting history.</w:t>
      </w:r>
    </w:p>
    <w:p w14:paraId="271FF514" w14:textId="77777777" w:rsidR="008F5C53" w:rsidRDefault="008F5C53" w:rsidP="008F5C53">
      <w:pPr>
        <w:pStyle w:val="ListParagraph"/>
      </w:pPr>
      <w:r>
        <w:t>Community support.</w:t>
      </w:r>
    </w:p>
    <w:p w14:paraId="1009BBD6" w14:textId="77777777" w:rsidR="008F5C53" w:rsidRDefault="008F5C53" w:rsidP="008F5C53">
      <w:pPr>
        <w:pStyle w:val="ListParagraph"/>
      </w:pPr>
      <w:r>
        <w:t>Recycling efforts.</w:t>
      </w:r>
    </w:p>
    <w:p w14:paraId="6077C3BA" w14:textId="77777777" w:rsidR="008F5C53" w:rsidRDefault="008F5C53" w:rsidP="008F5C53">
      <w:pPr>
        <w:pStyle w:val="ListParagraph"/>
      </w:pPr>
      <w:r>
        <w:t>Success of local solid waste enforcement program.</w:t>
      </w:r>
    </w:p>
    <w:p w14:paraId="6D9C9F3E" w14:textId="77777777" w:rsidR="008F5C53" w:rsidRDefault="008F5C53" w:rsidP="008F5C53">
      <w:pPr>
        <w:pStyle w:val="ListParagraph"/>
      </w:pPr>
      <w:r>
        <w:t>Coordination and cooperation with other litter partners.</w:t>
      </w:r>
    </w:p>
    <w:p w14:paraId="2C960436" w14:textId="77777777" w:rsidR="008F5C53" w:rsidRDefault="008F5C53" w:rsidP="008F5C53">
      <w:pPr>
        <w:pStyle w:val="ListParagraph"/>
      </w:pPr>
      <w:r>
        <w:t>Education and prevention efforts (for example, public outreach or litter emphasis patrols by County/City law enforcement).</w:t>
      </w:r>
    </w:p>
    <w:p w14:paraId="122C5AAB" w14:textId="77777777" w:rsidR="008F5C53" w:rsidRDefault="008F5C53" w:rsidP="008F5C53">
      <w:pPr>
        <w:pStyle w:val="ListParagraph"/>
      </w:pPr>
      <w:r>
        <w:t>Other litter collection in the county.</w:t>
      </w:r>
    </w:p>
    <w:p w14:paraId="4A9F1DCC" w14:textId="22BB46EF" w:rsidR="008F5C53" w:rsidRDefault="008F5C53" w:rsidP="008F5C53">
      <w:pPr>
        <w:pStyle w:val="Paragraph"/>
        <w:rPr>
          <w:b/>
        </w:rPr>
      </w:pPr>
      <w:r>
        <w:t xml:space="preserve">Ecology’s grant managers determined the E&amp;E allocation for each region and county based on the above criteria. Table </w:t>
      </w:r>
      <w:r w:rsidR="00D4116A">
        <w:t>5</w:t>
      </w:r>
      <w:r>
        <w:t xml:space="preserve"> summarizes the results of the E&amp;E allocation decision process. This table lists the total projected award per county in accordance with the results of the three-part allocation formula (base, geographic/demographic, </w:t>
      </w:r>
      <w:proofErr w:type="gramStart"/>
      <w:r>
        <w:t>efficiency</w:t>
      </w:r>
      <w:proofErr w:type="gramEnd"/>
      <w:r>
        <w:t xml:space="preserve"> and effectiveness).</w:t>
      </w:r>
    </w:p>
    <w:p w14:paraId="20D081B0" w14:textId="0E05B7D2" w:rsidR="008F5C53" w:rsidRPr="00D33041" w:rsidRDefault="008F5C53" w:rsidP="00D33041">
      <w:pPr>
        <w:pStyle w:val="Caption"/>
        <w:keepNext/>
      </w:pPr>
      <w:bookmarkStart w:id="39" w:name="_Toc125022587"/>
      <w:r w:rsidRPr="00D33041">
        <w:lastRenderedPageBreak/>
        <w:t xml:space="preserve">Table </w:t>
      </w:r>
      <w:fldSimple w:instr=" SEQ Table \* ARABIC ">
        <w:r w:rsidR="006251D9" w:rsidRPr="00D33041">
          <w:t>5</w:t>
        </w:r>
      </w:fldSimple>
      <w:r w:rsidR="000A3403">
        <w:t>.</w:t>
      </w:r>
      <w:r w:rsidRPr="00D33041">
        <w:t xml:space="preserve"> 2023-2025 CLCP Allocations by County</w:t>
      </w:r>
      <w:bookmarkEnd w:id="39"/>
    </w:p>
    <w:tbl>
      <w:tblPr>
        <w:tblW w:w="10100" w:type="dxa"/>
        <w:tblLook w:val="04A0" w:firstRow="1" w:lastRow="0" w:firstColumn="1" w:lastColumn="0" w:noHBand="0" w:noVBand="1"/>
      </w:tblPr>
      <w:tblGrid>
        <w:gridCol w:w="2020"/>
        <w:gridCol w:w="2020"/>
        <w:gridCol w:w="2020"/>
        <w:gridCol w:w="2020"/>
        <w:gridCol w:w="2020"/>
      </w:tblGrid>
      <w:tr w:rsidR="00D66F2F" w:rsidRPr="00D66F2F" w14:paraId="51AB4F52" w14:textId="77777777" w:rsidTr="00D66F2F">
        <w:trPr>
          <w:trHeight w:val="480"/>
        </w:trPr>
        <w:tc>
          <w:tcPr>
            <w:tcW w:w="2020" w:type="dxa"/>
            <w:tcBorders>
              <w:top w:val="nil"/>
              <w:left w:val="nil"/>
              <w:bottom w:val="nil"/>
              <w:right w:val="single" w:sz="4" w:space="0" w:color="E7E6E6"/>
            </w:tcBorders>
            <w:shd w:val="clear" w:color="000000" w:fill="000000"/>
            <w:vAlign w:val="bottom"/>
            <w:hideMark/>
          </w:tcPr>
          <w:p w14:paraId="72E82C1F" w14:textId="77777777" w:rsidR="00D66F2F" w:rsidRPr="00D66F2F" w:rsidRDefault="00D66F2F" w:rsidP="00D66F2F">
            <w:pPr>
              <w:spacing w:after="0"/>
              <w:rPr>
                <w:rFonts w:ascii="Verdana" w:eastAsia="Times New Roman" w:hAnsi="Verdana" w:cs="Calibri"/>
                <w:b/>
                <w:bCs/>
                <w:color w:val="FFFFFF"/>
                <w:sz w:val="18"/>
                <w:szCs w:val="18"/>
              </w:rPr>
            </w:pPr>
            <w:r w:rsidRPr="00D66F2F">
              <w:rPr>
                <w:rFonts w:ascii="Verdana" w:eastAsia="Times New Roman" w:hAnsi="Verdana" w:cs="Calibri"/>
                <w:b/>
                <w:bCs/>
                <w:color w:val="FFFFFF"/>
                <w:sz w:val="18"/>
                <w:szCs w:val="18"/>
              </w:rPr>
              <w:t>County</w:t>
            </w:r>
          </w:p>
        </w:tc>
        <w:tc>
          <w:tcPr>
            <w:tcW w:w="2020" w:type="dxa"/>
            <w:tcBorders>
              <w:top w:val="nil"/>
              <w:left w:val="nil"/>
              <w:bottom w:val="nil"/>
              <w:right w:val="single" w:sz="4" w:space="0" w:color="FFFFFF"/>
            </w:tcBorders>
            <w:shd w:val="clear" w:color="000000" w:fill="000000"/>
            <w:vAlign w:val="bottom"/>
            <w:hideMark/>
          </w:tcPr>
          <w:p w14:paraId="4FF19BFE" w14:textId="77777777" w:rsidR="00D66F2F" w:rsidRPr="00D66F2F" w:rsidRDefault="00D66F2F" w:rsidP="00D66F2F">
            <w:pPr>
              <w:spacing w:after="0"/>
              <w:jc w:val="center"/>
              <w:rPr>
                <w:rFonts w:ascii="Verdana" w:eastAsia="Times New Roman" w:hAnsi="Verdana" w:cs="Calibri"/>
                <w:b/>
                <w:bCs/>
                <w:color w:val="FFFFFF"/>
                <w:sz w:val="18"/>
                <w:szCs w:val="18"/>
              </w:rPr>
            </w:pPr>
            <w:r w:rsidRPr="00D66F2F">
              <w:rPr>
                <w:rFonts w:ascii="Verdana" w:eastAsia="Times New Roman" w:hAnsi="Verdana" w:cs="Calibri"/>
                <w:b/>
                <w:bCs/>
                <w:color w:val="FFFFFF"/>
                <w:sz w:val="18"/>
                <w:szCs w:val="18"/>
              </w:rPr>
              <w:t>Base Amount</w:t>
            </w:r>
          </w:p>
        </w:tc>
        <w:tc>
          <w:tcPr>
            <w:tcW w:w="2020" w:type="dxa"/>
            <w:tcBorders>
              <w:top w:val="nil"/>
              <w:left w:val="nil"/>
              <w:bottom w:val="nil"/>
              <w:right w:val="single" w:sz="4" w:space="0" w:color="FFFFFF"/>
            </w:tcBorders>
            <w:shd w:val="clear" w:color="000000" w:fill="000000"/>
            <w:vAlign w:val="bottom"/>
            <w:hideMark/>
          </w:tcPr>
          <w:p w14:paraId="02FA4D7F" w14:textId="77777777" w:rsidR="00D66F2F" w:rsidRPr="00D66F2F" w:rsidRDefault="00D66F2F" w:rsidP="00D66F2F">
            <w:pPr>
              <w:spacing w:after="0"/>
              <w:jc w:val="center"/>
              <w:rPr>
                <w:rFonts w:ascii="Verdana" w:eastAsia="Times New Roman" w:hAnsi="Verdana" w:cs="Calibri"/>
                <w:b/>
                <w:bCs/>
                <w:color w:val="FFFFFF"/>
                <w:sz w:val="18"/>
                <w:szCs w:val="18"/>
              </w:rPr>
            </w:pPr>
            <w:r w:rsidRPr="00D66F2F">
              <w:rPr>
                <w:rFonts w:ascii="Verdana" w:eastAsia="Times New Roman" w:hAnsi="Verdana" w:cs="Calibri"/>
                <w:b/>
                <w:bCs/>
                <w:color w:val="FFFFFF"/>
                <w:sz w:val="18"/>
                <w:szCs w:val="18"/>
              </w:rPr>
              <w:t>Geographic &amp; Demographic</w:t>
            </w:r>
          </w:p>
        </w:tc>
        <w:tc>
          <w:tcPr>
            <w:tcW w:w="2020" w:type="dxa"/>
            <w:tcBorders>
              <w:top w:val="nil"/>
              <w:left w:val="nil"/>
              <w:bottom w:val="nil"/>
              <w:right w:val="single" w:sz="4" w:space="0" w:color="FFFFFF"/>
            </w:tcBorders>
            <w:shd w:val="clear" w:color="000000" w:fill="000000"/>
            <w:vAlign w:val="bottom"/>
            <w:hideMark/>
          </w:tcPr>
          <w:p w14:paraId="577BBC07" w14:textId="77777777" w:rsidR="00D66F2F" w:rsidRPr="00D66F2F" w:rsidRDefault="00D66F2F" w:rsidP="00D66F2F">
            <w:pPr>
              <w:spacing w:after="0"/>
              <w:jc w:val="center"/>
              <w:rPr>
                <w:rFonts w:ascii="Verdana" w:eastAsia="Times New Roman" w:hAnsi="Verdana" w:cs="Calibri"/>
                <w:b/>
                <w:bCs/>
                <w:color w:val="FFFFFF"/>
                <w:sz w:val="18"/>
                <w:szCs w:val="18"/>
              </w:rPr>
            </w:pPr>
            <w:r w:rsidRPr="00D66F2F">
              <w:rPr>
                <w:rFonts w:ascii="Verdana" w:eastAsia="Times New Roman" w:hAnsi="Verdana" w:cs="Calibri"/>
                <w:b/>
                <w:bCs/>
                <w:color w:val="FFFFFF"/>
                <w:sz w:val="18"/>
                <w:szCs w:val="18"/>
              </w:rPr>
              <w:t>Efficiency &amp; Effectiveness</w:t>
            </w:r>
          </w:p>
        </w:tc>
        <w:tc>
          <w:tcPr>
            <w:tcW w:w="2020" w:type="dxa"/>
            <w:tcBorders>
              <w:top w:val="nil"/>
              <w:left w:val="nil"/>
              <w:bottom w:val="nil"/>
              <w:right w:val="nil"/>
            </w:tcBorders>
            <w:shd w:val="clear" w:color="000000" w:fill="000000"/>
            <w:vAlign w:val="bottom"/>
            <w:hideMark/>
          </w:tcPr>
          <w:p w14:paraId="40E94FE8" w14:textId="77777777" w:rsidR="00D66F2F" w:rsidRPr="00D66F2F" w:rsidRDefault="00D66F2F" w:rsidP="00D66F2F">
            <w:pPr>
              <w:spacing w:after="0"/>
              <w:jc w:val="center"/>
              <w:rPr>
                <w:rFonts w:ascii="Verdana" w:eastAsia="Times New Roman" w:hAnsi="Verdana" w:cs="Calibri"/>
                <w:b/>
                <w:bCs/>
                <w:color w:val="FFFFFF"/>
                <w:sz w:val="18"/>
                <w:szCs w:val="18"/>
              </w:rPr>
            </w:pPr>
            <w:r w:rsidRPr="00D66F2F">
              <w:rPr>
                <w:rFonts w:ascii="Verdana" w:eastAsia="Times New Roman" w:hAnsi="Verdana" w:cs="Calibri"/>
                <w:b/>
                <w:bCs/>
                <w:color w:val="FFFFFF"/>
                <w:sz w:val="18"/>
                <w:szCs w:val="18"/>
              </w:rPr>
              <w:t xml:space="preserve">Total </w:t>
            </w:r>
            <w:r w:rsidRPr="00D66F2F">
              <w:rPr>
                <w:rFonts w:ascii="Verdana" w:eastAsia="Times New Roman" w:hAnsi="Verdana" w:cs="Calibri"/>
                <w:b/>
                <w:bCs/>
                <w:color w:val="FFFFFF"/>
                <w:sz w:val="18"/>
                <w:szCs w:val="18"/>
              </w:rPr>
              <w:br/>
              <w:t>Projected Award*</w:t>
            </w:r>
          </w:p>
        </w:tc>
      </w:tr>
      <w:tr w:rsidR="00D66F2F" w:rsidRPr="00D66F2F" w14:paraId="26A02091" w14:textId="77777777" w:rsidTr="006B11E7">
        <w:trPr>
          <w:trHeight w:val="288"/>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EE70A"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ADAMS</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3AC233D7"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474B8457"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$18,179</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3720D127"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$10,513</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14:paraId="01048CF4"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$61,000</w:t>
            </w:r>
          </w:p>
        </w:tc>
      </w:tr>
      <w:tr w:rsidR="00D66F2F" w:rsidRPr="00D66F2F" w14:paraId="442ACFA4"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80E2FCB"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ASOTIN</w:t>
            </w:r>
          </w:p>
        </w:tc>
        <w:tc>
          <w:tcPr>
            <w:tcW w:w="2020" w:type="dxa"/>
            <w:tcBorders>
              <w:top w:val="nil"/>
              <w:left w:val="nil"/>
              <w:bottom w:val="single" w:sz="4" w:space="0" w:color="auto"/>
              <w:right w:val="single" w:sz="4" w:space="0" w:color="auto"/>
            </w:tcBorders>
            <w:shd w:val="clear" w:color="auto" w:fill="auto"/>
            <w:noWrap/>
            <w:vAlign w:val="bottom"/>
            <w:hideMark/>
          </w:tcPr>
          <w:p w14:paraId="034C7147"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26A26997"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$5,867</w:t>
            </w:r>
          </w:p>
        </w:tc>
        <w:tc>
          <w:tcPr>
            <w:tcW w:w="2020" w:type="dxa"/>
            <w:tcBorders>
              <w:top w:val="nil"/>
              <w:left w:val="nil"/>
              <w:bottom w:val="single" w:sz="4" w:space="0" w:color="auto"/>
              <w:right w:val="single" w:sz="4" w:space="0" w:color="auto"/>
            </w:tcBorders>
            <w:shd w:val="clear" w:color="auto" w:fill="auto"/>
            <w:noWrap/>
            <w:vAlign w:val="bottom"/>
            <w:hideMark/>
          </w:tcPr>
          <w:p w14:paraId="3FB9938F"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$25,025</w:t>
            </w:r>
          </w:p>
        </w:tc>
        <w:tc>
          <w:tcPr>
            <w:tcW w:w="2020" w:type="dxa"/>
            <w:tcBorders>
              <w:top w:val="nil"/>
              <w:left w:val="nil"/>
              <w:bottom w:val="single" w:sz="4" w:space="0" w:color="auto"/>
              <w:right w:val="single" w:sz="4" w:space="0" w:color="auto"/>
            </w:tcBorders>
            <w:shd w:val="clear" w:color="auto" w:fill="auto"/>
            <w:noWrap/>
            <w:vAlign w:val="bottom"/>
            <w:hideMark/>
          </w:tcPr>
          <w:p w14:paraId="4D5EAD4A"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$63,200</w:t>
            </w:r>
          </w:p>
        </w:tc>
      </w:tr>
      <w:tr w:rsidR="00D66F2F" w:rsidRPr="00D66F2F" w14:paraId="4C6B5797"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96CA5AA"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BENTON</w:t>
            </w:r>
          </w:p>
        </w:tc>
        <w:tc>
          <w:tcPr>
            <w:tcW w:w="2020" w:type="dxa"/>
            <w:tcBorders>
              <w:top w:val="nil"/>
              <w:left w:val="nil"/>
              <w:bottom w:val="single" w:sz="4" w:space="0" w:color="auto"/>
              <w:right w:val="single" w:sz="4" w:space="0" w:color="auto"/>
            </w:tcBorders>
            <w:shd w:val="clear" w:color="auto" w:fill="auto"/>
            <w:noWrap/>
            <w:vAlign w:val="bottom"/>
            <w:hideMark/>
          </w:tcPr>
          <w:p w14:paraId="181C317E"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0CA3743C"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$28,427</w:t>
            </w:r>
          </w:p>
        </w:tc>
        <w:tc>
          <w:tcPr>
            <w:tcW w:w="2020" w:type="dxa"/>
            <w:tcBorders>
              <w:top w:val="nil"/>
              <w:left w:val="nil"/>
              <w:bottom w:val="single" w:sz="4" w:space="0" w:color="auto"/>
              <w:right w:val="single" w:sz="4" w:space="0" w:color="auto"/>
            </w:tcBorders>
            <w:shd w:val="clear" w:color="auto" w:fill="auto"/>
            <w:noWrap/>
            <w:vAlign w:val="bottom"/>
            <w:hideMark/>
          </w:tcPr>
          <w:p w14:paraId="75AEE3E1"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$11,071</w:t>
            </w:r>
          </w:p>
        </w:tc>
        <w:tc>
          <w:tcPr>
            <w:tcW w:w="2020" w:type="dxa"/>
            <w:tcBorders>
              <w:top w:val="nil"/>
              <w:left w:val="nil"/>
              <w:bottom w:val="single" w:sz="4" w:space="0" w:color="auto"/>
              <w:right w:val="single" w:sz="4" w:space="0" w:color="auto"/>
            </w:tcBorders>
            <w:shd w:val="clear" w:color="auto" w:fill="auto"/>
            <w:noWrap/>
            <w:vAlign w:val="bottom"/>
            <w:hideMark/>
          </w:tcPr>
          <w:p w14:paraId="516936E2"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$71,806</w:t>
            </w:r>
          </w:p>
        </w:tc>
      </w:tr>
      <w:tr w:rsidR="00D66F2F" w:rsidRPr="00D66F2F" w14:paraId="1E1FC02E"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D0C0D61"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CHELAN</w:t>
            </w:r>
          </w:p>
        </w:tc>
        <w:tc>
          <w:tcPr>
            <w:tcW w:w="2020" w:type="dxa"/>
            <w:tcBorders>
              <w:top w:val="nil"/>
              <w:left w:val="nil"/>
              <w:bottom w:val="single" w:sz="4" w:space="0" w:color="auto"/>
              <w:right w:val="single" w:sz="4" w:space="0" w:color="auto"/>
            </w:tcBorders>
            <w:shd w:val="clear" w:color="auto" w:fill="auto"/>
            <w:noWrap/>
            <w:vAlign w:val="bottom"/>
            <w:hideMark/>
          </w:tcPr>
          <w:p w14:paraId="626A0DB0"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199C15C5"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$22,381</w:t>
            </w:r>
          </w:p>
        </w:tc>
        <w:tc>
          <w:tcPr>
            <w:tcW w:w="2020" w:type="dxa"/>
            <w:tcBorders>
              <w:top w:val="nil"/>
              <w:left w:val="nil"/>
              <w:bottom w:val="single" w:sz="4" w:space="0" w:color="auto"/>
              <w:right w:val="single" w:sz="4" w:space="0" w:color="auto"/>
            </w:tcBorders>
            <w:shd w:val="clear" w:color="auto" w:fill="auto"/>
            <w:noWrap/>
            <w:vAlign w:val="bottom"/>
            <w:hideMark/>
          </w:tcPr>
          <w:p w14:paraId="13FBF193"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$35,011</w:t>
            </w:r>
          </w:p>
        </w:tc>
        <w:tc>
          <w:tcPr>
            <w:tcW w:w="2020" w:type="dxa"/>
            <w:tcBorders>
              <w:top w:val="nil"/>
              <w:left w:val="nil"/>
              <w:bottom w:val="single" w:sz="4" w:space="0" w:color="auto"/>
              <w:right w:val="single" w:sz="4" w:space="0" w:color="auto"/>
            </w:tcBorders>
            <w:shd w:val="clear" w:color="auto" w:fill="auto"/>
            <w:noWrap/>
            <w:vAlign w:val="bottom"/>
            <w:hideMark/>
          </w:tcPr>
          <w:p w14:paraId="436F410F"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$89,700</w:t>
            </w:r>
          </w:p>
        </w:tc>
      </w:tr>
      <w:tr w:rsidR="00D66F2F" w:rsidRPr="00D66F2F" w14:paraId="042D09DD"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31C757C"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CLALLAM</w:t>
            </w:r>
          </w:p>
        </w:tc>
        <w:tc>
          <w:tcPr>
            <w:tcW w:w="2020" w:type="dxa"/>
            <w:tcBorders>
              <w:top w:val="nil"/>
              <w:left w:val="nil"/>
              <w:bottom w:val="single" w:sz="4" w:space="0" w:color="auto"/>
              <w:right w:val="single" w:sz="4" w:space="0" w:color="auto"/>
            </w:tcBorders>
            <w:shd w:val="clear" w:color="auto" w:fill="auto"/>
            <w:noWrap/>
            <w:vAlign w:val="bottom"/>
            <w:hideMark/>
          </w:tcPr>
          <w:p w14:paraId="35D3E88B"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1D8CF5D0"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$16,741</w:t>
            </w:r>
          </w:p>
        </w:tc>
        <w:tc>
          <w:tcPr>
            <w:tcW w:w="2020" w:type="dxa"/>
            <w:tcBorders>
              <w:top w:val="nil"/>
              <w:left w:val="nil"/>
              <w:bottom w:val="single" w:sz="4" w:space="0" w:color="auto"/>
              <w:right w:val="single" w:sz="4" w:space="0" w:color="auto"/>
            </w:tcBorders>
            <w:shd w:val="clear" w:color="auto" w:fill="auto"/>
            <w:noWrap/>
            <w:vAlign w:val="bottom"/>
            <w:hideMark/>
          </w:tcPr>
          <w:p w14:paraId="43BEF3D2"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$43,009</w:t>
            </w:r>
          </w:p>
        </w:tc>
        <w:tc>
          <w:tcPr>
            <w:tcW w:w="2020" w:type="dxa"/>
            <w:tcBorders>
              <w:top w:val="nil"/>
              <w:left w:val="nil"/>
              <w:bottom w:val="single" w:sz="4" w:space="0" w:color="auto"/>
              <w:right w:val="single" w:sz="4" w:space="0" w:color="auto"/>
            </w:tcBorders>
            <w:shd w:val="clear" w:color="auto" w:fill="auto"/>
            <w:noWrap/>
            <w:vAlign w:val="bottom"/>
            <w:hideMark/>
          </w:tcPr>
          <w:p w14:paraId="0F9C8F2A"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$92,058</w:t>
            </w:r>
          </w:p>
        </w:tc>
      </w:tr>
      <w:tr w:rsidR="00D66F2F" w:rsidRPr="00D66F2F" w14:paraId="4F651557"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EE02153"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CLARK</w:t>
            </w:r>
          </w:p>
        </w:tc>
        <w:tc>
          <w:tcPr>
            <w:tcW w:w="2020" w:type="dxa"/>
            <w:tcBorders>
              <w:top w:val="nil"/>
              <w:left w:val="nil"/>
              <w:bottom w:val="single" w:sz="4" w:space="0" w:color="auto"/>
              <w:right w:val="single" w:sz="4" w:space="0" w:color="auto"/>
            </w:tcBorders>
            <w:shd w:val="clear" w:color="auto" w:fill="auto"/>
            <w:noWrap/>
            <w:vAlign w:val="bottom"/>
            <w:hideMark/>
          </w:tcPr>
          <w:p w14:paraId="076B5648"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3BD9B590"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$42,650</w:t>
            </w:r>
          </w:p>
        </w:tc>
        <w:tc>
          <w:tcPr>
            <w:tcW w:w="2020" w:type="dxa"/>
            <w:tcBorders>
              <w:top w:val="nil"/>
              <w:left w:val="nil"/>
              <w:bottom w:val="single" w:sz="4" w:space="0" w:color="auto"/>
              <w:right w:val="single" w:sz="4" w:space="0" w:color="auto"/>
            </w:tcBorders>
            <w:shd w:val="clear" w:color="auto" w:fill="auto"/>
            <w:noWrap/>
            <w:vAlign w:val="bottom"/>
            <w:hideMark/>
          </w:tcPr>
          <w:p w14:paraId="2A173200"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$45,742</w:t>
            </w:r>
          </w:p>
        </w:tc>
        <w:tc>
          <w:tcPr>
            <w:tcW w:w="2020" w:type="dxa"/>
            <w:tcBorders>
              <w:top w:val="nil"/>
              <w:left w:val="nil"/>
              <w:bottom w:val="single" w:sz="4" w:space="0" w:color="auto"/>
              <w:right w:val="single" w:sz="4" w:space="0" w:color="auto"/>
            </w:tcBorders>
            <w:shd w:val="clear" w:color="auto" w:fill="auto"/>
            <w:noWrap/>
            <w:vAlign w:val="bottom"/>
            <w:hideMark/>
          </w:tcPr>
          <w:p w14:paraId="56E5F7ED"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$120,700</w:t>
            </w:r>
          </w:p>
        </w:tc>
      </w:tr>
      <w:tr w:rsidR="00D66F2F" w:rsidRPr="00D66F2F" w14:paraId="23542A5D"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3F08710"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COLUMBIA</w:t>
            </w:r>
          </w:p>
        </w:tc>
        <w:tc>
          <w:tcPr>
            <w:tcW w:w="2020" w:type="dxa"/>
            <w:tcBorders>
              <w:top w:val="nil"/>
              <w:left w:val="nil"/>
              <w:bottom w:val="single" w:sz="4" w:space="0" w:color="auto"/>
              <w:right w:val="single" w:sz="4" w:space="0" w:color="auto"/>
            </w:tcBorders>
            <w:shd w:val="clear" w:color="auto" w:fill="auto"/>
            <w:noWrap/>
            <w:vAlign w:val="bottom"/>
            <w:hideMark/>
          </w:tcPr>
          <w:p w14:paraId="6D7A768F"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0E232EA2"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$6,167</w:t>
            </w:r>
          </w:p>
        </w:tc>
        <w:tc>
          <w:tcPr>
            <w:tcW w:w="2020" w:type="dxa"/>
            <w:tcBorders>
              <w:top w:val="nil"/>
              <w:left w:val="nil"/>
              <w:bottom w:val="single" w:sz="4" w:space="0" w:color="auto"/>
              <w:right w:val="single" w:sz="4" w:space="0" w:color="auto"/>
            </w:tcBorders>
            <w:shd w:val="clear" w:color="auto" w:fill="auto"/>
            <w:noWrap/>
            <w:vAlign w:val="bottom"/>
            <w:hideMark/>
          </w:tcPr>
          <w:p w14:paraId="76C0B8DE"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$0</w:t>
            </w:r>
          </w:p>
        </w:tc>
        <w:tc>
          <w:tcPr>
            <w:tcW w:w="2020" w:type="dxa"/>
            <w:tcBorders>
              <w:top w:val="nil"/>
              <w:left w:val="nil"/>
              <w:bottom w:val="single" w:sz="4" w:space="0" w:color="auto"/>
              <w:right w:val="single" w:sz="4" w:space="0" w:color="auto"/>
            </w:tcBorders>
            <w:shd w:val="clear" w:color="auto" w:fill="auto"/>
            <w:noWrap/>
            <w:vAlign w:val="bottom"/>
            <w:hideMark/>
          </w:tcPr>
          <w:p w14:paraId="5A810971"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$38,475</w:t>
            </w:r>
          </w:p>
        </w:tc>
      </w:tr>
      <w:tr w:rsidR="00D66F2F" w:rsidRPr="00D66F2F" w14:paraId="07DF2E69"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EEA045B"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COWLITZ</w:t>
            </w:r>
          </w:p>
        </w:tc>
        <w:tc>
          <w:tcPr>
            <w:tcW w:w="2020" w:type="dxa"/>
            <w:tcBorders>
              <w:top w:val="nil"/>
              <w:left w:val="nil"/>
              <w:bottom w:val="single" w:sz="4" w:space="0" w:color="auto"/>
              <w:right w:val="single" w:sz="4" w:space="0" w:color="auto"/>
            </w:tcBorders>
            <w:shd w:val="clear" w:color="auto" w:fill="auto"/>
            <w:noWrap/>
            <w:vAlign w:val="bottom"/>
            <w:hideMark/>
          </w:tcPr>
          <w:p w14:paraId="22B5F758"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39DEAE2E"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$19,395</w:t>
            </w:r>
          </w:p>
        </w:tc>
        <w:tc>
          <w:tcPr>
            <w:tcW w:w="2020" w:type="dxa"/>
            <w:tcBorders>
              <w:top w:val="nil"/>
              <w:left w:val="nil"/>
              <w:bottom w:val="single" w:sz="4" w:space="0" w:color="auto"/>
              <w:right w:val="single" w:sz="4" w:space="0" w:color="auto"/>
            </w:tcBorders>
            <w:shd w:val="clear" w:color="auto" w:fill="auto"/>
            <w:noWrap/>
            <w:vAlign w:val="bottom"/>
            <w:hideMark/>
          </w:tcPr>
          <w:p w14:paraId="2ECCF1EE"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$39,997</w:t>
            </w:r>
          </w:p>
        </w:tc>
        <w:tc>
          <w:tcPr>
            <w:tcW w:w="2020" w:type="dxa"/>
            <w:tcBorders>
              <w:top w:val="nil"/>
              <w:left w:val="nil"/>
              <w:bottom w:val="single" w:sz="4" w:space="0" w:color="auto"/>
              <w:right w:val="single" w:sz="4" w:space="0" w:color="auto"/>
            </w:tcBorders>
            <w:shd w:val="clear" w:color="auto" w:fill="auto"/>
            <w:noWrap/>
            <w:vAlign w:val="bottom"/>
            <w:hideMark/>
          </w:tcPr>
          <w:p w14:paraId="0769FB6D"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$91,700</w:t>
            </w:r>
          </w:p>
        </w:tc>
      </w:tr>
      <w:tr w:rsidR="00D66F2F" w:rsidRPr="00D66F2F" w14:paraId="7CDF8810"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8043343"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DOUGLAS</w:t>
            </w:r>
          </w:p>
        </w:tc>
        <w:tc>
          <w:tcPr>
            <w:tcW w:w="2020" w:type="dxa"/>
            <w:tcBorders>
              <w:top w:val="nil"/>
              <w:left w:val="nil"/>
              <w:bottom w:val="single" w:sz="4" w:space="0" w:color="auto"/>
              <w:right w:val="single" w:sz="4" w:space="0" w:color="auto"/>
            </w:tcBorders>
            <w:shd w:val="clear" w:color="auto" w:fill="auto"/>
            <w:noWrap/>
            <w:vAlign w:val="bottom"/>
            <w:hideMark/>
          </w:tcPr>
          <w:p w14:paraId="742F3EE5"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538CC1D0"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$17,699</w:t>
            </w:r>
          </w:p>
        </w:tc>
        <w:tc>
          <w:tcPr>
            <w:tcW w:w="2020" w:type="dxa"/>
            <w:tcBorders>
              <w:top w:val="nil"/>
              <w:left w:val="nil"/>
              <w:bottom w:val="single" w:sz="4" w:space="0" w:color="auto"/>
              <w:right w:val="single" w:sz="4" w:space="0" w:color="auto"/>
            </w:tcBorders>
            <w:shd w:val="clear" w:color="auto" w:fill="auto"/>
            <w:noWrap/>
            <w:vAlign w:val="bottom"/>
            <w:hideMark/>
          </w:tcPr>
          <w:p w14:paraId="59F434AF"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$34,993</w:t>
            </w:r>
          </w:p>
        </w:tc>
        <w:tc>
          <w:tcPr>
            <w:tcW w:w="2020" w:type="dxa"/>
            <w:tcBorders>
              <w:top w:val="nil"/>
              <w:left w:val="nil"/>
              <w:bottom w:val="single" w:sz="4" w:space="0" w:color="auto"/>
              <w:right w:val="single" w:sz="4" w:space="0" w:color="auto"/>
            </w:tcBorders>
            <w:shd w:val="clear" w:color="auto" w:fill="auto"/>
            <w:noWrap/>
            <w:vAlign w:val="bottom"/>
            <w:hideMark/>
          </w:tcPr>
          <w:p w14:paraId="0895FB8A"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$85,000</w:t>
            </w:r>
          </w:p>
        </w:tc>
      </w:tr>
      <w:tr w:rsidR="00D66F2F" w:rsidRPr="00D66F2F" w14:paraId="24F835BF"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673D117"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FERRY</w:t>
            </w:r>
          </w:p>
        </w:tc>
        <w:tc>
          <w:tcPr>
            <w:tcW w:w="2020" w:type="dxa"/>
            <w:tcBorders>
              <w:top w:val="nil"/>
              <w:left w:val="nil"/>
              <w:bottom w:val="single" w:sz="4" w:space="0" w:color="auto"/>
              <w:right w:val="single" w:sz="4" w:space="0" w:color="auto"/>
            </w:tcBorders>
            <w:shd w:val="clear" w:color="auto" w:fill="auto"/>
            <w:noWrap/>
            <w:vAlign w:val="bottom"/>
            <w:hideMark/>
          </w:tcPr>
          <w:p w14:paraId="44291BD3"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781D3787"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$15,047</w:t>
            </w:r>
          </w:p>
        </w:tc>
        <w:tc>
          <w:tcPr>
            <w:tcW w:w="2020" w:type="dxa"/>
            <w:tcBorders>
              <w:top w:val="nil"/>
              <w:left w:val="nil"/>
              <w:bottom w:val="single" w:sz="4" w:space="0" w:color="auto"/>
              <w:right w:val="single" w:sz="4" w:space="0" w:color="auto"/>
            </w:tcBorders>
            <w:shd w:val="clear" w:color="auto" w:fill="auto"/>
            <w:noWrap/>
            <w:vAlign w:val="bottom"/>
            <w:hideMark/>
          </w:tcPr>
          <w:p w14:paraId="13E839FF"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$0</w:t>
            </w:r>
          </w:p>
        </w:tc>
        <w:tc>
          <w:tcPr>
            <w:tcW w:w="2020" w:type="dxa"/>
            <w:tcBorders>
              <w:top w:val="nil"/>
              <w:left w:val="nil"/>
              <w:bottom w:val="single" w:sz="4" w:space="0" w:color="auto"/>
              <w:right w:val="single" w:sz="4" w:space="0" w:color="auto"/>
            </w:tcBorders>
            <w:shd w:val="clear" w:color="auto" w:fill="auto"/>
            <w:noWrap/>
            <w:vAlign w:val="bottom"/>
            <w:hideMark/>
          </w:tcPr>
          <w:p w14:paraId="4F059A2B"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$47,355</w:t>
            </w:r>
          </w:p>
        </w:tc>
      </w:tr>
      <w:tr w:rsidR="00D66F2F" w:rsidRPr="00D66F2F" w14:paraId="593C02C0"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13296DC"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FRANKLIN</w:t>
            </w:r>
          </w:p>
        </w:tc>
        <w:tc>
          <w:tcPr>
            <w:tcW w:w="2020" w:type="dxa"/>
            <w:tcBorders>
              <w:top w:val="nil"/>
              <w:left w:val="nil"/>
              <w:bottom w:val="single" w:sz="4" w:space="0" w:color="auto"/>
              <w:right w:val="single" w:sz="4" w:space="0" w:color="auto"/>
            </w:tcBorders>
            <w:shd w:val="clear" w:color="auto" w:fill="auto"/>
            <w:noWrap/>
            <w:vAlign w:val="bottom"/>
            <w:hideMark/>
          </w:tcPr>
          <w:p w14:paraId="6CD251C8"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5B985A05"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$17,225</w:t>
            </w:r>
          </w:p>
        </w:tc>
        <w:tc>
          <w:tcPr>
            <w:tcW w:w="2020" w:type="dxa"/>
            <w:tcBorders>
              <w:top w:val="nil"/>
              <w:left w:val="nil"/>
              <w:bottom w:val="single" w:sz="4" w:space="0" w:color="auto"/>
              <w:right w:val="single" w:sz="4" w:space="0" w:color="auto"/>
            </w:tcBorders>
            <w:shd w:val="clear" w:color="auto" w:fill="auto"/>
            <w:noWrap/>
            <w:vAlign w:val="bottom"/>
            <w:hideMark/>
          </w:tcPr>
          <w:p w14:paraId="7EC24F19"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$27,567</w:t>
            </w:r>
          </w:p>
        </w:tc>
        <w:tc>
          <w:tcPr>
            <w:tcW w:w="2020" w:type="dxa"/>
            <w:tcBorders>
              <w:top w:val="nil"/>
              <w:left w:val="nil"/>
              <w:bottom w:val="single" w:sz="4" w:space="0" w:color="auto"/>
              <w:right w:val="single" w:sz="4" w:space="0" w:color="auto"/>
            </w:tcBorders>
            <w:shd w:val="clear" w:color="auto" w:fill="auto"/>
            <w:noWrap/>
            <w:vAlign w:val="bottom"/>
            <w:hideMark/>
          </w:tcPr>
          <w:p w14:paraId="7F6177C0"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$77,100</w:t>
            </w:r>
          </w:p>
        </w:tc>
      </w:tr>
      <w:tr w:rsidR="00D66F2F" w:rsidRPr="00D66F2F" w14:paraId="6E9F9F42"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E425F48"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GARFIELD</w:t>
            </w:r>
          </w:p>
        </w:tc>
        <w:tc>
          <w:tcPr>
            <w:tcW w:w="2020" w:type="dxa"/>
            <w:tcBorders>
              <w:top w:val="nil"/>
              <w:left w:val="nil"/>
              <w:bottom w:val="single" w:sz="4" w:space="0" w:color="auto"/>
              <w:right w:val="single" w:sz="4" w:space="0" w:color="auto"/>
            </w:tcBorders>
            <w:shd w:val="clear" w:color="auto" w:fill="auto"/>
            <w:noWrap/>
            <w:vAlign w:val="bottom"/>
            <w:hideMark/>
          </w:tcPr>
          <w:p w14:paraId="034E3DB4"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6BA1CF45"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$5,080</w:t>
            </w:r>
          </w:p>
        </w:tc>
        <w:tc>
          <w:tcPr>
            <w:tcW w:w="2020" w:type="dxa"/>
            <w:tcBorders>
              <w:top w:val="nil"/>
              <w:left w:val="nil"/>
              <w:bottom w:val="single" w:sz="4" w:space="0" w:color="auto"/>
              <w:right w:val="single" w:sz="4" w:space="0" w:color="auto"/>
            </w:tcBorders>
            <w:shd w:val="clear" w:color="auto" w:fill="auto"/>
            <w:noWrap/>
            <w:vAlign w:val="bottom"/>
            <w:hideMark/>
          </w:tcPr>
          <w:p w14:paraId="399982B4"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$7,112</w:t>
            </w:r>
          </w:p>
        </w:tc>
        <w:tc>
          <w:tcPr>
            <w:tcW w:w="2020" w:type="dxa"/>
            <w:tcBorders>
              <w:top w:val="nil"/>
              <w:left w:val="nil"/>
              <w:bottom w:val="single" w:sz="4" w:space="0" w:color="auto"/>
              <w:right w:val="single" w:sz="4" w:space="0" w:color="auto"/>
            </w:tcBorders>
            <w:shd w:val="clear" w:color="auto" w:fill="auto"/>
            <w:noWrap/>
            <w:vAlign w:val="bottom"/>
            <w:hideMark/>
          </w:tcPr>
          <w:p w14:paraId="51380EE1"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$44,500</w:t>
            </w:r>
          </w:p>
        </w:tc>
      </w:tr>
      <w:tr w:rsidR="00D66F2F" w:rsidRPr="00D66F2F" w14:paraId="5D647C20"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CAD98CA"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GRANT</w:t>
            </w:r>
          </w:p>
        </w:tc>
        <w:tc>
          <w:tcPr>
            <w:tcW w:w="2020" w:type="dxa"/>
            <w:tcBorders>
              <w:top w:val="nil"/>
              <w:left w:val="nil"/>
              <w:bottom w:val="single" w:sz="4" w:space="0" w:color="auto"/>
              <w:right w:val="single" w:sz="4" w:space="0" w:color="auto"/>
            </w:tcBorders>
            <w:shd w:val="clear" w:color="auto" w:fill="auto"/>
            <w:noWrap/>
            <w:vAlign w:val="bottom"/>
            <w:hideMark/>
          </w:tcPr>
          <w:p w14:paraId="2ACB7A4A"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5B1F3AEE"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$31,317</w:t>
            </w:r>
          </w:p>
        </w:tc>
        <w:tc>
          <w:tcPr>
            <w:tcW w:w="2020" w:type="dxa"/>
            <w:tcBorders>
              <w:top w:val="nil"/>
              <w:left w:val="nil"/>
              <w:bottom w:val="single" w:sz="4" w:space="0" w:color="auto"/>
              <w:right w:val="single" w:sz="4" w:space="0" w:color="auto"/>
            </w:tcBorders>
            <w:shd w:val="clear" w:color="auto" w:fill="auto"/>
            <w:noWrap/>
            <w:vAlign w:val="bottom"/>
            <w:hideMark/>
          </w:tcPr>
          <w:p w14:paraId="58249254"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$30,075</w:t>
            </w:r>
          </w:p>
        </w:tc>
        <w:tc>
          <w:tcPr>
            <w:tcW w:w="2020" w:type="dxa"/>
            <w:tcBorders>
              <w:top w:val="nil"/>
              <w:left w:val="nil"/>
              <w:bottom w:val="single" w:sz="4" w:space="0" w:color="auto"/>
              <w:right w:val="single" w:sz="4" w:space="0" w:color="auto"/>
            </w:tcBorders>
            <w:shd w:val="clear" w:color="auto" w:fill="auto"/>
            <w:noWrap/>
            <w:vAlign w:val="bottom"/>
            <w:hideMark/>
          </w:tcPr>
          <w:p w14:paraId="0E0E8081"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$93,700</w:t>
            </w:r>
          </w:p>
        </w:tc>
      </w:tr>
      <w:tr w:rsidR="00D66F2F" w:rsidRPr="00D66F2F" w14:paraId="4B00500C"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2FAB85B"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GRAYS HARBOR</w:t>
            </w:r>
          </w:p>
        </w:tc>
        <w:tc>
          <w:tcPr>
            <w:tcW w:w="2020" w:type="dxa"/>
            <w:tcBorders>
              <w:top w:val="nil"/>
              <w:left w:val="nil"/>
              <w:bottom w:val="single" w:sz="4" w:space="0" w:color="auto"/>
              <w:right w:val="single" w:sz="4" w:space="0" w:color="auto"/>
            </w:tcBorders>
            <w:shd w:val="clear" w:color="auto" w:fill="auto"/>
            <w:noWrap/>
            <w:vAlign w:val="bottom"/>
            <w:hideMark/>
          </w:tcPr>
          <w:p w14:paraId="177F6802"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0DC5CC67"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$19,662</w:t>
            </w:r>
          </w:p>
        </w:tc>
        <w:tc>
          <w:tcPr>
            <w:tcW w:w="2020" w:type="dxa"/>
            <w:tcBorders>
              <w:top w:val="nil"/>
              <w:left w:val="nil"/>
              <w:bottom w:val="single" w:sz="4" w:space="0" w:color="auto"/>
              <w:right w:val="single" w:sz="4" w:space="0" w:color="auto"/>
            </w:tcBorders>
            <w:shd w:val="clear" w:color="auto" w:fill="auto"/>
            <w:noWrap/>
            <w:vAlign w:val="bottom"/>
            <w:hideMark/>
          </w:tcPr>
          <w:p w14:paraId="783F3D51"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$51,030</w:t>
            </w:r>
          </w:p>
        </w:tc>
        <w:tc>
          <w:tcPr>
            <w:tcW w:w="2020" w:type="dxa"/>
            <w:tcBorders>
              <w:top w:val="nil"/>
              <w:left w:val="nil"/>
              <w:bottom w:val="single" w:sz="4" w:space="0" w:color="auto"/>
              <w:right w:val="single" w:sz="4" w:space="0" w:color="auto"/>
            </w:tcBorders>
            <w:shd w:val="clear" w:color="auto" w:fill="auto"/>
            <w:noWrap/>
            <w:vAlign w:val="bottom"/>
            <w:hideMark/>
          </w:tcPr>
          <w:p w14:paraId="2D204B95"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$103,000</w:t>
            </w:r>
          </w:p>
        </w:tc>
      </w:tr>
      <w:tr w:rsidR="00D66F2F" w:rsidRPr="00D66F2F" w14:paraId="7EF570D7"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60BA9AF"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ISLAND</w:t>
            </w:r>
          </w:p>
        </w:tc>
        <w:tc>
          <w:tcPr>
            <w:tcW w:w="2020" w:type="dxa"/>
            <w:tcBorders>
              <w:top w:val="nil"/>
              <w:left w:val="nil"/>
              <w:bottom w:val="single" w:sz="4" w:space="0" w:color="auto"/>
              <w:right w:val="single" w:sz="4" w:space="0" w:color="auto"/>
            </w:tcBorders>
            <w:shd w:val="clear" w:color="auto" w:fill="auto"/>
            <w:noWrap/>
            <w:vAlign w:val="bottom"/>
            <w:hideMark/>
          </w:tcPr>
          <w:p w14:paraId="687989CB"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19A82E2E"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$8,840</w:t>
            </w:r>
          </w:p>
        </w:tc>
        <w:tc>
          <w:tcPr>
            <w:tcW w:w="2020" w:type="dxa"/>
            <w:tcBorders>
              <w:top w:val="nil"/>
              <w:left w:val="nil"/>
              <w:bottom w:val="single" w:sz="4" w:space="0" w:color="auto"/>
              <w:right w:val="single" w:sz="4" w:space="0" w:color="auto"/>
            </w:tcBorders>
            <w:shd w:val="clear" w:color="auto" w:fill="auto"/>
            <w:noWrap/>
            <w:vAlign w:val="bottom"/>
            <w:hideMark/>
          </w:tcPr>
          <w:p w14:paraId="640050BB"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$5,252</w:t>
            </w:r>
          </w:p>
        </w:tc>
        <w:tc>
          <w:tcPr>
            <w:tcW w:w="2020" w:type="dxa"/>
            <w:tcBorders>
              <w:top w:val="nil"/>
              <w:left w:val="nil"/>
              <w:bottom w:val="single" w:sz="4" w:space="0" w:color="auto"/>
              <w:right w:val="single" w:sz="4" w:space="0" w:color="auto"/>
            </w:tcBorders>
            <w:shd w:val="clear" w:color="auto" w:fill="auto"/>
            <w:noWrap/>
            <w:vAlign w:val="bottom"/>
            <w:hideMark/>
          </w:tcPr>
          <w:p w14:paraId="7B2614B5"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$46,400</w:t>
            </w:r>
          </w:p>
        </w:tc>
      </w:tr>
      <w:tr w:rsidR="00D66F2F" w:rsidRPr="00D66F2F" w14:paraId="1E421004"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8F6E982"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JEFFERSON</w:t>
            </w:r>
          </w:p>
        </w:tc>
        <w:tc>
          <w:tcPr>
            <w:tcW w:w="2020" w:type="dxa"/>
            <w:tcBorders>
              <w:top w:val="nil"/>
              <w:left w:val="nil"/>
              <w:bottom w:val="single" w:sz="4" w:space="0" w:color="auto"/>
              <w:right w:val="single" w:sz="4" w:space="0" w:color="auto"/>
            </w:tcBorders>
            <w:shd w:val="clear" w:color="auto" w:fill="auto"/>
            <w:noWrap/>
            <w:vAlign w:val="bottom"/>
            <w:hideMark/>
          </w:tcPr>
          <w:p w14:paraId="2368EE61"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0B8DC407"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$13,876</w:t>
            </w:r>
          </w:p>
        </w:tc>
        <w:tc>
          <w:tcPr>
            <w:tcW w:w="2020" w:type="dxa"/>
            <w:tcBorders>
              <w:top w:val="nil"/>
              <w:left w:val="nil"/>
              <w:bottom w:val="single" w:sz="4" w:space="0" w:color="auto"/>
              <w:right w:val="single" w:sz="4" w:space="0" w:color="auto"/>
            </w:tcBorders>
            <w:shd w:val="clear" w:color="auto" w:fill="auto"/>
            <w:noWrap/>
            <w:vAlign w:val="bottom"/>
            <w:hideMark/>
          </w:tcPr>
          <w:p w14:paraId="58A5EA47"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$1,016</w:t>
            </w:r>
          </w:p>
        </w:tc>
        <w:tc>
          <w:tcPr>
            <w:tcW w:w="2020" w:type="dxa"/>
            <w:tcBorders>
              <w:top w:val="nil"/>
              <w:left w:val="nil"/>
              <w:bottom w:val="single" w:sz="4" w:space="0" w:color="auto"/>
              <w:right w:val="single" w:sz="4" w:space="0" w:color="auto"/>
            </w:tcBorders>
            <w:shd w:val="clear" w:color="auto" w:fill="auto"/>
            <w:noWrap/>
            <w:vAlign w:val="bottom"/>
            <w:hideMark/>
          </w:tcPr>
          <w:p w14:paraId="7019864C"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$47,200</w:t>
            </w:r>
          </w:p>
        </w:tc>
      </w:tr>
      <w:tr w:rsidR="00D66F2F" w:rsidRPr="00D66F2F" w14:paraId="0E4404D6"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76D2D69"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KING</w:t>
            </w:r>
          </w:p>
        </w:tc>
        <w:tc>
          <w:tcPr>
            <w:tcW w:w="2020" w:type="dxa"/>
            <w:tcBorders>
              <w:top w:val="nil"/>
              <w:left w:val="nil"/>
              <w:bottom w:val="single" w:sz="4" w:space="0" w:color="auto"/>
              <w:right w:val="single" w:sz="4" w:space="0" w:color="auto"/>
            </w:tcBorders>
            <w:shd w:val="clear" w:color="auto" w:fill="auto"/>
            <w:noWrap/>
            <w:vAlign w:val="bottom"/>
            <w:hideMark/>
          </w:tcPr>
          <w:p w14:paraId="62740BAE"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18F0F9B1"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$185,327</w:t>
            </w:r>
          </w:p>
        </w:tc>
        <w:tc>
          <w:tcPr>
            <w:tcW w:w="2020" w:type="dxa"/>
            <w:tcBorders>
              <w:top w:val="nil"/>
              <w:left w:val="nil"/>
              <w:bottom w:val="single" w:sz="4" w:space="0" w:color="auto"/>
              <w:right w:val="single" w:sz="4" w:space="0" w:color="auto"/>
            </w:tcBorders>
            <w:shd w:val="clear" w:color="auto" w:fill="auto"/>
            <w:noWrap/>
            <w:vAlign w:val="bottom"/>
            <w:hideMark/>
          </w:tcPr>
          <w:p w14:paraId="6FA7A8DB"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$129,903</w:t>
            </w:r>
          </w:p>
        </w:tc>
        <w:tc>
          <w:tcPr>
            <w:tcW w:w="2020" w:type="dxa"/>
            <w:tcBorders>
              <w:top w:val="nil"/>
              <w:left w:val="nil"/>
              <w:bottom w:val="single" w:sz="4" w:space="0" w:color="auto"/>
              <w:right w:val="single" w:sz="4" w:space="0" w:color="auto"/>
            </w:tcBorders>
            <w:shd w:val="clear" w:color="auto" w:fill="auto"/>
            <w:noWrap/>
            <w:vAlign w:val="bottom"/>
            <w:hideMark/>
          </w:tcPr>
          <w:p w14:paraId="0E05C42F"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$347,538</w:t>
            </w:r>
          </w:p>
        </w:tc>
      </w:tr>
      <w:tr w:rsidR="00D66F2F" w:rsidRPr="00D66F2F" w14:paraId="74906DB3"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27A3D56"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KITSAP</w:t>
            </w:r>
          </w:p>
        </w:tc>
        <w:tc>
          <w:tcPr>
            <w:tcW w:w="2020" w:type="dxa"/>
            <w:tcBorders>
              <w:top w:val="nil"/>
              <w:left w:val="nil"/>
              <w:bottom w:val="single" w:sz="4" w:space="0" w:color="auto"/>
              <w:right w:val="single" w:sz="4" w:space="0" w:color="auto"/>
            </w:tcBorders>
            <w:shd w:val="clear" w:color="auto" w:fill="auto"/>
            <w:noWrap/>
            <w:vAlign w:val="bottom"/>
            <w:hideMark/>
          </w:tcPr>
          <w:p w14:paraId="069003E8"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5DF291D4"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$24,923</w:t>
            </w:r>
          </w:p>
        </w:tc>
        <w:tc>
          <w:tcPr>
            <w:tcW w:w="2020" w:type="dxa"/>
            <w:tcBorders>
              <w:top w:val="nil"/>
              <w:left w:val="nil"/>
              <w:bottom w:val="single" w:sz="4" w:space="0" w:color="auto"/>
              <w:right w:val="single" w:sz="4" w:space="0" w:color="auto"/>
            </w:tcBorders>
            <w:shd w:val="clear" w:color="auto" w:fill="auto"/>
            <w:noWrap/>
            <w:vAlign w:val="bottom"/>
            <w:hideMark/>
          </w:tcPr>
          <w:p w14:paraId="3DD154D9"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$50,169</w:t>
            </w:r>
          </w:p>
        </w:tc>
        <w:tc>
          <w:tcPr>
            <w:tcW w:w="2020" w:type="dxa"/>
            <w:tcBorders>
              <w:top w:val="nil"/>
              <w:left w:val="nil"/>
              <w:bottom w:val="single" w:sz="4" w:space="0" w:color="auto"/>
              <w:right w:val="single" w:sz="4" w:space="0" w:color="auto"/>
            </w:tcBorders>
            <w:shd w:val="clear" w:color="auto" w:fill="auto"/>
            <w:noWrap/>
            <w:vAlign w:val="bottom"/>
            <w:hideMark/>
          </w:tcPr>
          <w:p w14:paraId="22B0D2B7"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$107,400</w:t>
            </w:r>
          </w:p>
        </w:tc>
      </w:tr>
      <w:tr w:rsidR="00D66F2F" w:rsidRPr="00D66F2F" w14:paraId="365AF8E5"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3CD6735"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KITTITAS</w:t>
            </w:r>
          </w:p>
        </w:tc>
        <w:tc>
          <w:tcPr>
            <w:tcW w:w="2020" w:type="dxa"/>
            <w:tcBorders>
              <w:top w:val="nil"/>
              <w:left w:val="nil"/>
              <w:bottom w:val="single" w:sz="4" w:space="0" w:color="auto"/>
              <w:right w:val="single" w:sz="4" w:space="0" w:color="auto"/>
            </w:tcBorders>
            <w:shd w:val="clear" w:color="auto" w:fill="auto"/>
            <w:noWrap/>
            <w:vAlign w:val="bottom"/>
            <w:hideMark/>
          </w:tcPr>
          <w:p w14:paraId="59FD4DC5"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659D5F86"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$22,666</w:t>
            </w:r>
          </w:p>
        </w:tc>
        <w:tc>
          <w:tcPr>
            <w:tcW w:w="2020" w:type="dxa"/>
            <w:tcBorders>
              <w:top w:val="nil"/>
              <w:left w:val="nil"/>
              <w:bottom w:val="single" w:sz="4" w:space="0" w:color="auto"/>
              <w:right w:val="single" w:sz="4" w:space="0" w:color="auto"/>
            </w:tcBorders>
            <w:shd w:val="clear" w:color="auto" w:fill="auto"/>
            <w:noWrap/>
            <w:vAlign w:val="bottom"/>
            <w:hideMark/>
          </w:tcPr>
          <w:p w14:paraId="6166732A"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$35,026</w:t>
            </w:r>
          </w:p>
        </w:tc>
        <w:tc>
          <w:tcPr>
            <w:tcW w:w="2020" w:type="dxa"/>
            <w:tcBorders>
              <w:top w:val="nil"/>
              <w:left w:val="nil"/>
              <w:bottom w:val="single" w:sz="4" w:space="0" w:color="auto"/>
              <w:right w:val="single" w:sz="4" w:space="0" w:color="auto"/>
            </w:tcBorders>
            <w:shd w:val="clear" w:color="auto" w:fill="auto"/>
            <w:noWrap/>
            <w:vAlign w:val="bottom"/>
            <w:hideMark/>
          </w:tcPr>
          <w:p w14:paraId="325D0A25"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$90,000</w:t>
            </w:r>
          </w:p>
        </w:tc>
      </w:tr>
      <w:tr w:rsidR="00D66F2F" w:rsidRPr="00D66F2F" w14:paraId="497920C5"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B0B3FA8"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KLICKITAT</w:t>
            </w:r>
          </w:p>
        </w:tc>
        <w:tc>
          <w:tcPr>
            <w:tcW w:w="2020" w:type="dxa"/>
            <w:tcBorders>
              <w:top w:val="nil"/>
              <w:left w:val="nil"/>
              <w:bottom w:val="single" w:sz="4" w:space="0" w:color="auto"/>
              <w:right w:val="single" w:sz="4" w:space="0" w:color="auto"/>
            </w:tcBorders>
            <w:shd w:val="clear" w:color="auto" w:fill="auto"/>
            <w:noWrap/>
            <w:vAlign w:val="bottom"/>
            <w:hideMark/>
          </w:tcPr>
          <w:p w14:paraId="59960166"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6AC07913"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$15,036</w:t>
            </w:r>
          </w:p>
        </w:tc>
        <w:tc>
          <w:tcPr>
            <w:tcW w:w="2020" w:type="dxa"/>
            <w:tcBorders>
              <w:top w:val="nil"/>
              <w:left w:val="nil"/>
              <w:bottom w:val="single" w:sz="4" w:space="0" w:color="auto"/>
              <w:right w:val="single" w:sz="4" w:space="0" w:color="auto"/>
            </w:tcBorders>
            <w:shd w:val="clear" w:color="auto" w:fill="auto"/>
            <w:noWrap/>
            <w:vAlign w:val="bottom"/>
            <w:hideMark/>
          </w:tcPr>
          <w:p w14:paraId="74F1B1A1"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$32,956</w:t>
            </w:r>
          </w:p>
        </w:tc>
        <w:tc>
          <w:tcPr>
            <w:tcW w:w="2020" w:type="dxa"/>
            <w:tcBorders>
              <w:top w:val="nil"/>
              <w:left w:val="nil"/>
              <w:bottom w:val="single" w:sz="4" w:space="0" w:color="auto"/>
              <w:right w:val="single" w:sz="4" w:space="0" w:color="auto"/>
            </w:tcBorders>
            <w:shd w:val="clear" w:color="auto" w:fill="auto"/>
            <w:noWrap/>
            <w:vAlign w:val="bottom"/>
            <w:hideMark/>
          </w:tcPr>
          <w:p w14:paraId="7738649F"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$80,300</w:t>
            </w:r>
          </w:p>
        </w:tc>
      </w:tr>
      <w:tr w:rsidR="00D66F2F" w:rsidRPr="00D66F2F" w14:paraId="0111D373"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6EB0CE4"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LEWIS</w:t>
            </w:r>
          </w:p>
        </w:tc>
        <w:tc>
          <w:tcPr>
            <w:tcW w:w="2020" w:type="dxa"/>
            <w:tcBorders>
              <w:top w:val="nil"/>
              <w:left w:val="nil"/>
              <w:bottom w:val="single" w:sz="4" w:space="0" w:color="auto"/>
              <w:right w:val="single" w:sz="4" w:space="0" w:color="auto"/>
            </w:tcBorders>
            <w:shd w:val="clear" w:color="auto" w:fill="auto"/>
            <w:noWrap/>
            <w:vAlign w:val="bottom"/>
            <w:hideMark/>
          </w:tcPr>
          <w:p w14:paraId="425A732D"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230151DA"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$24,018</w:t>
            </w:r>
          </w:p>
        </w:tc>
        <w:tc>
          <w:tcPr>
            <w:tcW w:w="2020" w:type="dxa"/>
            <w:tcBorders>
              <w:top w:val="nil"/>
              <w:left w:val="nil"/>
              <w:bottom w:val="single" w:sz="4" w:space="0" w:color="auto"/>
              <w:right w:val="single" w:sz="4" w:space="0" w:color="auto"/>
            </w:tcBorders>
            <w:shd w:val="clear" w:color="auto" w:fill="auto"/>
            <w:noWrap/>
            <w:vAlign w:val="bottom"/>
            <w:hideMark/>
          </w:tcPr>
          <w:p w14:paraId="04ADDD22"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$47,074</w:t>
            </w:r>
          </w:p>
        </w:tc>
        <w:tc>
          <w:tcPr>
            <w:tcW w:w="2020" w:type="dxa"/>
            <w:tcBorders>
              <w:top w:val="nil"/>
              <w:left w:val="nil"/>
              <w:bottom w:val="single" w:sz="4" w:space="0" w:color="auto"/>
              <w:right w:val="single" w:sz="4" w:space="0" w:color="auto"/>
            </w:tcBorders>
            <w:shd w:val="clear" w:color="auto" w:fill="auto"/>
            <w:noWrap/>
            <w:vAlign w:val="bottom"/>
            <w:hideMark/>
          </w:tcPr>
          <w:p w14:paraId="1D091907"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$103,400</w:t>
            </w:r>
          </w:p>
        </w:tc>
      </w:tr>
      <w:tr w:rsidR="00D66F2F" w:rsidRPr="00D66F2F" w14:paraId="43EF6E8F"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3E99535"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LINCOLN</w:t>
            </w:r>
          </w:p>
        </w:tc>
        <w:tc>
          <w:tcPr>
            <w:tcW w:w="2020" w:type="dxa"/>
            <w:tcBorders>
              <w:top w:val="nil"/>
              <w:left w:val="nil"/>
              <w:bottom w:val="single" w:sz="4" w:space="0" w:color="auto"/>
              <w:right w:val="single" w:sz="4" w:space="0" w:color="auto"/>
            </w:tcBorders>
            <w:shd w:val="clear" w:color="auto" w:fill="auto"/>
            <w:noWrap/>
            <w:vAlign w:val="bottom"/>
            <w:hideMark/>
          </w:tcPr>
          <w:p w14:paraId="530DCF19"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53CEC3F1"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$19,273</w:t>
            </w:r>
          </w:p>
        </w:tc>
        <w:tc>
          <w:tcPr>
            <w:tcW w:w="2020" w:type="dxa"/>
            <w:tcBorders>
              <w:top w:val="nil"/>
              <w:left w:val="nil"/>
              <w:bottom w:val="single" w:sz="4" w:space="0" w:color="auto"/>
              <w:right w:val="single" w:sz="4" w:space="0" w:color="auto"/>
            </w:tcBorders>
            <w:shd w:val="clear" w:color="auto" w:fill="auto"/>
            <w:noWrap/>
            <w:vAlign w:val="bottom"/>
            <w:hideMark/>
          </w:tcPr>
          <w:p w14:paraId="3E3FCC38"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$17,019</w:t>
            </w:r>
          </w:p>
        </w:tc>
        <w:tc>
          <w:tcPr>
            <w:tcW w:w="2020" w:type="dxa"/>
            <w:tcBorders>
              <w:top w:val="nil"/>
              <w:left w:val="nil"/>
              <w:bottom w:val="single" w:sz="4" w:space="0" w:color="auto"/>
              <w:right w:val="single" w:sz="4" w:space="0" w:color="auto"/>
            </w:tcBorders>
            <w:shd w:val="clear" w:color="auto" w:fill="auto"/>
            <w:noWrap/>
            <w:vAlign w:val="bottom"/>
            <w:hideMark/>
          </w:tcPr>
          <w:p w14:paraId="308A47C0"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$68,600</w:t>
            </w:r>
          </w:p>
        </w:tc>
      </w:tr>
      <w:tr w:rsidR="00D66F2F" w:rsidRPr="00D66F2F" w14:paraId="048DE92F"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3714DAC"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MASON</w:t>
            </w:r>
          </w:p>
        </w:tc>
        <w:tc>
          <w:tcPr>
            <w:tcW w:w="2020" w:type="dxa"/>
            <w:tcBorders>
              <w:top w:val="nil"/>
              <w:left w:val="nil"/>
              <w:bottom w:val="single" w:sz="4" w:space="0" w:color="auto"/>
              <w:right w:val="single" w:sz="4" w:space="0" w:color="auto"/>
            </w:tcBorders>
            <w:shd w:val="clear" w:color="auto" w:fill="auto"/>
            <w:noWrap/>
            <w:vAlign w:val="bottom"/>
            <w:hideMark/>
          </w:tcPr>
          <w:p w14:paraId="3CBDA4A3"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5261E34C"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$11,917</w:t>
            </w:r>
          </w:p>
        </w:tc>
        <w:tc>
          <w:tcPr>
            <w:tcW w:w="2020" w:type="dxa"/>
            <w:tcBorders>
              <w:top w:val="nil"/>
              <w:left w:val="nil"/>
              <w:bottom w:val="single" w:sz="4" w:space="0" w:color="auto"/>
              <w:right w:val="single" w:sz="4" w:space="0" w:color="auto"/>
            </w:tcBorders>
            <w:shd w:val="clear" w:color="auto" w:fill="auto"/>
            <w:noWrap/>
            <w:vAlign w:val="bottom"/>
            <w:hideMark/>
          </w:tcPr>
          <w:p w14:paraId="1059AB89"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$40,075</w:t>
            </w:r>
          </w:p>
        </w:tc>
        <w:tc>
          <w:tcPr>
            <w:tcW w:w="2020" w:type="dxa"/>
            <w:tcBorders>
              <w:top w:val="nil"/>
              <w:left w:val="nil"/>
              <w:bottom w:val="single" w:sz="4" w:space="0" w:color="auto"/>
              <w:right w:val="single" w:sz="4" w:space="0" w:color="auto"/>
            </w:tcBorders>
            <w:shd w:val="clear" w:color="auto" w:fill="auto"/>
            <w:noWrap/>
            <w:vAlign w:val="bottom"/>
            <w:hideMark/>
          </w:tcPr>
          <w:p w14:paraId="5B1660D6"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$84,300</w:t>
            </w:r>
          </w:p>
        </w:tc>
      </w:tr>
      <w:tr w:rsidR="00D66F2F" w:rsidRPr="00D66F2F" w14:paraId="3C8276CF"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33751B7"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OKANOGAN</w:t>
            </w:r>
          </w:p>
        </w:tc>
        <w:tc>
          <w:tcPr>
            <w:tcW w:w="2020" w:type="dxa"/>
            <w:tcBorders>
              <w:top w:val="nil"/>
              <w:left w:val="nil"/>
              <w:bottom w:val="single" w:sz="4" w:space="0" w:color="auto"/>
              <w:right w:val="single" w:sz="4" w:space="0" w:color="auto"/>
            </w:tcBorders>
            <w:shd w:val="clear" w:color="auto" w:fill="auto"/>
            <w:noWrap/>
            <w:vAlign w:val="bottom"/>
            <w:hideMark/>
          </w:tcPr>
          <w:p w14:paraId="0C46C8AD"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128D5D9B"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$38,726</w:t>
            </w:r>
          </w:p>
        </w:tc>
        <w:tc>
          <w:tcPr>
            <w:tcW w:w="2020" w:type="dxa"/>
            <w:tcBorders>
              <w:top w:val="nil"/>
              <w:left w:val="nil"/>
              <w:bottom w:val="single" w:sz="4" w:space="0" w:color="auto"/>
              <w:right w:val="single" w:sz="4" w:space="0" w:color="auto"/>
            </w:tcBorders>
            <w:shd w:val="clear" w:color="auto" w:fill="auto"/>
            <w:noWrap/>
            <w:vAlign w:val="bottom"/>
            <w:hideMark/>
          </w:tcPr>
          <w:p w14:paraId="544CC518"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$19,966</w:t>
            </w:r>
          </w:p>
        </w:tc>
        <w:tc>
          <w:tcPr>
            <w:tcW w:w="2020" w:type="dxa"/>
            <w:tcBorders>
              <w:top w:val="nil"/>
              <w:left w:val="nil"/>
              <w:bottom w:val="single" w:sz="4" w:space="0" w:color="auto"/>
              <w:right w:val="single" w:sz="4" w:space="0" w:color="auto"/>
            </w:tcBorders>
            <w:shd w:val="clear" w:color="auto" w:fill="auto"/>
            <w:noWrap/>
            <w:vAlign w:val="bottom"/>
            <w:hideMark/>
          </w:tcPr>
          <w:p w14:paraId="203215FE"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$91,000</w:t>
            </w:r>
          </w:p>
        </w:tc>
      </w:tr>
      <w:tr w:rsidR="00D66F2F" w:rsidRPr="00D66F2F" w14:paraId="434C64A0"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414AC40"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PACIFIC</w:t>
            </w:r>
          </w:p>
        </w:tc>
        <w:tc>
          <w:tcPr>
            <w:tcW w:w="2020" w:type="dxa"/>
            <w:tcBorders>
              <w:top w:val="nil"/>
              <w:left w:val="nil"/>
              <w:bottom w:val="single" w:sz="4" w:space="0" w:color="auto"/>
              <w:right w:val="single" w:sz="4" w:space="0" w:color="auto"/>
            </w:tcBorders>
            <w:shd w:val="clear" w:color="auto" w:fill="auto"/>
            <w:noWrap/>
            <w:vAlign w:val="bottom"/>
            <w:hideMark/>
          </w:tcPr>
          <w:p w14:paraId="58211746"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0886B45F"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$9,295</w:t>
            </w:r>
          </w:p>
        </w:tc>
        <w:tc>
          <w:tcPr>
            <w:tcW w:w="2020" w:type="dxa"/>
            <w:tcBorders>
              <w:top w:val="nil"/>
              <w:left w:val="nil"/>
              <w:bottom w:val="single" w:sz="4" w:space="0" w:color="auto"/>
              <w:right w:val="single" w:sz="4" w:space="0" w:color="auto"/>
            </w:tcBorders>
            <w:shd w:val="clear" w:color="auto" w:fill="auto"/>
            <w:noWrap/>
            <w:vAlign w:val="bottom"/>
            <w:hideMark/>
          </w:tcPr>
          <w:p w14:paraId="32C24F1E"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$7,997</w:t>
            </w:r>
          </w:p>
        </w:tc>
        <w:tc>
          <w:tcPr>
            <w:tcW w:w="2020" w:type="dxa"/>
            <w:tcBorders>
              <w:top w:val="nil"/>
              <w:left w:val="nil"/>
              <w:bottom w:val="single" w:sz="4" w:space="0" w:color="auto"/>
              <w:right w:val="single" w:sz="4" w:space="0" w:color="auto"/>
            </w:tcBorders>
            <w:shd w:val="clear" w:color="auto" w:fill="auto"/>
            <w:noWrap/>
            <w:vAlign w:val="bottom"/>
            <w:hideMark/>
          </w:tcPr>
          <w:p w14:paraId="63620AFD"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$49,600</w:t>
            </w:r>
          </w:p>
        </w:tc>
      </w:tr>
      <w:tr w:rsidR="00D66F2F" w:rsidRPr="00D66F2F" w14:paraId="777DCCAD"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4BD2A5C"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PEND OREILLE</w:t>
            </w:r>
          </w:p>
        </w:tc>
        <w:tc>
          <w:tcPr>
            <w:tcW w:w="2020" w:type="dxa"/>
            <w:tcBorders>
              <w:top w:val="nil"/>
              <w:left w:val="nil"/>
              <w:bottom w:val="single" w:sz="4" w:space="0" w:color="auto"/>
              <w:right w:val="single" w:sz="4" w:space="0" w:color="auto"/>
            </w:tcBorders>
            <w:shd w:val="clear" w:color="auto" w:fill="auto"/>
            <w:noWrap/>
            <w:vAlign w:val="bottom"/>
            <w:hideMark/>
          </w:tcPr>
          <w:p w14:paraId="480EFC44"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01F08550"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$10,472</w:t>
            </w:r>
          </w:p>
        </w:tc>
        <w:tc>
          <w:tcPr>
            <w:tcW w:w="2020" w:type="dxa"/>
            <w:tcBorders>
              <w:top w:val="nil"/>
              <w:left w:val="nil"/>
              <w:bottom w:val="single" w:sz="4" w:space="0" w:color="auto"/>
              <w:right w:val="single" w:sz="4" w:space="0" w:color="auto"/>
            </w:tcBorders>
            <w:shd w:val="clear" w:color="auto" w:fill="auto"/>
            <w:noWrap/>
            <w:vAlign w:val="bottom"/>
            <w:hideMark/>
          </w:tcPr>
          <w:p w14:paraId="033701EB"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$7,220</w:t>
            </w:r>
          </w:p>
        </w:tc>
        <w:tc>
          <w:tcPr>
            <w:tcW w:w="2020" w:type="dxa"/>
            <w:tcBorders>
              <w:top w:val="nil"/>
              <w:left w:val="nil"/>
              <w:bottom w:val="single" w:sz="4" w:space="0" w:color="auto"/>
              <w:right w:val="single" w:sz="4" w:space="0" w:color="auto"/>
            </w:tcBorders>
            <w:shd w:val="clear" w:color="auto" w:fill="auto"/>
            <w:noWrap/>
            <w:vAlign w:val="bottom"/>
            <w:hideMark/>
          </w:tcPr>
          <w:p w14:paraId="70513C28"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$50,000</w:t>
            </w:r>
          </w:p>
        </w:tc>
      </w:tr>
      <w:tr w:rsidR="00D66F2F" w:rsidRPr="00D66F2F" w14:paraId="595EBA57"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021EEAD"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PIERCE</w:t>
            </w:r>
          </w:p>
        </w:tc>
        <w:tc>
          <w:tcPr>
            <w:tcW w:w="2020" w:type="dxa"/>
            <w:tcBorders>
              <w:top w:val="nil"/>
              <w:left w:val="nil"/>
              <w:bottom w:val="single" w:sz="4" w:space="0" w:color="auto"/>
              <w:right w:val="single" w:sz="4" w:space="0" w:color="auto"/>
            </w:tcBorders>
            <w:shd w:val="clear" w:color="auto" w:fill="auto"/>
            <w:noWrap/>
            <w:vAlign w:val="bottom"/>
            <w:hideMark/>
          </w:tcPr>
          <w:p w14:paraId="20CE36FF"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22208771"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$83,586</w:t>
            </w:r>
          </w:p>
        </w:tc>
        <w:tc>
          <w:tcPr>
            <w:tcW w:w="2020" w:type="dxa"/>
            <w:tcBorders>
              <w:top w:val="nil"/>
              <w:left w:val="nil"/>
              <w:bottom w:val="single" w:sz="4" w:space="0" w:color="auto"/>
              <w:right w:val="single" w:sz="4" w:space="0" w:color="auto"/>
            </w:tcBorders>
            <w:shd w:val="clear" w:color="auto" w:fill="auto"/>
            <w:noWrap/>
            <w:vAlign w:val="bottom"/>
            <w:hideMark/>
          </w:tcPr>
          <w:p w14:paraId="54F8B35F"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$3,806</w:t>
            </w:r>
          </w:p>
        </w:tc>
        <w:tc>
          <w:tcPr>
            <w:tcW w:w="2020" w:type="dxa"/>
            <w:tcBorders>
              <w:top w:val="nil"/>
              <w:left w:val="nil"/>
              <w:bottom w:val="single" w:sz="4" w:space="0" w:color="auto"/>
              <w:right w:val="single" w:sz="4" w:space="0" w:color="auto"/>
            </w:tcBorders>
            <w:shd w:val="clear" w:color="auto" w:fill="auto"/>
            <w:noWrap/>
            <w:vAlign w:val="bottom"/>
            <w:hideMark/>
          </w:tcPr>
          <w:p w14:paraId="64061BA0"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$119,700</w:t>
            </w:r>
          </w:p>
        </w:tc>
      </w:tr>
      <w:tr w:rsidR="00D66F2F" w:rsidRPr="00D66F2F" w14:paraId="4A19B26D"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21F870E"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SAN JUAN</w:t>
            </w:r>
          </w:p>
        </w:tc>
        <w:tc>
          <w:tcPr>
            <w:tcW w:w="2020" w:type="dxa"/>
            <w:tcBorders>
              <w:top w:val="nil"/>
              <w:left w:val="nil"/>
              <w:bottom w:val="single" w:sz="4" w:space="0" w:color="auto"/>
              <w:right w:val="single" w:sz="4" w:space="0" w:color="auto"/>
            </w:tcBorders>
            <w:shd w:val="clear" w:color="auto" w:fill="auto"/>
            <w:noWrap/>
            <w:vAlign w:val="bottom"/>
            <w:hideMark/>
          </w:tcPr>
          <w:p w14:paraId="2E8CE9B2"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6EEE21AF"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$2,614</w:t>
            </w:r>
          </w:p>
        </w:tc>
        <w:tc>
          <w:tcPr>
            <w:tcW w:w="2020" w:type="dxa"/>
            <w:tcBorders>
              <w:top w:val="nil"/>
              <w:left w:val="nil"/>
              <w:bottom w:val="single" w:sz="4" w:space="0" w:color="auto"/>
              <w:right w:val="single" w:sz="4" w:space="0" w:color="auto"/>
            </w:tcBorders>
            <w:shd w:val="clear" w:color="auto" w:fill="auto"/>
            <w:noWrap/>
            <w:vAlign w:val="bottom"/>
            <w:hideMark/>
          </w:tcPr>
          <w:p w14:paraId="408F367A"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$3,278</w:t>
            </w:r>
          </w:p>
        </w:tc>
        <w:tc>
          <w:tcPr>
            <w:tcW w:w="2020" w:type="dxa"/>
            <w:tcBorders>
              <w:top w:val="nil"/>
              <w:left w:val="nil"/>
              <w:bottom w:val="single" w:sz="4" w:space="0" w:color="auto"/>
              <w:right w:val="single" w:sz="4" w:space="0" w:color="auto"/>
            </w:tcBorders>
            <w:shd w:val="clear" w:color="auto" w:fill="auto"/>
            <w:noWrap/>
            <w:vAlign w:val="bottom"/>
            <w:hideMark/>
          </w:tcPr>
          <w:p w14:paraId="5129C28E"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$38,200</w:t>
            </w:r>
          </w:p>
        </w:tc>
      </w:tr>
      <w:tr w:rsidR="00D66F2F" w:rsidRPr="00D66F2F" w14:paraId="6C24F50C"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6DEEE91"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SKAGIT</w:t>
            </w:r>
          </w:p>
        </w:tc>
        <w:tc>
          <w:tcPr>
            <w:tcW w:w="2020" w:type="dxa"/>
            <w:tcBorders>
              <w:top w:val="nil"/>
              <w:left w:val="nil"/>
              <w:bottom w:val="single" w:sz="4" w:space="0" w:color="auto"/>
              <w:right w:val="single" w:sz="4" w:space="0" w:color="auto"/>
            </w:tcBorders>
            <w:shd w:val="clear" w:color="auto" w:fill="auto"/>
            <w:noWrap/>
            <w:vAlign w:val="bottom"/>
            <w:hideMark/>
          </w:tcPr>
          <w:p w14:paraId="41730AE4"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75759AFA"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$23,492</w:t>
            </w:r>
          </w:p>
        </w:tc>
        <w:tc>
          <w:tcPr>
            <w:tcW w:w="2020" w:type="dxa"/>
            <w:tcBorders>
              <w:top w:val="nil"/>
              <w:left w:val="nil"/>
              <w:bottom w:val="single" w:sz="4" w:space="0" w:color="auto"/>
              <w:right w:val="single" w:sz="4" w:space="0" w:color="auto"/>
            </w:tcBorders>
            <w:shd w:val="clear" w:color="auto" w:fill="auto"/>
            <w:noWrap/>
            <w:vAlign w:val="bottom"/>
            <w:hideMark/>
          </w:tcPr>
          <w:p w14:paraId="3BC753F8"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$39,600</w:t>
            </w:r>
          </w:p>
        </w:tc>
        <w:tc>
          <w:tcPr>
            <w:tcW w:w="2020" w:type="dxa"/>
            <w:tcBorders>
              <w:top w:val="nil"/>
              <w:left w:val="nil"/>
              <w:bottom w:val="single" w:sz="4" w:space="0" w:color="auto"/>
              <w:right w:val="single" w:sz="4" w:space="0" w:color="auto"/>
            </w:tcBorders>
            <w:shd w:val="clear" w:color="auto" w:fill="auto"/>
            <w:noWrap/>
            <w:vAlign w:val="bottom"/>
            <w:hideMark/>
          </w:tcPr>
          <w:p w14:paraId="68ED2157"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$95,400</w:t>
            </w:r>
          </w:p>
        </w:tc>
      </w:tr>
      <w:tr w:rsidR="00D66F2F" w:rsidRPr="00D66F2F" w14:paraId="62EED539"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0D9C385"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SKAMANIA</w:t>
            </w:r>
          </w:p>
        </w:tc>
        <w:tc>
          <w:tcPr>
            <w:tcW w:w="2020" w:type="dxa"/>
            <w:tcBorders>
              <w:top w:val="nil"/>
              <w:left w:val="nil"/>
              <w:bottom w:val="single" w:sz="4" w:space="0" w:color="auto"/>
              <w:right w:val="single" w:sz="4" w:space="0" w:color="auto"/>
            </w:tcBorders>
            <w:shd w:val="clear" w:color="auto" w:fill="auto"/>
            <w:noWrap/>
            <w:vAlign w:val="bottom"/>
            <w:hideMark/>
          </w:tcPr>
          <w:p w14:paraId="1D2EB064"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2331B576"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$10,411</w:t>
            </w:r>
          </w:p>
        </w:tc>
        <w:tc>
          <w:tcPr>
            <w:tcW w:w="2020" w:type="dxa"/>
            <w:tcBorders>
              <w:top w:val="nil"/>
              <w:left w:val="nil"/>
              <w:bottom w:val="single" w:sz="4" w:space="0" w:color="auto"/>
              <w:right w:val="single" w:sz="4" w:space="0" w:color="auto"/>
            </w:tcBorders>
            <w:shd w:val="clear" w:color="auto" w:fill="auto"/>
            <w:noWrap/>
            <w:vAlign w:val="bottom"/>
            <w:hideMark/>
          </w:tcPr>
          <w:p w14:paraId="450B2E22"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$6,981</w:t>
            </w:r>
          </w:p>
        </w:tc>
        <w:tc>
          <w:tcPr>
            <w:tcW w:w="2020" w:type="dxa"/>
            <w:tcBorders>
              <w:top w:val="nil"/>
              <w:left w:val="nil"/>
              <w:bottom w:val="single" w:sz="4" w:space="0" w:color="auto"/>
              <w:right w:val="single" w:sz="4" w:space="0" w:color="auto"/>
            </w:tcBorders>
            <w:shd w:val="clear" w:color="auto" w:fill="auto"/>
            <w:noWrap/>
            <w:vAlign w:val="bottom"/>
            <w:hideMark/>
          </w:tcPr>
          <w:p w14:paraId="58F5A604"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$49,700</w:t>
            </w:r>
          </w:p>
        </w:tc>
      </w:tr>
      <w:tr w:rsidR="00D66F2F" w:rsidRPr="00D66F2F" w14:paraId="6903D1DB"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F76C984"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SNOHOMISH</w:t>
            </w:r>
          </w:p>
        </w:tc>
        <w:tc>
          <w:tcPr>
            <w:tcW w:w="2020" w:type="dxa"/>
            <w:tcBorders>
              <w:top w:val="nil"/>
              <w:left w:val="nil"/>
              <w:bottom w:val="single" w:sz="4" w:space="0" w:color="auto"/>
              <w:right w:val="single" w:sz="4" w:space="0" w:color="auto"/>
            </w:tcBorders>
            <w:shd w:val="clear" w:color="auto" w:fill="auto"/>
            <w:noWrap/>
            <w:vAlign w:val="bottom"/>
            <w:hideMark/>
          </w:tcPr>
          <w:p w14:paraId="0B1DB6AE"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0DF5F014"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$76,034</w:t>
            </w:r>
          </w:p>
        </w:tc>
        <w:tc>
          <w:tcPr>
            <w:tcW w:w="2020" w:type="dxa"/>
            <w:tcBorders>
              <w:top w:val="nil"/>
              <w:left w:val="nil"/>
              <w:bottom w:val="single" w:sz="4" w:space="0" w:color="auto"/>
              <w:right w:val="single" w:sz="4" w:space="0" w:color="auto"/>
            </w:tcBorders>
            <w:shd w:val="clear" w:color="auto" w:fill="auto"/>
            <w:noWrap/>
            <w:vAlign w:val="bottom"/>
            <w:hideMark/>
          </w:tcPr>
          <w:p w14:paraId="2F07F1F4"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$107,458</w:t>
            </w:r>
          </w:p>
        </w:tc>
        <w:tc>
          <w:tcPr>
            <w:tcW w:w="2020" w:type="dxa"/>
            <w:tcBorders>
              <w:top w:val="nil"/>
              <w:left w:val="nil"/>
              <w:bottom w:val="single" w:sz="4" w:space="0" w:color="auto"/>
              <w:right w:val="single" w:sz="4" w:space="0" w:color="auto"/>
            </w:tcBorders>
            <w:shd w:val="clear" w:color="auto" w:fill="auto"/>
            <w:noWrap/>
            <w:vAlign w:val="bottom"/>
            <w:hideMark/>
          </w:tcPr>
          <w:p w14:paraId="5ED9EA71"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$215,800</w:t>
            </w:r>
          </w:p>
        </w:tc>
      </w:tr>
      <w:tr w:rsidR="00D66F2F" w:rsidRPr="00D66F2F" w14:paraId="3F5230B6"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296B279"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SPOKANE</w:t>
            </w:r>
          </w:p>
        </w:tc>
        <w:tc>
          <w:tcPr>
            <w:tcW w:w="2020" w:type="dxa"/>
            <w:tcBorders>
              <w:top w:val="nil"/>
              <w:left w:val="nil"/>
              <w:bottom w:val="single" w:sz="4" w:space="0" w:color="auto"/>
              <w:right w:val="single" w:sz="4" w:space="0" w:color="auto"/>
            </w:tcBorders>
            <w:shd w:val="clear" w:color="auto" w:fill="auto"/>
            <w:noWrap/>
            <w:vAlign w:val="bottom"/>
            <w:hideMark/>
          </w:tcPr>
          <w:p w14:paraId="7A49A5B8"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766774E8"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$58,699</w:t>
            </w:r>
          </w:p>
        </w:tc>
        <w:tc>
          <w:tcPr>
            <w:tcW w:w="2020" w:type="dxa"/>
            <w:tcBorders>
              <w:top w:val="nil"/>
              <w:left w:val="nil"/>
              <w:bottom w:val="single" w:sz="4" w:space="0" w:color="auto"/>
              <w:right w:val="single" w:sz="4" w:space="0" w:color="auto"/>
            </w:tcBorders>
            <w:shd w:val="clear" w:color="auto" w:fill="auto"/>
            <w:noWrap/>
            <w:vAlign w:val="bottom"/>
            <w:hideMark/>
          </w:tcPr>
          <w:p w14:paraId="79FCEC3A"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$63,993</w:t>
            </w:r>
          </w:p>
        </w:tc>
        <w:tc>
          <w:tcPr>
            <w:tcW w:w="2020" w:type="dxa"/>
            <w:tcBorders>
              <w:top w:val="nil"/>
              <w:left w:val="nil"/>
              <w:bottom w:val="single" w:sz="4" w:space="0" w:color="auto"/>
              <w:right w:val="single" w:sz="4" w:space="0" w:color="auto"/>
            </w:tcBorders>
            <w:shd w:val="clear" w:color="auto" w:fill="auto"/>
            <w:noWrap/>
            <w:vAlign w:val="bottom"/>
            <w:hideMark/>
          </w:tcPr>
          <w:p w14:paraId="76FF6853"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$155,000</w:t>
            </w:r>
          </w:p>
        </w:tc>
      </w:tr>
      <w:tr w:rsidR="00D66F2F" w:rsidRPr="00D66F2F" w14:paraId="320D2C49"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F2399FF"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STEVENS</w:t>
            </w:r>
          </w:p>
        </w:tc>
        <w:tc>
          <w:tcPr>
            <w:tcW w:w="2020" w:type="dxa"/>
            <w:tcBorders>
              <w:top w:val="nil"/>
              <w:left w:val="nil"/>
              <w:bottom w:val="single" w:sz="4" w:space="0" w:color="auto"/>
              <w:right w:val="single" w:sz="4" w:space="0" w:color="auto"/>
            </w:tcBorders>
            <w:shd w:val="clear" w:color="auto" w:fill="auto"/>
            <w:noWrap/>
            <w:vAlign w:val="bottom"/>
            <w:hideMark/>
          </w:tcPr>
          <w:p w14:paraId="23D7AA59"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23AEE297"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$24,329</w:t>
            </w:r>
          </w:p>
        </w:tc>
        <w:tc>
          <w:tcPr>
            <w:tcW w:w="2020" w:type="dxa"/>
            <w:tcBorders>
              <w:top w:val="nil"/>
              <w:left w:val="nil"/>
              <w:bottom w:val="single" w:sz="4" w:space="0" w:color="auto"/>
              <w:right w:val="single" w:sz="4" w:space="0" w:color="auto"/>
            </w:tcBorders>
            <w:shd w:val="clear" w:color="auto" w:fill="auto"/>
            <w:noWrap/>
            <w:vAlign w:val="bottom"/>
            <w:hideMark/>
          </w:tcPr>
          <w:p w14:paraId="07376E8F"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$15,088</w:t>
            </w:r>
          </w:p>
        </w:tc>
        <w:tc>
          <w:tcPr>
            <w:tcW w:w="2020" w:type="dxa"/>
            <w:tcBorders>
              <w:top w:val="nil"/>
              <w:left w:val="nil"/>
              <w:bottom w:val="single" w:sz="4" w:space="0" w:color="auto"/>
              <w:right w:val="single" w:sz="4" w:space="0" w:color="auto"/>
            </w:tcBorders>
            <w:shd w:val="clear" w:color="auto" w:fill="auto"/>
            <w:noWrap/>
            <w:vAlign w:val="bottom"/>
            <w:hideMark/>
          </w:tcPr>
          <w:p w14:paraId="74992429"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$71,725</w:t>
            </w:r>
          </w:p>
        </w:tc>
      </w:tr>
      <w:tr w:rsidR="00D66F2F" w:rsidRPr="00D66F2F" w14:paraId="2CA29147"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E68BBDE"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THURSTON</w:t>
            </w:r>
          </w:p>
        </w:tc>
        <w:tc>
          <w:tcPr>
            <w:tcW w:w="2020" w:type="dxa"/>
            <w:tcBorders>
              <w:top w:val="nil"/>
              <w:left w:val="nil"/>
              <w:bottom w:val="single" w:sz="4" w:space="0" w:color="auto"/>
              <w:right w:val="single" w:sz="4" w:space="0" w:color="auto"/>
            </w:tcBorders>
            <w:shd w:val="clear" w:color="auto" w:fill="auto"/>
            <w:noWrap/>
            <w:vAlign w:val="bottom"/>
            <w:hideMark/>
          </w:tcPr>
          <w:p w14:paraId="52FC1B33"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2CAC4E6B"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$31,466</w:t>
            </w:r>
          </w:p>
        </w:tc>
        <w:tc>
          <w:tcPr>
            <w:tcW w:w="2020" w:type="dxa"/>
            <w:tcBorders>
              <w:top w:val="nil"/>
              <w:left w:val="nil"/>
              <w:bottom w:val="single" w:sz="4" w:space="0" w:color="auto"/>
              <w:right w:val="single" w:sz="4" w:space="0" w:color="auto"/>
            </w:tcBorders>
            <w:shd w:val="clear" w:color="auto" w:fill="auto"/>
            <w:noWrap/>
            <w:vAlign w:val="bottom"/>
            <w:hideMark/>
          </w:tcPr>
          <w:p w14:paraId="69491F02"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$44,026</w:t>
            </w:r>
          </w:p>
        </w:tc>
        <w:tc>
          <w:tcPr>
            <w:tcW w:w="2020" w:type="dxa"/>
            <w:tcBorders>
              <w:top w:val="nil"/>
              <w:left w:val="nil"/>
              <w:bottom w:val="single" w:sz="4" w:space="0" w:color="auto"/>
              <w:right w:val="single" w:sz="4" w:space="0" w:color="auto"/>
            </w:tcBorders>
            <w:shd w:val="clear" w:color="auto" w:fill="auto"/>
            <w:noWrap/>
            <w:vAlign w:val="bottom"/>
            <w:hideMark/>
          </w:tcPr>
          <w:p w14:paraId="35377C26"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$107,800</w:t>
            </w:r>
          </w:p>
        </w:tc>
      </w:tr>
      <w:tr w:rsidR="00D66F2F" w:rsidRPr="00D66F2F" w14:paraId="09BF1A3C"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3AC119A"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WAHKIAKUM</w:t>
            </w:r>
          </w:p>
        </w:tc>
        <w:tc>
          <w:tcPr>
            <w:tcW w:w="2020" w:type="dxa"/>
            <w:tcBorders>
              <w:top w:val="nil"/>
              <w:left w:val="nil"/>
              <w:bottom w:val="single" w:sz="4" w:space="0" w:color="auto"/>
              <w:right w:val="single" w:sz="4" w:space="0" w:color="auto"/>
            </w:tcBorders>
            <w:shd w:val="clear" w:color="auto" w:fill="auto"/>
            <w:noWrap/>
            <w:vAlign w:val="bottom"/>
            <w:hideMark/>
          </w:tcPr>
          <w:p w14:paraId="2B2C45B8"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5C7B7896"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$2,626</w:t>
            </w:r>
          </w:p>
        </w:tc>
        <w:tc>
          <w:tcPr>
            <w:tcW w:w="2020" w:type="dxa"/>
            <w:tcBorders>
              <w:top w:val="nil"/>
              <w:left w:val="nil"/>
              <w:bottom w:val="single" w:sz="4" w:space="0" w:color="auto"/>
              <w:right w:val="single" w:sz="4" w:space="0" w:color="auto"/>
            </w:tcBorders>
            <w:shd w:val="clear" w:color="auto" w:fill="auto"/>
            <w:noWrap/>
            <w:vAlign w:val="bottom"/>
            <w:hideMark/>
          </w:tcPr>
          <w:p w14:paraId="07CDFD0B"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$0</w:t>
            </w:r>
          </w:p>
        </w:tc>
        <w:tc>
          <w:tcPr>
            <w:tcW w:w="2020" w:type="dxa"/>
            <w:tcBorders>
              <w:top w:val="nil"/>
              <w:left w:val="nil"/>
              <w:bottom w:val="single" w:sz="4" w:space="0" w:color="auto"/>
              <w:right w:val="single" w:sz="4" w:space="0" w:color="auto"/>
            </w:tcBorders>
            <w:shd w:val="clear" w:color="auto" w:fill="auto"/>
            <w:noWrap/>
            <w:vAlign w:val="bottom"/>
            <w:hideMark/>
          </w:tcPr>
          <w:p w14:paraId="04714DB7"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$34,934</w:t>
            </w:r>
          </w:p>
        </w:tc>
      </w:tr>
      <w:tr w:rsidR="00D66F2F" w:rsidRPr="00D66F2F" w14:paraId="436D4ADF"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35E1E7B"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WALLA WALLA</w:t>
            </w:r>
          </w:p>
        </w:tc>
        <w:tc>
          <w:tcPr>
            <w:tcW w:w="2020" w:type="dxa"/>
            <w:tcBorders>
              <w:top w:val="nil"/>
              <w:left w:val="nil"/>
              <w:bottom w:val="single" w:sz="4" w:space="0" w:color="auto"/>
              <w:right w:val="single" w:sz="4" w:space="0" w:color="auto"/>
            </w:tcBorders>
            <w:shd w:val="clear" w:color="auto" w:fill="auto"/>
            <w:noWrap/>
            <w:vAlign w:val="bottom"/>
            <w:hideMark/>
          </w:tcPr>
          <w:p w14:paraId="4CC40E61"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186873D6"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$14,046</w:t>
            </w:r>
          </w:p>
        </w:tc>
        <w:tc>
          <w:tcPr>
            <w:tcW w:w="2020" w:type="dxa"/>
            <w:tcBorders>
              <w:top w:val="nil"/>
              <w:left w:val="nil"/>
              <w:bottom w:val="single" w:sz="4" w:space="0" w:color="auto"/>
              <w:right w:val="single" w:sz="4" w:space="0" w:color="auto"/>
            </w:tcBorders>
            <w:shd w:val="clear" w:color="auto" w:fill="auto"/>
            <w:noWrap/>
            <w:vAlign w:val="bottom"/>
            <w:hideMark/>
          </w:tcPr>
          <w:p w14:paraId="7A308EFD"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$0</w:t>
            </w:r>
          </w:p>
        </w:tc>
        <w:tc>
          <w:tcPr>
            <w:tcW w:w="2020" w:type="dxa"/>
            <w:tcBorders>
              <w:top w:val="nil"/>
              <w:left w:val="nil"/>
              <w:bottom w:val="single" w:sz="4" w:space="0" w:color="auto"/>
              <w:right w:val="single" w:sz="4" w:space="0" w:color="auto"/>
            </w:tcBorders>
            <w:shd w:val="clear" w:color="auto" w:fill="auto"/>
            <w:noWrap/>
            <w:vAlign w:val="bottom"/>
            <w:hideMark/>
          </w:tcPr>
          <w:p w14:paraId="33EA6D3B"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$46,354</w:t>
            </w:r>
          </w:p>
        </w:tc>
      </w:tr>
      <w:tr w:rsidR="00D66F2F" w:rsidRPr="00D66F2F" w14:paraId="44DC2A51"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2DE3011"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WHATCOM</w:t>
            </w:r>
          </w:p>
        </w:tc>
        <w:tc>
          <w:tcPr>
            <w:tcW w:w="2020" w:type="dxa"/>
            <w:tcBorders>
              <w:top w:val="nil"/>
              <w:left w:val="nil"/>
              <w:bottom w:val="single" w:sz="4" w:space="0" w:color="auto"/>
              <w:right w:val="single" w:sz="4" w:space="0" w:color="auto"/>
            </w:tcBorders>
            <w:shd w:val="clear" w:color="auto" w:fill="auto"/>
            <w:noWrap/>
            <w:vAlign w:val="bottom"/>
            <w:hideMark/>
          </w:tcPr>
          <w:p w14:paraId="30E6DAF6"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236AE097"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$30,174</w:t>
            </w:r>
          </w:p>
        </w:tc>
        <w:tc>
          <w:tcPr>
            <w:tcW w:w="2020" w:type="dxa"/>
            <w:tcBorders>
              <w:top w:val="nil"/>
              <w:left w:val="nil"/>
              <w:bottom w:val="single" w:sz="4" w:space="0" w:color="auto"/>
              <w:right w:val="single" w:sz="4" w:space="0" w:color="auto"/>
            </w:tcBorders>
            <w:shd w:val="clear" w:color="auto" w:fill="auto"/>
            <w:noWrap/>
            <w:vAlign w:val="bottom"/>
            <w:hideMark/>
          </w:tcPr>
          <w:p w14:paraId="5636D6CC"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$50,218</w:t>
            </w:r>
          </w:p>
        </w:tc>
        <w:tc>
          <w:tcPr>
            <w:tcW w:w="2020" w:type="dxa"/>
            <w:tcBorders>
              <w:top w:val="nil"/>
              <w:left w:val="nil"/>
              <w:bottom w:val="single" w:sz="4" w:space="0" w:color="auto"/>
              <w:right w:val="single" w:sz="4" w:space="0" w:color="auto"/>
            </w:tcBorders>
            <w:shd w:val="clear" w:color="auto" w:fill="auto"/>
            <w:noWrap/>
            <w:vAlign w:val="bottom"/>
            <w:hideMark/>
          </w:tcPr>
          <w:p w14:paraId="10DB3710"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$112,700</w:t>
            </w:r>
          </w:p>
        </w:tc>
      </w:tr>
      <w:tr w:rsidR="00D66F2F" w:rsidRPr="00D66F2F" w14:paraId="1213D0E3"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D504688"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WHITMAN</w:t>
            </w:r>
          </w:p>
        </w:tc>
        <w:tc>
          <w:tcPr>
            <w:tcW w:w="2020" w:type="dxa"/>
            <w:tcBorders>
              <w:top w:val="nil"/>
              <w:left w:val="nil"/>
              <w:bottom w:val="single" w:sz="4" w:space="0" w:color="auto"/>
              <w:right w:val="single" w:sz="4" w:space="0" w:color="auto"/>
            </w:tcBorders>
            <w:shd w:val="clear" w:color="auto" w:fill="auto"/>
            <w:noWrap/>
            <w:vAlign w:val="bottom"/>
            <w:hideMark/>
          </w:tcPr>
          <w:p w14:paraId="1BAEB8D5"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18F58CA9"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$20,302</w:t>
            </w:r>
          </w:p>
        </w:tc>
        <w:tc>
          <w:tcPr>
            <w:tcW w:w="2020" w:type="dxa"/>
            <w:tcBorders>
              <w:top w:val="nil"/>
              <w:left w:val="nil"/>
              <w:bottom w:val="single" w:sz="4" w:space="0" w:color="auto"/>
              <w:right w:val="single" w:sz="4" w:space="0" w:color="auto"/>
            </w:tcBorders>
            <w:shd w:val="clear" w:color="auto" w:fill="auto"/>
            <w:noWrap/>
            <w:vAlign w:val="bottom"/>
            <w:hideMark/>
          </w:tcPr>
          <w:p w14:paraId="1F21FB99"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$16,890</w:t>
            </w:r>
          </w:p>
        </w:tc>
        <w:tc>
          <w:tcPr>
            <w:tcW w:w="2020" w:type="dxa"/>
            <w:tcBorders>
              <w:top w:val="nil"/>
              <w:left w:val="nil"/>
              <w:bottom w:val="single" w:sz="4" w:space="0" w:color="auto"/>
              <w:right w:val="single" w:sz="4" w:space="0" w:color="auto"/>
            </w:tcBorders>
            <w:shd w:val="clear" w:color="auto" w:fill="auto"/>
            <w:noWrap/>
            <w:vAlign w:val="bottom"/>
            <w:hideMark/>
          </w:tcPr>
          <w:p w14:paraId="75BDEC01"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$69,500</w:t>
            </w:r>
          </w:p>
        </w:tc>
      </w:tr>
      <w:tr w:rsidR="00D66F2F" w:rsidRPr="00D66F2F" w14:paraId="18BA80C1" w14:textId="77777777" w:rsidTr="006B11E7">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D4144F2" w14:textId="77777777" w:rsidR="00D66F2F" w:rsidRPr="00D66F2F" w:rsidRDefault="00D66F2F" w:rsidP="00D66F2F">
            <w:pPr>
              <w:spacing w:after="0"/>
              <w:rPr>
                <w:rFonts w:ascii="Verdana" w:eastAsia="Times New Roman" w:hAnsi="Verdana" w:cs="Calibri"/>
                <w:color w:val="000000"/>
                <w:sz w:val="18"/>
                <w:szCs w:val="18"/>
              </w:rPr>
            </w:pPr>
            <w:r w:rsidRPr="00D66F2F">
              <w:rPr>
                <w:rFonts w:ascii="Verdana" w:eastAsia="Times New Roman" w:hAnsi="Verdana" w:cs="Calibri"/>
                <w:color w:val="000000"/>
                <w:sz w:val="18"/>
                <w:szCs w:val="18"/>
              </w:rPr>
              <w:t>YAKIMA</w:t>
            </w:r>
          </w:p>
        </w:tc>
        <w:tc>
          <w:tcPr>
            <w:tcW w:w="2020" w:type="dxa"/>
            <w:tcBorders>
              <w:top w:val="nil"/>
              <w:left w:val="nil"/>
              <w:bottom w:val="single" w:sz="4" w:space="0" w:color="auto"/>
              <w:right w:val="single" w:sz="4" w:space="0" w:color="auto"/>
            </w:tcBorders>
            <w:shd w:val="clear" w:color="auto" w:fill="auto"/>
            <w:noWrap/>
            <w:vAlign w:val="bottom"/>
            <w:hideMark/>
          </w:tcPr>
          <w:p w14:paraId="6BFEBF65"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$32,308</w:t>
            </w:r>
          </w:p>
        </w:tc>
        <w:tc>
          <w:tcPr>
            <w:tcW w:w="2020" w:type="dxa"/>
            <w:tcBorders>
              <w:top w:val="nil"/>
              <w:left w:val="nil"/>
              <w:bottom w:val="single" w:sz="4" w:space="0" w:color="auto"/>
              <w:right w:val="single" w:sz="4" w:space="0" w:color="auto"/>
            </w:tcBorders>
            <w:shd w:val="clear" w:color="auto" w:fill="auto"/>
            <w:noWrap/>
            <w:vAlign w:val="bottom"/>
            <w:hideMark/>
          </w:tcPr>
          <w:p w14:paraId="27016A79"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$52,017</w:t>
            </w:r>
          </w:p>
        </w:tc>
        <w:tc>
          <w:tcPr>
            <w:tcW w:w="2020" w:type="dxa"/>
            <w:tcBorders>
              <w:top w:val="nil"/>
              <w:left w:val="nil"/>
              <w:bottom w:val="single" w:sz="4" w:space="0" w:color="auto"/>
              <w:right w:val="single" w:sz="4" w:space="0" w:color="auto"/>
            </w:tcBorders>
            <w:shd w:val="clear" w:color="auto" w:fill="auto"/>
            <w:noWrap/>
            <w:vAlign w:val="bottom"/>
            <w:hideMark/>
          </w:tcPr>
          <w:p w14:paraId="7C5E6345" w14:textId="77777777" w:rsidR="00D66F2F" w:rsidRPr="00D66F2F" w:rsidRDefault="00D66F2F" w:rsidP="00D66F2F">
            <w:pPr>
              <w:spacing w:after="0"/>
              <w:jc w:val="center"/>
              <w:rPr>
                <w:rFonts w:ascii="Verdana" w:eastAsia="Times New Roman" w:hAnsi="Verdana" w:cs="Calibri"/>
                <w:color w:val="000000"/>
                <w:sz w:val="18"/>
                <w:szCs w:val="18"/>
              </w:rPr>
            </w:pPr>
            <w:r w:rsidRPr="00D66F2F">
              <w:rPr>
                <w:rFonts w:ascii="Verdana" w:eastAsia="Times New Roman" w:hAnsi="Verdana" w:cs="Calibri"/>
                <w:color w:val="000000"/>
                <w:sz w:val="18"/>
                <w:szCs w:val="18"/>
              </w:rPr>
              <w:t>$19,975</w:t>
            </w:r>
          </w:p>
        </w:tc>
        <w:tc>
          <w:tcPr>
            <w:tcW w:w="2020" w:type="dxa"/>
            <w:tcBorders>
              <w:top w:val="nil"/>
              <w:left w:val="nil"/>
              <w:bottom w:val="single" w:sz="4" w:space="0" w:color="auto"/>
              <w:right w:val="single" w:sz="4" w:space="0" w:color="auto"/>
            </w:tcBorders>
            <w:shd w:val="clear" w:color="auto" w:fill="auto"/>
            <w:noWrap/>
            <w:vAlign w:val="bottom"/>
            <w:hideMark/>
          </w:tcPr>
          <w:p w14:paraId="4C133A90" w14:textId="77777777" w:rsidR="00D66F2F" w:rsidRPr="006B11E7" w:rsidRDefault="00D66F2F" w:rsidP="00D66F2F">
            <w:pPr>
              <w:spacing w:after="0"/>
              <w:jc w:val="center"/>
              <w:rPr>
                <w:rFonts w:ascii="Verdana" w:eastAsia="Times New Roman" w:hAnsi="Verdana" w:cs="Calibri"/>
                <w:color w:val="000000"/>
                <w:sz w:val="18"/>
                <w:szCs w:val="18"/>
              </w:rPr>
            </w:pPr>
            <w:r w:rsidRPr="006B11E7">
              <w:rPr>
                <w:rFonts w:ascii="Verdana" w:eastAsia="Times New Roman" w:hAnsi="Verdana" w:cs="Calibri"/>
                <w:color w:val="000000"/>
                <w:sz w:val="18"/>
                <w:szCs w:val="18"/>
              </w:rPr>
              <w:t>$104,300</w:t>
            </w:r>
          </w:p>
        </w:tc>
      </w:tr>
      <w:tr w:rsidR="00D66F2F" w:rsidRPr="00D66F2F" w14:paraId="1F123D4B" w14:textId="77777777" w:rsidTr="00D66F2F">
        <w:trPr>
          <w:trHeight w:val="288"/>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5EA28CE" w14:textId="77777777" w:rsidR="00D66F2F" w:rsidRPr="00D66F2F" w:rsidRDefault="00D66F2F" w:rsidP="00D66F2F">
            <w:pPr>
              <w:spacing w:after="0"/>
              <w:rPr>
                <w:rFonts w:ascii="Verdana" w:eastAsia="Times New Roman" w:hAnsi="Verdana" w:cs="Calibri"/>
                <w:b/>
                <w:bCs/>
                <w:color w:val="000000"/>
                <w:sz w:val="18"/>
                <w:szCs w:val="18"/>
              </w:rPr>
            </w:pPr>
            <w:r w:rsidRPr="00D66F2F">
              <w:rPr>
                <w:rFonts w:ascii="Verdana" w:eastAsia="Times New Roman" w:hAnsi="Verdana" w:cs="Calibri"/>
                <w:b/>
                <w:bCs/>
                <w:color w:val="000000"/>
                <w:sz w:val="18"/>
                <w:szCs w:val="18"/>
              </w:rPr>
              <w:t>STATEWIDE</w:t>
            </w:r>
          </w:p>
        </w:tc>
        <w:tc>
          <w:tcPr>
            <w:tcW w:w="2020" w:type="dxa"/>
            <w:tcBorders>
              <w:top w:val="nil"/>
              <w:left w:val="nil"/>
              <w:bottom w:val="single" w:sz="4" w:space="0" w:color="auto"/>
              <w:right w:val="single" w:sz="4" w:space="0" w:color="auto"/>
            </w:tcBorders>
            <w:shd w:val="clear" w:color="auto" w:fill="auto"/>
            <w:noWrap/>
            <w:vAlign w:val="bottom"/>
            <w:hideMark/>
          </w:tcPr>
          <w:p w14:paraId="432C459F" w14:textId="77777777" w:rsidR="00D66F2F" w:rsidRPr="00D66F2F" w:rsidRDefault="00D66F2F" w:rsidP="00D66F2F">
            <w:pPr>
              <w:spacing w:after="0"/>
              <w:jc w:val="center"/>
              <w:rPr>
                <w:rFonts w:ascii="Verdana" w:eastAsia="Times New Roman" w:hAnsi="Verdana" w:cs="Calibri"/>
                <w:b/>
                <w:bCs/>
                <w:color w:val="000000"/>
                <w:sz w:val="18"/>
                <w:szCs w:val="18"/>
              </w:rPr>
            </w:pPr>
            <w:r w:rsidRPr="00D66F2F">
              <w:rPr>
                <w:rFonts w:ascii="Verdana" w:eastAsia="Times New Roman" w:hAnsi="Verdana" w:cs="Calibri"/>
                <w:b/>
                <w:bCs/>
                <w:color w:val="000000"/>
                <w:sz w:val="18"/>
                <w:szCs w:val="18"/>
              </w:rPr>
              <w:t>$1,260,012</w:t>
            </w:r>
          </w:p>
        </w:tc>
        <w:tc>
          <w:tcPr>
            <w:tcW w:w="2020" w:type="dxa"/>
            <w:tcBorders>
              <w:top w:val="nil"/>
              <w:left w:val="nil"/>
              <w:bottom w:val="single" w:sz="4" w:space="0" w:color="auto"/>
              <w:right w:val="single" w:sz="4" w:space="0" w:color="auto"/>
            </w:tcBorders>
            <w:shd w:val="clear" w:color="auto" w:fill="auto"/>
            <w:noWrap/>
            <w:vAlign w:val="bottom"/>
            <w:hideMark/>
          </w:tcPr>
          <w:p w14:paraId="1477B5FD" w14:textId="77777777" w:rsidR="00D66F2F" w:rsidRPr="00D66F2F" w:rsidRDefault="00D66F2F" w:rsidP="00D66F2F">
            <w:pPr>
              <w:spacing w:after="0"/>
              <w:jc w:val="center"/>
              <w:rPr>
                <w:rFonts w:ascii="Verdana" w:eastAsia="Times New Roman" w:hAnsi="Verdana" w:cs="Calibri"/>
                <w:b/>
                <w:bCs/>
                <w:color w:val="000000"/>
                <w:sz w:val="18"/>
                <w:szCs w:val="18"/>
              </w:rPr>
            </w:pPr>
            <w:r w:rsidRPr="00D66F2F">
              <w:rPr>
                <w:rFonts w:ascii="Verdana" w:eastAsia="Times New Roman" w:hAnsi="Verdana" w:cs="Calibri"/>
                <w:b/>
                <w:bCs/>
                <w:color w:val="000000"/>
                <w:sz w:val="18"/>
                <w:szCs w:val="18"/>
              </w:rPr>
              <w:t>$1,080,000</w:t>
            </w:r>
          </w:p>
        </w:tc>
        <w:tc>
          <w:tcPr>
            <w:tcW w:w="2020" w:type="dxa"/>
            <w:tcBorders>
              <w:top w:val="nil"/>
              <w:left w:val="nil"/>
              <w:bottom w:val="single" w:sz="4" w:space="0" w:color="auto"/>
              <w:right w:val="single" w:sz="4" w:space="0" w:color="auto"/>
            </w:tcBorders>
            <w:shd w:val="clear" w:color="auto" w:fill="auto"/>
            <w:noWrap/>
            <w:vAlign w:val="bottom"/>
            <w:hideMark/>
          </w:tcPr>
          <w:p w14:paraId="4F8D5A7D" w14:textId="77777777" w:rsidR="00D66F2F" w:rsidRPr="00D66F2F" w:rsidRDefault="00D66F2F" w:rsidP="00D66F2F">
            <w:pPr>
              <w:spacing w:after="0"/>
              <w:jc w:val="center"/>
              <w:rPr>
                <w:rFonts w:ascii="Verdana" w:eastAsia="Times New Roman" w:hAnsi="Verdana" w:cs="Calibri"/>
                <w:b/>
                <w:bCs/>
                <w:color w:val="000000"/>
                <w:sz w:val="18"/>
                <w:szCs w:val="18"/>
              </w:rPr>
            </w:pPr>
            <w:r w:rsidRPr="00D66F2F">
              <w:rPr>
                <w:rFonts w:ascii="Verdana" w:eastAsia="Times New Roman" w:hAnsi="Verdana" w:cs="Calibri"/>
                <w:b/>
                <w:bCs/>
                <w:color w:val="000000"/>
                <w:sz w:val="18"/>
                <w:szCs w:val="18"/>
              </w:rPr>
              <w:t>$1,259,988</w:t>
            </w:r>
          </w:p>
        </w:tc>
        <w:tc>
          <w:tcPr>
            <w:tcW w:w="2020" w:type="dxa"/>
            <w:tcBorders>
              <w:top w:val="nil"/>
              <w:left w:val="nil"/>
              <w:bottom w:val="single" w:sz="4" w:space="0" w:color="auto"/>
              <w:right w:val="single" w:sz="4" w:space="0" w:color="auto"/>
            </w:tcBorders>
            <w:shd w:val="clear" w:color="auto" w:fill="auto"/>
            <w:noWrap/>
            <w:vAlign w:val="bottom"/>
            <w:hideMark/>
          </w:tcPr>
          <w:p w14:paraId="7CD5545C" w14:textId="77777777" w:rsidR="00D66F2F" w:rsidRPr="00D66F2F" w:rsidRDefault="00D66F2F" w:rsidP="00D66F2F">
            <w:pPr>
              <w:spacing w:after="0"/>
              <w:jc w:val="center"/>
              <w:rPr>
                <w:rFonts w:ascii="Verdana" w:eastAsia="Times New Roman" w:hAnsi="Verdana" w:cs="Calibri"/>
                <w:b/>
                <w:bCs/>
                <w:color w:val="000000"/>
                <w:sz w:val="18"/>
                <w:szCs w:val="18"/>
              </w:rPr>
            </w:pPr>
            <w:r w:rsidRPr="00D66F2F">
              <w:rPr>
                <w:rFonts w:ascii="Verdana" w:eastAsia="Times New Roman" w:hAnsi="Verdana" w:cs="Calibri"/>
                <w:b/>
                <w:bCs/>
                <w:color w:val="000000"/>
                <w:sz w:val="18"/>
                <w:szCs w:val="18"/>
              </w:rPr>
              <w:t>$3,600,000</w:t>
            </w:r>
          </w:p>
        </w:tc>
      </w:tr>
    </w:tbl>
    <w:p w14:paraId="69C9E3B2" w14:textId="2A866922" w:rsidR="00F55FE1" w:rsidRDefault="008F5C53" w:rsidP="0094582D">
      <w:pPr>
        <w:spacing w:after="7" w:line="259" w:lineRule="auto"/>
        <w:rPr>
          <w:rFonts w:ascii="Verdana" w:eastAsia="Verdana" w:hAnsi="Verdana" w:cs="Verdana"/>
          <w:sz w:val="18"/>
        </w:rPr>
      </w:pPr>
      <w:r>
        <w:rPr>
          <w:rFonts w:ascii="Verdana" w:eastAsia="Verdana" w:hAnsi="Verdana" w:cs="Verdana"/>
          <w:sz w:val="18"/>
        </w:rPr>
        <w:t>*Pending Legislative Approval</w:t>
      </w:r>
      <w:bookmarkStart w:id="40" w:name="_Chapter_3:_Cost"/>
      <w:bookmarkEnd w:id="40"/>
    </w:p>
    <w:p w14:paraId="2904E2A6" w14:textId="77777777" w:rsidR="00365DF5" w:rsidRPr="006B0118" w:rsidRDefault="00365DF5" w:rsidP="00365DF5">
      <w:pPr>
        <w:pStyle w:val="Paragraph"/>
      </w:pPr>
      <w:r>
        <w:lastRenderedPageBreak/>
        <w:t xml:space="preserve">Note that smaller E&amp;E amounts (including some awards of $0) do not necessarily mean the county’s program performed poorly. In </w:t>
      </w:r>
      <w:proofErr w:type="gramStart"/>
      <w:r>
        <w:t>a number of</w:t>
      </w:r>
      <w:proofErr w:type="gramEnd"/>
      <w:r>
        <w:t xml:space="preserve"> instances, a county may receive enough funding through the base amount and geographic/demographic allocations to continue successful programs. Despite the county’s degree of operational </w:t>
      </w:r>
      <w:r w:rsidRPr="006B0118">
        <w:t>efficiency</w:t>
      </w:r>
      <w:r>
        <w:t xml:space="preserve">, it would not be </w:t>
      </w:r>
      <w:r w:rsidRPr="006B0118">
        <w:t>effective</w:t>
      </w:r>
      <w:r>
        <w:t xml:space="preserve"> for Ecology to give more funding than a county needs.</w:t>
      </w:r>
    </w:p>
    <w:p w14:paraId="4B577801" w14:textId="6BC0571F" w:rsidR="0025183D" w:rsidRDefault="00BF201D" w:rsidP="00AD5616">
      <w:pPr>
        <w:pStyle w:val="Heading3"/>
        <w:numPr>
          <w:ilvl w:val="0"/>
          <w:numId w:val="17"/>
        </w:numPr>
      </w:pPr>
      <w:bookmarkStart w:id="41" w:name="_Toc125018795"/>
      <w:bookmarkStart w:id="42" w:name="_Toc125019716"/>
      <w:bookmarkEnd w:id="41"/>
      <w:bookmarkEnd w:id="42"/>
      <w:r>
        <w:t xml:space="preserve"> </w:t>
      </w:r>
      <w:bookmarkStart w:id="43" w:name="_Toc125022538"/>
      <w:r w:rsidR="0025183D">
        <w:t>Local contribution requirements</w:t>
      </w:r>
      <w:bookmarkEnd w:id="43"/>
    </w:p>
    <w:p w14:paraId="2BD89B7F" w14:textId="34121E49" w:rsidR="002860C5" w:rsidRPr="002860C5" w:rsidRDefault="002860C5" w:rsidP="002860C5">
      <w:r>
        <w:t xml:space="preserve">Recipients of CLCP are not required to contribute additional cash or in-kind. </w:t>
      </w:r>
      <w:r w:rsidR="006C67DA">
        <w:t>Instead, r</w:t>
      </w:r>
      <w:r>
        <w:t xml:space="preserve">ecipients are encouraged to </w:t>
      </w:r>
      <w:r w:rsidR="006C67DA">
        <w:t>mobilize local resources. These may include correctional workgroups, volunteer organizations, administrators, and/or equipment. This approach produces the greatest environmental impact with the limited funding available. To maximize project success, communities should invest local resources such as donated staff time, volunteer labor, donated equipment and supplies, and waived disposal costs.</w:t>
      </w:r>
    </w:p>
    <w:p w14:paraId="2D397036" w14:textId="4FE2DF02" w:rsidR="0025183D" w:rsidRDefault="0025183D" w:rsidP="00AD5616">
      <w:pPr>
        <w:pStyle w:val="Heading3"/>
        <w:numPr>
          <w:ilvl w:val="0"/>
          <w:numId w:val="17"/>
        </w:numPr>
      </w:pPr>
      <w:r>
        <w:t xml:space="preserve"> </w:t>
      </w:r>
      <w:bookmarkStart w:id="44" w:name="_Toc125022539"/>
      <w:r>
        <w:t>Administrative</w:t>
      </w:r>
      <w:r w:rsidR="00524E2E">
        <w:t>/</w:t>
      </w:r>
      <w:r>
        <w:t>overhead</w:t>
      </w:r>
      <w:r w:rsidR="00524E2E">
        <w:t xml:space="preserve"> costs</w:t>
      </w:r>
      <w:bookmarkEnd w:id="44"/>
    </w:p>
    <w:p w14:paraId="22BD76FA" w14:textId="01483D60" w:rsidR="00524E2E" w:rsidRPr="00524E2E" w:rsidRDefault="00524E2E" w:rsidP="00524E2E">
      <w:r w:rsidRPr="00524E2E">
        <w:t>CLCP defines “administrative/overhead costs</w:t>
      </w:r>
      <w:r w:rsidR="00D4116A">
        <w:t>”</w:t>
      </w:r>
      <w:r w:rsidRPr="00524E2E">
        <w:t xml:space="preserve"> as</w:t>
      </w:r>
      <w:r w:rsidRPr="00524E2E">
        <w:rPr>
          <w:b/>
        </w:rPr>
        <w:t xml:space="preserve"> </w:t>
      </w:r>
      <w:r w:rsidRPr="00524E2E">
        <w:t>costs not directly associated with the actual activity of litter pickup or illegal dump cleanup</w:t>
      </w:r>
      <w:r>
        <w:t>. These costs</w:t>
      </w:r>
      <w:r w:rsidRPr="00524E2E">
        <w:t xml:space="preserve"> cannot exceed 10 percent of the </w:t>
      </w:r>
      <w:r w:rsidR="006B11E7">
        <w:t xml:space="preserve">agreement </w:t>
      </w:r>
      <w:r w:rsidRPr="00524E2E">
        <w:t xml:space="preserve">total </w:t>
      </w:r>
      <w:r w:rsidR="006B11E7">
        <w:t>eligible cost</w:t>
      </w:r>
      <w:r w:rsidR="0041439C">
        <w:t xml:space="preserve"> </w:t>
      </w:r>
      <w:r w:rsidRPr="00524E2E">
        <w:t>(minus a Tools and Trucks task budget</w:t>
      </w:r>
      <w:proofErr w:type="gramStart"/>
      <w:r w:rsidRPr="00524E2E">
        <w:t>), and</w:t>
      </w:r>
      <w:proofErr w:type="gramEnd"/>
      <w:r w:rsidRPr="00524E2E">
        <w:t xml:space="preserve"> are calculated on </w:t>
      </w:r>
      <w:r w:rsidR="006B11E7">
        <w:t xml:space="preserve">the </w:t>
      </w:r>
      <w:r w:rsidRPr="00524E2E">
        <w:t xml:space="preserve">total </w:t>
      </w:r>
      <w:r w:rsidR="006B11E7">
        <w:t xml:space="preserve">of </w:t>
      </w:r>
      <w:r w:rsidRPr="00524E2E">
        <w:t>eligible costs listed on the Expenditures Table</w:t>
      </w:r>
      <w:r>
        <w:t xml:space="preserve"> in the Payment Request form</w:t>
      </w:r>
      <w:r w:rsidRPr="00524E2E">
        <w:t xml:space="preserve">. At no point can your administrative costs be greater than 10 percent of your expenditures to date. Itemize this cost as a separate line item on the Expenditures Table by selecting “Other” as the Item Category and entering “Administrative/overhead costs” as the item description. Ecology does not </w:t>
      </w:r>
      <w:r w:rsidR="0041439C">
        <w:t>provide funding for</w:t>
      </w:r>
      <w:r w:rsidR="0041439C" w:rsidRPr="00524E2E">
        <w:t xml:space="preserve"> </w:t>
      </w:r>
      <w:r w:rsidRPr="00524E2E">
        <w:t>administrative</w:t>
      </w:r>
      <w:r w:rsidR="0041439C">
        <w:t>/overhead</w:t>
      </w:r>
      <w:r w:rsidRPr="00524E2E">
        <w:t xml:space="preserve"> costs for Tools and Trucks</w:t>
      </w:r>
      <w:r w:rsidR="0041439C">
        <w:t xml:space="preserve"> tasks</w:t>
      </w:r>
      <w:r w:rsidRPr="00524E2E">
        <w:t>.</w:t>
      </w:r>
    </w:p>
    <w:p w14:paraId="75DCD1D0" w14:textId="25DCA0D5" w:rsidR="0025183D" w:rsidRDefault="0025183D" w:rsidP="00BF201D">
      <w:pPr>
        <w:pStyle w:val="Heading3"/>
        <w:numPr>
          <w:ilvl w:val="0"/>
          <w:numId w:val="17"/>
        </w:numPr>
      </w:pPr>
      <w:bookmarkStart w:id="45" w:name="_Toc125022540"/>
      <w:r>
        <w:t>Period of performance</w:t>
      </w:r>
      <w:bookmarkEnd w:id="45"/>
    </w:p>
    <w:p w14:paraId="774AF8DA" w14:textId="61932D1B" w:rsidR="002860C5" w:rsidRPr="002860C5" w:rsidRDefault="00B405F9" w:rsidP="002860C5">
      <w:r>
        <w:t xml:space="preserve">A CLCP grant </w:t>
      </w:r>
      <w:r w:rsidR="002860C5">
        <w:t xml:space="preserve">is obligated for a maximum period of two (2) years. This period aligns with the state fiscal biennium that begins July 1 of an odd-numbered year and ends two (2) years </w:t>
      </w:r>
      <w:proofErr w:type="gramStart"/>
      <w:r w:rsidR="002860C5">
        <w:t>later on</w:t>
      </w:r>
      <w:proofErr w:type="gramEnd"/>
      <w:r w:rsidR="002860C5">
        <w:t xml:space="preserve"> June 30.</w:t>
      </w:r>
    </w:p>
    <w:p w14:paraId="7414B141" w14:textId="0D0B328C" w:rsidR="0025183D" w:rsidRDefault="0025183D" w:rsidP="00BF201D">
      <w:pPr>
        <w:pStyle w:val="Heading3"/>
        <w:numPr>
          <w:ilvl w:val="0"/>
          <w:numId w:val="17"/>
        </w:numPr>
      </w:pPr>
      <w:bookmarkStart w:id="46" w:name="_Toc125022541"/>
      <w:r>
        <w:t>Lifecycle of an agreement in EAGL</w:t>
      </w:r>
      <w:bookmarkEnd w:id="46"/>
    </w:p>
    <w:p w14:paraId="522EC8D5" w14:textId="77777777" w:rsidR="00B405F9" w:rsidRDefault="00B405F9" w:rsidP="00B405F9">
      <w:r>
        <w:t xml:space="preserve">The lifecycle of an agreement in EAGL includes: </w:t>
      </w:r>
    </w:p>
    <w:p w14:paraId="67DB820C" w14:textId="77777777" w:rsidR="00B405F9" w:rsidRDefault="00B405F9" w:rsidP="00AD5616">
      <w:pPr>
        <w:pStyle w:val="ListParagraph"/>
        <w:keepLines w:val="0"/>
        <w:numPr>
          <w:ilvl w:val="0"/>
          <w:numId w:val="34"/>
        </w:numPr>
        <w:spacing w:line="247" w:lineRule="auto"/>
        <w:ind w:right="6"/>
      </w:pPr>
      <w:r>
        <w:t>Application</w:t>
      </w:r>
    </w:p>
    <w:p w14:paraId="6B18EB10" w14:textId="77777777" w:rsidR="00B405F9" w:rsidRDefault="00B405F9" w:rsidP="00AD5616">
      <w:pPr>
        <w:pStyle w:val="ListParagraph"/>
        <w:keepLines w:val="0"/>
        <w:numPr>
          <w:ilvl w:val="0"/>
          <w:numId w:val="34"/>
        </w:numPr>
        <w:spacing w:line="247" w:lineRule="auto"/>
        <w:ind w:right="6"/>
      </w:pPr>
      <w:r>
        <w:t>Agreement</w:t>
      </w:r>
    </w:p>
    <w:p w14:paraId="35FEA373" w14:textId="77777777" w:rsidR="00B405F9" w:rsidRDefault="00B405F9" w:rsidP="00AD5616">
      <w:pPr>
        <w:pStyle w:val="ListParagraph"/>
        <w:keepLines w:val="0"/>
        <w:numPr>
          <w:ilvl w:val="0"/>
          <w:numId w:val="34"/>
        </w:numPr>
        <w:spacing w:line="247" w:lineRule="auto"/>
        <w:ind w:right="6"/>
      </w:pPr>
      <w:r>
        <w:t>Amendment</w:t>
      </w:r>
    </w:p>
    <w:p w14:paraId="04D13624" w14:textId="77777777" w:rsidR="00B405F9" w:rsidRDefault="00B405F9" w:rsidP="00AD5616">
      <w:pPr>
        <w:pStyle w:val="ListParagraph"/>
        <w:keepLines w:val="0"/>
        <w:numPr>
          <w:ilvl w:val="0"/>
          <w:numId w:val="34"/>
        </w:numPr>
        <w:spacing w:line="247" w:lineRule="auto"/>
        <w:ind w:right="6"/>
      </w:pPr>
      <w:r>
        <w:t>Payment Request and Progress Reporting (PR/PR)</w:t>
      </w:r>
    </w:p>
    <w:p w14:paraId="6916C1DE" w14:textId="77777777" w:rsidR="00B405F9" w:rsidRDefault="00B405F9" w:rsidP="00AD5616">
      <w:pPr>
        <w:pStyle w:val="ListParagraph"/>
        <w:keepLines w:val="0"/>
        <w:numPr>
          <w:ilvl w:val="0"/>
          <w:numId w:val="34"/>
        </w:numPr>
        <w:spacing w:line="247" w:lineRule="auto"/>
        <w:ind w:right="6"/>
      </w:pPr>
      <w:r>
        <w:t>Close Out</w:t>
      </w:r>
    </w:p>
    <w:p w14:paraId="014E8EEE" w14:textId="4B83EBBE" w:rsidR="00BF201D" w:rsidRDefault="00B405F9" w:rsidP="00B405F9">
      <w:r>
        <w:t xml:space="preserve">These </w:t>
      </w:r>
      <w:r w:rsidRPr="00647C44">
        <w:rPr>
          <w:rStyle w:val="Strong"/>
          <w:b w:val="0"/>
          <w:bCs w:val="0"/>
        </w:rPr>
        <w:t>Guidelines</w:t>
      </w:r>
      <w:r>
        <w:t xml:space="preserve"> expand on specifics of the agreement lifecycle.</w:t>
      </w:r>
    </w:p>
    <w:p w14:paraId="1EF7A906" w14:textId="77777777" w:rsidR="00BF201D" w:rsidRDefault="00BF201D">
      <w:pPr>
        <w:ind w:left="720"/>
      </w:pPr>
      <w:r>
        <w:br w:type="page"/>
      </w:r>
    </w:p>
    <w:p w14:paraId="258E5B39" w14:textId="77777777" w:rsidR="00B405F9" w:rsidRDefault="00B405F9" w:rsidP="00BF201D">
      <w:pPr>
        <w:pStyle w:val="Heading3"/>
        <w:numPr>
          <w:ilvl w:val="0"/>
          <w:numId w:val="17"/>
        </w:numPr>
      </w:pPr>
      <w:bookmarkStart w:id="47" w:name="_Toc125018800"/>
      <w:bookmarkStart w:id="48" w:name="_Toc125019721"/>
      <w:bookmarkStart w:id="49" w:name="_Toc125018801"/>
      <w:bookmarkStart w:id="50" w:name="_Toc125019722"/>
      <w:bookmarkStart w:id="51" w:name="_Toc125022542"/>
      <w:bookmarkEnd w:id="47"/>
      <w:bookmarkEnd w:id="48"/>
      <w:bookmarkEnd w:id="49"/>
      <w:bookmarkEnd w:id="50"/>
      <w:r>
        <w:lastRenderedPageBreak/>
        <w:t>Environmentally preferable purchasing (EPP)</w:t>
      </w:r>
      <w:bookmarkEnd w:id="51"/>
    </w:p>
    <w:p w14:paraId="614E4D55" w14:textId="059D0077" w:rsidR="00B405F9" w:rsidRDefault="00B405F9" w:rsidP="00B405F9">
      <w:pPr>
        <w:spacing w:after="0"/>
        <w:rPr>
          <w:rFonts w:ascii="Times New Roman" w:hAnsi="Times New Roman"/>
          <w:szCs w:val="24"/>
        </w:rPr>
      </w:pPr>
      <w:r>
        <w:t xml:space="preserve">State agencies, local governments, and private companies have many opportunities to reduce the impact of their operations through environmentally preferable purchasing (EPP), also known as sustainable procurement. Ecology encourages recipients consider sustainable procurement. By purchasing environmentally preferable goods and services, governments and businesses can reduce the impact of their operations, potentially save money, and influence manufacturers and vendors to offer goods and services that are safer and more climate friendly. Washington state agencies are directed to increase environmental purchasing by both </w:t>
      </w:r>
      <w:hyperlink r:id="rId37" w:history="1">
        <w:r>
          <w:rPr>
            <w:rStyle w:val="Hyperlink"/>
          </w:rPr>
          <w:t>executive order and legislation</w:t>
        </w:r>
      </w:hyperlink>
      <w:r>
        <w:rPr>
          <w:rStyle w:val="FootnoteReference"/>
          <w:color w:val="000000" w:themeColor="text1"/>
        </w:rPr>
        <w:footnoteReference w:id="11"/>
      </w:r>
      <w:hyperlink r:id="rId38" w:history="1">
        <w:r>
          <w:rPr>
            <w:rStyle w:val="Hyperlink"/>
            <w:color w:val="000000" w:themeColor="text1"/>
          </w:rPr>
          <w:t>.</w:t>
        </w:r>
      </w:hyperlink>
    </w:p>
    <w:p w14:paraId="3EB2BB3A" w14:textId="523B4933" w:rsidR="0077107A" w:rsidRDefault="0077107A" w:rsidP="00AD5616">
      <w:pPr>
        <w:pStyle w:val="Heading3"/>
        <w:numPr>
          <w:ilvl w:val="0"/>
          <w:numId w:val="17"/>
        </w:numPr>
      </w:pPr>
      <w:bookmarkStart w:id="52" w:name="_Toc125022543"/>
      <w:r>
        <w:t xml:space="preserve">File </w:t>
      </w:r>
      <w:r w:rsidR="007B0CEF">
        <w:t>m</w:t>
      </w:r>
      <w:r>
        <w:t xml:space="preserve">anagement and </w:t>
      </w:r>
      <w:r w:rsidR="007B0CEF">
        <w:t>r</w:t>
      </w:r>
      <w:r>
        <w:t xml:space="preserve">ecord </w:t>
      </w:r>
      <w:r w:rsidR="007B0CEF">
        <w:t>r</w:t>
      </w:r>
      <w:r>
        <w:t xml:space="preserve">etention </w:t>
      </w:r>
      <w:r w:rsidR="007B0CEF">
        <w:t>r</w:t>
      </w:r>
      <w:r w:rsidRPr="007A454A">
        <w:t>equirements</w:t>
      </w:r>
      <w:bookmarkEnd w:id="52"/>
    </w:p>
    <w:p w14:paraId="69C57A22" w14:textId="73278D33" w:rsidR="0077107A" w:rsidRDefault="0077107A" w:rsidP="0077107A">
      <w:pPr>
        <w:pStyle w:val="Paragraph"/>
      </w:pPr>
      <w:r w:rsidRPr="00F84BBC">
        <w:t>Ecology requires recipients to maintain a file of all agreement-related information for at least three years from the date Ecology closes the agreement</w:t>
      </w:r>
      <w:r>
        <w:t xml:space="preserve"> in EAGL</w:t>
      </w:r>
      <w:r w:rsidRPr="00F84BBC">
        <w:t xml:space="preserve">. </w:t>
      </w:r>
      <w:r>
        <w:t>You</w:t>
      </w:r>
      <w:r w:rsidRPr="00F84BBC">
        <w:t xml:space="preserve"> should organize financial records to provide an audit trail for all expenditures and keep all paper records in a common file.</w:t>
      </w:r>
    </w:p>
    <w:p w14:paraId="57EB50ED" w14:textId="77777777" w:rsidR="0077107A" w:rsidRPr="000452C8" w:rsidRDefault="0077107A" w:rsidP="0077107A">
      <w:pPr>
        <w:pStyle w:val="Heading4"/>
        <w:spacing w:before="240"/>
      </w:pPr>
      <w:bookmarkStart w:id="53" w:name="_Toc59702358"/>
      <w:r w:rsidRPr="000452C8">
        <w:t>Paper Records</w:t>
      </w:r>
      <w:bookmarkEnd w:id="53"/>
      <w:r w:rsidRPr="000452C8">
        <w:t xml:space="preserve"> </w:t>
      </w:r>
    </w:p>
    <w:p w14:paraId="798C877C" w14:textId="4F60D1AA" w:rsidR="0077107A" w:rsidRPr="00F84BBC" w:rsidRDefault="0077107A" w:rsidP="0077107A">
      <w:pPr>
        <w:pStyle w:val="Paragraph"/>
      </w:pPr>
      <w:r w:rsidRPr="00F84BBC">
        <w:t>Required CLCP file contents include:</w:t>
      </w:r>
    </w:p>
    <w:p w14:paraId="1F3695C3" w14:textId="50585593" w:rsidR="0077107A" w:rsidRPr="00F84BBC" w:rsidRDefault="0077107A" w:rsidP="0077107A">
      <w:pPr>
        <w:pStyle w:val="ListParagraph"/>
      </w:pPr>
      <w:r w:rsidRPr="00F84BBC">
        <w:t>Signed agreement and all signed amendments.</w:t>
      </w:r>
    </w:p>
    <w:p w14:paraId="0C1C1B1B" w14:textId="67D7DB0A" w:rsidR="0077107A" w:rsidRPr="00F84BBC" w:rsidRDefault="0077107A" w:rsidP="0077107A">
      <w:pPr>
        <w:pStyle w:val="ListParagraph"/>
      </w:pPr>
      <w:r w:rsidRPr="00F84BBC">
        <w:t>Signed contracts related to the agreement or amendment(s).</w:t>
      </w:r>
    </w:p>
    <w:p w14:paraId="2D48964E" w14:textId="5EFB0B63" w:rsidR="0077107A" w:rsidRPr="00F84BBC" w:rsidRDefault="0077107A" w:rsidP="0077107A">
      <w:pPr>
        <w:pStyle w:val="ListParagraph"/>
      </w:pPr>
      <w:r w:rsidRPr="00F84BBC">
        <w:t>Property/equipment documents when applicable, such as Ecology purchase approvals and recipient’s inventory control.</w:t>
      </w:r>
    </w:p>
    <w:p w14:paraId="54BAEA5A" w14:textId="5FF0BF5D" w:rsidR="0077107A" w:rsidRPr="00F84BBC" w:rsidRDefault="0077107A" w:rsidP="0077107A">
      <w:pPr>
        <w:pStyle w:val="ListParagraph"/>
      </w:pPr>
      <w:r w:rsidRPr="00F84BBC">
        <w:t>Outputs/deliverables (advertisements, brochures, fact sheets, surveys</w:t>
      </w:r>
      <w:r>
        <w:t>,</w:t>
      </w:r>
      <w:r w:rsidRPr="00F84BBC">
        <w:t xml:space="preserve"> and reports).</w:t>
      </w:r>
    </w:p>
    <w:p w14:paraId="21BD6B7E" w14:textId="31EA29EE" w:rsidR="0077107A" w:rsidRPr="00F84BBC" w:rsidRDefault="0077107A" w:rsidP="0077107A">
      <w:pPr>
        <w:pStyle w:val="ListParagraph"/>
      </w:pPr>
      <w:r w:rsidRPr="00F84BBC">
        <w:t>Correspondence (maintain an electronic file for electronic correspondence).</w:t>
      </w:r>
    </w:p>
    <w:p w14:paraId="7AD190B8" w14:textId="6FC99115" w:rsidR="0077107A" w:rsidRDefault="0077107A" w:rsidP="0077107A">
      <w:pPr>
        <w:pStyle w:val="Paragraph"/>
        <w:spacing w:before="240"/>
      </w:pPr>
      <w:r>
        <w:t>When submitting a payment request online, you must upload the first two bulleted file contents into EAGL. You need to keep the originals of the following forms in local files</w:t>
      </w:r>
      <w:r w:rsidR="0015101B">
        <w:t>:</w:t>
      </w:r>
    </w:p>
    <w:p w14:paraId="54A9DBC7" w14:textId="77777777" w:rsidR="0077107A" w:rsidRPr="00D90AD2" w:rsidRDefault="0077107A" w:rsidP="0077107A">
      <w:pPr>
        <w:pStyle w:val="ListParagraph"/>
      </w:pPr>
      <w:r w:rsidRPr="00D90AD2">
        <w:t>Fo</w:t>
      </w:r>
      <w:r>
        <w:t>r</w:t>
      </w:r>
      <w:r w:rsidRPr="00D90AD2">
        <w:t>m</w:t>
      </w:r>
      <w:r>
        <w:t xml:space="preserve"> E (monthly timesheets),</w:t>
      </w:r>
      <w:r w:rsidRPr="00D90AD2">
        <w:t xml:space="preserve"> or an equivalent form showing the same information</w:t>
      </w:r>
      <w:r>
        <w:t>, must be used i</w:t>
      </w:r>
      <w:r w:rsidRPr="003409A0">
        <w:t xml:space="preserve">f </w:t>
      </w:r>
      <w:r>
        <w:t xml:space="preserve">CLCP reimburses </w:t>
      </w:r>
      <w:r w:rsidRPr="003409A0">
        <w:t>a worker’s salary and benefits</w:t>
      </w:r>
      <w:r w:rsidRPr="00D90AD2">
        <w:t>.</w:t>
      </w:r>
      <w:r w:rsidRPr="003409A0">
        <w:t xml:space="preserve"> The State Auditor ruled that </w:t>
      </w:r>
      <w:r w:rsidRPr="003409A0">
        <w:rPr>
          <w:i/>
        </w:rPr>
        <w:t>signed</w:t>
      </w:r>
      <w:r w:rsidRPr="003409A0">
        <w:t xml:space="preserve"> time sheets must be available.</w:t>
      </w:r>
    </w:p>
    <w:p w14:paraId="136141BB" w14:textId="78BBB48E" w:rsidR="0077107A" w:rsidRPr="009209A0" w:rsidRDefault="0077107A" w:rsidP="0077107A">
      <w:pPr>
        <w:pStyle w:val="ListParagraph"/>
      </w:pPr>
      <w:r w:rsidRPr="003409A0">
        <w:t xml:space="preserve">Invoices and </w:t>
      </w:r>
      <w:r>
        <w:t>r</w:t>
      </w:r>
      <w:r w:rsidRPr="003409A0">
        <w:t>eceipts</w:t>
      </w:r>
      <w:r>
        <w:t xml:space="preserve"> f</w:t>
      </w:r>
      <w:r w:rsidRPr="003409A0">
        <w:t>or</w:t>
      </w:r>
      <w:r w:rsidRPr="009209A0">
        <w:t xml:space="preserve"> </w:t>
      </w:r>
      <w:r>
        <w:t xml:space="preserve">all </w:t>
      </w:r>
      <w:r w:rsidRPr="00D90AD2">
        <w:t>items purchased using CLCP</w:t>
      </w:r>
      <w:r>
        <w:t>.</w:t>
      </w:r>
    </w:p>
    <w:p w14:paraId="15234DA5" w14:textId="77777777" w:rsidR="0077107A" w:rsidRDefault="0077107A" w:rsidP="0077107A">
      <w:pPr>
        <w:pStyle w:val="ListParagraph"/>
      </w:pPr>
      <w:r w:rsidRPr="00D90AD2">
        <w:t>The Daily Worksheet</w:t>
      </w:r>
      <w:r>
        <w:t>s,</w:t>
      </w:r>
      <w:r w:rsidRPr="00D90AD2">
        <w:t xml:space="preserve"> or equivalent </w:t>
      </w:r>
      <w:r>
        <w:t>form, stay</w:t>
      </w:r>
      <w:r w:rsidRPr="00D90AD2">
        <w:t xml:space="preserve"> in</w:t>
      </w:r>
      <w:r>
        <w:t xml:space="preserve"> local </w:t>
      </w:r>
      <w:r w:rsidRPr="00D90AD2">
        <w:t>file</w:t>
      </w:r>
      <w:r>
        <w:t>s only. You do not upload these into EAGL. Ecology may request a scanned copy.</w:t>
      </w:r>
    </w:p>
    <w:p w14:paraId="06667AF4" w14:textId="77777777" w:rsidR="0077107A" w:rsidRPr="003D3038" w:rsidRDefault="0077107A" w:rsidP="0077107A">
      <w:pPr>
        <w:pStyle w:val="Heading4"/>
        <w:spacing w:before="240"/>
      </w:pPr>
      <w:r>
        <w:t>Electronic R</w:t>
      </w:r>
      <w:r w:rsidRPr="003D3038">
        <w:t xml:space="preserve">ecords </w:t>
      </w:r>
    </w:p>
    <w:p w14:paraId="2487851C" w14:textId="320F739E" w:rsidR="0077107A" w:rsidRDefault="0077107A" w:rsidP="0077107A">
      <w:pPr>
        <w:pStyle w:val="Paragraph"/>
      </w:pPr>
      <w:r>
        <w:t>Electronic records have the same record retention as their paper versions.</w:t>
      </w:r>
    </w:p>
    <w:p w14:paraId="15D3361D" w14:textId="0AB78981" w:rsidR="007B0CEF" w:rsidRDefault="007B0CEF">
      <w:pPr>
        <w:ind w:left="720"/>
      </w:pPr>
      <w:r>
        <w:br w:type="page"/>
      </w:r>
    </w:p>
    <w:p w14:paraId="7E0A4BEC" w14:textId="6BD50E36" w:rsidR="0077107A" w:rsidRDefault="0077107A" w:rsidP="00BF201D">
      <w:pPr>
        <w:pStyle w:val="Heading3"/>
        <w:numPr>
          <w:ilvl w:val="0"/>
          <w:numId w:val="17"/>
        </w:numPr>
      </w:pPr>
      <w:bookmarkStart w:id="54" w:name="_Toc125022544"/>
      <w:r>
        <w:lastRenderedPageBreak/>
        <w:t>Audits</w:t>
      </w:r>
      <w:bookmarkEnd w:id="54"/>
    </w:p>
    <w:p w14:paraId="6C0FAB3F" w14:textId="7F574C73" w:rsidR="0077107A" w:rsidRDefault="0077107A" w:rsidP="0077107A">
      <w:pPr>
        <w:pStyle w:val="Paragraph"/>
      </w:pPr>
      <w:r>
        <w:t>Ecology and the State Auditor reserve the right to audit the agreement files during the grant period and for three years after closing the agreement.</w:t>
      </w:r>
    </w:p>
    <w:p w14:paraId="6F6D61DB" w14:textId="7492B866" w:rsidR="0025183D" w:rsidRPr="00EC2C06" w:rsidRDefault="00BF201D" w:rsidP="00BF201D">
      <w:pPr>
        <w:pStyle w:val="Heading3"/>
        <w:numPr>
          <w:ilvl w:val="0"/>
          <w:numId w:val="17"/>
        </w:numPr>
      </w:pPr>
      <w:r>
        <w:t xml:space="preserve"> </w:t>
      </w:r>
      <w:bookmarkStart w:id="55" w:name="_Toc125022545"/>
      <w:r w:rsidR="0025183D" w:rsidRPr="00EC2C06">
        <w:t>R</w:t>
      </w:r>
      <w:r w:rsidR="009107D3" w:rsidRPr="00EC2C06">
        <w:t>eporting</w:t>
      </w:r>
      <w:r w:rsidR="0025183D" w:rsidRPr="00EC2C06">
        <w:t xml:space="preserve"> assessment</w:t>
      </w:r>
      <w:bookmarkEnd w:id="55"/>
    </w:p>
    <w:p w14:paraId="52673097" w14:textId="531CD26F" w:rsidR="00A8099A" w:rsidRPr="00EC2C06" w:rsidRDefault="00A8099A" w:rsidP="00A8099A">
      <w:r w:rsidRPr="00EC2C06">
        <w:t>In the 2021-23 funding cycle, a Risk Assessment policy was piloted for all funding opportunities managed through the Solid Waste Management (SWM) program. This policy was intended to decrease the reporting burden for recipients. SWM has modified the policy based on feedback and will continue to implement it in future funding cycles. Significant modifications to the policy include</w:t>
      </w:r>
      <w:r w:rsidR="006B11E7">
        <w:t>:</w:t>
      </w:r>
    </w:p>
    <w:p w14:paraId="5BBFFC4D" w14:textId="13C1D381" w:rsidR="00A8099A" w:rsidRPr="00EC2C06" w:rsidRDefault="00A8099A" w:rsidP="00A8099A">
      <w:pPr>
        <w:pStyle w:val="ListParagraph"/>
        <w:numPr>
          <w:ilvl w:val="0"/>
          <w:numId w:val="42"/>
        </w:numPr>
      </w:pPr>
      <w:r w:rsidRPr="00EC2C06">
        <w:t>Changed the policy name to “Reporting Assessment Policy”</w:t>
      </w:r>
    </w:p>
    <w:p w14:paraId="6F3F01F1" w14:textId="652A42A6" w:rsidR="00A8099A" w:rsidRPr="00EC2C06" w:rsidRDefault="00A8099A" w:rsidP="00A8099A">
      <w:pPr>
        <w:pStyle w:val="ListParagraph"/>
        <w:numPr>
          <w:ilvl w:val="0"/>
          <w:numId w:val="42"/>
        </w:numPr>
      </w:pPr>
      <w:r w:rsidRPr="00EC2C06">
        <w:t>Changed the terminology from high, medium, low risk to standard reporting and reduced reporting.</w:t>
      </w:r>
    </w:p>
    <w:p w14:paraId="5F3A70F0" w14:textId="214BC3BB" w:rsidR="00A8099A" w:rsidRPr="00EC2C06" w:rsidRDefault="00A8099A" w:rsidP="00A8099A">
      <w:pPr>
        <w:pStyle w:val="ListParagraph"/>
        <w:numPr>
          <w:ilvl w:val="0"/>
          <w:numId w:val="42"/>
        </w:numPr>
      </w:pPr>
      <w:r w:rsidRPr="00EC2C06">
        <w:t>Added option for a recipient to choose to participate in the assessment. Recipients that choose not to participate default to the standard reporting requirement.</w:t>
      </w:r>
    </w:p>
    <w:p w14:paraId="02AD6B9D" w14:textId="24FE0D2B" w:rsidR="0025183D" w:rsidRDefault="009107D3" w:rsidP="00EE1952">
      <w:pPr>
        <w:pStyle w:val="Heading2"/>
      </w:pPr>
      <w:r>
        <w:t>A</w:t>
      </w:r>
      <w:r w:rsidR="00B405F9" w:rsidRPr="00A36628">
        <w:t xml:space="preserve"> copy of the </w:t>
      </w:r>
      <w:r>
        <w:t xml:space="preserve">updated policy can be viewed </w:t>
      </w:r>
      <w:r w:rsidR="00B405F9" w:rsidRPr="004F024B">
        <w:t xml:space="preserve">in </w:t>
      </w:r>
      <w:hyperlink w:anchor="_Appendix_A._Risk" w:history="1">
        <w:r w:rsidR="00B405F9" w:rsidRPr="004F024B">
          <w:rPr>
            <w:rStyle w:val="Hyperlink"/>
          </w:rPr>
          <w:t>Appendix A</w:t>
        </w:r>
      </w:hyperlink>
      <w:r w:rsidR="004F024B">
        <w:rPr>
          <w:rStyle w:val="Hyperlink"/>
        </w:rPr>
        <w:t>.</w:t>
      </w:r>
      <w:r w:rsidR="000F2E52">
        <w:br w:type="page"/>
      </w:r>
      <w:bookmarkStart w:id="56" w:name="_Toc125022546"/>
      <w:r w:rsidR="0025183D">
        <w:lastRenderedPageBreak/>
        <w:t>PART I</w:t>
      </w:r>
      <w:r w:rsidR="001A7230">
        <w:t>II</w:t>
      </w:r>
      <w:r w:rsidR="0025183D">
        <w:t xml:space="preserve"> –</w:t>
      </w:r>
      <w:r w:rsidR="000F2E52">
        <w:t xml:space="preserve"> COORDINATION AND ELIGIBILITY</w:t>
      </w:r>
      <w:bookmarkEnd w:id="56"/>
    </w:p>
    <w:p w14:paraId="4C1F12C9" w14:textId="4773F967" w:rsidR="0025183D" w:rsidRDefault="0025183D" w:rsidP="00AD5616">
      <w:pPr>
        <w:pStyle w:val="Heading3"/>
        <w:numPr>
          <w:ilvl w:val="0"/>
          <w:numId w:val="18"/>
        </w:numPr>
      </w:pPr>
      <w:bookmarkStart w:id="57" w:name="_Toc125022547"/>
      <w:r>
        <w:t xml:space="preserve">Coordination </w:t>
      </w:r>
      <w:r w:rsidR="000F2E52">
        <w:t>requirements</w:t>
      </w:r>
      <w:bookmarkEnd w:id="57"/>
    </w:p>
    <w:p w14:paraId="5F2081CF" w14:textId="0DDBB3EA" w:rsidR="0025183D" w:rsidRDefault="0025183D" w:rsidP="0025183D">
      <w:pPr>
        <w:pStyle w:val="Paragraph"/>
      </w:pPr>
      <w:r w:rsidRPr="006B0118">
        <w:t>County solid waste planning authorities must coordinate with all CLCP grant applicants within their county and approve all</w:t>
      </w:r>
      <w:r w:rsidR="000F2E52">
        <w:t xml:space="preserve"> </w:t>
      </w:r>
      <w:r>
        <w:t>proposed tasks</w:t>
      </w:r>
      <w:r w:rsidRPr="006B0118">
        <w:t>.</w:t>
      </w:r>
    </w:p>
    <w:p w14:paraId="5C1A7486" w14:textId="6B88E665" w:rsidR="003662D1" w:rsidRDefault="003662D1" w:rsidP="003662D1">
      <w:pPr>
        <w:pStyle w:val="Heading4"/>
        <w:spacing w:before="240"/>
      </w:pPr>
      <w:r>
        <w:t>Proof of Coordination form</w:t>
      </w:r>
    </w:p>
    <w:p w14:paraId="7D20C567" w14:textId="78DD47DA" w:rsidR="0025183D" w:rsidRDefault="0025183D" w:rsidP="0025183D">
      <w:pPr>
        <w:pStyle w:val="Paragraph"/>
      </w:pPr>
      <w:r>
        <w:t xml:space="preserve">County solid waste planning authorities </w:t>
      </w:r>
      <w:r w:rsidRPr="000A0DDA">
        <w:t xml:space="preserve">do </w:t>
      </w:r>
      <w:r w:rsidRPr="006B0118">
        <w:t>not</w:t>
      </w:r>
      <w:r>
        <w:t xml:space="preserve"> need to submit the Proof of Coordination form if they are applying for a CLCP grant.</w:t>
      </w:r>
    </w:p>
    <w:p w14:paraId="689CAC10" w14:textId="6D41ED23" w:rsidR="0025183D" w:rsidRPr="0025183D" w:rsidRDefault="0025183D" w:rsidP="0025183D">
      <w:r>
        <w:t xml:space="preserve">All other applicants must complete the Proof of Coordination Form and upload it to EAGL as part of the application process. A link to the form </w:t>
      </w:r>
      <w:proofErr w:type="gramStart"/>
      <w:r>
        <w:t>is located in</w:t>
      </w:r>
      <w:proofErr w:type="gramEnd"/>
      <w:r>
        <w:t xml:space="preserve"> the application and </w:t>
      </w:r>
      <w:r w:rsidRPr="004F024B">
        <w:t xml:space="preserve">provided </w:t>
      </w:r>
      <w:r w:rsidRPr="006B11E7">
        <w:t xml:space="preserve">in </w:t>
      </w:r>
      <w:hyperlink w:anchor="_Appendix_B._Proof" w:history="1">
        <w:r w:rsidRPr="006B11E7">
          <w:rPr>
            <w:rStyle w:val="Hyperlink"/>
          </w:rPr>
          <w:t>Appendix B</w:t>
        </w:r>
      </w:hyperlink>
      <w:r w:rsidRPr="006B11E7">
        <w:t>.</w:t>
      </w:r>
    </w:p>
    <w:p w14:paraId="74E189E1" w14:textId="4733B005" w:rsidR="007B409E" w:rsidRDefault="00962753" w:rsidP="00AD5616">
      <w:pPr>
        <w:pStyle w:val="Heading3"/>
        <w:numPr>
          <w:ilvl w:val="0"/>
          <w:numId w:val="18"/>
        </w:numPr>
      </w:pPr>
      <w:bookmarkStart w:id="58" w:name="_Toc125022548"/>
      <w:r>
        <w:t xml:space="preserve">Eligible </w:t>
      </w:r>
      <w:r w:rsidR="000F2E52">
        <w:t>a</w:t>
      </w:r>
      <w:r>
        <w:t xml:space="preserve">pplicants and </w:t>
      </w:r>
      <w:r w:rsidR="000F2E52">
        <w:t>r</w:t>
      </w:r>
      <w:r w:rsidR="007B409E">
        <w:t>ecipients</w:t>
      </w:r>
      <w:bookmarkEnd w:id="58"/>
    </w:p>
    <w:p w14:paraId="23066E76" w14:textId="4091C664" w:rsidR="00012A8F" w:rsidRDefault="007B409E" w:rsidP="007B409E">
      <w:pPr>
        <w:pStyle w:val="Paragraph"/>
      </w:pPr>
      <w:r>
        <w:t xml:space="preserve">Any local government agency </w:t>
      </w:r>
      <w:r w:rsidRPr="006B0118">
        <w:rPr>
          <w:b/>
        </w:rPr>
        <w:t>approved by the county solid waste planning authority</w:t>
      </w:r>
      <w:r>
        <w:t xml:space="preserve"> </w:t>
      </w:r>
      <w:r w:rsidR="000F2E52">
        <w:t xml:space="preserve">through required coordination </w:t>
      </w:r>
      <w:r>
        <w:t>can apply for a CLCP grant.</w:t>
      </w:r>
      <w:r w:rsidR="00E06AAF">
        <w:t xml:space="preserve"> </w:t>
      </w:r>
      <w:r w:rsidR="00F741DF">
        <w:t>T</w:t>
      </w:r>
      <w:r>
        <w:t xml:space="preserve">hat </w:t>
      </w:r>
      <w:r w:rsidR="00012A8F">
        <w:t>organization is responsib</w:t>
      </w:r>
      <w:r w:rsidR="0015101B">
        <w:t>l</w:t>
      </w:r>
      <w:r w:rsidR="00012A8F">
        <w:t xml:space="preserve">e for grant administration and implementation, including </w:t>
      </w:r>
      <w:r>
        <w:t>invoic</w:t>
      </w:r>
      <w:r w:rsidR="00012A8F">
        <w:t xml:space="preserve">ing </w:t>
      </w:r>
      <w:r>
        <w:t>Ecology for reimbursement.</w:t>
      </w:r>
    </w:p>
    <w:p w14:paraId="3F791FEB" w14:textId="3374AE84" w:rsidR="00012A8F" w:rsidRDefault="007B409E" w:rsidP="007B409E">
      <w:pPr>
        <w:pStyle w:val="Paragraph"/>
      </w:pPr>
      <w:r>
        <w:t xml:space="preserve">For example, </w:t>
      </w:r>
      <w:r w:rsidR="00425009">
        <w:t>the</w:t>
      </w:r>
      <w:r>
        <w:t xml:space="preserve"> county </w:t>
      </w:r>
      <w:r w:rsidR="00425009">
        <w:t xml:space="preserve">solid waste planning authority </w:t>
      </w:r>
      <w:r>
        <w:t xml:space="preserve">may approve </w:t>
      </w:r>
      <w:r w:rsidR="00425009">
        <w:t xml:space="preserve">their </w:t>
      </w:r>
      <w:r>
        <w:t>county</w:t>
      </w:r>
      <w:r w:rsidR="00425009">
        <w:t>’s c</w:t>
      </w:r>
      <w:r>
        <w:t>orrections</w:t>
      </w:r>
      <w:r w:rsidR="00425009">
        <w:t xml:space="preserve"> department</w:t>
      </w:r>
      <w:r>
        <w:t xml:space="preserve"> or a city within the county to apply for all or a portion of the county’s</w:t>
      </w:r>
      <w:r w:rsidR="00425009">
        <w:t xml:space="preserve"> CLCP</w:t>
      </w:r>
      <w:r>
        <w:t xml:space="preserve"> </w:t>
      </w:r>
      <w:r w:rsidR="00671373">
        <w:t>allocation</w:t>
      </w:r>
      <w:r>
        <w:t>.</w:t>
      </w:r>
      <w:r w:rsidR="00012A8F">
        <w:t xml:space="preserve"> In this example, the corrections department enters into an agreement with Ecology, </w:t>
      </w:r>
      <w:r w:rsidRPr="000A0DDA">
        <w:t>conduct</w:t>
      </w:r>
      <w:r w:rsidR="00012A8F">
        <w:t>s</w:t>
      </w:r>
      <w:r w:rsidRPr="000A0DDA">
        <w:t xml:space="preserve"> and administer</w:t>
      </w:r>
      <w:r w:rsidR="000F2E52">
        <w:t>s</w:t>
      </w:r>
      <w:r w:rsidRPr="000A0DDA">
        <w:t xml:space="preserve"> project</w:t>
      </w:r>
      <w:r w:rsidR="00012A8F">
        <w:t xml:space="preserve"> scope</w:t>
      </w:r>
      <w:r w:rsidRPr="000A0DDA">
        <w:t>s</w:t>
      </w:r>
      <w:r w:rsidR="00012A8F">
        <w:t xml:space="preserve"> of work, and </w:t>
      </w:r>
      <w:r w:rsidRPr="00A65EBF">
        <w:t xml:space="preserve">may </w:t>
      </w:r>
      <w:r w:rsidR="00012A8F">
        <w:t xml:space="preserve">contract </w:t>
      </w:r>
      <w:r w:rsidR="000F2E52">
        <w:t xml:space="preserve">with </w:t>
      </w:r>
      <w:r w:rsidRPr="00A65EBF">
        <w:t>other entities</w:t>
      </w:r>
      <w:r w:rsidR="00012A8F">
        <w:t xml:space="preserve"> for assistance</w:t>
      </w:r>
      <w:r w:rsidRPr="00A65EBF">
        <w:t>.</w:t>
      </w:r>
    </w:p>
    <w:p w14:paraId="69928F9A" w14:textId="53CECC1C" w:rsidR="007B409E" w:rsidRDefault="007B409E" w:rsidP="007B409E">
      <w:pPr>
        <w:pStyle w:val="Paragraph"/>
      </w:pPr>
      <w:r>
        <w:t>Local governments have wide latitude to use partnerships with other agencies and groups to get the work done.</w:t>
      </w:r>
      <w:r w:rsidR="00E06AAF">
        <w:t xml:space="preserve"> </w:t>
      </w:r>
      <w:r>
        <w:t>For example, community volunteer organizations and correction agencies with crews that need to satisfy community service obligations can perform CLCP work under these grants.</w:t>
      </w:r>
    </w:p>
    <w:p w14:paraId="336B1E2B" w14:textId="24F49439" w:rsidR="000F2E52" w:rsidRDefault="000F2E52" w:rsidP="00AD5616">
      <w:pPr>
        <w:pStyle w:val="Heading3"/>
        <w:numPr>
          <w:ilvl w:val="0"/>
          <w:numId w:val="18"/>
        </w:numPr>
      </w:pPr>
      <w:bookmarkStart w:id="59" w:name="_Toc125022549"/>
      <w:r>
        <w:t>Project eligibility and criteria</w:t>
      </w:r>
      <w:bookmarkEnd w:id="59"/>
    </w:p>
    <w:p w14:paraId="10B97505" w14:textId="04DB9CCC" w:rsidR="0088677B" w:rsidRPr="00C9216E" w:rsidRDefault="0088677B" w:rsidP="0088677B">
      <w:pPr>
        <w:pStyle w:val="Paragraph"/>
      </w:pPr>
      <w:r>
        <w:t xml:space="preserve">This </w:t>
      </w:r>
      <w:r w:rsidR="00D85FE9">
        <w:t xml:space="preserve">section </w:t>
      </w:r>
      <w:r>
        <w:t xml:space="preserve">provides answers to some commonly asked cost eligibility questions. Eligibility questions arise throughout the grant period, so this does not capture every possible situation. In general, an eligible cost must meet these Guidelines and be properly documented according to general accounting principles and the </w:t>
      </w:r>
      <w:hyperlink r:id="rId39" w:history="1">
        <w:r w:rsidRPr="009A15B1">
          <w:rPr>
            <w:rStyle w:val="Hyperlink"/>
          </w:rPr>
          <w:t>Administrative Requirements for Recipients of Ecology Grants and Loans (Yellow Book)</w:t>
        </w:r>
      </w:hyperlink>
      <w:hyperlink r:id="rId40">
        <w:r w:rsidRPr="00D90AD2">
          <w:t>.</w:t>
        </w:r>
      </w:hyperlink>
    </w:p>
    <w:p w14:paraId="35CAEBFA" w14:textId="77777777" w:rsidR="0088677B" w:rsidRDefault="0088677B" w:rsidP="0077107A">
      <w:pPr>
        <w:pStyle w:val="Heading4"/>
        <w:spacing w:before="240"/>
      </w:pPr>
      <w:r>
        <w:t>Eligible CLCP Costs</w:t>
      </w:r>
    </w:p>
    <w:p w14:paraId="44CBA146" w14:textId="77777777" w:rsidR="0088677B" w:rsidRPr="00532FD8" w:rsidRDefault="0088677B" w:rsidP="0088677B">
      <w:pPr>
        <w:pStyle w:val="ListParagraph"/>
      </w:pPr>
      <w:r w:rsidRPr="00532FD8">
        <w:t>Salaries and benefits of crew supervisors and non-correctional crews for the time they spend on CLCP only.</w:t>
      </w:r>
      <w:r>
        <w:t xml:space="preserve"> </w:t>
      </w:r>
      <w:r w:rsidRPr="00532FD8">
        <w:t>Supervisors may supervise local or state corrections crews, volunteer</w:t>
      </w:r>
      <w:r>
        <w:t>,</w:t>
      </w:r>
      <w:r w:rsidRPr="00532FD8">
        <w:t xml:space="preserve"> or paid</w:t>
      </w:r>
      <w:r>
        <w:t xml:space="preserve"> </w:t>
      </w:r>
      <w:r w:rsidRPr="00532FD8">
        <w:t>crew</w:t>
      </w:r>
      <w:r>
        <w:t xml:space="preserve"> </w:t>
      </w:r>
      <w:r w:rsidRPr="00532FD8">
        <w:t>members.</w:t>
      </w:r>
      <w:r>
        <w:t xml:space="preserve"> </w:t>
      </w:r>
      <w:r w:rsidRPr="00532FD8">
        <w:t xml:space="preserve">Overtime differentials are not eligible unless an individual spends 100 percent of work time on CLCP </w:t>
      </w:r>
      <w:proofErr w:type="gramStart"/>
      <w:r w:rsidRPr="00532FD8">
        <w:t>activities</w:t>
      </w:r>
      <w:proofErr w:type="gramEnd"/>
      <w:r>
        <w:t xml:space="preserve"> and your grant manager </w:t>
      </w:r>
      <w:r w:rsidRPr="00532FD8">
        <w:t>approve</w:t>
      </w:r>
      <w:r>
        <w:t>s</w:t>
      </w:r>
      <w:r w:rsidRPr="00532FD8">
        <w:t xml:space="preserve"> and document</w:t>
      </w:r>
      <w:r>
        <w:t>s this</w:t>
      </w:r>
      <w:r w:rsidRPr="00532FD8">
        <w:t xml:space="preserve"> in</w:t>
      </w:r>
      <w:r>
        <w:t xml:space="preserve"> advance.</w:t>
      </w:r>
    </w:p>
    <w:p w14:paraId="52F6D0E5" w14:textId="77777777" w:rsidR="0088677B" w:rsidRPr="00532FD8" w:rsidRDefault="0088677B" w:rsidP="0088677B">
      <w:pPr>
        <w:pStyle w:val="ListParagraph"/>
      </w:pPr>
      <w:r>
        <w:t>Labor and Industry insurance.</w:t>
      </w:r>
    </w:p>
    <w:p w14:paraId="61B8D28E" w14:textId="77777777" w:rsidR="0088677B" w:rsidRPr="00532FD8" w:rsidRDefault="0088677B" w:rsidP="0088677B">
      <w:pPr>
        <w:pStyle w:val="ListParagraph"/>
      </w:pPr>
      <w:r w:rsidRPr="00532FD8">
        <w:t>Safety training for supervisors and crew</w:t>
      </w:r>
      <w:r>
        <w:t xml:space="preserve"> </w:t>
      </w:r>
      <w:r w:rsidRPr="00532FD8">
        <w:t>members if it relate</w:t>
      </w:r>
      <w:r>
        <w:t>s</w:t>
      </w:r>
      <w:r w:rsidRPr="00532FD8">
        <w:t xml:space="preserve"> to litter/dump/road work.</w:t>
      </w:r>
    </w:p>
    <w:p w14:paraId="0A728AF9" w14:textId="77777777" w:rsidR="0088677B" w:rsidRPr="00532FD8" w:rsidRDefault="0088677B" w:rsidP="0088677B">
      <w:pPr>
        <w:pStyle w:val="ListParagraph"/>
      </w:pPr>
      <w:r w:rsidRPr="00532FD8">
        <w:t>Supplies necessary for litter pickup operations</w:t>
      </w:r>
      <w:r>
        <w:t xml:space="preserve"> such as</w:t>
      </w:r>
      <w:r w:rsidRPr="00532FD8">
        <w:t xml:space="preserve"> gloves, litter grapplers, hard hats, reflective vests, traffic cones, work signs, safety glasses, and bags.</w:t>
      </w:r>
    </w:p>
    <w:p w14:paraId="674A2FD2" w14:textId="77777777" w:rsidR="0088677B" w:rsidRPr="00532FD8" w:rsidRDefault="0088677B" w:rsidP="0088677B">
      <w:pPr>
        <w:pStyle w:val="ListParagraph"/>
      </w:pPr>
      <w:r w:rsidRPr="00532FD8">
        <w:lastRenderedPageBreak/>
        <w:t>Vehicle fuel and maintenance in proportion to litter and illegal dump use.</w:t>
      </w:r>
      <w:r>
        <w:t xml:space="preserve"> </w:t>
      </w:r>
      <w:r w:rsidRPr="00532FD8">
        <w:t xml:space="preserve">You may not charge for </w:t>
      </w:r>
      <w:r>
        <w:t xml:space="preserve">county owned </w:t>
      </w:r>
      <w:r w:rsidRPr="00532FD8">
        <w:t xml:space="preserve">general equipment rental </w:t>
      </w:r>
      <w:r>
        <w:t>or</w:t>
      </w:r>
      <w:r w:rsidRPr="00532FD8">
        <w:t xml:space="preserve"> revolving fund (ER&amp;R) charges.</w:t>
      </w:r>
      <w:r>
        <w:t xml:space="preserve"> You must itemize f</w:t>
      </w:r>
      <w:r w:rsidRPr="00532FD8">
        <w:t xml:space="preserve">uel and vehicle maintenance charges </w:t>
      </w:r>
      <w:r>
        <w:t>and include</w:t>
      </w:r>
      <w:r w:rsidRPr="00532FD8">
        <w:t xml:space="preserve"> relevant invoices as backup documentation in payment requests.</w:t>
      </w:r>
      <w:r>
        <w:t xml:space="preserve"> </w:t>
      </w:r>
      <w:r w:rsidRPr="00532FD8">
        <w:t>If you rent/lease a vehicle specifically for litter</w:t>
      </w:r>
      <w:r>
        <w:t xml:space="preserve"> </w:t>
      </w:r>
      <w:r w:rsidRPr="00532FD8">
        <w:t>pickup, the invoice must be specific and included for documentation purposes.</w:t>
      </w:r>
    </w:p>
    <w:p w14:paraId="2419826D" w14:textId="031D1FD6" w:rsidR="0088677B" w:rsidRPr="00532FD8" w:rsidRDefault="0088677B" w:rsidP="0088677B">
      <w:pPr>
        <w:pStyle w:val="ListParagraph"/>
      </w:pPr>
      <w:r w:rsidRPr="00532FD8">
        <w:t>Tools and equipment necessary for litter pickup and illegal dump cleanup operations.</w:t>
      </w:r>
      <w:r>
        <w:t xml:space="preserve"> </w:t>
      </w:r>
    </w:p>
    <w:p w14:paraId="01AD6219" w14:textId="77777777" w:rsidR="0088677B" w:rsidRPr="00532FD8" w:rsidRDefault="0088677B" w:rsidP="0088677B">
      <w:pPr>
        <w:pStyle w:val="ListParagraph"/>
      </w:pPr>
      <w:r w:rsidRPr="00532FD8">
        <w:t>Renting or leasing tools or equipment such as a front-end loader, portable toilets, or a van.</w:t>
      </w:r>
      <w:r>
        <w:t xml:space="preserve"> </w:t>
      </w:r>
      <w:r w:rsidRPr="00532FD8">
        <w:t>Although these costs are eligible, we encourage collaborating with local jurisdictions for donat</w:t>
      </w:r>
      <w:r>
        <w:t>ing the</w:t>
      </w:r>
      <w:r w:rsidRPr="00532FD8">
        <w:t xml:space="preserve"> </w:t>
      </w:r>
      <w:r>
        <w:t>use of such tools or equipment.</w:t>
      </w:r>
    </w:p>
    <w:p w14:paraId="73990C08" w14:textId="1AB0645B" w:rsidR="0088677B" w:rsidRPr="00532FD8" w:rsidRDefault="0088677B" w:rsidP="0088677B">
      <w:pPr>
        <w:pStyle w:val="ListParagraph"/>
      </w:pPr>
      <w:r w:rsidRPr="00532FD8">
        <w:t>Capital expenditures such as a vehicle for crew transportation.</w:t>
      </w:r>
      <w:r>
        <w:t xml:space="preserve"> </w:t>
      </w:r>
      <w:r w:rsidRPr="00532FD8">
        <w:t>See</w:t>
      </w:r>
      <w:r>
        <w:t xml:space="preserve"> </w:t>
      </w:r>
      <w:hyperlink w:anchor="_Applying_for_Tools_1" w:history="1">
        <w:r w:rsidR="004F024B">
          <w:rPr>
            <w:rStyle w:val="Hyperlink"/>
          </w:rPr>
          <w:t>Applying for Tools and Trucks</w:t>
        </w:r>
      </w:hyperlink>
      <w:r>
        <w:t xml:space="preserve"> </w:t>
      </w:r>
      <w:r w:rsidR="004F024B">
        <w:t>for more information</w:t>
      </w:r>
      <w:r>
        <w:t>.</w:t>
      </w:r>
    </w:p>
    <w:p w14:paraId="516F7C87" w14:textId="1E57BCAC" w:rsidR="0088677B" w:rsidRPr="00532FD8" w:rsidRDefault="0088677B" w:rsidP="0088677B">
      <w:pPr>
        <w:pStyle w:val="ListParagraph"/>
      </w:pPr>
      <w:r w:rsidRPr="001A7230">
        <w:t xml:space="preserve">Administrative/overhead costs such as </w:t>
      </w:r>
      <w:r w:rsidRPr="00532FD8">
        <w:t>managing this grant through record keeping and accounting.</w:t>
      </w:r>
      <w:r>
        <w:t xml:space="preserve"> To calculate t</w:t>
      </w:r>
      <w:r w:rsidRPr="00532FD8">
        <w:t>hese costs</w:t>
      </w:r>
      <w:r>
        <w:t xml:space="preserve">, multiply the total costs itemized in the Expenditure Table by </w:t>
      </w:r>
      <w:r w:rsidRPr="003D3038">
        <w:rPr>
          <w:b/>
        </w:rPr>
        <w:t>10 percent</w:t>
      </w:r>
      <w:r>
        <w:t>.</w:t>
      </w:r>
    </w:p>
    <w:p w14:paraId="24337946" w14:textId="77777777" w:rsidR="0088677B" w:rsidRPr="00532FD8" w:rsidRDefault="0088677B" w:rsidP="0088677B">
      <w:pPr>
        <w:pStyle w:val="ListParagraph"/>
      </w:pPr>
      <w:r w:rsidRPr="00532FD8">
        <w:t>Litter pickup and illega</w:t>
      </w:r>
      <w:r>
        <w:t>l dump cleanup on public lands.</w:t>
      </w:r>
    </w:p>
    <w:p w14:paraId="65C0314B" w14:textId="77777777" w:rsidR="0088677B" w:rsidRPr="00532FD8" w:rsidRDefault="0088677B" w:rsidP="0088677B">
      <w:pPr>
        <w:pStyle w:val="ListParagraph"/>
      </w:pPr>
      <w:r w:rsidRPr="00532FD8">
        <w:t>Disposal costs for litter and illegally dumped debris collected from public property.</w:t>
      </w:r>
      <w:r>
        <w:t xml:space="preserve"> </w:t>
      </w:r>
      <w:r w:rsidRPr="00532FD8">
        <w:t>Although these costs are eligible, we encourage collaborating with local jurisdictions to reduce or waive disposal fees as part of the local investments.</w:t>
      </w:r>
    </w:p>
    <w:p w14:paraId="192FF34C" w14:textId="26EDC73C" w:rsidR="0088677B" w:rsidRDefault="0088677B" w:rsidP="0088677B">
      <w:pPr>
        <w:pStyle w:val="ListParagraph"/>
      </w:pPr>
      <w:r w:rsidRPr="00532FD8">
        <w:t xml:space="preserve">One-time cleanup of an illegal dump on one </w:t>
      </w:r>
      <w:proofErr w:type="gramStart"/>
      <w:r w:rsidRPr="00532FD8">
        <w:t>particular site</w:t>
      </w:r>
      <w:proofErr w:type="gramEnd"/>
      <w:r w:rsidRPr="00532FD8">
        <w:t xml:space="preserve"> (not one property) on privately held lands </w:t>
      </w:r>
      <w:r>
        <w:t>with</w:t>
      </w:r>
      <w:r w:rsidRPr="00532FD8">
        <w:t xml:space="preserve"> public access.</w:t>
      </w:r>
      <w:r>
        <w:t xml:space="preserve"> </w:t>
      </w:r>
      <w:r w:rsidRPr="00532FD8">
        <w:t>The illegal dumpsite must be the result of abuse by the public, rather than by the landowner or tenant. Ecology encourages property owners to take part, whether financially or through preventive measures such as restricted access or signage.</w:t>
      </w:r>
      <w:r>
        <w:t xml:space="preserve"> </w:t>
      </w:r>
      <w:r w:rsidRPr="00532FD8">
        <w:t>Ecology require</w:t>
      </w:r>
      <w:r>
        <w:t>s</w:t>
      </w:r>
      <w:r w:rsidRPr="00532FD8">
        <w:t xml:space="preserve"> the recipient </w:t>
      </w:r>
      <w:r>
        <w:t xml:space="preserve">to </w:t>
      </w:r>
      <w:r w:rsidRPr="00532FD8">
        <w:t>provide a clear demonstration of public benefit and obtain the property owner’s agreement to the cleanup.</w:t>
      </w:r>
      <w:r>
        <w:t xml:space="preserve"> </w:t>
      </w:r>
      <w:r w:rsidRPr="00532FD8">
        <w:t>The CLCP requires property owners to pay disposal costs</w:t>
      </w:r>
      <w:r>
        <w:t>.</w:t>
      </w:r>
      <w:r w:rsidRPr="00532FD8">
        <w:t xml:space="preserve"> </w:t>
      </w:r>
      <w:r w:rsidR="00671373">
        <w:t xml:space="preserve">These are not eligible costs under the </w:t>
      </w:r>
      <w:r>
        <w:t>CLCP</w:t>
      </w:r>
      <w:r w:rsidRPr="00532FD8">
        <w:t>.</w:t>
      </w:r>
      <w:r>
        <w:t xml:space="preserve"> </w:t>
      </w:r>
      <w:r w:rsidRPr="00532FD8">
        <w:t>Ecology encourages local governments to work with the private property owner to cover the cost of disposal or waive disposal fees as part of the investment in the cleanup.</w:t>
      </w:r>
    </w:p>
    <w:p w14:paraId="0412D7F5" w14:textId="0B011DD8" w:rsidR="0088677B" w:rsidRPr="00532FD8" w:rsidRDefault="0088677B" w:rsidP="00726FE4">
      <w:pPr>
        <w:pStyle w:val="ListParagraph"/>
      </w:pPr>
      <w:r w:rsidRPr="00532FD8">
        <w:t>Litter cleanup (not an illegal dump) on private property with public access</w:t>
      </w:r>
      <w:r>
        <w:t xml:space="preserve"> only if</w:t>
      </w:r>
      <w:r w:rsidRPr="00532FD8">
        <w:t xml:space="preserve"> the public </w:t>
      </w:r>
      <w:r>
        <w:t xml:space="preserve">is not charged </w:t>
      </w:r>
      <w:r w:rsidRPr="00532FD8">
        <w:t>for access as a commercial activity</w:t>
      </w:r>
      <w:r>
        <w:t>. F</w:t>
      </w:r>
      <w:r w:rsidRPr="00532FD8">
        <w:t>or instance, a campground with fee or a boat launch. The litter must be the result of abuse by the public, rather than by the landowner or tenant.</w:t>
      </w:r>
      <w:r>
        <w:t xml:space="preserve"> </w:t>
      </w:r>
      <w:r w:rsidRPr="00532FD8">
        <w:t>Ecology encourages property owners to take part, whether financially or through preventive measures such as restricted access or signage.</w:t>
      </w:r>
      <w:r>
        <w:t xml:space="preserve"> </w:t>
      </w:r>
      <w:r w:rsidRPr="00532FD8">
        <w:t>Ecology require</w:t>
      </w:r>
      <w:r>
        <w:t>s</w:t>
      </w:r>
      <w:r w:rsidRPr="00532FD8">
        <w:t xml:space="preserve"> the recipient to provide a clear demonstration of public benefit and obtain the property owner’s agreement to the cleanup.</w:t>
      </w:r>
    </w:p>
    <w:p w14:paraId="61F37931" w14:textId="77777777" w:rsidR="0088677B" w:rsidRPr="00532FD8" w:rsidRDefault="0088677B" w:rsidP="0088677B">
      <w:pPr>
        <w:pStyle w:val="ListParagraph"/>
      </w:pPr>
      <w:r w:rsidRPr="00532FD8">
        <w:t xml:space="preserve">Litter receptacles for placement on public property </w:t>
      </w:r>
      <w:r>
        <w:t>with</w:t>
      </w:r>
      <w:r w:rsidRPr="00532FD8">
        <w:t xml:space="preserve"> continuous </w:t>
      </w:r>
      <w:r>
        <w:t>access</w:t>
      </w:r>
      <w:r w:rsidRPr="00532FD8">
        <w:t xml:space="preserve"> for</w:t>
      </w:r>
      <w:r>
        <w:t xml:space="preserve"> the</w:t>
      </w:r>
      <w:r w:rsidRPr="00532FD8">
        <w:t xml:space="preserve"> public.</w:t>
      </w:r>
      <w:r>
        <w:t xml:space="preserve"> </w:t>
      </w:r>
      <w:r w:rsidRPr="00532FD8">
        <w:t xml:space="preserve">These </w:t>
      </w:r>
      <w:r>
        <w:t>must have a</w:t>
      </w:r>
      <w:r w:rsidRPr="00532FD8">
        <w:t xml:space="preserve"> maintenance plan prior to the</w:t>
      </w:r>
      <w:r>
        <w:t>ir</w:t>
      </w:r>
      <w:r w:rsidRPr="00532FD8">
        <w:t xml:space="preserve"> purchase.</w:t>
      </w:r>
      <w:r>
        <w:t xml:space="preserve"> </w:t>
      </w:r>
      <w:r w:rsidRPr="00532FD8">
        <w:t>Ecology may deny reimbursement of the costs if there was no prior-approved maintenance plan.</w:t>
      </w:r>
      <w:r>
        <w:t xml:space="preserve"> </w:t>
      </w:r>
      <w:r w:rsidRPr="00532FD8">
        <w:t>Maintenance and service of these receptacles are not eligible c</w:t>
      </w:r>
      <w:r>
        <w:t>osts.</w:t>
      </w:r>
    </w:p>
    <w:p w14:paraId="547D2690" w14:textId="7CF8E851" w:rsidR="0088677B" w:rsidRPr="001A7230" w:rsidRDefault="0088677B" w:rsidP="0088677B">
      <w:pPr>
        <w:pStyle w:val="ListParagraph"/>
      </w:pPr>
      <w:r w:rsidRPr="001A7230">
        <w:lastRenderedPageBreak/>
        <w:t>Education</w:t>
      </w:r>
      <w:r w:rsidR="0066059D">
        <w:t>,</w:t>
      </w:r>
      <w:r w:rsidR="00E66364">
        <w:t xml:space="preserve"> </w:t>
      </w:r>
      <w:r w:rsidRPr="001A7230">
        <w:t xml:space="preserve">outreach </w:t>
      </w:r>
      <w:r w:rsidR="0066059D">
        <w:t xml:space="preserve">and behavior change </w:t>
      </w:r>
      <w:r w:rsidRPr="001A7230">
        <w:t>activities</w:t>
      </w:r>
      <w:r w:rsidR="00E96AF4" w:rsidRPr="001A7230">
        <w:t xml:space="preserve"> and materials</w:t>
      </w:r>
      <w:r w:rsidRPr="001A7230">
        <w:t xml:space="preserve"> focusing on preventing litter and illegal dumping</w:t>
      </w:r>
      <w:r w:rsidR="0066059D">
        <w:t xml:space="preserve"> (Keep Washington </w:t>
      </w:r>
      <w:proofErr w:type="gramStart"/>
      <w:r w:rsidR="0066059D">
        <w:t>Litter Free road</w:t>
      </w:r>
      <w:proofErr w:type="gramEnd"/>
      <w:r w:rsidR="0066059D">
        <w:t xml:space="preserve"> signs, vehicle litter bags, cargo nets or tarps, outreach materials, advertising, etc.)</w:t>
      </w:r>
      <w:r w:rsidRPr="001A7230">
        <w:t xml:space="preserve">. CLCP limits these costs to </w:t>
      </w:r>
      <w:r w:rsidRPr="001A7230">
        <w:rPr>
          <w:b/>
        </w:rPr>
        <w:t>20 percent</w:t>
      </w:r>
      <w:r w:rsidRPr="001A7230">
        <w:t xml:space="preserve"> of </w:t>
      </w:r>
      <w:r w:rsidR="00260B3F">
        <w:t xml:space="preserve">the </w:t>
      </w:r>
      <w:r w:rsidR="00307402">
        <w:t>agreement</w:t>
      </w:r>
      <w:r w:rsidRPr="001A7230">
        <w:t xml:space="preserve"> </w:t>
      </w:r>
      <w:r w:rsidR="00307402">
        <w:t>total eligible cost</w:t>
      </w:r>
      <w:r w:rsidRPr="001A7230">
        <w:t xml:space="preserve"> minus a Tools and Trucks task budget. Ecology does not allow education/outreach costs to be charged under a Tools and Trucks task.</w:t>
      </w:r>
    </w:p>
    <w:p w14:paraId="603D5361" w14:textId="2ABB92C3" w:rsidR="0088677B" w:rsidRPr="00532FD8" w:rsidRDefault="0088677B" w:rsidP="0088677B">
      <w:pPr>
        <w:pStyle w:val="ListParagraph"/>
      </w:pPr>
      <w:r w:rsidRPr="00532FD8">
        <w:t>Certain equipment ensur</w:t>
      </w:r>
      <w:r>
        <w:t>ing</w:t>
      </w:r>
      <w:r w:rsidRPr="00532FD8">
        <w:t xml:space="preserve"> access to the EAGL system.</w:t>
      </w:r>
      <w:r>
        <w:t xml:space="preserve"> </w:t>
      </w:r>
      <w:r w:rsidRPr="00532FD8">
        <w:t>Please discuss this wi</w:t>
      </w:r>
      <w:r>
        <w:t xml:space="preserve">th your </w:t>
      </w:r>
      <w:r w:rsidR="00DD009B">
        <w:t xml:space="preserve">Ecology </w:t>
      </w:r>
      <w:r>
        <w:t>regional grant manager.</w:t>
      </w:r>
    </w:p>
    <w:p w14:paraId="2BB48DC0" w14:textId="77777777" w:rsidR="0088677B" w:rsidRDefault="0088677B" w:rsidP="0077107A">
      <w:pPr>
        <w:pStyle w:val="Heading4"/>
        <w:spacing w:before="240"/>
      </w:pPr>
      <w:r>
        <w:t>Ineligible CLCP Costs</w:t>
      </w:r>
    </w:p>
    <w:p w14:paraId="48AECC9A" w14:textId="44E2A12A" w:rsidR="0088677B" w:rsidRDefault="0088677B" w:rsidP="0088677B">
      <w:pPr>
        <w:pStyle w:val="ListParagraph"/>
      </w:pPr>
      <w:r>
        <w:t>Project costs that other sources already fund, including activities covered through Local Solid Waste Financial Assistance (LSWFA). Exception: The CLCP and LSWFA both cover homeless encampment cleanup costs.</w:t>
      </w:r>
    </w:p>
    <w:p w14:paraId="74EBFF37" w14:textId="77777777" w:rsidR="0088677B" w:rsidRDefault="0088677B" w:rsidP="0088677B">
      <w:pPr>
        <w:pStyle w:val="ListParagraph"/>
      </w:pPr>
      <w:r>
        <w:t>Cleanup after community fairs and special events. These costs should be part of the event itself.</w:t>
      </w:r>
    </w:p>
    <w:p w14:paraId="1CAAE7EE" w14:textId="77777777" w:rsidR="0088677B" w:rsidRDefault="0088677B" w:rsidP="0088677B">
      <w:pPr>
        <w:pStyle w:val="ListParagraph"/>
      </w:pPr>
      <w:r>
        <w:t>Maintenance and service of litter receptacles.</w:t>
      </w:r>
    </w:p>
    <w:p w14:paraId="63904E2E" w14:textId="61DF9CDA" w:rsidR="0088677B" w:rsidRDefault="0088677B" w:rsidP="0088677B">
      <w:pPr>
        <w:pStyle w:val="ListParagraph"/>
      </w:pPr>
      <w:r>
        <w:t>Costs associated with applying for CLCP.</w:t>
      </w:r>
    </w:p>
    <w:p w14:paraId="321427CF" w14:textId="7F6CA1DF" w:rsidR="0088677B" w:rsidRDefault="0088677B" w:rsidP="0088677B">
      <w:pPr>
        <w:pStyle w:val="ListParagraph"/>
      </w:pPr>
      <w:r>
        <w:t xml:space="preserve">Supplies </w:t>
      </w:r>
      <w:r w:rsidRPr="00A0317A">
        <w:t xml:space="preserve">used to administer this program </w:t>
      </w:r>
      <w:r>
        <w:t xml:space="preserve">such as computers, laptops, office furniture, etc. There may be exceptions to ensure access to EAGL. Please discuss this </w:t>
      </w:r>
      <w:r w:rsidR="00153073">
        <w:t xml:space="preserve">matter </w:t>
      </w:r>
      <w:r>
        <w:t xml:space="preserve">with your </w:t>
      </w:r>
      <w:r w:rsidR="00DD009B">
        <w:t xml:space="preserve">Ecology </w:t>
      </w:r>
      <w:r>
        <w:t>regional grant manager.</w:t>
      </w:r>
    </w:p>
    <w:p w14:paraId="4A47F5A8" w14:textId="77777777" w:rsidR="0088677B" w:rsidRDefault="0088677B" w:rsidP="0088677B">
      <w:pPr>
        <w:pStyle w:val="ListParagraph"/>
      </w:pPr>
      <w:r>
        <w:t xml:space="preserve">Costs incurred before the effective date of the agreement, unless they are </w:t>
      </w:r>
      <w:proofErr w:type="gramStart"/>
      <w:r>
        <w:t>preauthorized</w:t>
      </w:r>
      <w:proofErr w:type="gramEnd"/>
      <w:r>
        <w:t xml:space="preserve"> and the agreement specifically provides for them.</w:t>
      </w:r>
    </w:p>
    <w:p w14:paraId="45A8167B" w14:textId="5A98A9CA" w:rsidR="0088677B" w:rsidRDefault="0088677B" w:rsidP="0088677B">
      <w:pPr>
        <w:pStyle w:val="ListParagraph"/>
      </w:pPr>
      <w:r>
        <w:t xml:space="preserve">Administration costs over </w:t>
      </w:r>
      <w:r w:rsidRPr="00237FA8">
        <w:rPr>
          <w:b/>
        </w:rPr>
        <w:t>10 percent</w:t>
      </w:r>
      <w:r>
        <w:t xml:space="preserve"> of </w:t>
      </w:r>
      <w:r w:rsidR="009E628F">
        <w:t>the agreement total eligible cost</w:t>
      </w:r>
      <w:r>
        <w:t xml:space="preserve"> minus a budget for Tools and Trucks task.</w:t>
      </w:r>
    </w:p>
    <w:p w14:paraId="5C734E77" w14:textId="679CA1F1" w:rsidR="0088677B" w:rsidRPr="00021E6E" w:rsidRDefault="0088677B" w:rsidP="0088677B">
      <w:pPr>
        <w:pStyle w:val="ListParagraph"/>
      </w:pPr>
      <w:r w:rsidRPr="00021E6E">
        <w:t xml:space="preserve">Indirect costs. These costs are business or operational costs incurred for a common purpose and not directly connected with a specific project, such as utilities for a facility used for both project-related and non-project-related recipient activities. Indirect, also known as overhead is a rate applied to recipient salaries or salaries and benefits charged to the task and should not be confused with administrative/overhead costs as defined in these guidelines. </w:t>
      </w:r>
    </w:p>
    <w:p w14:paraId="4E9606A4" w14:textId="7F2EE0EB" w:rsidR="0088677B" w:rsidRDefault="004F024B" w:rsidP="0088677B">
      <w:pPr>
        <w:pStyle w:val="ListParagraph"/>
      </w:pPr>
      <w:r>
        <w:t>A</w:t>
      </w:r>
      <w:r w:rsidR="0088677B">
        <w:t>dministration</w:t>
      </w:r>
      <w:r>
        <w:t>/overhead</w:t>
      </w:r>
      <w:r w:rsidR="0088677B">
        <w:t xml:space="preserve"> costs</w:t>
      </w:r>
      <w:r>
        <w:t xml:space="preserve"> under a Tools and Trucks task</w:t>
      </w:r>
      <w:r w:rsidR="0088677B">
        <w:t>.</w:t>
      </w:r>
    </w:p>
    <w:p w14:paraId="6C89B27E" w14:textId="39FE7029" w:rsidR="0088677B" w:rsidRDefault="0088677B" w:rsidP="0088677B">
      <w:pPr>
        <w:pStyle w:val="ListParagraph"/>
      </w:pPr>
      <w:r>
        <w:t xml:space="preserve">Overtime </w:t>
      </w:r>
      <w:proofErr w:type="gramStart"/>
      <w:r>
        <w:t>differential, unless</w:t>
      </w:r>
      <w:proofErr w:type="gramEnd"/>
      <w:r>
        <w:t xml:space="preserve"> an employee spends 100 percent of their time on tasks specific to the grant. Ecology must approve this</w:t>
      </w:r>
      <w:r w:rsidR="00153073">
        <w:t xml:space="preserve"> cost</w:t>
      </w:r>
      <w:r>
        <w:t xml:space="preserve"> in advance.</w:t>
      </w:r>
    </w:p>
    <w:p w14:paraId="799181B5" w14:textId="77777777" w:rsidR="0088677B" w:rsidRDefault="0088677B" w:rsidP="0088677B">
      <w:pPr>
        <w:pStyle w:val="ListParagraph"/>
      </w:pPr>
      <w:r>
        <w:t>Costs associated with cleanup of an illegal dumpsite on private land with public access if the CLCP already funded a cleanup on the same site. There is a one-time limit to cleanup a specific dumpsite on private land.</w:t>
      </w:r>
    </w:p>
    <w:p w14:paraId="5E29F95C" w14:textId="77777777" w:rsidR="0088677B" w:rsidRDefault="0088677B" w:rsidP="0088677B">
      <w:pPr>
        <w:pStyle w:val="ListParagraph"/>
      </w:pPr>
      <w:r>
        <w:t>Costs associated with cleanup of litter or illegal dumpsites on private land without public access.</w:t>
      </w:r>
    </w:p>
    <w:p w14:paraId="0B501AF6" w14:textId="77777777" w:rsidR="0088677B" w:rsidRDefault="0088677B" w:rsidP="0088677B">
      <w:pPr>
        <w:pStyle w:val="ListParagraph"/>
      </w:pPr>
      <w:r>
        <w:t>Disposal costs for debris collected from private land. The CLCP requires property owners to pay disposal fees.</w:t>
      </w:r>
    </w:p>
    <w:p w14:paraId="1B270F5C" w14:textId="77777777" w:rsidR="0088677B" w:rsidRDefault="0088677B" w:rsidP="0088677B">
      <w:pPr>
        <w:pStyle w:val="ListParagraph"/>
      </w:pPr>
      <w:r>
        <w:t>Signs acknowledging specific organizations such as “Adopt a Roadway” groups.</w:t>
      </w:r>
    </w:p>
    <w:p w14:paraId="4484F48B" w14:textId="77777777" w:rsidR="0088677B" w:rsidRDefault="0088677B" w:rsidP="0088677B">
      <w:pPr>
        <w:pStyle w:val="ListParagraph"/>
      </w:pPr>
      <w:r>
        <w:t>Mileage. Fuel costs must be direct billed.</w:t>
      </w:r>
    </w:p>
    <w:p w14:paraId="3BA65435" w14:textId="77777777" w:rsidR="0088677B" w:rsidRDefault="0088677B" w:rsidP="0088677B">
      <w:pPr>
        <w:pStyle w:val="ListParagraph"/>
      </w:pPr>
      <w:r>
        <w:lastRenderedPageBreak/>
        <w:t>County owned general equipment rental or revolving fund (ER&amp;R) charges. You must itemize fuel and vehicle maintenance charges and include relevant invoices as backup documentation in payment requests. If you rent/lease a vehicle specifically for litter pickup, the invoice must be specific and included for documentation purposes.</w:t>
      </w:r>
    </w:p>
    <w:p w14:paraId="76F95BAE" w14:textId="76C1D3C0" w:rsidR="00BF201D" w:rsidRDefault="0088677B" w:rsidP="0088677B">
      <w:pPr>
        <w:pStyle w:val="ListParagraph"/>
      </w:pPr>
      <w:r>
        <w:t>Undocumented costs.</w:t>
      </w:r>
    </w:p>
    <w:p w14:paraId="4D0FD557" w14:textId="55E71178" w:rsidR="007B409E" w:rsidRDefault="00962753" w:rsidP="00AD5616">
      <w:pPr>
        <w:pStyle w:val="Heading3"/>
        <w:numPr>
          <w:ilvl w:val="0"/>
          <w:numId w:val="18"/>
        </w:numPr>
      </w:pPr>
      <w:bookmarkStart w:id="60" w:name="_Toc125018811"/>
      <w:bookmarkStart w:id="61" w:name="_Toc125019732"/>
      <w:bookmarkStart w:id="62" w:name="_Toc125022550"/>
      <w:bookmarkEnd w:id="60"/>
      <w:bookmarkEnd w:id="61"/>
      <w:r>
        <w:t xml:space="preserve">Additional </w:t>
      </w:r>
      <w:r w:rsidR="00AB710A">
        <w:t>d</w:t>
      </w:r>
      <w:r>
        <w:t>etails</w:t>
      </w:r>
      <w:r w:rsidR="00EB2E6B">
        <w:t xml:space="preserve"> and </w:t>
      </w:r>
      <w:r w:rsidR="00AB710A">
        <w:t>r</w:t>
      </w:r>
      <w:r w:rsidR="007B409E">
        <w:t>eminders</w:t>
      </w:r>
      <w:bookmarkEnd w:id="62"/>
    </w:p>
    <w:p w14:paraId="73783A2D" w14:textId="77777777" w:rsidR="007B409E" w:rsidRDefault="007B409E" w:rsidP="00D77ECB">
      <w:pPr>
        <w:pStyle w:val="ListParagraph"/>
      </w:pPr>
      <w:r>
        <w:t>Matching funds are not required.</w:t>
      </w:r>
    </w:p>
    <w:p w14:paraId="665CCCCD" w14:textId="487107F6" w:rsidR="007B409E" w:rsidRDefault="007B409E" w:rsidP="00D77ECB">
      <w:pPr>
        <w:pStyle w:val="ListParagraph"/>
      </w:pPr>
      <w:r>
        <w:t xml:space="preserve">Instead of requiring </w:t>
      </w:r>
      <w:r w:rsidR="009A2D89">
        <w:t xml:space="preserve">a </w:t>
      </w:r>
      <w:r>
        <w:t>match, Ecology encourages communities to mobilize local resources.</w:t>
      </w:r>
      <w:r w:rsidR="00E06AAF">
        <w:t xml:space="preserve"> </w:t>
      </w:r>
      <w:r>
        <w:t>These may include correctional workgroups, volunteer organizations, administrators, and/or equipment.</w:t>
      </w:r>
      <w:r w:rsidR="00E06AAF">
        <w:t xml:space="preserve"> </w:t>
      </w:r>
      <w:r>
        <w:t>This approach produces the greatest environmental impact with the limited funding available.</w:t>
      </w:r>
      <w:r w:rsidR="00E06AAF">
        <w:t xml:space="preserve"> </w:t>
      </w:r>
      <w:r>
        <w:t>To maximize project success, communities should invest local resources such as donated staff time, volunteer labor, donated equipment and supplies, and waived disposal costs.</w:t>
      </w:r>
      <w:r w:rsidR="00E06AAF">
        <w:t xml:space="preserve"> </w:t>
      </w:r>
      <w:r>
        <w:t xml:space="preserve">NOTE: This is one of the Efficiency and Effectiveness (E&amp;E) measurements. </w:t>
      </w:r>
      <w:r w:rsidR="004667B8" w:rsidRPr="00AB710A">
        <w:t>S</w:t>
      </w:r>
      <w:r w:rsidRPr="00AB710A">
        <w:t xml:space="preserve">ee </w:t>
      </w:r>
      <w:hyperlink w:anchor="_Efficiency_and_Effectiveness" w:history="1">
        <w:r w:rsidR="00AB710A" w:rsidRPr="00AB710A">
          <w:rPr>
            <w:rStyle w:val="Hyperlink"/>
          </w:rPr>
          <w:t>Efficiency and Effectiveness</w:t>
        </w:r>
      </w:hyperlink>
      <w:r w:rsidR="004667B8">
        <w:t xml:space="preserve"> for more detail.</w:t>
      </w:r>
    </w:p>
    <w:p w14:paraId="1129C970" w14:textId="77777777" w:rsidR="007B409E" w:rsidRPr="00AB710A" w:rsidRDefault="007B409E" w:rsidP="00D77ECB">
      <w:pPr>
        <w:pStyle w:val="ListParagraph"/>
      </w:pPr>
      <w:r w:rsidRPr="00AB710A">
        <w:t>The county solid waste planning authority must take part in planning possible projects.</w:t>
      </w:r>
      <w:r w:rsidR="00E06AAF" w:rsidRPr="00AB710A">
        <w:t xml:space="preserve"> </w:t>
      </w:r>
      <w:r w:rsidR="00075C05" w:rsidRPr="00AB710A">
        <w:t xml:space="preserve">Recipients </w:t>
      </w:r>
      <w:r w:rsidRPr="00AB710A">
        <w:t>must make sure projects do not duplicate or conflict with previously planned efforts.</w:t>
      </w:r>
      <w:r w:rsidR="00E06AAF" w:rsidRPr="00AB710A">
        <w:t xml:space="preserve"> </w:t>
      </w:r>
      <w:r w:rsidR="003C2516" w:rsidRPr="00AB710A">
        <w:t>R</w:t>
      </w:r>
      <w:r w:rsidR="00075C05" w:rsidRPr="00AB710A">
        <w:t>ecipients</w:t>
      </w:r>
      <w:r w:rsidRPr="00AB710A">
        <w:t xml:space="preserve"> must coordinate with the Washington Department of Corrections (WDOC), the Washington Department of Natural Resources (WDNR), the Washington Department of Transportation (WSDOT), and </w:t>
      </w:r>
      <w:r w:rsidR="009678D2" w:rsidRPr="00AB710A">
        <w:t>the Ecology Youth Corps (EYC).</w:t>
      </w:r>
    </w:p>
    <w:p w14:paraId="0B2195EC" w14:textId="0350FD8B" w:rsidR="007B409E" w:rsidRPr="00AB710A" w:rsidRDefault="007B409E" w:rsidP="00D77ECB">
      <w:pPr>
        <w:pStyle w:val="ListParagraph"/>
      </w:pPr>
      <w:r w:rsidRPr="00AB710A">
        <w:t>This program focuses on results.</w:t>
      </w:r>
      <w:r w:rsidR="00E06AAF" w:rsidRPr="00AB710A">
        <w:t xml:space="preserve"> </w:t>
      </w:r>
      <w:r w:rsidRPr="00AB710A">
        <w:t xml:space="preserve">Local governments have a wide range of opportunities </w:t>
      </w:r>
      <w:r w:rsidR="003C2516" w:rsidRPr="00AB710A">
        <w:t xml:space="preserve">to </w:t>
      </w:r>
      <w:r w:rsidR="00671373">
        <w:t>spend their CLCP budget</w:t>
      </w:r>
      <w:r w:rsidRPr="00AB710A">
        <w:t>, but they must be able to show quantifiable results</w:t>
      </w:r>
      <w:r w:rsidR="003C2516" w:rsidRPr="00AB710A">
        <w:t>. These may include</w:t>
      </w:r>
      <w:r w:rsidRPr="00AB710A">
        <w:t xml:space="preserve"> miles of roads cleaned, acres of public areas cleaned, pounds of material picked up (litter, material from illegal dumps</w:t>
      </w:r>
      <w:r w:rsidR="003C2516" w:rsidRPr="00AB710A">
        <w:t>,</w:t>
      </w:r>
      <w:r w:rsidRPr="00AB710A">
        <w:t xml:space="preserve"> and recyclables)</w:t>
      </w:r>
      <w:r w:rsidR="003C2516" w:rsidRPr="00AB710A">
        <w:t xml:space="preserve">, </w:t>
      </w:r>
      <w:r w:rsidRPr="00AB710A">
        <w:t>or number of dumpsites cleaned up.</w:t>
      </w:r>
    </w:p>
    <w:p w14:paraId="2281361C" w14:textId="29A2CAC5" w:rsidR="00B17BD1" w:rsidRDefault="007B409E" w:rsidP="00D77ECB">
      <w:pPr>
        <w:pStyle w:val="ListParagraph"/>
      </w:pPr>
      <w:r>
        <w:t xml:space="preserve">Results must be </w:t>
      </w:r>
      <w:proofErr w:type="gramStart"/>
      <w:r>
        <w:t>tangible</w:t>
      </w:r>
      <w:proofErr w:type="gramEnd"/>
      <w:r>
        <w:t xml:space="preserve"> and recipients must report results in accordance with the terms of </w:t>
      </w:r>
      <w:r w:rsidR="003C2516">
        <w:t>their</w:t>
      </w:r>
      <w:r>
        <w:t xml:space="preserve"> grant.</w:t>
      </w:r>
      <w:r w:rsidR="00E06AAF">
        <w:t xml:space="preserve"> </w:t>
      </w:r>
      <w:r w:rsidR="00D4621B" w:rsidRPr="00AB710A">
        <w:t xml:space="preserve">Unless the </w:t>
      </w:r>
      <w:r w:rsidR="00174869">
        <w:t>r</w:t>
      </w:r>
      <w:r w:rsidR="009107D3">
        <w:t>eporting</w:t>
      </w:r>
      <w:r w:rsidR="00D4621B" w:rsidRPr="00AB710A">
        <w:t xml:space="preserve"> </w:t>
      </w:r>
      <w:r w:rsidR="00174869">
        <w:t>a</w:t>
      </w:r>
      <w:r w:rsidR="00D4621B" w:rsidRPr="00AB710A">
        <w:t xml:space="preserve">ssessment indicates </w:t>
      </w:r>
      <w:r w:rsidR="00AB710A" w:rsidRPr="00AB710A">
        <w:t>otherwise</w:t>
      </w:r>
      <w:r w:rsidR="00D4621B" w:rsidRPr="00AB710A">
        <w:t xml:space="preserve">, </w:t>
      </w:r>
      <w:r w:rsidR="00D55CB3">
        <w:t>r</w:t>
      </w:r>
      <w:r w:rsidR="003C2516" w:rsidRPr="00AB710A">
        <w:t>e</w:t>
      </w:r>
      <w:r w:rsidRPr="00AB710A">
        <w:t>cipient</w:t>
      </w:r>
      <w:r w:rsidR="003C2516" w:rsidRPr="00AB710A">
        <w:t>s</w:t>
      </w:r>
      <w:r w:rsidRPr="00AB710A">
        <w:t xml:space="preserve"> </w:t>
      </w:r>
      <w:r>
        <w:t>must submit quarterly reimbursement requests and progress reports to Ecology</w:t>
      </w:r>
      <w:r w:rsidR="003C2516">
        <w:t xml:space="preserve">, </w:t>
      </w:r>
      <w:r w:rsidR="00C2111A">
        <w:t xml:space="preserve">even if no work </w:t>
      </w:r>
      <w:r w:rsidR="003C2516">
        <w:t>occurred</w:t>
      </w:r>
      <w:r w:rsidR="00C2111A">
        <w:t xml:space="preserve"> that quarter</w:t>
      </w:r>
      <w:r>
        <w:t>.</w:t>
      </w:r>
      <w:r w:rsidR="00E06AAF">
        <w:t xml:space="preserve"> </w:t>
      </w:r>
    </w:p>
    <w:p w14:paraId="52058C90" w14:textId="77777777" w:rsidR="00D56A2E" w:rsidRDefault="002166CE" w:rsidP="00D77ECB">
      <w:pPr>
        <w:pStyle w:val="ListParagraph"/>
      </w:pPr>
      <w:r>
        <w:t>You must submit a</w:t>
      </w:r>
      <w:r w:rsidR="00D56A2E">
        <w:t xml:space="preserve"> final payment request and the Recipient Close Out Report (RCOR) within 45 days of the agreement budget reaching $0</w:t>
      </w:r>
      <w:r w:rsidR="003B4455">
        <w:t>,</w:t>
      </w:r>
      <w:r w:rsidR="00D56A2E">
        <w:t xml:space="preserve"> or by July 30 of Quarter 8, whichever comes first. Ecology may not be able to reimburse final requests received after July 30. </w:t>
      </w:r>
    </w:p>
    <w:p w14:paraId="2A826624" w14:textId="49C5EE54" w:rsidR="00CB7F26" w:rsidRDefault="00532FD8" w:rsidP="00CB7F26">
      <w:pPr>
        <w:pStyle w:val="Heading2"/>
      </w:pPr>
      <w:bookmarkStart w:id="63" w:name="_Chapter_2:_Funding"/>
      <w:bookmarkEnd w:id="63"/>
      <w:r>
        <w:br w:type="page"/>
      </w:r>
      <w:bookmarkStart w:id="64" w:name="_Toc125022551"/>
      <w:r w:rsidR="00CB7F26">
        <w:lastRenderedPageBreak/>
        <w:t xml:space="preserve">PART </w:t>
      </w:r>
      <w:r w:rsidR="00500DA4">
        <w:t>I</w:t>
      </w:r>
      <w:r w:rsidR="00CB7F26">
        <w:t>V – APPLICATION AND SCREENING</w:t>
      </w:r>
      <w:bookmarkEnd w:id="64"/>
    </w:p>
    <w:p w14:paraId="7416B82E" w14:textId="1CD93621" w:rsidR="00962753" w:rsidRDefault="00962753" w:rsidP="006B0118">
      <w:pPr>
        <w:pStyle w:val="Paragraph"/>
      </w:pPr>
      <w:r>
        <w:t xml:space="preserve">This </w:t>
      </w:r>
      <w:r w:rsidR="0088677B">
        <w:t xml:space="preserve">section </w:t>
      </w:r>
      <w:r>
        <w:t xml:space="preserve">provides steps you can take to plan and lay the groundwork for a program. If you develop a program in this fashion, you will be ready to complete and submit your </w:t>
      </w:r>
      <w:r w:rsidR="00F712D2">
        <w:t xml:space="preserve">application for </w:t>
      </w:r>
      <w:r>
        <w:t>CLCP</w:t>
      </w:r>
      <w:r w:rsidR="00D55CB3">
        <w:t>.</w:t>
      </w:r>
    </w:p>
    <w:p w14:paraId="26A4B952" w14:textId="1C95FC5E" w:rsidR="00962753" w:rsidRDefault="00962753" w:rsidP="00AD5616">
      <w:pPr>
        <w:pStyle w:val="Heading3"/>
        <w:numPr>
          <w:ilvl w:val="0"/>
          <w:numId w:val="19"/>
        </w:numPr>
      </w:pPr>
      <w:bookmarkStart w:id="65" w:name="_Toc125022552"/>
      <w:r>
        <w:t xml:space="preserve">Getting </w:t>
      </w:r>
      <w:r w:rsidR="00980001">
        <w:t>s</w:t>
      </w:r>
      <w:r>
        <w:t>tarted</w:t>
      </w:r>
      <w:bookmarkEnd w:id="65"/>
    </w:p>
    <w:p w14:paraId="186634F7" w14:textId="7121B420" w:rsidR="00907908" w:rsidRPr="00C9216E" w:rsidRDefault="00907908" w:rsidP="006B0118">
      <w:r>
        <w:t xml:space="preserve">These are key </w:t>
      </w:r>
      <w:r w:rsidR="00FE2952">
        <w:t>questions to answer and</w:t>
      </w:r>
      <w:r>
        <w:t xml:space="preserve"> </w:t>
      </w:r>
      <w:r w:rsidR="00FE2952">
        <w:t xml:space="preserve">include in </w:t>
      </w:r>
      <w:r w:rsidR="0088677B">
        <w:t>program development</w:t>
      </w:r>
      <w:r>
        <w:t>.</w:t>
      </w:r>
    </w:p>
    <w:p w14:paraId="1681B0DA" w14:textId="77777777" w:rsidR="007F7A2F" w:rsidRDefault="00962753" w:rsidP="007F7A2F">
      <w:pPr>
        <w:pStyle w:val="ListParagraph"/>
      </w:pPr>
      <w:r>
        <w:t>Specifically describe the problem and the plan to solve it</w:t>
      </w:r>
    </w:p>
    <w:p w14:paraId="708E9FFD" w14:textId="6AD51546" w:rsidR="007F7A2F" w:rsidRDefault="00962753" w:rsidP="00980BBA">
      <w:pPr>
        <w:pStyle w:val="ListParagraph"/>
        <w:numPr>
          <w:ilvl w:val="1"/>
          <w:numId w:val="57"/>
        </w:numPr>
      </w:pPr>
      <w:r>
        <w:t>Is litter worse along the highway or in publicly owned vacant lots near stores?</w:t>
      </w:r>
    </w:p>
    <w:p w14:paraId="240AA7B9" w14:textId="0B9E0190" w:rsidR="00962753" w:rsidRDefault="00962753" w:rsidP="00980BBA">
      <w:pPr>
        <w:pStyle w:val="ListParagraph"/>
        <w:numPr>
          <w:ilvl w:val="1"/>
          <w:numId w:val="57"/>
        </w:numPr>
      </w:pPr>
      <w:r>
        <w:t xml:space="preserve">Do illegal dumps pose </w:t>
      </w:r>
      <w:r w:rsidR="00800472">
        <w:t>a greater environmental threat?</w:t>
      </w:r>
    </w:p>
    <w:p w14:paraId="14667C1D" w14:textId="47AEB0C7" w:rsidR="007F7A2F" w:rsidRDefault="00962753" w:rsidP="007F7A2F">
      <w:pPr>
        <w:pStyle w:val="ListParagraph"/>
      </w:pPr>
      <w:r>
        <w:t xml:space="preserve">What is the </w:t>
      </w:r>
      <w:r w:rsidR="00FE2952">
        <w:t>status</w:t>
      </w:r>
      <w:r>
        <w:t xml:space="preserve"> of litter pickup and illegal dump cleanup activities within your county?</w:t>
      </w:r>
    </w:p>
    <w:p w14:paraId="238B7692" w14:textId="77777777" w:rsidR="007F7A2F" w:rsidRDefault="00962753" w:rsidP="00980BBA">
      <w:pPr>
        <w:pStyle w:val="ListParagraph"/>
        <w:numPr>
          <w:ilvl w:val="1"/>
          <w:numId w:val="58"/>
        </w:numPr>
      </w:pPr>
      <w:r>
        <w:t>What is the normal level of effort and resources devoted to the problem by agencies such as the state Departments of Transportation, Corrections, and Ecology?</w:t>
      </w:r>
    </w:p>
    <w:p w14:paraId="47D11C54" w14:textId="13C0965E" w:rsidR="00962753" w:rsidRDefault="00962753" w:rsidP="00980BBA">
      <w:pPr>
        <w:pStyle w:val="ListParagraph"/>
        <w:numPr>
          <w:ilvl w:val="1"/>
          <w:numId w:val="58"/>
        </w:numPr>
      </w:pPr>
      <w:r>
        <w:t>Will your efforts duplicate what others are doing for litter pickup or</w:t>
      </w:r>
      <w:r w:rsidR="00800472">
        <w:t xml:space="preserve"> </w:t>
      </w:r>
      <w:r w:rsidR="00FE2952">
        <w:t>are they</w:t>
      </w:r>
      <w:r w:rsidR="00800472">
        <w:t xml:space="preserve"> complementary?</w:t>
      </w:r>
    </w:p>
    <w:p w14:paraId="45F115C4" w14:textId="77777777" w:rsidR="007F7A2F" w:rsidRPr="00980BBA" w:rsidRDefault="00E96AF4" w:rsidP="00980BBA">
      <w:pPr>
        <w:pStyle w:val="ListParagraph"/>
        <w:rPr>
          <w:rFonts w:ascii="Times New Roman" w:hAnsi="Times New Roman" w:cstheme="minorHAnsi"/>
        </w:rPr>
      </w:pPr>
      <w:r w:rsidRPr="00021E6E">
        <w:rPr>
          <w:rFonts w:cstheme="minorHAnsi"/>
        </w:rPr>
        <w:t xml:space="preserve">What is the status of </w:t>
      </w:r>
      <w:r>
        <w:rPr>
          <w:rFonts w:cstheme="minorHAnsi"/>
        </w:rPr>
        <w:t>litter prevention efforts within your county?</w:t>
      </w:r>
    </w:p>
    <w:p w14:paraId="2772DB2A" w14:textId="5E553FFB" w:rsidR="007F7A2F" w:rsidRPr="00980BBA" w:rsidRDefault="00E96AF4" w:rsidP="00980BBA">
      <w:pPr>
        <w:pStyle w:val="ListParagraph"/>
        <w:numPr>
          <w:ilvl w:val="1"/>
          <w:numId w:val="3"/>
        </w:numPr>
        <w:rPr>
          <w:rFonts w:ascii="Times New Roman" w:hAnsi="Times New Roman" w:cstheme="minorHAnsi"/>
        </w:rPr>
      </w:pPr>
      <w:r>
        <w:rPr>
          <w:rFonts w:cstheme="minorHAnsi"/>
        </w:rPr>
        <w:t xml:space="preserve">Are there opportunities to do more education and outreach </w:t>
      </w:r>
      <w:r w:rsidR="000F4229">
        <w:rPr>
          <w:rFonts w:cstheme="minorHAnsi"/>
        </w:rPr>
        <w:t>through partnerships?</w:t>
      </w:r>
    </w:p>
    <w:p w14:paraId="64C3ED98" w14:textId="078463FE" w:rsidR="007F7A2F" w:rsidRPr="00980BBA" w:rsidRDefault="000F4229" w:rsidP="00980BBA">
      <w:pPr>
        <w:pStyle w:val="ListParagraph"/>
        <w:numPr>
          <w:ilvl w:val="1"/>
          <w:numId w:val="3"/>
        </w:numPr>
        <w:rPr>
          <w:rFonts w:ascii="Times New Roman" w:hAnsi="Times New Roman" w:cstheme="minorHAnsi"/>
        </w:rPr>
      </w:pPr>
      <w:r>
        <w:rPr>
          <w:rFonts w:cstheme="minorHAnsi"/>
        </w:rPr>
        <w:t>Can you use</w:t>
      </w:r>
      <w:r w:rsidR="00E96AF4">
        <w:rPr>
          <w:rFonts w:cstheme="minorHAnsi"/>
        </w:rPr>
        <w:t xml:space="preserve"> resources in Ecology’s </w:t>
      </w:r>
      <w:hyperlink r:id="rId41" w:history="1">
        <w:r w:rsidR="00E96AF4" w:rsidRPr="00E96AF4">
          <w:rPr>
            <w:rStyle w:val="Hyperlink"/>
            <w:rFonts w:cstheme="minorHAnsi"/>
          </w:rPr>
          <w:t>Litter Prevention Partner Toolkit</w:t>
        </w:r>
      </w:hyperlink>
      <w:r w:rsidR="00BF201D">
        <w:rPr>
          <w:rStyle w:val="FootnoteReference"/>
          <w:rFonts w:cstheme="minorHAnsi"/>
          <w:color w:val="0563C1" w:themeColor="hyperlink"/>
          <w:u w:val="single"/>
        </w:rPr>
        <w:footnoteReference w:id="12"/>
      </w:r>
      <w:r w:rsidR="00E96AF4">
        <w:rPr>
          <w:rFonts w:cstheme="minorHAnsi"/>
        </w:rPr>
        <w:t xml:space="preserve"> or </w:t>
      </w:r>
      <w:r>
        <w:rPr>
          <w:rFonts w:cstheme="minorHAnsi"/>
        </w:rPr>
        <w:t>do you need to create</w:t>
      </w:r>
      <w:r w:rsidR="00E96AF4">
        <w:rPr>
          <w:rFonts w:cstheme="minorHAnsi"/>
        </w:rPr>
        <w:t xml:space="preserve"> your own?</w:t>
      </w:r>
    </w:p>
    <w:p w14:paraId="5783E4E4" w14:textId="2EE352DB" w:rsidR="007F7A2F" w:rsidRPr="00980BBA" w:rsidRDefault="00E96AF4" w:rsidP="00980BBA">
      <w:pPr>
        <w:pStyle w:val="ListParagraph"/>
        <w:numPr>
          <w:ilvl w:val="1"/>
          <w:numId w:val="3"/>
        </w:numPr>
        <w:rPr>
          <w:rFonts w:ascii="Times New Roman" w:hAnsi="Times New Roman" w:cstheme="minorHAnsi"/>
        </w:rPr>
      </w:pPr>
      <w:r>
        <w:rPr>
          <w:rFonts w:cstheme="minorHAnsi"/>
        </w:rPr>
        <w:t>Do you want to purchase and distribute behavior change tools to residents, such as cargo nets or vehicle litter bags?</w:t>
      </w:r>
    </w:p>
    <w:p w14:paraId="17C7A18F" w14:textId="61EE7432" w:rsidR="007F7A2F" w:rsidRPr="00980BBA" w:rsidRDefault="00E96AF4" w:rsidP="00980BBA">
      <w:pPr>
        <w:pStyle w:val="ListParagraph"/>
        <w:numPr>
          <w:ilvl w:val="1"/>
          <w:numId w:val="3"/>
        </w:numPr>
        <w:rPr>
          <w:rFonts w:ascii="Times New Roman" w:hAnsi="Times New Roman" w:cstheme="minorHAnsi"/>
        </w:rPr>
      </w:pPr>
      <w:r>
        <w:rPr>
          <w:rFonts w:cstheme="minorHAnsi"/>
        </w:rPr>
        <w:t xml:space="preserve">Do you need to replace outdated Litter and It </w:t>
      </w:r>
      <w:proofErr w:type="gramStart"/>
      <w:r>
        <w:rPr>
          <w:rFonts w:cstheme="minorHAnsi"/>
        </w:rPr>
        <w:t>Will Hurt road</w:t>
      </w:r>
      <w:proofErr w:type="gramEnd"/>
      <w:r>
        <w:rPr>
          <w:rFonts w:cstheme="minorHAnsi"/>
        </w:rPr>
        <w:t xml:space="preserve"> signs with new Keep Washington Litter Free signs?</w:t>
      </w:r>
    </w:p>
    <w:p w14:paraId="55D332E7" w14:textId="13EC9DCC" w:rsidR="00E96AF4" w:rsidRPr="008C5AEE" w:rsidRDefault="00E96AF4" w:rsidP="00980BBA">
      <w:pPr>
        <w:pStyle w:val="ListParagraph"/>
        <w:numPr>
          <w:ilvl w:val="1"/>
          <w:numId w:val="3"/>
        </w:numPr>
        <w:rPr>
          <w:rFonts w:cstheme="minorHAnsi"/>
        </w:rPr>
      </w:pPr>
      <w:r>
        <w:rPr>
          <w:rFonts w:cstheme="minorHAnsi"/>
        </w:rPr>
        <w:t xml:space="preserve">Do you have a problem with unsecured loads and want to implement education and/or enforcement of unsecured </w:t>
      </w:r>
      <w:proofErr w:type="spellStart"/>
      <w:r>
        <w:rPr>
          <w:rFonts w:cstheme="minorHAnsi"/>
        </w:rPr>
        <w:t>load</w:t>
      </w:r>
      <w:proofErr w:type="spellEnd"/>
      <w:r>
        <w:rPr>
          <w:rFonts w:cstheme="minorHAnsi"/>
        </w:rPr>
        <w:t xml:space="preserve"> fees at your solid waste facilities?</w:t>
      </w:r>
    </w:p>
    <w:p w14:paraId="26C6E9A5" w14:textId="77777777" w:rsidR="007F7A2F" w:rsidRDefault="00962753" w:rsidP="00D77ECB">
      <w:pPr>
        <w:pStyle w:val="ListParagraph"/>
      </w:pPr>
      <w:r>
        <w:t>Who will help with your county’s CLCP projects and how?</w:t>
      </w:r>
    </w:p>
    <w:p w14:paraId="3C389E3A" w14:textId="776E69B5" w:rsidR="00962753" w:rsidRDefault="00962753" w:rsidP="00980BBA">
      <w:pPr>
        <w:pStyle w:val="ListParagraph"/>
        <w:numPr>
          <w:ilvl w:val="1"/>
          <w:numId w:val="3"/>
        </w:numPr>
      </w:pPr>
      <w:r>
        <w:t xml:space="preserve">Are they ready to proceed right now or </w:t>
      </w:r>
      <w:r w:rsidR="00FE2952">
        <w:t xml:space="preserve">do </w:t>
      </w:r>
      <w:r w:rsidR="00800472">
        <w:t>they need help getting ready?</w:t>
      </w:r>
    </w:p>
    <w:p w14:paraId="631AFD7F" w14:textId="77777777" w:rsidR="00962753" w:rsidRDefault="00962753" w:rsidP="00D77ECB">
      <w:pPr>
        <w:pStyle w:val="ListParagraph"/>
      </w:pPr>
      <w:r>
        <w:t>How will you recruit and train crews and/or crew</w:t>
      </w:r>
      <w:r w:rsidR="00800472">
        <w:t xml:space="preserve"> supervisors and ensure safety?</w:t>
      </w:r>
    </w:p>
    <w:p w14:paraId="0B1E286E" w14:textId="77777777" w:rsidR="007F7A2F" w:rsidRDefault="00962753" w:rsidP="00D77ECB">
      <w:pPr>
        <w:pStyle w:val="ListParagraph"/>
      </w:pPr>
      <w:r>
        <w:t>What resources will you direct towards your program?</w:t>
      </w:r>
    </w:p>
    <w:p w14:paraId="1D7BD698" w14:textId="61DA3359" w:rsidR="00962753" w:rsidRDefault="00962753" w:rsidP="00980BBA">
      <w:pPr>
        <w:pStyle w:val="ListParagraph"/>
        <w:numPr>
          <w:ilvl w:val="1"/>
          <w:numId w:val="3"/>
        </w:numPr>
      </w:pPr>
      <w:r>
        <w:t xml:space="preserve">Can you </w:t>
      </w:r>
      <w:r w:rsidR="00FE2952">
        <w:t>collaborate</w:t>
      </w:r>
      <w:r>
        <w:t xml:space="preserve"> with other agencies for contributions of volunteer time, donated equipment, </w:t>
      </w:r>
      <w:r w:rsidR="00800472">
        <w:t xml:space="preserve">waived tipping fees, </w:t>
      </w:r>
      <w:r w:rsidR="00FE2952">
        <w:t>etc.</w:t>
      </w:r>
      <w:r w:rsidR="00800472">
        <w:t>?</w:t>
      </w:r>
    </w:p>
    <w:p w14:paraId="2E7345DA" w14:textId="77777777" w:rsidR="007F7A2F" w:rsidRDefault="00962753" w:rsidP="00D77ECB">
      <w:pPr>
        <w:pStyle w:val="ListParagraph"/>
      </w:pPr>
      <w:r>
        <w:t xml:space="preserve">How will you </w:t>
      </w:r>
      <w:r w:rsidR="00FE2952">
        <w:t>handle</w:t>
      </w:r>
      <w:r>
        <w:t xml:space="preserve"> recycling or disposing the debris you collect?</w:t>
      </w:r>
    </w:p>
    <w:p w14:paraId="32E43673" w14:textId="0AF0BB12" w:rsidR="00962753" w:rsidRDefault="00962753" w:rsidP="00980BBA">
      <w:pPr>
        <w:pStyle w:val="ListParagraph"/>
        <w:numPr>
          <w:ilvl w:val="1"/>
          <w:numId w:val="3"/>
        </w:numPr>
      </w:pPr>
      <w:r>
        <w:t>How will you transport it?</w:t>
      </w:r>
    </w:p>
    <w:p w14:paraId="49A80791" w14:textId="77777777" w:rsidR="007F7A2F" w:rsidRDefault="00962753" w:rsidP="00D77ECB">
      <w:pPr>
        <w:pStyle w:val="ListParagraph"/>
      </w:pPr>
      <w:r>
        <w:t>What will success look like?</w:t>
      </w:r>
    </w:p>
    <w:p w14:paraId="41303793" w14:textId="50455DEE" w:rsidR="007F7A2F" w:rsidRDefault="00962753" w:rsidP="007F7A2F">
      <w:pPr>
        <w:pStyle w:val="ListParagraph"/>
        <w:numPr>
          <w:ilvl w:val="1"/>
          <w:numId w:val="3"/>
        </w:numPr>
      </w:pPr>
      <w:r>
        <w:t>How will you measure that</w:t>
      </w:r>
      <w:r w:rsidR="00FE2952">
        <w:t xml:space="preserve"> and</w:t>
      </w:r>
      <w:r>
        <w:t xml:space="preserve"> show your results?</w:t>
      </w:r>
    </w:p>
    <w:p w14:paraId="1BD102F5" w14:textId="77777777" w:rsidR="007F7A2F" w:rsidRDefault="007F7A2F">
      <w:pPr>
        <w:ind w:left="720"/>
      </w:pPr>
      <w:r>
        <w:br w:type="page"/>
      </w:r>
    </w:p>
    <w:p w14:paraId="236E11EA" w14:textId="40FF5879" w:rsidR="00962753" w:rsidRDefault="00962753" w:rsidP="00AD5616">
      <w:pPr>
        <w:pStyle w:val="Heading3"/>
        <w:numPr>
          <w:ilvl w:val="0"/>
          <w:numId w:val="19"/>
        </w:numPr>
      </w:pPr>
      <w:bookmarkStart w:id="66" w:name="_Toc125018815"/>
      <w:bookmarkStart w:id="67" w:name="_Toc125019736"/>
      <w:bookmarkStart w:id="68" w:name="_Toc125022553"/>
      <w:bookmarkEnd w:id="66"/>
      <w:bookmarkEnd w:id="67"/>
      <w:r>
        <w:lastRenderedPageBreak/>
        <w:t xml:space="preserve">Drafting a </w:t>
      </w:r>
      <w:r w:rsidR="00980001">
        <w:t>p</w:t>
      </w:r>
      <w:r>
        <w:t>roposal</w:t>
      </w:r>
      <w:bookmarkEnd w:id="68"/>
    </w:p>
    <w:p w14:paraId="50B20111" w14:textId="77777777" w:rsidR="00962753" w:rsidRDefault="00962753" w:rsidP="00962753">
      <w:pPr>
        <w:pStyle w:val="Paragraph"/>
      </w:pPr>
      <w:r>
        <w:t>Ecology wants each program to achieve the best results for the time, money, and effort invested.</w:t>
      </w:r>
      <w:r w:rsidR="00E06AAF">
        <w:t xml:space="preserve"> </w:t>
      </w:r>
      <w:r>
        <w:t xml:space="preserve">As you develop your proposal, clearly </w:t>
      </w:r>
      <w:proofErr w:type="gramStart"/>
      <w:r>
        <w:t>ad</w:t>
      </w:r>
      <w:r w:rsidR="00800472">
        <w:t>dress</w:t>
      </w:r>
      <w:proofErr w:type="gramEnd"/>
      <w:r w:rsidR="00800472">
        <w:t xml:space="preserve"> </w:t>
      </w:r>
      <w:r w:rsidR="00C507D2">
        <w:t xml:space="preserve">and </w:t>
      </w:r>
      <w:r w:rsidR="00800472">
        <w:t>include the following:</w:t>
      </w:r>
    </w:p>
    <w:p w14:paraId="57DFD8D1" w14:textId="77777777" w:rsidR="00962753" w:rsidRDefault="00962753" w:rsidP="00441624">
      <w:pPr>
        <w:pStyle w:val="ListParagraph"/>
      </w:pPr>
      <w:r>
        <w:t>A thorough</w:t>
      </w:r>
      <w:r w:rsidR="00040140">
        <w:t xml:space="preserve"> and complete</w:t>
      </w:r>
      <w:r>
        <w:t xml:space="preserve"> application.</w:t>
      </w:r>
      <w:r w:rsidR="00E06AAF">
        <w:t xml:space="preserve"> </w:t>
      </w:r>
      <w:r>
        <w:t>Ecology will negotiate your agreement based on the content of the application.</w:t>
      </w:r>
    </w:p>
    <w:p w14:paraId="568D3828" w14:textId="77777777" w:rsidR="007F7A2F" w:rsidRDefault="00962753" w:rsidP="00441624">
      <w:pPr>
        <w:pStyle w:val="ListParagraph"/>
      </w:pPr>
      <w:r>
        <w:t xml:space="preserve">A plan </w:t>
      </w:r>
      <w:r w:rsidR="00087A87">
        <w:t xml:space="preserve">detailing </w:t>
      </w:r>
      <w:r>
        <w:t>the activities and schedule you expect to carry out over the two-year grant period.</w:t>
      </w:r>
    </w:p>
    <w:p w14:paraId="0CF4E9BD" w14:textId="77777777" w:rsidR="007F7A2F" w:rsidRDefault="00962753" w:rsidP="00441624">
      <w:pPr>
        <w:pStyle w:val="ListParagraph"/>
      </w:pPr>
      <w:r>
        <w:t>Indications you can successfully carry out the planned activities and schedule.</w:t>
      </w:r>
    </w:p>
    <w:p w14:paraId="7584FD32" w14:textId="56C6E721" w:rsidR="00962753" w:rsidRDefault="00962753" w:rsidP="00980BBA">
      <w:pPr>
        <w:pStyle w:val="ListParagraph"/>
        <w:numPr>
          <w:ilvl w:val="1"/>
          <w:numId w:val="3"/>
        </w:numPr>
      </w:pPr>
      <w:r>
        <w:t>How supportive are local officia</w:t>
      </w:r>
      <w:r w:rsidR="00800472">
        <w:t>ls of cleaning up public areas</w:t>
      </w:r>
      <w:r w:rsidR="000F4229">
        <w:t xml:space="preserve"> or implementing litter prevention programs</w:t>
      </w:r>
      <w:r w:rsidR="00800472">
        <w:t>?</w:t>
      </w:r>
    </w:p>
    <w:p w14:paraId="09F255B0" w14:textId="03C884AD" w:rsidR="00677005" w:rsidRDefault="007F7A2F" w:rsidP="007F7A2F">
      <w:pPr>
        <w:pStyle w:val="ListParagraph"/>
      </w:pPr>
      <w:r>
        <w:t xml:space="preserve">To be successful, your program must bring about a measurable improvement in the environment. </w:t>
      </w:r>
      <w:r w:rsidR="00D55CB3">
        <w:t xml:space="preserve">Expected </w:t>
      </w:r>
      <w:r w:rsidR="00962753">
        <w:t>outcomes</w:t>
      </w:r>
      <w:r w:rsidR="00D55CB3">
        <w:t xml:space="preserve"> must be included</w:t>
      </w:r>
      <w:r w:rsidR="00962753">
        <w:t>.</w:t>
      </w:r>
      <w:r w:rsidR="00087A87">
        <w:t xml:space="preserve"> Ecology uses t</w:t>
      </w:r>
      <w:r w:rsidR="00962753">
        <w:t xml:space="preserve">hese expected outcomes, </w:t>
      </w:r>
      <w:r w:rsidR="00087A87">
        <w:t>and</w:t>
      </w:r>
      <w:r w:rsidR="00962753">
        <w:t xml:space="preserve"> actual outcomes reported by recipients quarterly, to demonstrate the effectiveness of CLCP.</w:t>
      </w:r>
      <w:r w:rsidR="00E06AAF">
        <w:t xml:space="preserve"> </w:t>
      </w:r>
      <w:r w:rsidR="00962753" w:rsidRPr="00900C04">
        <w:t>Ecology must show the Legislature that local governments are effectively using the limited sta</w:t>
      </w:r>
      <w:r w:rsidR="00962753">
        <w:t xml:space="preserve">te funds </w:t>
      </w:r>
      <w:r w:rsidR="00422822">
        <w:t xml:space="preserve">and </w:t>
      </w:r>
      <w:r w:rsidR="00962753">
        <w:t>levera</w:t>
      </w:r>
      <w:r w:rsidR="00422822">
        <w:t>ging it</w:t>
      </w:r>
      <w:r w:rsidR="00962753">
        <w:t xml:space="preserve"> for maximum environmental benefit.</w:t>
      </w:r>
    </w:p>
    <w:p w14:paraId="666BF669" w14:textId="77777777" w:rsidR="007F7A2F" w:rsidRDefault="007F7A2F" w:rsidP="007F7A2F">
      <w:pPr>
        <w:pStyle w:val="ListParagraph"/>
        <w:numPr>
          <w:ilvl w:val="1"/>
          <w:numId w:val="3"/>
        </w:numPr>
      </w:pPr>
      <w:r>
        <w:t>Based on your planned activities, how much litter and illegal-dump debris do you estimate collecting from the roads, parks, and/or potentially harmful illegal dumpsites?</w:t>
      </w:r>
    </w:p>
    <w:p w14:paraId="56D90451" w14:textId="77777777" w:rsidR="007F7A2F" w:rsidRDefault="007F7A2F" w:rsidP="007F7A2F">
      <w:pPr>
        <w:pStyle w:val="ListParagraph"/>
        <w:numPr>
          <w:ilvl w:val="1"/>
          <w:numId w:val="3"/>
        </w:numPr>
      </w:pPr>
      <w:r>
        <w:t>How much will you recycle? In your area, what materials can you realistically sort and recycle?</w:t>
      </w:r>
    </w:p>
    <w:p w14:paraId="3E969E24" w14:textId="1984D66B" w:rsidR="007F7A2F" w:rsidRPr="007F7A2F" w:rsidRDefault="007F7A2F" w:rsidP="00980BBA">
      <w:pPr>
        <w:pStyle w:val="ListParagraph"/>
        <w:numPr>
          <w:ilvl w:val="1"/>
          <w:numId w:val="3"/>
        </w:numPr>
      </w:pPr>
      <w:r>
        <w:t>How many people will you reach with your outreach efforts?</w:t>
      </w:r>
    </w:p>
    <w:p w14:paraId="30CDF16B" w14:textId="1EF1E7E3" w:rsidR="00962753" w:rsidRDefault="00962753" w:rsidP="00AD5616">
      <w:pPr>
        <w:pStyle w:val="Heading3"/>
        <w:numPr>
          <w:ilvl w:val="0"/>
          <w:numId w:val="19"/>
        </w:numPr>
      </w:pPr>
      <w:bookmarkStart w:id="69" w:name="_Toc125022554"/>
      <w:r>
        <w:t xml:space="preserve">Community </w:t>
      </w:r>
      <w:r w:rsidR="00980001">
        <w:t>i</w:t>
      </w:r>
      <w:r>
        <w:t>nvestment</w:t>
      </w:r>
      <w:r w:rsidR="00422822">
        <w:t xml:space="preserve">, </w:t>
      </w:r>
      <w:r w:rsidR="00980001">
        <w:t>p</w:t>
      </w:r>
      <w:r>
        <w:t>artnerships</w:t>
      </w:r>
      <w:r w:rsidR="00422822">
        <w:t xml:space="preserve">, and </w:t>
      </w:r>
      <w:r w:rsidR="00980001">
        <w:t>l</w:t>
      </w:r>
      <w:r>
        <w:t xml:space="preserve">ocal </w:t>
      </w:r>
      <w:r w:rsidR="00980001">
        <w:t>i</w:t>
      </w:r>
      <w:r>
        <w:t>nvolvement</w:t>
      </w:r>
      <w:bookmarkEnd w:id="69"/>
    </w:p>
    <w:p w14:paraId="67B35D5A" w14:textId="35082AA9" w:rsidR="00422822" w:rsidRDefault="00962753" w:rsidP="00962753">
      <w:pPr>
        <w:pStyle w:val="Paragraph"/>
      </w:pPr>
      <w:r>
        <w:t>Ecology encourages working with county and city agencies and citizen groups to come up with projects.</w:t>
      </w:r>
      <w:r w:rsidR="00E06AAF">
        <w:t xml:space="preserve"> </w:t>
      </w:r>
      <w:r>
        <w:t>This helps projects obtain the greatest possible environmental benefit for the resources invested.</w:t>
      </w:r>
    </w:p>
    <w:p w14:paraId="67112A79" w14:textId="77777777" w:rsidR="00962753" w:rsidRDefault="00422822" w:rsidP="00962753">
      <w:pPr>
        <w:pStyle w:val="Paragraph"/>
      </w:pPr>
      <w:r>
        <w:t>Potential community partners</w:t>
      </w:r>
      <w:r w:rsidR="00800472">
        <w:t>:</w:t>
      </w:r>
    </w:p>
    <w:p w14:paraId="18974990" w14:textId="712F99C0" w:rsidR="00962753" w:rsidRDefault="00800472" w:rsidP="006B0118">
      <w:pPr>
        <w:pStyle w:val="ListParagraph"/>
      </w:pPr>
      <w:r>
        <w:t>Correction agencies</w:t>
      </w:r>
      <w:r w:rsidR="00441624">
        <w:t>.</w:t>
      </w:r>
    </w:p>
    <w:p w14:paraId="4CE7D3BF" w14:textId="75D02DC0" w:rsidR="000F4229" w:rsidRDefault="00800472" w:rsidP="000F4229">
      <w:pPr>
        <w:pStyle w:val="ListParagraph"/>
      </w:pPr>
      <w:r>
        <w:t>Community groups</w:t>
      </w:r>
      <w:r w:rsidR="00441624">
        <w:t>.</w:t>
      </w:r>
    </w:p>
    <w:p w14:paraId="4E781104" w14:textId="3F647DE6" w:rsidR="000F4229" w:rsidRPr="000F4229" w:rsidRDefault="000F4229" w:rsidP="00253742">
      <w:pPr>
        <w:pStyle w:val="ListParagraph"/>
      </w:pPr>
      <w:r>
        <w:rPr>
          <w:rFonts w:cstheme="minorHAnsi"/>
        </w:rPr>
        <w:t>Non-profits.</w:t>
      </w:r>
    </w:p>
    <w:p w14:paraId="05969EE2" w14:textId="60896039" w:rsidR="00962753" w:rsidRDefault="00800472" w:rsidP="006B0118">
      <w:pPr>
        <w:pStyle w:val="ListParagraph"/>
      </w:pPr>
      <w:r>
        <w:t>Health departments</w:t>
      </w:r>
      <w:r w:rsidR="00441624">
        <w:t>.</w:t>
      </w:r>
    </w:p>
    <w:p w14:paraId="7E5A0091" w14:textId="792ED383" w:rsidR="00962753" w:rsidRDefault="00962753" w:rsidP="006B0118">
      <w:pPr>
        <w:pStyle w:val="ListParagraph"/>
      </w:pPr>
      <w:r>
        <w:t>Public wo</w:t>
      </w:r>
      <w:r w:rsidR="00800472">
        <w:t>rks or solid waste departments</w:t>
      </w:r>
      <w:r w:rsidR="00441624">
        <w:t>.</w:t>
      </w:r>
    </w:p>
    <w:p w14:paraId="5DD4AAEB" w14:textId="29922CB5" w:rsidR="00962753" w:rsidRDefault="00962753" w:rsidP="006B0118">
      <w:pPr>
        <w:pStyle w:val="ListParagraph"/>
      </w:pPr>
      <w:r>
        <w:t>Solid waste advisory committees</w:t>
      </w:r>
      <w:r w:rsidR="00441624">
        <w:t>.</w:t>
      </w:r>
    </w:p>
    <w:p w14:paraId="42ADD71B" w14:textId="1FF82911" w:rsidR="00962753" w:rsidRDefault="00800472" w:rsidP="006B0118">
      <w:pPr>
        <w:pStyle w:val="ListParagraph"/>
      </w:pPr>
      <w:r>
        <w:t>Civic groups</w:t>
      </w:r>
      <w:r w:rsidR="00441624">
        <w:t>.</w:t>
      </w:r>
    </w:p>
    <w:p w14:paraId="22220991" w14:textId="3711F642" w:rsidR="00962753" w:rsidRDefault="00962753" w:rsidP="006B0118">
      <w:pPr>
        <w:pStyle w:val="ListParagraph"/>
      </w:pPr>
      <w:r>
        <w:t>Youth groups</w:t>
      </w:r>
      <w:r w:rsidR="00441624">
        <w:t>.</w:t>
      </w:r>
    </w:p>
    <w:p w14:paraId="0ED5C297" w14:textId="5D9E8600" w:rsidR="00962753" w:rsidRDefault="00962753" w:rsidP="006B0118">
      <w:pPr>
        <w:pStyle w:val="ListParagraph"/>
      </w:pPr>
      <w:r>
        <w:t>Others involved in local cleanup and illegal dump projects</w:t>
      </w:r>
      <w:r w:rsidR="00441624">
        <w:t>.</w:t>
      </w:r>
    </w:p>
    <w:p w14:paraId="3996D633" w14:textId="7EF23AD5" w:rsidR="00962753" w:rsidRDefault="00F57AF2" w:rsidP="006B0118">
      <w:pPr>
        <w:pStyle w:val="Paragraph"/>
        <w:spacing w:before="240"/>
      </w:pPr>
      <w:r>
        <w:t>Ecology also encourages applicants to c</w:t>
      </w:r>
      <w:r w:rsidR="00962753">
        <w:t>onsult with representatives of the state Department</w:t>
      </w:r>
      <w:r w:rsidR="00F870BF">
        <w:t>s</w:t>
      </w:r>
      <w:r w:rsidR="00962753">
        <w:t xml:space="preserve"> of Tr</w:t>
      </w:r>
      <w:r w:rsidR="00800472">
        <w:t xml:space="preserve">ansportation (WSDOT), </w:t>
      </w:r>
      <w:r w:rsidR="00962753">
        <w:t>Corrections (WDOC), Natural Resourc</w:t>
      </w:r>
      <w:r w:rsidR="00800472">
        <w:t>es (WDNR)</w:t>
      </w:r>
      <w:r w:rsidR="00F870BF">
        <w:t>,</w:t>
      </w:r>
      <w:r w:rsidR="00800472">
        <w:t xml:space="preserve"> and the Ecology Youth</w:t>
      </w:r>
      <w:r w:rsidR="00E2102A">
        <w:t xml:space="preserve"> </w:t>
      </w:r>
      <w:r w:rsidR="00962753">
        <w:t>Corps (EYC). These agencies may have</w:t>
      </w:r>
      <w:r>
        <w:t xml:space="preserve"> existing</w:t>
      </w:r>
      <w:r w:rsidR="00962753">
        <w:t xml:space="preserve"> plans for litter pickup or illegal dump cleanup in your area.</w:t>
      </w:r>
      <w:r w:rsidR="00E06AAF">
        <w:t xml:space="preserve"> </w:t>
      </w:r>
      <w:r w:rsidR="00962753">
        <w:t xml:space="preserve">Coordination and communication with others </w:t>
      </w:r>
      <w:proofErr w:type="gramStart"/>
      <w:r w:rsidR="00962753">
        <w:t>avoid</w:t>
      </w:r>
      <w:r w:rsidR="00B50B0E">
        <w:t>s</w:t>
      </w:r>
      <w:proofErr w:type="gramEnd"/>
      <w:r w:rsidR="00962753">
        <w:t xml:space="preserve"> duplication of effort and make</w:t>
      </w:r>
      <w:r w:rsidR="00B50B0E">
        <w:t>s</w:t>
      </w:r>
      <w:r w:rsidR="00962753">
        <w:t xml:space="preserve"> the most of limited funds.</w:t>
      </w:r>
    </w:p>
    <w:p w14:paraId="6AA436F8" w14:textId="2DC7F63D" w:rsidR="00962753" w:rsidRDefault="00F57AF2" w:rsidP="00962753">
      <w:pPr>
        <w:pStyle w:val="Paragraph"/>
      </w:pPr>
      <w:r>
        <w:lastRenderedPageBreak/>
        <w:t xml:space="preserve">Your </w:t>
      </w:r>
      <w:r w:rsidR="004C4F79">
        <w:t>l</w:t>
      </w:r>
      <w:r w:rsidR="00962753">
        <w:t>ocal health jurisdiction</w:t>
      </w:r>
      <w:r w:rsidR="004C4F79">
        <w:t xml:space="preserve"> is</w:t>
      </w:r>
      <w:r w:rsidR="00962753">
        <w:t xml:space="preserve"> responsible for enforcing ordinances and laws regarding illegal dumping.</w:t>
      </w:r>
      <w:r w:rsidR="00E06AAF">
        <w:t xml:space="preserve"> </w:t>
      </w:r>
      <w:r w:rsidR="00962753">
        <w:t xml:space="preserve">If your project involves cleaning up illegal dumps, you need to coordinate with </w:t>
      </w:r>
      <w:r w:rsidR="00F870BF">
        <w:t>them</w:t>
      </w:r>
      <w:r w:rsidR="00962753">
        <w:t>.</w:t>
      </w:r>
    </w:p>
    <w:p w14:paraId="4DE71F2B" w14:textId="41599F58" w:rsidR="00962753" w:rsidRDefault="00A21BCF" w:rsidP="00AD5616">
      <w:pPr>
        <w:pStyle w:val="Heading3"/>
        <w:numPr>
          <w:ilvl w:val="0"/>
          <w:numId w:val="19"/>
        </w:numPr>
      </w:pPr>
      <w:bookmarkStart w:id="70" w:name="_Regional_Ecology_Grant"/>
      <w:bookmarkStart w:id="71" w:name="_Toc125022555"/>
      <w:bookmarkEnd w:id="70"/>
      <w:r>
        <w:t xml:space="preserve">Application </w:t>
      </w:r>
      <w:r w:rsidR="000808EC">
        <w:t>p</w:t>
      </w:r>
      <w:r w:rsidR="00962753">
        <w:t>eriod</w:t>
      </w:r>
      <w:bookmarkEnd w:id="71"/>
    </w:p>
    <w:p w14:paraId="32DD9297" w14:textId="30B189DD" w:rsidR="00996E27" w:rsidRDefault="00962753" w:rsidP="00996E27">
      <w:pPr>
        <w:pStyle w:val="Paragraph"/>
      </w:pPr>
      <w:r>
        <w:t xml:space="preserve">The application period opens </w:t>
      </w:r>
      <w:r w:rsidR="004C4F79">
        <w:t xml:space="preserve">at 8:00 a.m. on </w:t>
      </w:r>
      <w:r w:rsidR="00DA4295">
        <w:t>February 1, 2023</w:t>
      </w:r>
      <w:r w:rsidR="00E32D3A">
        <w:t>. A</w:t>
      </w:r>
      <w:r>
        <w:t xml:space="preserve">pplications are due to Ecology by 5:00 p.m. on </w:t>
      </w:r>
      <w:r w:rsidR="00DA4295">
        <w:t>March 1, 2023</w:t>
      </w:r>
      <w:r>
        <w:t>.</w:t>
      </w:r>
      <w:r w:rsidR="00E06AAF">
        <w:t xml:space="preserve"> </w:t>
      </w:r>
      <w:r w:rsidR="00E32D3A" w:rsidRPr="009C769F">
        <w:t xml:space="preserve">You must submit your </w:t>
      </w:r>
      <w:r w:rsidRPr="009C769F">
        <w:t>application</w:t>
      </w:r>
      <w:r w:rsidR="00E32D3A" w:rsidRPr="009C769F">
        <w:t xml:space="preserve"> </w:t>
      </w:r>
      <w:r w:rsidR="00DA4295" w:rsidRPr="009C769F">
        <w:t xml:space="preserve">through </w:t>
      </w:r>
      <w:r w:rsidRPr="009C769F">
        <w:t>EAGL.</w:t>
      </w:r>
      <w:r w:rsidR="00DA4295" w:rsidRPr="009C769F">
        <w:t xml:space="preserve"> If applying for </w:t>
      </w:r>
      <w:r w:rsidR="00900C04" w:rsidRPr="009C769F">
        <w:t xml:space="preserve">available </w:t>
      </w:r>
      <w:hyperlink w:anchor="_Applying_for_Tools" w:history="1">
        <w:r w:rsidR="00DA4295" w:rsidRPr="00FE4FDD">
          <w:rPr>
            <w:rStyle w:val="Hyperlink"/>
          </w:rPr>
          <w:t>Tools and Trucks (T&amp;T)</w:t>
        </w:r>
      </w:hyperlink>
      <w:r w:rsidR="00900C04" w:rsidRPr="00900C04">
        <w:rPr>
          <w:color w:val="FF0000"/>
        </w:rPr>
        <w:t xml:space="preserve"> </w:t>
      </w:r>
      <w:r w:rsidR="00900C04" w:rsidRPr="009C769F">
        <w:t>money</w:t>
      </w:r>
      <w:r w:rsidR="00DA4295" w:rsidRPr="009C769F">
        <w:t xml:space="preserve">, your request must be included in your application. This is the only opportunity to apply for </w:t>
      </w:r>
      <w:r w:rsidR="00A53855" w:rsidRPr="009C769F">
        <w:t xml:space="preserve">initial consideration of </w:t>
      </w:r>
      <w:r w:rsidR="00900C04" w:rsidRPr="009C769F">
        <w:t xml:space="preserve">available </w:t>
      </w:r>
      <w:r w:rsidR="00DA4295" w:rsidRPr="009C769F">
        <w:t>T&amp;T</w:t>
      </w:r>
      <w:r w:rsidR="00F57AF2">
        <w:t xml:space="preserve"> funding</w:t>
      </w:r>
      <w:r w:rsidR="00996E27">
        <w:t>.</w:t>
      </w:r>
    </w:p>
    <w:p w14:paraId="7E8EEA44" w14:textId="2642CF6F" w:rsidR="00F12546" w:rsidRDefault="00F12546" w:rsidP="00996E27">
      <w:pPr>
        <w:pStyle w:val="Heading3"/>
        <w:numPr>
          <w:ilvl w:val="0"/>
          <w:numId w:val="19"/>
        </w:numPr>
      </w:pPr>
      <w:bookmarkStart w:id="72" w:name="_Toc125022556"/>
      <w:r>
        <w:t>Application preparation</w:t>
      </w:r>
      <w:bookmarkEnd w:id="72"/>
    </w:p>
    <w:p w14:paraId="2D8D71AD" w14:textId="77777777" w:rsidR="00962753" w:rsidRPr="00800472" w:rsidRDefault="00800472" w:rsidP="00A21BCF">
      <w:pPr>
        <w:pStyle w:val="Paragraph"/>
        <w:rPr>
          <w:b/>
        </w:rPr>
      </w:pPr>
      <w:r>
        <w:rPr>
          <w:b/>
        </w:rPr>
        <w:t>Step 1:</w:t>
      </w:r>
    </w:p>
    <w:p w14:paraId="264EBB43" w14:textId="77777777" w:rsidR="00962753" w:rsidRDefault="00962753" w:rsidP="00A21BCF">
      <w:pPr>
        <w:pStyle w:val="Paragraph"/>
      </w:pPr>
      <w:r>
        <w:t xml:space="preserve">Review </w:t>
      </w:r>
      <w:r w:rsidR="005803D5">
        <w:t xml:space="preserve">the </w:t>
      </w:r>
      <w:r>
        <w:t>last application and contract for your county (</w:t>
      </w:r>
      <w:r w:rsidR="005803D5">
        <w:t>if</w:t>
      </w:r>
      <w:r>
        <w:t xml:space="preserve"> applicable).</w:t>
      </w:r>
    </w:p>
    <w:p w14:paraId="3572C2C5" w14:textId="77777777" w:rsidR="00962753" w:rsidRPr="00800472" w:rsidRDefault="00800472" w:rsidP="00A21BCF">
      <w:pPr>
        <w:pStyle w:val="Paragraph"/>
        <w:rPr>
          <w:b/>
        </w:rPr>
      </w:pPr>
      <w:r>
        <w:rPr>
          <w:b/>
        </w:rPr>
        <w:t>Step 2:</w:t>
      </w:r>
    </w:p>
    <w:p w14:paraId="0EA6D9B5" w14:textId="77777777" w:rsidR="00962753" w:rsidRDefault="00962753" w:rsidP="00A21BCF">
      <w:pPr>
        <w:pStyle w:val="Paragraph"/>
      </w:pPr>
      <w:r>
        <w:t>The county should:</w:t>
      </w:r>
    </w:p>
    <w:p w14:paraId="31FABBF0" w14:textId="77777777" w:rsidR="00962753" w:rsidRDefault="00962753" w:rsidP="00DA0795">
      <w:pPr>
        <w:pStyle w:val="Paragraph"/>
        <w:numPr>
          <w:ilvl w:val="0"/>
          <w:numId w:val="4"/>
        </w:numPr>
      </w:pPr>
      <w:r>
        <w:t>Identify and coordina</w:t>
      </w:r>
      <w:r w:rsidR="00800472">
        <w:t>te all potential project ideas.</w:t>
      </w:r>
    </w:p>
    <w:p w14:paraId="7B08AF17" w14:textId="77777777" w:rsidR="00962753" w:rsidRDefault="00962753" w:rsidP="00DA0795">
      <w:pPr>
        <w:pStyle w:val="Paragraph"/>
        <w:numPr>
          <w:ilvl w:val="0"/>
          <w:numId w:val="4"/>
        </w:numPr>
      </w:pPr>
      <w:r>
        <w:t>Plan the proj</w:t>
      </w:r>
      <w:r w:rsidR="00800472">
        <w:t>ect and obtain local resources.</w:t>
      </w:r>
    </w:p>
    <w:p w14:paraId="50DF93F3" w14:textId="11D00302" w:rsidR="00F57AF2" w:rsidRDefault="00962753" w:rsidP="009A5A93">
      <w:pPr>
        <w:pStyle w:val="Paragraph"/>
        <w:numPr>
          <w:ilvl w:val="0"/>
          <w:numId w:val="4"/>
        </w:numPr>
      </w:pPr>
      <w:r>
        <w:t>Ensure that one consolidated application is complete.</w:t>
      </w:r>
      <w:r w:rsidR="00E06AAF">
        <w:t xml:space="preserve"> </w:t>
      </w:r>
      <w:r>
        <w:t xml:space="preserve">Ecology grant </w:t>
      </w:r>
      <w:r w:rsidR="005762DB">
        <w:t xml:space="preserve">managers </w:t>
      </w:r>
      <w:r>
        <w:t>can assist with Step 2.</w:t>
      </w:r>
      <w:r w:rsidR="00E06AAF">
        <w:t xml:space="preserve"> </w:t>
      </w:r>
    </w:p>
    <w:p w14:paraId="73880214" w14:textId="1EC8D39D" w:rsidR="005C7772" w:rsidRDefault="00A53855" w:rsidP="00F57AF2">
      <w:pPr>
        <w:pStyle w:val="Paragraph"/>
      </w:pPr>
      <w:r>
        <w:t>A</w:t>
      </w:r>
      <w:r w:rsidR="00962753">
        <w:t xml:space="preserve">pplicants </w:t>
      </w:r>
      <w:r>
        <w:t xml:space="preserve">are encouraged </w:t>
      </w:r>
      <w:r w:rsidR="00962753">
        <w:t xml:space="preserve">to request a conference with </w:t>
      </w:r>
      <w:r w:rsidR="00F57AF2">
        <w:t>the</w:t>
      </w:r>
      <w:r w:rsidR="00DD009B">
        <w:t>ir</w:t>
      </w:r>
      <w:r w:rsidR="00E32D3A">
        <w:t xml:space="preserve"> </w:t>
      </w:r>
      <w:hyperlink w:anchor="_How_to_contact" w:history="1">
        <w:r w:rsidR="00DD009B">
          <w:rPr>
            <w:rStyle w:val="Hyperlink"/>
          </w:rPr>
          <w:t>Ecology regional grant manager</w:t>
        </w:r>
      </w:hyperlink>
      <w:r w:rsidR="00962753">
        <w:t>.</w:t>
      </w:r>
      <w:r w:rsidR="00E06AAF">
        <w:t xml:space="preserve"> </w:t>
      </w:r>
      <w:r w:rsidR="00962753">
        <w:t>The conference may include other staff and jurisdictions with expertise in litter-related proje</w:t>
      </w:r>
      <w:r w:rsidR="00800472">
        <w:t>cts.</w:t>
      </w:r>
    </w:p>
    <w:p w14:paraId="43C4A5E9" w14:textId="629C923F" w:rsidR="00962753" w:rsidRDefault="00800472" w:rsidP="006F0A88">
      <w:r>
        <w:t xml:space="preserve">The conference </w:t>
      </w:r>
      <w:r w:rsidR="00A53855">
        <w:t xml:space="preserve">can </w:t>
      </w:r>
      <w:r>
        <w:t>cover:</w:t>
      </w:r>
    </w:p>
    <w:p w14:paraId="6A1DC42B" w14:textId="77777777" w:rsidR="00962753" w:rsidRDefault="005C7772" w:rsidP="00BE674D">
      <w:pPr>
        <w:pStyle w:val="ListParagraph"/>
      </w:pPr>
      <w:r>
        <w:t>A</w:t>
      </w:r>
      <w:r w:rsidR="00800472">
        <w:t>vailable</w:t>
      </w:r>
      <w:r>
        <w:t xml:space="preserve"> money.</w:t>
      </w:r>
    </w:p>
    <w:p w14:paraId="12FB8E60" w14:textId="77777777" w:rsidR="00962753" w:rsidRDefault="00962753" w:rsidP="00BE674D">
      <w:pPr>
        <w:pStyle w:val="ListParagraph"/>
      </w:pPr>
      <w:r>
        <w:t>How to apply</w:t>
      </w:r>
      <w:r w:rsidR="005C7772">
        <w:t>.</w:t>
      </w:r>
    </w:p>
    <w:p w14:paraId="5791A9CD" w14:textId="77777777" w:rsidR="00962753" w:rsidRDefault="00962753" w:rsidP="00BE674D">
      <w:pPr>
        <w:pStyle w:val="ListParagraph"/>
      </w:pPr>
      <w:r>
        <w:t>Instructions on what Ecol</w:t>
      </w:r>
      <w:r w:rsidR="00800472">
        <w:t>ogy require</w:t>
      </w:r>
      <w:r w:rsidR="005C7772">
        <w:t>s</w:t>
      </w:r>
      <w:r w:rsidR="00800472">
        <w:t xml:space="preserve"> you to report</w:t>
      </w:r>
      <w:r w:rsidR="005C7772">
        <w:t>.</w:t>
      </w:r>
    </w:p>
    <w:p w14:paraId="0A2C0EC5" w14:textId="77777777" w:rsidR="00962753" w:rsidRDefault="00962753" w:rsidP="00BE674D">
      <w:pPr>
        <w:pStyle w:val="ListParagraph"/>
      </w:pPr>
      <w:r>
        <w:t>How Eco</w:t>
      </w:r>
      <w:r w:rsidR="00800472">
        <w:t>logy administer</w:t>
      </w:r>
      <w:r w:rsidR="005C7772">
        <w:t>s</w:t>
      </w:r>
      <w:r w:rsidR="00800472">
        <w:t xml:space="preserve"> the grant</w:t>
      </w:r>
      <w:r w:rsidR="005C7772">
        <w:t>.</w:t>
      </w:r>
    </w:p>
    <w:p w14:paraId="573F4141" w14:textId="77777777" w:rsidR="00962753" w:rsidRDefault="005C7772" w:rsidP="00BE674D">
      <w:pPr>
        <w:pStyle w:val="ListParagraph"/>
      </w:pPr>
      <w:r>
        <w:t>Y</w:t>
      </w:r>
      <w:r w:rsidR="00962753">
        <w:t>our</w:t>
      </w:r>
      <w:r>
        <w:t xml:space="preserve"> grant administration</w:t>
      </w:r>
      <w:r w:rsidR="00962753">
        <w:t xml:space="preserve"> responsibilities</w:t>
      </w:r>
      <w:r>
        <w:t>.</w:t>
      </w:r>
    </w:p>
    <w:p w14:paraId="54F50115" w14:textId="196B0089" w:rsidR="00F57AF2" w:rsidRDefault="00962753" w:rsidP="00BE674D">
      <w:pPr>
        <w:pStyle w:val="ListParagraph"/>
      </w:pPr>
      <w:r>
        <w:t>Any concerns you may have.</w:t>
      </w:r>
    </w:p>
    <w:p w14:paraId="30B74277" w14:textId="4E258A6F" w:rsidR="00962753" w:rsidRDefault="00F57AF2" w:rsidP="006F0A88">
      <w:r>
        <w:t xml:space="preserve">Please </w:t>
      </w:r>
      <w:r w:rsidR="00996E27" w:rsidRPr="00980BBA">
        <w:t xml:space="preserve">contact your </w:t>
      </w:r>
      <w:r w:rsidR="00DD009B">
        <w:t xml:space="preserve">Ecology </w:t>
      </w:r>
      <w:r w:rsidR="00980BBA">
        <w:t xml:space="preserve">regional </w:t>
      </w:r>
      <w:r w:rsidR="00996E27" w:rsidRPr="00980BBA">
        <w:t>grant manager</w:t>
      </w:r>
      <w:r>
        <w:t xml:space="preserve"> for information and assistance.</w:t>
      </w:r>
    </w:p>
    <w:p w14:paraId="017D9FA2" w14:textId="77777777" w:rsidR="00962753" w:rsidRPr="00800472" w:rsidRDefault="00800472" w:rsidP="006B0118">
      <w:pPr>
        <w:pStyle w:val="Paragraph"/>
        <w:spacing w:before="240"/>
        <w:rPr>
          <w:b/>
        </w:rPr>
      </w:pPr>
      <w:r w:rsidRPr="00800472">
        <w:rPr>
          <w:b/>
        </w:rPr>
        <w:t>Step 3:</w:t>
      </w:r>
    </w:p>
    <w:p w14:paraId="48071033" w14:textId="39003AB9" w:rsidR="00996E27" w:rsidRDefault="00A53855" w:rsidP="00A21BCF">
      <w:pPr>
        <w:pStyle w:val="Paragraph"/>
      </w:pPr>
      <w:r>
        <w:t xml:space="preserve">Initiate and complete </w:t>
      </w:r>
      <w:r w:rsidR="00962753">
        <w:t>your on-line application</w:t>
      </w:r>
      <w:r w:rsidR="005C7772">
        <w:t>.</w:t>
      </w:r>
    </w:p>
    <w:p w14:paraId="008BE51C" w14:textId="77777777" w:rsidR="00996E27" w:rsidRDefault="00996E27">
      <w:pPr>
        <w:ind w:left="720"/>
      </w:pPr>
      <w:r>
        <w:br w:type="page"/>
      </w:r>
    </w:p>
    <w:p w14:paraId="4EB02044" w14:textId="4AD2F343" w:rsidR="00691DF5" w:rsidRDefault="007E0F9E" w:rsidP="00AD5616">
      <w:pPr>
        <w:pStyle w:val="Heading3"/>
        <w:numPr>
          <w:ilvl w:val="0"/>
          <w:numId w:val="19"/>
        </w:numPr>
      </w:pPr>
      <w:bookmarkStart w:id="73" w:name="_Toc125018820"/>
      <w:bookmarkStart w:id="74" w:name="_Toc125019741"/>
      <w:bookmarkStart w:id="75" w:name="_Applying_for_Tools_1"/>
      <w:bookmarkEnd w:id="73"/>
      <w:bookmarkEnd w:id="74"/>
      <w:bookmarkEnd w:id="75"/>
      <w:r>
        <w:lastRenderedPageBreak/>
        <w:t xml:space="preserve"> </w:t>
      </w:r>
      <w:bookmarkStart w:id="76" w:name="_Toc125022557"/>
      <w:r w:rsidR="00691DF5">
        <w:t>Applying for Tools and Trucks</w:t>
      </w:r>
      <w:bookmarkEnd w:id="76"/>
    </w:p>
    <w:p w14:paraId="55D2BFE5" w14:textId="175A6194" w:rsidR="00691DF5" w:rsidRPr="00A21BCF" w:rsidRDefault="00691DF5" w:rsidP="00691DF5">
      <w:pPr>
        <w:pStyle w:val="Paragraph"/>
      </w:pPr>
      <w:r w:rsidRPr="00A21BCF">
        <w:t xml:space="preserve">Tools </w:t>
      </w:r>
      <w:r>
        <w:t>and</w:t>
      </w:r>
      <w:r w:rsidRPr="00A21BCF">
        <w:t xml:space="preserve"> Trucks (T&amp;T) </w:t>
      </w:r>
      <w:r w:rsidR="00022F0A">
        <w:t xml:space="preserve">tasks </w:t>
      </w:r>
      <w:r w:rsidR="009C769F">
        <w:t>through</w:t>
      </w:r>
      <w:r w:rsidRPr="00A21BCF">
        <w:t xml:space="preserve"> CLCP </w:t>
      </w:r>
      <w:r>
        <w:t xml:space="preserve">assists local litter control programs by </w:t>
      </w:r>
      <w:r w:rsidRPr="00A21BCF">
        <w:t>pay</w:t>
      </w:r>
      <w:r>
        <w:t>ing</w:t>
      </w:r>
      <w:r w:rsidRPr="00A21BCF">
        <w:t xml:space="preserve"> for </w:t>
      </w:r>
      <w:r>
        <w:t xml:space="preserve">needed </w:t>
      </w:r>
      <w:r w:rsidRPr="00A21BCF">
        <w:t>equipment and tools.</w:t>
      </w:r>
      <w:r>
        <w:t xml:space="preserve"> </w:t>
      </w:r>
      <w:r w:rsidRPr="00A21BCF">
        <w:t>It provides the opportunity for programs to maintain their litter and illegal dump cleanup efforts without decreasing their regular allocations.</w:t>
      </w:r>
    </w:p>
    <w:p w14:paraId="1118A350" w14:textId="77777777" w:rsidR="00691DF5" w:rsidRDefault="00691DF5" w:rsidP="00691DF5">
      <w:pPr>
        <w:pStyle w:val="Heading4"/>
        <w:spacing w:before="240"/>
      </w:pPr>
      <w:r>
        <w:t>Funding cycle</w:t>
      </w:r>
    </w:p>
    <w:p w14:paraId="793DF5D9" w14:textId="2D924DF9" w:rsidR="00691DF5" w:rsidRDefault="00691DF5" w:rsidP="00691DF5">
      <w:pPr>
        <w:pStyle w:val="Paragraph"/>
      </w:pPr>
      <w:r>
        <w:t xml:space="preserve">The funding cycle </w:t>
      </w:r>
      <w:r w:rsidR="009C769F">
        <w:t xml:space="preserve">for T&amp;T is the same as for CLCP: </w:t>
      </w:r>
      <w:r>
        <w:t xml:space="preserve">July 1, </w:t>
      </w:r>
      <w:proofErr w:type="gramStart"/>
      <w:r>
        <w:t>2023</w:t>
      </w:r>
      <w:proofErr w:type="gramEnd"/>
      <w:r>
        <w:t xml:space="preserve"> through June 30,</w:t>
      </w:r>
      <w:r w:rsidR="00022F0A">
        <w:t xml:space="preserve"> </w:t>
      </w:r>
      <w:r>
        <w:t>2025.</w:t>
      </w:r>
    </w:p>
    <w:p w14:paraId="590D721A" w14:textId="77777777" w:rsidR="00691DF5" w:rsidRDefault="00691DF5" w:rsidP="00691DF5">
      <w:pPr>
        <w:pStyle w:val="Heading4"/>
        <w:spacing w:before="240"/>
      </w:pPr>
      <w:r>
        <w:t xml:space="preserve">Application period </w:t>
      </w:r>
    </w:p>
    <w:p w14:paraId="6285972B" w14:textId="3258E985" w:rsidR="00BD4036" w:rsidRDefault="00BD4036" w:rsidP="00691DF5">
      <w:pPr>
        <w:pStyle w:val="Paragraph"/>
      </w:pPr>
      <w:r w:rsidRPr="009C769F">
        <w:t>T</w:t>
      </w:r>
      <w:r>
        <w:t xml:space="preserve">he application period for T&amp;T is the same as for CLCP: 8:00 a.m. February 1, </w:t>
      </w:r>
      <w:proofErr w:type="gramStart"/>
      <w:r>
        <w:t>2023</w:t>
      </w:r>
      <w:proofErr w:type="gramEnd"/>
      <w:r>
        <w:t xml:space="preserve"> through 5:00 p.m. March 1, 2023.</w:t>
      </w:r>
    </w:p>
    <w:p w14:paraId="4E457C07" w14:textId="58D99276" w:rsidR="00BD4036" w:rsidRDefault="00691DF5" w:rsidP="008D704F">
      <w:pPr>
        <w:pStyle w:val="Paragraph"/>
        <w:rPr>
          <w:rFonts w:ascii="Arial" w:hAnsi="Arial" w:cs="Arial"/>
          <w:b/>
          <w:sz w:val="28"/>
        </w:rPr>
      </w:pPr>
      <w:r w:rsidRPr="009C769F">
        <w:t xml:space="preserve">Applications for available T&amp;T money must be </w:t>
      </w:r>
      <w:r w:rsidR="00BD4036">
        <w:t xml:space="preserve">completed in EAGL and submitted </w:t>
      </w:r>
      <w:r w:rsidRPr="009C769F">
        <w:t xml:space="preserve">as part of the overall application package. </w:t>
      </w:r>
      <w:r w:rsidR="00671373">
        <w:t>T</w:t>
      </w:r>
      <w:r w:rsidR="00671373" w:rsidRPr="009C769F">
        <w:t xml:space="preserve">o be considered for available </w:t>
      </w:r>
      <w:r w:rsidR="00671373">
        <w:t>T&amp;T money, y</w:t>
      </w:r>
      <w:r w:rsidRPr="009C769F">
        <w:t xml:space="preserve">our application must include </w:t>
      </w:r>
      <w:r w:rsidR="00BD4036">
        <w:t xml:space="preserve">a completed </w:t>
      </w:r>
      <w:r w:rsidR="00BD4036" w:rsidRPr="00BD4036">
        <w:rPr>
          <w:i/>
        </w:rPr>
        <w:t>Application for Tools and Trucks</w:t>
      </w:r>
      <w:r w:rsidR="00BD4036">
        <w:t xml:space="preserve"> form when it is submitted</w:t>
      </w:r>
      <w:r w:rsidRPr="009C769F">
        <w:t>.</w:t>
      </w:r>
    </w:p>
    <w:p w14:paraId="55F747E5" w14:textId="381D11ED" w:rsidR="00691DF5" w:rsidRDefault="00691DF5" w:rsidP="00691DF5">
      <w:pPr>
        <w:pStyle w:val="Heading4"/>
        <w:spacing w:before="240"/>
      </w:pPr>
      <w:r>
        <w:t xml:space="preserve">Available funds </w:t>
      </w:r>
    </w:p>
    <w:p w14:paraId="0A8DF5BC" w14:textId="19CB3ADB" w:rsidR="00691DF5" w:rsidRDefault="00691DF5" w:rsidP="00691DF5">
      <w:pPr>
        <w:pStyle w:val="Paragraph"/>
      </w:pPr>
      <w:r>
        <w:t xml:space="preserve">This biennium, a total </w:t>
      </w:r>
      <w:r w:rsidRPr="00260B3F">
        <w:t>of $</w:t>
      </w:r>
      <w:r w:rsidR="002C0FA5" w:rsidRPr="00260B3F">
        <w:t>3,</w:t>
      </w:r>
      <w:r w:rsidR="00FD0641" w:rsidRPr="00260B3F">
        <w:t>6</w:t>
      </w:r>
      <w:r w:rsidRPr="00260B3F">
        <w:t xml:space="preserve">00,000 is available for litter pickup, illegal dump cleanup, litter prevention education and outreach, and other eligible activities. Ecology allocates 10 percent of the total available or </w:t>
      </w:r>
      <w:r w:rsidR="002C0FA5" w:rsidRPr="00260B3F">
        <w:t>$</w:t>
      </w:r>
      <w:r w:rsidR="00FD0641" w:rsidRPr="00260B3F">
        <w:t>40</w:t>
      </w:r>
      <w:r w:rsidRPr="00260B3F">
        <w:t xml:space="preserve">0,000 for capital </w:t>
      </w:r>
      <w:r>
        <w:t xml:space="preserve">purchases through a T&amp;T task. T&amp;T does not include supplies. See </w:t>
      </w:r>
      <w:hyperlink w:anchor="_Eligible_purchases_1" w:history="1">
        <w:r w:rsidRPr="006B0118">
          <w:rPr>
            <w:rStyle w:val="Hyperlink"/>
          </w:rPr>
          <w:t>Eligible Purchases</w:t>
        </w:r>
      </w:hyperlink>
      <w:r w:rsidRPr="00C9216E">
        <w:t xml:space="preserve"> </w:t>
      </w:r>
      <w:r>
        <w:t>below.</w:t>
      </w:r>
    </w:p>
    <w:p w14:paraId="0318E319" w14:textId="77777777" w:rsidR="00691DF5" w:rsidRDefault="00691DF5" w:rsidP="00691DF5">
      <w:pPr>
        <w:pStyle w:val="Heading4"/>
        <w:spacing w:before="240"/>
      </w:pPr>
      <w:r>
        <w:t>Application process</w:t>
      </w:r>
    </w:p>
    <w:p w14:paraId="6CCCF997" w14:textId="7F1C1935" w:rsidR="00691DF5" w:rsidRDefault="00691DF5" w:rsidP="00691DF5">
      <w:pPr>
        <w:pStyle w:val="Paragraph"/>
      </w:pPr>
      <w:r>
        <w:t xml:space="preserve">The application form </w:t>
      </w:r>
      <w:r w:rsidR="009C769F">
        <w:t xml:space="preserve">for T&amp;T </w:t>
      </w:r>
      <w:proofErr w:type="gramStart"/>
      <w:r>
        <w:t xml:space="preserve">is </w:t>
      </w:r>
      <w:r w:rsidR="009C769F">
        <w:t xml:space="preserve">located </w:t>
      </w:r>
      <w:r>
        <w:t>in</w:t>
      </w:r>
      <w:proofErr w:type="gramEnd"/>
      <w:r>
        <w:t xml:space="preserve"> EAGL. You c</w:t>
      </w:r>
      <w:r w:rsidRPr="005018A4">
        <w:t xml:space="preserve">omplete </w:t>
      </w:r>
      <w:r>
        <w:t xml:space="preserve">the </w:t>
      </w:r>
      <w:r w:rsidRPr="005018A4">
        <w:t xml:space="preserve">T&amp;T form with your CLCP application. </w:t>
      </w:r>
      <w:r>
        <w:t xml:space="preserve">Instructions for completing the form are explained in the Application Instructions document in EAGL. </w:t>
      </w:r>
    </w:p>
    <w:p w14:paraId="0E9008F3" w14:textId="77777777" w:rsidR="00691DF5" w:rsidRDefault="00691DF5" w:rsidP="00691DF5">
      <w:pPr>
        <w:pStyle w:val="Paragraph"/>
      </w:pPr>
      <w:r>
        <w:t>Generally, you’ll need to provide the following information on your application:</w:t>
      </w:r>
    </w:p>
    <w:p w14:paraId="46B41CD5" w14:textId="77777777" w:rsidR="00691DF5" w:rsidRDefault="00691DF5" w:rsidP="00691DF5">
      <w:pPr>
        <w:pStyle w:val="ListParagraph"/>
      </w:pPr>
      <w:r>
        <w:t>Amount of money you are requesting.</w:t>
      </w:r>
    </w:p>
    <w:p w14:paraId="06C2E6F5" w14:textId="77777777" w:rsidR="00691DF5" w:rsidRDefault="00691DF5" w:rsidP="00691DF5">
      <w:pPr>
        <w:pStyle w:val="ListParagraph"/>
      </w:pPr>
      <w:r>
        <w:t>An itemized list of tools or equipment you will purchase, including an estimated cost for each.</w:t>
      </w:r>
    </w:p>
    <w:p w14:paraId="7E22F4BB" w14:textId="77777777" w:rsidR="00691DF5" w:rsidRDefault="00691DF5" w:rsidP="00691DF5">
      <w:pPr>
        <w:pStyle w:val="ListParagraph"/>
      </w:pPr>
      <w:r>
        <w:t>A description of how you intend to use the items and how they benefit the CLCP task.</w:t>
      </w:r>
    </w:p>
    <w:p w14:paraId="1E139ED3" w14:textId="77777777" w:rsidR="00691DF5" w:rsidRDefault="00691DF5" w:rsidP="00691DF5">
      <w:pPr>
        <w:pStyle w:val="Heading4"/>
        <w:spacing w:before="240"/>
      </w:pPr>
      <w:r>
        <w:t xml:space="preserve">Grant structure </w:t>
      </w:r>
    </w:p>
    <w:p w14:paraId="0B7583DE" w14:textId="7825EE6A" w:rsidR="00691DF5" w:rsidRPr="00691DF5" w:rsidRDefault="00691DF5" w:rsidP="00691DF5">
      <w:pPr>
        <w:pStyle w:val="Paragraph"/>
      </w:pPr>
      <w:r>
        <w:t>If your T&amp;T application is funded, it will be scoped as a separate task and budget in your CLCP agreement. Ecology tracks it as a separate fund source. You cannot transfer money between fund sources in your grant without a formal amendment signed by you and Ecology.</w:t>
      </w:r>
      <w:bookmarkStart w:id="77" w:name="_Eligible_purchases"/>
      <w:bookmarkEnd w:id="77"/>
    </w:p>
    <w:p w14:paraId="365097D1" w14:textId="77777777" w:rsidR="00691DF5" w:rsidRDefault="00691DF5" w:rsidP="00691DF5">
      <w:pPr>
        <w:pStyle w:val="Heading4"/>
        <w:spacing w:before="240"/>
      </w:pPr>
      <w:bookmarkStart w:id="78" w:name="_Eligible_purchases_1"/>
      <w:bookmarkEnd w:id="78"/>
      <w:r>
        <w:t xml:space="preserve">Eligible purchases </w:t>
      </w:r>
    </w:p>
    <w:p w14:paraId="4CDD014B" w14:textId="77777777" w:rsidR="00691DF5" w:rsidRDefault="00691DF5" w:rsidP="00691DF5">
      <w:pPr>
        <w:pStyle w:val="Paragraph"/>
      </w:pPr>
      <w:r>
        <w:t>The following definitions determine eligibility for T&amp;T purchases:</w:t>
      </w:r>
    </w:p>
    <w:p w14:paraId="55878851" w14:textId="77777777" w:rsidR="00691DF5" w:rsidRDefault="00691DF5" w:rsidP="00691DF5">
      <w:pPr>
        <w:pStyle w:val="ListParagraph"/>
      </w:pPr>
      <w:r>
        <w:t>Tools are tangible, personal property having a useful life of more than one year and an acquisition cost of less than $5,000 per unit (such as signs, grapplers, portable toilets).</w:t>
      </w:r>
    </w:p>
    <w:p w14:paraId="4B855EBF" w14:textId="77777777" w:rsidR="00691DF5" w:rsidRDefault="00691DF5" w:rsidP="00691DF5">
      <w:pPr>
        <w:pStyle w:val="ListParagraph"/>
      </w:pPr>
      <w:r>
        <w:t>Equipment is tangible, nonexpendable personal property having a useful life of more than one year and an acquisition cost of at least $5,000 per unit (such as a truck, van, or trailer).</w:t>
      </w:r>
    </w:p>
    <w:p w14:paraId="56909EA0" w14:textId="2DD4AF1B" w:rsidR="00691DF5" w:rsidRDefault="00691DF5" w:rsidP="00691DF5">
      <w:pPr>
        <w:pStyle w:val="ListParagraph"/>
      </w:pPr>
      <w:r w:rsidRPr="00F717F6">
        <w:lastRenderedPageBreak/>
        <w:t xml:space="preserve">You cannot purchase supplies </w:t>
      </w:r>
      <w:r>
        <w:t xml:space="preserve">with a </w:t>
      </w:r>
      <w:r w:rsidRPr="00F717F6">
        <w:t xml:space="preserve">T&amp;T </w:t>
      </w:r>
      <w:r>
        <w:t>task budge</w:t>
      </w:r>
      <w:r w:rsidR="002029F0">
        <w:t>t.</w:t>
      </w:r>
      <w:r>
        <w:t xml:space="preserve"> </w:t>
      </w:r>
      <w:r w:rsidR="002029F0">
        <w:t>S</w:t>
      </w:r>
      <w:r w:rsidRPr="00F717F6">
        <w:t xml:space="preserve">upplies are </w:t>
      </w:r>
      <w:r w:rsidR="002029F0">
        <w:t xml:space="preserve">only </w:t>
      </w:r>
      <w:r w:rsidRPr="00F717F6">
        <w:t xml:space="preserve">eligible using your CLCP </w:t>
      </w:r>
      <w:r>
        <w:t>task budget</w:t>
      </w:r>
      <w:r w:rsidRPr="00F717F6">
        <w:t>.</w:t>
      </w:r>
      <w:r>
        <w:t xml:space="preserve"> The definition of supplies </w:t>
      </w:r>
      <w:proofErr w:type="gramStart"/>
      <w:r>
        <w:t>are</w:t>
      </w:r>
      <w:proofErr w:type="gramEnd"/>
      <w:r>
        <w:t xml:space="preserve"> tangible, personal property having a useful life of less than one year and costing less than $5,000 per functional unit (such as gloves, bags).</w:t>
      </w:r>
    </w:p>
    <w:p w14:paraId="052246C8" w14:textId="1EBDE9B6" w:rsidR="00691DF5" w:rsidRDefault="00691DF5" w:rsidP="00691DF5">
      <w:pPr>
        <w:pStyle w:val="Paragraph"/>
      </w:pPr>
      <w:r>
        <w:t xml:space="preserve">You must use items purchased with a T&amp;T task budget solely for activities supporting the CLCP task unless Ecology authorizes another use in </w:t>
      </w:r>
      <w:r w:rsidRPr="00691DF5">
        <w:t xml:space="preserve">advance and in writing. An </w:t>
      </w:r>
      <w:r>
        <w:t xml:space="preserve">alternate use must not interfere with supporting CLCP activities. If a new recipient takes over the CLCP grant, during or after a funding cycle, you must transfer ownership of the items purchased with a T&amp;T task budget to the new recipient unless Ecology directs otherwise. If you cease to perform CLCP activities, or no longer use inventory purchased with a T&amp;T task budget for eligible activities, Ecology </w:t>
      </w:r>
      <w:r w:rsidR="002029F0">
        <w:t xml:space="preserve">will </w:t>
      </w:r>
      <w:r>
        <w:t>handle disposition of the inventory at its discretion.</w:t>
      </w:r>
    </w:p>
    <w:p w14:paraId="0F02144A" w14:textId="77777777" w:rsidR="00691DF5" w:rsidRDefault="00691DF5" w:rsidP="00691DF5">
      <w:pPr>
        <w:pStyle w:val="Heading4"/>
        <w:spacing w:before="240"/>
      </w:pPr>
      <w:r>
        <w:t>Award determination</w:t>
      </w:r>
    </w:p>
    <w:p w14:paraId="38DEC14E" w14:textId="56948962" w:rsidR="00BF5CC2" w:rsidRDefault="00691DF5" w:rsidP="0056493B">
      <w:pPr>
        <w:pStyle w:val="Paragraph"/>
      </w:pPr>
      <w:r>
        <w:t xml:space="preserve">Ecology </w:t>
      </w:r>
      <w:r w:rsidR="002029F0">
        <w:t xml:space="preserve">will </w:t>
      </w:r>
      <w:r>
        <w:t>consider all requests received by the application deadline of 5:00 p.m. on March 1</w:t>
      </w:r>
      <w:r w:rsidRPr="00691DF5">
        <w:t xml:space="preserve">, 2023. The open application period is the only time you </w:t>
      </w:r>
      <w:proofErr w:type="gramStart"/>
      <w:r w:rsidRPr="00691DF5">
        <w:t>are able to</w:t>
      </w:r>
      <w:proofErr w:type="gramEnd"/>
      <w:r w:rsidRPr="00691DF5">
        <w:t xml:space="preserve"> initially apply for available T&amp;T. Ecol</w:t>
      </w:r>
      <w:r>
        <w:t>ogy’s regional grant managers meet to determine T&amp;T awards. Funding goes to those requests that best show need, capacity for usage, and environmental results that advance litter control priorities. The criteria are flexible to allow consideration of unforeseen needs and circumstances. Requests for T&amp;T that come later in the biennium are consid</w:t>
      </w:r>
      <w:r w:rsidR="00BF5CC2">
        <w:t>ered on a case-by-case basis and as funds are available</w:t>
      </w:r>
      <w:r w:rsidR="002029F0">
        <w:t>.</w:t>
      </w:r>
    </w:p>
    <w:p w14:paraId="1179D974" w14:textId="2A255462" w:rsidR="00E66364" w:rsidRDefault="0079361B" w:rsidP="00233715">
      <w:pPr>
        <w:pStyle w:val="Heading4"/>
        <w:spacing w:before="240"/>
        <w:rPr>
          <w:rFonts w:cstheme="minorHAnsi"/>
          <w:b w:val="0"/>
          <w:szCs w:val="24"/>
        </w:rPr>
      </w:pPr>
      <w:r w:rsidRPr="00E66364">
        <w:t>T</w:t>
      </w:r>
      <w:r w:rsidR="00E66364">
        <w:t xml:space="preserve">ools </w:t>
      </w:r>
      <w:r w:rsidRPr="00E66364">
        <w:t>&amp;T</w:t>
      </w:r>
      <w:r w:rsidR="00E66364">
        <w:t>rucks</w:t>
      </w:r>
      <w:r w:rsidRPr="00E66364">
        <w:t xml:space="preserve"> </w:t>
      </w:r>
      <w:r w:rsidR="00233715">
        <w:t>funding application s</w:t>
      </w:r>
      <w:r w:rsidRPr="00E66364">
        <w:t>core</w:t>
      </w:r>
      <w:r w:rsidRPr="004D5F8F">
        <w:t xml:space="preserve"> </w:t>
      </w:r>
      <w:r w:rsidR="00233715" w:rsidRPr="004D5F8F">
        <w:t>sheet</w:t>
      </w:r>
      <w:r w:rsidR="00E66364" w:rsidRPr="00980BBA">
        <w:t xml:space="preserve"> </w:t>
      </w:r>
    </w:p>
    <w:p w14:paraId="0BEEF964" w14:textId="3D7421BE" w:rsidR="00E66364" w:rsidRPr="008F2272" w:rsidRDefault="00E66364" w:rsidP="00E66364">
      <w:pPr>
        <w:rPr>
          <w:rFonts w:cstheme="minorHAnsi"/>
        </w:rPr>
      </w:pPr>
      <w:r w:rsidRPr="008F2272">
        <w:rPr>
          <w:rFonts w:cstheme="minorHAnsi"/>
        </w:rPr>
        <w:t xml:space="preserve">Applicant Name: </w:t>
      </w:r>
      <w:r w:rsidR="004D5F8F">
        <w:rPr>
          <w:rFonts w:cstheme="minorHAnsi"/>
        </w:rPr>
        <w:t>________</w:t>
      </w:r>
      <w:r w:rsidRPr="008F2272">
        <w:rPr>
          <w:rFonts w:cstheme="minorHAnsi"/>
        </w:rPr>
        <w:t>________________________________________________________________</w:t>
      </w:r>
    </w:p>
    <w:p w14:paraId="69E22DF1" w14:textId="2B3F54BC" w:rsidR="00E66364" w:rsidRPr="008F2272" w:rsidRDefault="00E66364" w:rsidP="00E66364">
      <w:pPr>
        <w:rPr>
          <w:rFonts w:cstheme="minorHAnsi"/>
        </w:rPr>
      </w:pPr>
      <w:r w:rsidRPr="008F2272">
        <w:rPr>
          <w:rFonts w:cstheme="minorHAnsi"/>
        </w:rPr>
        <w:t>Evaluator Name: __</w:t>
      </w:r>
      <w:r w:rsidR="004D5F8F">
        <w:rPr>
          <w:rFonts w:cstheme="minorHAnsi"/>
        </w:rPr>
        <w:t>________</w:t>
      </w:r>
      <w:r w:rsidRPr="008F2272">
        <w:rPr>
          <w:rFonts w:cstheme="minorHAnsi"/>
        </w:rPr>
        <w:t>___________________________________Date: ______________________</w:t>
      </w:r>
    </w:p>
    <w:p w14:paraId="250974BB" w14:textId="534E6A69" w:rsidR="00E66364" w:rsidRPr="009A3DCF" w:rsidRDefault="00E66364" w:rsidP="00E66364">
      <w:pPr>
        <w:rPr>
          <w:rFonts w:cstheme="minorHAnsi"/>
        </w:rPr>
      </w:pPr>
      <w:r w:rsidRPr="008F2272">
        <w:rPr>
          <w:rFonts w:cstheme="minorHAnsi"/>
        </w:rPr>
        <w:t xml:space="preserve">Instructions: Score </w:t>
      </w:r>
      <w:r>
        <w:rPr>
          <w:rFonts w:cstheme="minorHAnsi"/>
        </w:rPr>
        <w:t>T&amp;T</w:t>
      </w:r>
      <w:r w:rsidRPr="008F2272">
        <w:rPr>
          <w:rFonts w:cstheme="minorHAnsi"/>
        </w:rPr>
        <w:t xml:space="preserve"> applications using criteria below. For each score, provide supporting comments. Supporting comments should discuss the reason for each score. Scoring is from 0-100%. Evaluators select a percentage within the scoring scale range and then multiply by the available </w:t>
      </w:r>
      <w:proofErr w:type="gramStart"/>
      <w:r w:rsidRPr="008F2272">
        <w:rPr>
          <w:rFonts w:cstheme="minorHAnsi"/>
        </w:rPr>
        <w:t>points..</w:t>
      </w:r>
      <w:proofErr w:type="gramEnd"/>
      <w:r w:rsidRPr="008F2272">
        <w:rPr>
          <w:rFonts w:cstheme="minorHAnsi"/>
        </w:rPr>
        <w:t xml:space="preserve"> All scoresheets become public record.</w:t>
      </w:r>
    </w:p>
    <w:p w14:paraId="76CFFF46" w14:textId="77777777" w:rsidR="00E66364" w:rsidRPr="009A3DCF" w:rsidRDefault="00E66364" w:rsidP="00E66364">
      <w:pPr>
        <w:rPr>
          <w:b/>
        </w:rPr>
      </w:pPr>
      <w:r w:rsidRPr="009A3DCF">
        <w:rPr>
          <w:rFonts w:cstheme="minorHAnsi"/>
          <w:b/>
        </w:rPr>
        <w:t xml:space="preserve">Criteria 1: </w:t>
      </w:r>
      <w:r w:rsidRPr="009A3DCF">
        <w:rPr>
          <w:b/>
        </w:rPr>
        <w:t>Environmental Results</w:t>
      </w:r>
    </w:p>
    <w:p w14:paraId="24811C5D" w14:textId="0255228D" w:rsidR="00E66364" w:rsidRDefault="00E66364" w:rsidP="00E66364">
      <w:r>
        <w:t>Will the purchase of the item(s) contribute to the positive outcome of the litter contract?  Will purchase of the item(s) improve the efficiency of litter collection and or lead to prevention of litter and illegal dumps?  Are there any special environmental problems the purchase of this item will address?</w:t>
      </w:r>
    </w:p>
    <w:p w14:paraId="0829E00C" w14:textId="77777777" w:rsidR="00E66364" w:rsidRPr="008F2272" w:rsidRDefault="00E66364" w:rsidP="00E66364">
      <w:pPr>
        <w:rPr>
          <w:rFonts w:cstheme="minorHAnsi"/>
        </w:rPr>
      </w:pPr>
      <w:r>
        <w:rPr>
          <w:rFonts w:cstheme="minorHAnsi"/>
        </w:rPr>
        <w:t>Points Available 30</w:t>
      </w:r>
      <w:r w:rsidRPr="008F2272">
        <w:rPr>
          <w:rFonts w:cstheme="minorHAnsi"/>
        </w:rPr>
        <w:t xml:space="preserve"> x _______% = Score _____________</w:t>
      </w:r>
    </w:p>
    <w:p w14:paraId="4984F20B" w14:textId="77777777" w:rsidR="00E66364" w:rsidRDefault="00E66364" w:rsidP="00E66364">
      <w:pPr>
        <w:rPr>
          <w:rFonts w:cstheme="minorHAnsi"/>
        </w:rPr>
      </w:pPr>
      <w:r w:rsidRPr="008F2272">
        <w:rPr>
          <w:rFonts w:cstheme="minorHAnsi"/>
        </w:rPr>
        <w:t>Comments:</w:t>
      </w:r>
    </w:p>
    <w:p w14:paraId="03E9CD55" w14:textId="77777777" w:rsidR="00E66364" w:rsidRPr="009A3DCF" w:rsidRDefault="00E66364" w:rsidP="00E66364">
      <w:pPr>
        <w:rPr>
          <w:b/>
        </w:rPr>
      </w:pPr>
      <w:r w:rsidRPr="009A3DCF">
        <w:rPr>
          <w:rFonts w:cstheme="minorHAnsi"/>
          <w:b/>
        </w:rPr>
        <w:t xml:space="preserve">Criteria 2: </w:t>
      </w:r>
      <w:r w:rsidRPr="009A3DCF">
        <w:rPr>
          <w:b/>
        </w:rPr>
        <w:t>Demonstrated need</w:t>
      </w:r>
    </w:p>
    <w:p w14:paraId="3B76EC0D" w14:textId="77777777" w:rsidR="00E66364" w:rsidRDefault="00E66364" w:rsidP="00E66364">
      <w:r>
        <w:t>Is the item(s) an integral part of the overall litter clean-up strategy of the recipient? Are there other resources available to the recipient to acquire this item? Can the work of the contract still be accomplished if money isn't made available for this item? Is this equipment necessary for the protection of human health? Did you receive Tools &amp; Trucks funds in the 21-23 biennium and were unable to purchase your vehicle due to manufacturing issues?</w:t>
      </w:r>
    </w:p>
    <w:p w14:paraId="5C4A9513" w14:textId="77777777" w:rsidR="00E66364" w:rsidRPr="008F2272" w:rsidRDefault="00E66364" w:rsidP="00E66364">
      <w:pPr>
        <w:rPr>
          <w:rFonts w:cstheme="minorHAnsi"/>
        </w:rPr>
      </w:pPr>
      <w:r w:rsidRPr="008F2272">
        <w:rPr>
          <w:rFonts w:cstheme="minorHAnsi"/>
        </w:rPr>
        <w:lastRenderedPageBreak/>
        <w:t>Points Available 25 x _______% = Score _____________</w:t>
      </w:r>
    </w:p>
    <w:p w14:paraId="3445D863" w14:textId="77777777" w:rsidR="00E66364" w:rsidRDefault="00E66364" w:rsidP="00E66364">
      <w:pPr>
        <w:rPr>
          <w:rFonts w:cstheme="minorHAnsi"/>
        </w:rPr>
      </w:pPr>
      <w:r w:rsidRPr="008F2272">
        <w:rPr>
          <w:rFonts w:cstheme="minorHAnsi"/>
        </w:rPr>
        <w:t>Comments:</w:t>
      </w:r>
    </w:p>
    <w:p w14:paraId="53CAB846" w14:textId="77777777" w:rsidR="00E66364" w:rsidRPr="009A3DCF" w:rsidRDefault="00E66364" w:rsidP="00E66364">
      <w:pPr>
        <w:rPr>
          <w:b/>
        </w:rPr>
      </w:pPr>
      <w:r w:rsidRPr="009A3DCF">
        <w:rPr>
          <w:rFonts w:cstheme="minorHAnsi"/>
          <w:b/>
        </w:rPr>
        <w:t xml:space="preserve">Criteria 3: </w:t>
      </w:r>
      <w:r w:rsidRPr="009A3DCF">
        <w:rPr>
          <w:b/>
        </w:rPr>
        <w:t>Track Record of Recipient</w:t>
      </w:r>
    </w:p>
    <w:p w14:paraId="230C3AF6" w14:textId="171B3DFD" w:rsidR="00E66364" w:rsidRDefault="00E66364" w:rsidP="00E66364">
      <w:r>
        <w:t>Has the recipient shown the capacity to do the work? Is the cost estimate reasonable? Reporting history? Output history?</w:t>
      </w:r>
    </w:p>
    <w:p w14:paraId="273EA791" w14:textId="77777777" w:rsidR="00E66364" w:rsidRPr="008F2272" w:rsidRDefault="00E66364" w:rsidP="00E66364">
      <w:pPr>
        <w:rPr>
          <w:rFonts w:cstheme="minorHAnsi"/>
        </w:rPr>
      </w:pPr>
      <w:r>
        <w:rPr>
          <w:rFonts w:cstheme="minorHAnsi"/>
        </w:rPr>
        <w:t>Points Available 20</w:t>
      </w:r>
      <w:r w:rsidRPr="008F2272">
        <w:rPr>
          <w:rFonts w:cstheme="minorHAnsi"/>
        </w:rPr>
        <w:t xml:space="preserve"> x _______% = Score _____________</w:t>
      </w:r>
    </w:p>
    <w:p w14:paraId="29AF21FF" w14:textId="77777777" w:rsidR="00E66364" w:rsidRDefault="00E66364" w:rsidP="00E66364">
      <w:pPr>
        <w:rPr>
          <w:rFonts w:cstheme="minorHAnsi"/>
        </w:rPr>
      </w:pPr>
      <w:r w:rsidRPr="008F2272">
        <w:rPr>
          <w:rFonts w:cstheme="minorHAnsi"/>
        </w:rPr>
        <w:t>Comments:</w:t>
      </w:r>
    </w:p>
    <w:p w14:paraId="316EE698" w14:textId="77777777" w:rsidR="00E66364" w:rsidRPr="009A3DCF" w:rsidRDefault="00E66364" w:rsidP="00E66364">
      <w:pPr>
        <w:rPr>
          <w:b/>
        </w:rPr>
      </w:pPr>
      <w:r>
        <w:rPr>
          <w:rFonts w:cstheme="minorHAnsi"/>
          <w:b/>
        </w:rPr>
        <w:t>Criteria 4</w:t>
      </w:r>
      <w:r w:rsidRPr="009A3DCF">
        <w:rPr>
          <w:rFonts w:cstheme="minorHAnsi"/>
          <w:b/>
        </w:rPr>
        <w:t xml:space="preserve">: </w:t>
      </w:r>
      <w:r>
        <w:rPr>
          <w:b/>
        </w:rPr>
        <w:t>Capacity of Usage</w:t>
      </w:r>
    </w:p>
    <w:p w14:paraId="0691294B" w14:textId="6C1C8E58" w:rsidR="00E66364" w:rsidRDefault="00E66364" w:rsidP="00E66364">
      <w:r>
        <w:t>How often will this item be used (for example, if a van, will it be used five days a week or only twice a week). Are they ready to begin using the item right away? Have they used prior T&amp;T purchases in a timely and efficient fashion?</w:t>
      </w:r>
    </w:p>
    <w:p w14:paraId="09E9CE15" w14:textId="77777777" w:rsidR="00E66364" w:rsidRDefault="00E66364" w:rsidP="00E66364">
      <w:pPr>
        <w:rPr>
          <w:rFonts w:cstheme="minorHAnsi"/>
        </w:rPr>
      </w:pPr>
      <w:r>
        <w:rPr>
          <w:rFonts w:cstheme="minorHAnsi"/>
        </w:rPr>
        <w:t>Points Available 15</w:t>
      </w:r>
      <w:r w:rsidRPr="008F2272">
        <w:rPr>
          <w:rFonts w:cstheme="minorHAnsi"/>
        </w:rPr>
        <w:t xml:space="preserve"> x _______% = Score _____________</w:t>
      </w:r>
    </w:p>
    <w:p w14:paraId="6993B911" w14:textId="77777777" w:rsidR="00E66364" w:rsidRPr="009A3DCF" w:rsidRDefault="00E66364" w:rsidP="00E66364">
      <w:pPr>
        <w:rPr>
          <w:rFonts w:cstheme="minorHAnsi"/>
        </w:rPr>
      </w:pPr>
      <w:r w:rsidRPr="008F2272">
        <w:rPr>
          <w:rFonts w:cstheme="minorHAnsi"/>
        </w:rPr>
        <w:t>Comments:</w:t>
      </w:r>
    </w:p>
    <w:p w14:paraId="39C9FB88" w14:textId="59DFD668" w:rsidR="00E66364" w:rsidRDefault="00E66364" w:rsidP="00E66364">
      <w:r w:rsidRPr="009A3DCF">
        <w:rPr>
          <w:rFonts w:cstheme="minorHAnsi"/>
          <w:b/>
        </w:rPr>
        <w:t xml:space="preserve">Criteria 5: </w:t>
      </w:r>
      <w:r w:rsidRPr="009A3DCF">
        <w:rPr>
          <w:b/>
        </w:rPr>
        <w:t>Other Factors</w:t>
      </w:r>
    </w:p>
    <w:p w14:paraId="14C36A19" w14:textId="0B25C053" w:rsidR="00E66364" w:rsidRDefault="00E66364" w:rsidP="00E66364">
      <w:r>
        <w:t>Is the recipient making any contribution to the costs? Did they fill out the form correctly and completely?  Will purchase of the item(s) save money in the long run? Have they been denied similar funding requests prior?</w:t>
      </w:r>
    </w:p>
    <w:p w14:paraId="27CA04D2" w14:textId="77777777" w:rsidR="00E66364" w:rsidRDefault="00E66364" w:rsidP="00E66364">
      <w:pPr>
        <w:rPr>
          <w:rFonts w:cstheme="minorHAnsi"/>
        </w:rPr>
      </w:pPr>
      <w:r>
        <w:rPr>
          <w:rFonts w:cstheme="minorHAnsi"/>
        </w:rPr>
        <w:t>Points Available 10</w:t>
      </w:r>
      <w:r w:rsidRPr="008F2272">
        <w:rPr>
          <w:rFonts w:cstheme="minorHAnsi"/>
        </w:rPr>
        <w:t xml:space="preserve"> x _______% = Score _____________</w:t>
      </w:r>
    </w:p>
    <w:p w14:paraId="0C27A790" w14:textId="77777777" w:rsidR="00E66364" w:rsidRPr="009A3DCF" w:rsidRDefault="00E66364" w:rsidP="00E66364">
      <w:pPr>
        <w:rPr>
          <w:rFonts w:cstheme="minorHAnsi"/>
        </w:rPr>
      </w:pPr>
      <w:r w:rsidRPr="008F2272">
        <w:rPr>
          <w:rFonts w:cstheme="minorHAnsi"/>
        </w:rPr>
        <w:t>Comments:</w:t>
      </w:r>
    </w:p>
    <w:p w14:paraId="75BBB664" w14:textId="77777777" w:rsidR="00E66364" w:rsidRPr="009A3DCF" w:rsidRDefault="00E66364" w:rsidP="00E66364">
      <w:pPr>
        <w:rPr>
          <w:rFonts w:cstheme="minorHAnsi"/>
          <w:b/>
        </w:rPr>
      </w:pPr>
      <w:r w:rsidRPr="008F2272">
        <w:rPr>
          <w:rFonts w:cstheme="minorHAnsi"/>
          <w:b/>
        </w:rPr>
        <w:t>Total</w:t>
      </w:r>
      <w:r>
        <w:rPr>
          <w:rFonts w:cstheme="minorHAnsi"/>
          <w:b/>
        </w:rPr>
        <w:t xml:space="preserve"> Score (add up scores from all 5 criteria) = __________________ </w:t>
      </w:r>
      <w:r>
        <w:t>(out of 100 total points)</w:t>
      </w:r>
    </w:p>
    <w:p w14:paraId="399C84DF" w14:textId="1E8DA894" w:rsidR="00F12546" w:rsidRPr="007E0F9E" w:rsidRDefault="00F12546" w:rsidP="004D5F8F">
      <w:pPr>
        <w:pStyle w:val="Heading3"/>
        <w:numPr>
          <w:ilvl w:val="0"/>
          <w:numId w:val="19"/>
        </w:numPr>
      </w:pPr>
      <w:bookmarkStart w:id="79" w:name="_Toc125022558"/>
      <w:proofErr w:type="gramStart"/>
      <w:r w:rsidRPr="007E0F9E">
        <w:t>Submitting an application</w:t>
      </w:r>
      <w:bookmarkEnd w:id="79"/>
      <w:proofErr w:type="gramEnd"/>
    </w:p>
    <w:p w14:paraId="368F59FA" w14:textId="57A870EB" w:rsidR="007E0F9E" w:rsidRDefault="0056493B" w:rsidP="007E0F9E">
      <w:r>
        <w:t xml:space="preserve">Detailed instructions for </w:t>
      </w:r>
      <w:proofErr w:type="gramStart"/>
      <w:r>
        <w:t>submitting an application</w:t>
      </w:r>
      <w:proofErr w:type="gramEnd"/>
      <w:r>
        <w:t xml:space="preserve"> are provided in the Application Instructions document located in EAGL. </w:t>
      </w:r>
      <w:r w:rsidR="007E0F9E" w:rsidRPr="00F12546">
        <w:t xml:space="preserve">After completing </w:t>
      </w:r>
      <w:r>
        <w:t xml:space="preserve">all </w:t>
      </w:r>
      <w:r w:rsidR="007E0F9E" w:rsidRPr="00F12546">
        <w:t xml:space="preserve">application </w:t>
      </w:r>
      <w:r>
        <w:t>forms</w:t>
      </w:r>
      <w:r w:rsidR="007E0F9E" w:rsidRPr="00F12546">
        <w:t xml:space="preserve">, </w:t>
      </w:r>
      <w:r>
        <w:t xml:space="preserve">you must </w:t>
      </w:r>
      <w:r w:rsidR="007E0F9E" w:rsidRPr="00F12546">
        <w:t xml:space="preserve">change the status of your application to “submit.” This formally submits your application to Ecology. </w:t>
      </w:r>
      <w:r>
        <w:t>The status of your application</w:t>
      </w:r>
      <w:r w:rsidR="007E0F9E" w:rsidRPr="00F12546">
        <w:t xml:space="preserve"> </w:t>
      </w:r>
      <w:r>
        <w:t xml:space="preserve">must be “submitted” by </w:t>
      </w:r>
      <w:r w:rsidR="007E0F9E" w:rsidRPr="00F12546">
        <w:t xml:space="preserve">5:00 p.m. </w:t>
      </w:r>
      <w:r>
        <w:t xml:space="preserve">on March 1, </w:t>
      </w:r>
      <w:proofErr w:type="gramStart"/>
      <w:r>
        <w:t>202</w:t>
      </w:r>
      <w:r w:rsidR="002029F0">
        <w:t>3</w:t>
      </w:r>
      <w:proofErr w:type="gramEnd"/>
      <w:r>
        <w:t xml:space="preserve"> or it may not be considered.</w:t>
      </w:r>
    </w:p>
    <w:p w14:paraId="68F72B59" w14:textId="424FD71E" w:rsidR="00865530" w:rsidRDefault="00865530" w:rsidP="00865530">
      <w:pPr>
        <w:pStyle w:val="Paragraph"/>
      </w:pPr>
      <w:r>
        <w:t xml:space="preserve">Available funds for </w:t>
      </w:r>
      <w:r w:rsidRPr="004943AD">
        <w:t>Tools and Trucks</w:t>
      </w:r>
      <w:r>
        <w:t xml:space="preserve"> (T&amp;T) </w:t>
      </w:r>
      <w:proofErr w:type="gramStart"/>
      <w:r>
        <w:t>is</w:t>
      </w:r>
      <w:proofErr w:type="gramEnd"/>
      <w:r>
        <w:t xml:space="preserve"> limited. The applicant must </w:t>
      </w:r>
      <w:r w:rsidR="0056493B">
        <w:t xml:space="preserve">complete the </w:t>
      </w:r>
      <w:r w:rsidRPr="004943AD">
        <w:t>appl</w:t>
      </w:r>
      <w:r w:rsidR="0056493B">
        <w:t xml:space="preserve">ication form for </w:t>
      </w:r>
      <w:r>
        <w:t xml:space="preserve">T&amp;T during </w:t>
      </w:r>
      <w:r w:rsidR="0056493B">
        <w:t xml:space="preserve">and submit it by the deadline </w:t>
      </w:r>
      <w:r>
        <w:t xml:space="preserve">or </w:t>
      </w:r>
      <w:r w:rsidR="0056493B">
        <w:t xml:space="preserve">may </w:t>
      </w:r>
      <w:r>
        <w:t>forfeit initial consideration</w:t>
      </w:r>
      <w:r w:rsidR="0056493B">
        <w:t xml:space="preserve"> for available funds</w:t>
      </w:r>
      <w:r>
        <w:t xml:space="preserve">. The applicant may request their submitted application be returned to add a request for T&amp;T if the application period has not closed. Once the application period closes, the opportunity to apply for initial </w:t>
      </w:r>
      <w:r w:rsidR="002029F0">
        <w:t>T&amp;T</w:t>
      </w:r>
      <w:r>
        <w:t xml:space="preserve"> funds is closed as well. If more funds for T&amp;T become available during the grant cycle, Ecology reserves the right to dis</w:t>
      </w:r>
      <w:r w:rsidR="00BE751A">
        <w:t>t</w:t>
      </w:r>
      <w:r>
        <w:t>ribute those funds accordingly.</w:t>
      </w:r>
    </w:p>
    <w:p w14:paraId="3C254CFA" w14:textId="3B88EABE" w:rsidR="007E0F9E" w:rsidRPr="007E0F9E" w:rsidRDefault="007E0F9E" w:rsidP="00AD5616">
      <w:pPr>
        <w:pStyle w:val="Heading3"/>
        <w:numPr>
          <w:ilvl w:val="0"/>
          <w:numId w:val="19"/>
        </w:numPr>
      </w:pPr>
      <w:bookmarkStart w:id="80" w:name="_Toc125022559"/>
      <w:r w:rsidRPr="007E0F9E">
        <w:lastRenderedPageBreak/>
        <w:t>Screening an application</w:t>
      </w:r>
      <w:bookmarkEnd w:id="80"/>
    </w:p>
    <w:p w14:paraId="332190B2" w14:textId="4B4E8DC4" w:rsidR="00962753" w:rsidRDefault="00962753" w:rsidP="00A21BCF">
      <w:pPr>
        <w:pStyle w:val="Paragraph"/>
      </w:pPr>
      <w:r>
        <w:t>The Ecology grant</w:t>
      </w:r>
      <w:r w:rsidR="00C06189">
        <w:t xml:space="preserve"> manager</w:t>
      </w:r>
      <w:r>
        <w:t xml:space="preserve"> </w:t>
      </w:r>
      <w:r w:rsidR="001F1EE6">
        <w:t xml:space="preserve">screens </w:t>
      </w:r>
      <w:r>
        <w:t xml:space="preserve">the application in EAGL for completeness and eligibility. </w:t>
      </w:r>
      <w:r w:rsidR="001F1EE6">
        <w:t xml:space="preserve">After screening, </w:t>
      </w:r>
      <w:r w:rsidR="007111DB" w:rsidRPr="007111DB">
        <w:t>the g</w:t>
      </w:r>
      <w:r w:rsidR="007111DB">
        <w:t xml:space="preserve">rant </w:t>
      </w:r>
      <w:r w:rsidR="00C06189">
        <w:t>manager</w:t>
      </w:r>
      <w:r w:rsidR="007111DB">
        <w:t xml:space="preserve"> initiate</w:t>
      </w:r>
      <w:r w:rsidR="00086A81">
        <w:t>s</w:t>
      </w:r>
      <w:r w:rsidR="007111DB">
        <w:t xml:space="preserve"> the </w:t>
      </w:r>
      <w:r w:rsidR="007111DB" w:rsidRPr="007111DB">
        <w:t>agreement process</w:t>
      </w:r>
      <w:r w:rsidR="007111DB">
        <w:t xml:space="preserve"> </w:t>
      </w:r>
      <w:r w:rsidR="007111DB" w:rsidRPr="007111DB">
        <w:t>in EAGL</w:t>
      </w:r>
      <w:r w:rsidR="007111DB">
        <w:t>.</w:t>
      </w:r>
      <w:r w:rsidR="007111DB" w:rsidRPr="007111DB">
        <w:t xml:space="preserve"> </w:t>
      </w:r>
      <w:r>
        <w:t xml:space="preserve">The grant </w:t>
      </w:r>
      <w:r w:rsidR="00C06189">
        <w:t xml:space="preserve">manager </w:t>
      </w:r>
      <w:r w:rsidR="001F1EE6">
        <w:t xml:space="preserve">screens </w:t>
      </w:r>
      <w:r w:rsidR="00800472">
        <w:t>for the following:</w:t>
      </w:r>
    </w:p>
    <w:p w14:paraId="29B8CE90" w14:textId="77777777" w:rsidR="00962753" w:rsidRDefault="00FF365E" w:rsidP="00BE674D">
      <w:pPr>
        <w:pStyle w:val="ListParagraph"/>
      </w:pPr>
      <w:r>
        <w:t>A plan</w:t>
      </w:r>
      <w:r w:rsidR="00962753">
        <w:t xml:space="preserve"> </w:t>
      </w:r>
      <w:r>
        <w:t>to</w:t>
      </w:r>
      <w:r w:rsidR="00962753">
        <w:t xml:space="preserve"> conduct litter pickup and illegal dump cleanup </w:t>
      </w:r>
      <w:r w:rsidR="00800472">
        <w:t>over the two-year grant period.</w:t>
      </w:r>
    </w:p>
    <w:p w14:paraId="76D31184" w14:textId="77777777" w:rsidR="0093011D" w:rsidRDefault="00962753" w:rsidP="00BE674D">
      <w:pPr>
        <w:pStyle w:val="ListParagraph"/>
      </w:pPr>
      <w:r>
        <w:t xml:space="preserve">Estimated outcomes for litter and illegal dump debris </w:t>
      </w:r>
      <w:r w:rsidR="007111DB">
        <w:t>collection</w:t>
      </w:r>
      <w:r>
        <w:t xml:space="preserve"> and </w:t>
      </w:r>
      <w:r w:rsidR="007111DB">
        <w:t xml:space="preserve">recycling. </w:t>
      </w:r>
    </w:p>
    <w:p w14:paraId="31D9323F" w14:textId="19E4BA7D" w:rsidR="00962753" w:rsidRDefault="007111DB" w:rsidP="00BE674D">
      <w:pPr>
        <w:pStyle w:val="ListParagraph"/>
      </w:pPr>
      <w:r>
        <w:t xml:space="preserve">The </w:t>
      </w:r>
      <w:r w:rsidR="00962753">
        <w:t>types of materials sort</w:t>
      </w:r>
      <w:r w:rsidR="00086A81">
        <w:t>ed</w:t>
      </w:r>
      <w:r w:rsidR="00962753">
        <w:t xml:space="preserve"> and recycle</w:t>
      </w:r>
      <w:r w:rsidR="00086A81">
        <w:t>d</w:t>
      </w:r>
      <w:r w:rsidR="00962753">
        <w:t xml:space="preserve"> in your area and from where (roads, p</w:t>
      </w:r>
      <w:r w:rsidR="00800472">
        <w:t>arks, illegal dumpsites, etc.).</w:t>
      </w:r>
    </w:p>
    <w:p w14:paraId="74695CBF" w14:textId="77777777" w:rsidR="00962753" w:rsidRDefault="00962753" w:rsidP="00BE674D">
      <w:pPr>
        <w:pStyle w:val="ListParagraph"/>
      </w:pPr>
      <w:r>
        <w:t>Indication the</w:t>
      </w:r>
      <w:r w:rsidR="00800472">
        <w:t xml:space="preserve"> applicant is ready to proceed.</w:t>
      </w:r>
    </w:p>
    <w:p w14:paraId="0917FEA1" w14:textId="447BF7E5" w:rsidR="00962753" w:rsidRDefault="007111DB" w:rsidP="00BE674D">
      <w:pPr>
        <w:pStyle w:val="ListParagraph"/>
      </w:pPr>
      <w:r>
        <w:t>C</w:t>
      </w:r>
      <w:r w:rsidR="00962753">
        <w:t>ommunity investment, partnerships, and local support in cleaning up public areas.</w:t>
      </w:r>
    </w:p>
    <w:p w14:paraId="62E1D9F7" w14:textId="68A2AB06" w:rsidR="004D5F8F" w:rsidRDefault="001F1EE6" w:rsidP="001F1EE6">
      <w:pPr>
        <w:pStyle w:val="ListParagraph"/>
      </w:pPr>
      <w:r>
        <w:t>A request for Tools and Trucks money.</w:t>
      </w:r>
    </w:p>
    <w:p w14:paraId="4387E6F6" w14:textId="77777777" w:rsidR="004D5F8F" w:rsidRDefault="004D5F8F">
      <w:pPr>
        <w:ind w:left="720"/>
      </w:pPr>
      <w:r>
        <w:br w:type="page"/>
      </w:r>
    </w:p>
    <w:p w14:paraId="5B49FE06" w14:textId="7E6BC2BD" w:rsidR="00CB7F26" w:rsidRDefault="00CB7F26" w:rsidP="004D5F8F">
      <w:pPr>
        <w:pStyle w:val="Heading2"/>
      </w:pPr>
      <w:bookmarkStart w:id="81" w:name="_The_Application"/>
      <w:bookmarkStart w:id="82" w:name="_Chapter_6:_Tools"/>
      <w:bookmarkStart w:id="83" w:name="_Applying_for_Tools"/>
      <w:bookmarkStart w:id="84" w:name="_Toc125022560"/>
      <w:bookmarkEnd w:id="81"/>
      <w:bookmarkEnd w:id="82"/>
      <w:bookmarkEnd w:id="83"/>
      <w:r>
        <w:lastRenderedPageBreak/>
        <w:t>PART V – AGREEMENTS AND AMENDMENTS</w:t>
      </w:r>
      <w:bookmarkEnd w:id="84"/>
    </w:p>
    <w:p w14:paraId="7DAAC186" w14:textId="0EA23E9D" w:rsidR="007E0F9E" w:rsidRPr="007E0F9E" w:rsidRDefault="007E0F9E" w:rsidP="00AD5616">
      <w:pPr>
        <w:pStyle w:val="Heading3"/>
        <w:numPr>
          <w:ilvl w:val="0"/>
          <w:numId w:val="20"/>
        </w:numPr>
      </w:pPr>
      <w:bookmarkStart w:id="85" w:name="_Toc125022561"/>
      <w:r w:rsidRPr="007E0F9E">
        <w:t>Negotiations and formal offer</w:t>
      </w:r>
      <w:bookmarkEnd w:id="85"/>
    </w:p>
    <w:p w14:paraId="1ACF39E7" w14:textId="174F0AA9" w:rsidR="007E0F9E" w:rsidRDefault="007E0F9E" w:rsidP="007E0F9E">
      <w:pPr>
        <w:pStyle w:val="Paragraph"/>
      </w:pPr>
      <w:r>
        <w:t xml:space="preserve">Ecology and </w:t>
      </w:r>
      <w:r w:rsidR="00077BBB">
        <w:t xml:space="preserve">the </w:t>
      </w:r>
      <w:r>
        <w:t>recipient negotiate the grant scope of work. Ecology then offers the agreement through EAGL. The Authorized Official(s) for your organization receives an EAGL auto-generated “Agreement Requires Signature” email. This is Ecology’s official notification that an agreement is ready for recipient signature.</w:t>
      </w:r>
    </w:p>
    <w:p w14:paraId="564FBB96" w14:textId="0148BA5F" w:rsidR="00564CB0" w:rsidRDefault="00564CB0" w:rsidP="004D5F8F">
      <w:pPr>
        <w:pStyle w:val="Heading3"/>
        <w:numPr>
          <w:ilvl w:val="0"/>
          <w:numId w:val="20"/>
        </w:numPr>
      </w:pPr>
      <w:bookmarkStart w:id="86" w:name="_Returning_a_signed"/>
      <w:bookmarkStart w:id="87" w:name="_Toc125022562"/>
      <w:bookmarkEnd w:id="86"/>
      <w:r>
        <w:t>Returning a signed agreement (or amendment)</w:t>
      </w:r>
      <w:bookmarkEnd w:id="87"/>
    </w:p>
    <w:p w14:paraId="7E534709" w14:textId="4E58B3CF" w:rsidR="008D704F" w:rsidRDefault="008D704F" w:rsidP="008D704F">
      <w:pPr>
        <w:pStyle w:val="Paragraph"/>
      </w:pPr>
      <w:r>
        <w:t>As part of the application process, you must obtain needed approvals and signatures.</w:t>
      </w:r>
    </w:p>
    <w:p w14:paraId="5BD93076" w14:textId="77777777" w:rsidR="008D704F" w:rsidRDefault="008D704F" w:rsidP="008D704F">
      <w:pPr>
        <w:pStyle w:val="Paragraph"/>
      </w:pPr>
      <w:r>
        <w:t>Required approvals and signatures:</w:t>
      </w:r>
    </w:p>
    <w:p w14:paraId="3624F303" w14:textId="5D3BCD95" w:rsidR="008D704F" w:rsidRDefault="000670DC" w:rsidP="008D704F">
      <w:pPr>
        <w:pStyle w:val="ListParagraph"/>
      </w:pPr>
      <w:r>
        <w:t xml:space="preserve">Agreement </w:t>
      </w:r>
      <w:r w:rsidR="008D704F">
        <w:t>signatures must come from officials authorized to bind the resources necessary to comply with the grant terms and conditions. The designated official with signature authority must have an approved EAGL registration through SAW so their name appears in the signature block of the printed agreement when it is ready for signature.</w:t>
      </w:r>
    </w:p>
    <w:p w14:paraId="428B9341" w14:textId="77777777" w:rsidR="008D704F" w:rsidRDefault="008D704F" w:rsidP="008D704F">
      <w:pPr>
        <w:pStyle w:val="ListParagraph"/>
      </w:pPr>
      <w:r>
        <w:t>If the applicant is not the county solid waste planning authority, the applicant must coordinate with the county solid waste planning authority and fill out the “Proof of Coordination” form. You can find this form in EAGL during the application process and from a link provided in these Guidelines. Select the link in either location, download, print, and route to the appropriate officials for signatures. After acquiring signatures, upload the signed document into your application in EAGL.</w:t>
      </w:r>
    </w:p>
    <w:p w14:paraId="637D0A3E" w14:textId="3BF6F1CD" w:rsidR="009D196F" w:rsidRDefault="009D196F" w:rsidP="00877050">
      <w:pPr>
        <w:pStyle w:val="Paragraph"/>
      </w:pPr>
      <w:r>
        <w:t>DocuSign is now available for grant signatures, though you are not required to use this process. Ecology is not accepting hard copy documents for processing. You may continue with the existing process of downloading your agreement from EAGL and routing it for wet signature(s). If using the latter process, you must return a PDF copy of the signed and dated agreement to Ecology by email.</w:t>
      </w:r>
    </w:p>
    <w:p w14:paraId="4EFEE708" w14:textId="0BA72B01" w:rsidR="009D196F" w:rsidRDefault="009D196F" w:rsidP="00877050">
      <w:pPr>
        <w:pStyle w:val="Paragraph"/>
      </w:pPr>
      <w:r>
        <w:t>Regardless of either signature process used, Ecology must receive a signed and dated agreement within 60 days of the EAGL auto-generated “Agreement Requires Signature” email sent to those in the role of authorized official for your organization.</w:t>
      </w:r>
    </w:p>
    <w:p w14:paraId="23F1F713" w14:textId="77777777" w:rsidR="009D196F" w:rsidRDefault="009D196F" w:rsidP="00877050">
      <w:pPr>
        <w:pStyle w:val="Paragraph"/>
      </w:pPr>
      <w:r>
        <w:t>A copy of the executed agreement is available through DocuSign and from EAGL.</w:t>
      </w:r>
    </w:p>
    <w:p w14:paraId="4E30E33D" w14:textId="27297D90" w:rsidR="000670DC" w:rsidRPr="00F12546" w:rsidRDefault="009D196F" w:rsidP="00877050">
      <w:pPr>
        <w:pStyle w:val="Paragraph"/>
      </w:pPr>
      <w:r>
        <w:t>If you have questions,</w:t>
      </w:r>
      <w:r w:rsidR="00DD009B">
        <w:t xml:space="preserve"> contact your</w:t>
      </w:r>
      <w:r w:rsidR="00877050">
        <w:t xml:space="preserve"> </w:t>
      </w:r>
      <w:hyperlink w:anchor="_How_to_contact" w:history="1">
        <w:r w:rsidR="00DD009B">
          <w:rPr>
            <w:rStyle w:val="Hyperlink"/>
          </w:rPr>
          <w:t>Ecology regional grant manager</w:t>
        </w:r>
      </w:hyperlink>
      <w:r w:rsidR="000670DC" w:rsidRPr="00F12546">
        <w:t>.</w:t>
      </w:r>
    </w:p>
    <w:p w14:paraId="7339634B" w14:textId="5E227DDD" w:rsidR="007E0F9E" w:rsidRDefault="00564CB0" w:rsidP="00AD5616">
      <w:pPr>
        <w:pStyle w:val="Heading3"/>
        <w:numPr>
          <w:ilvl w:val="0"/>
          <w:numId w:val="20"/>
        </w:numPr>
      </w:pPr>
      <w:bookmarkStart w:id="88" w:name="_Toc125022563"/>
      <w:r>
        <w:t>Unrequested funds</w:t>
      </w:r>
      <w:bookmarkEnd w:id="88"/>
    </w:p>
    <w:p w14:paraId="5B245E31" w14:textId="2F9CA102" w:rsidR="007A7527" w:rsidRPr="007A7527" w:rsidRDefault="00BD4036" w:rsidP="007A7527">
      <w:r>
        <w:t>Ecology reserves the right to redistribute money that is not requested at the onset of the biennium.</w:t>
      </w:r>
    </w:p>
    <w:p w14:paraId="41D0A959" w14:textId="6C437FB2" w:rsidR="00564CB0" w:rsidRPr="005C60F9" w:rsidRDefault="00564CB0" w:rsidP="00AD5616">
      <w:pPr>
        <w:pStyle w:val="Heading3"/>
        <w:numPr>
          <w:ilvl w:val="0"/>
          <w:numId w:val="20"/>
        </w:numPr>
      </w:pPr>
      <w:bookmarkStart w:id="89" w:name="_Toc125022564"/>
      <w:r w:rsidRPr="005C60F9">
        <w:t>Unspent funds</w:t>
      </w:r>
      <w:bookmarkEnd w:id="89"/>
    </w:p>
    <w:p w14:paraId="17AE5936" w14:textId="0D6D4AC8" w:rsidR="007A7527" w:rsidRDefault="004E48D6" w:rsidP="007A7527">
      <w:r w:rsidRPr="005C60F9">
        <w:t>CLCP</w:t>
      </w:r>
      <w:r w:rsidR="007A7527" w:rsidRPr="005C60F9">
        <w:t xml:space="preserve"> gr</w:t>
      </w:r>
      <w:r w:rsidR="007A7527">
        <w:t>ant managers monitor spending throughout the biennium. If the recipient and Ecology agree the remaining budget is more than the recipient can spend, those funds may be amended out of the original agreement and reobligated elsewhere</w:t>
      </w:r>
      <w:r w:rsidR="00D21061">
        <w:t>.</w:t>
      </w:r>
    </w:p>
    <w:p w14:paraId="14999078" w14:textId="77777777" w:rsidR="00D21061" w:rsidRPr="00260B3F" w:rsidRDefault="00D21061" w:rsidP="004E48D6">
      <w:pPr>
        <w:pStyle w:val="Heading4"/>
        <w:rPr>
          <w:rFonts w:eastAsia="Times New Roman"/>
          <w:sz w:val="24"/>
          <w:szCs w:val="24"/>
        </w:rPr>
      </w:pPr>
      <w:r w:rsidRPr="00260B3F">
        <w:rPr>
          <w:rFonts w:eastAsia="Times New Roman"/>
          <w:sz w:val="24"/>
          <w:szCs w:val="24"/>
        </w:rPr>
        <w:lastRenderedPageBreak/>
        <w:t>Determining “unspent”</w:t>
      </w:r>
    </w:p>
    <w:p w14:paraId="62480690" w14:textId="77777777" w:rsidR="00D21061" w:rsidRPr="00260B3F" w:rsidRDefault="00D21061" w:rsidP="004E48D6">
      <w:pPr>
        <w:pStyle w:val="xmsonormal"/>
        <w:rPr>
          <w:sz w:val="24"/>
          <w:szCs w:val="24"/>
        </w:rPr>
      </w:pPr>
      <w:r w:rsidRPr="00260B3F">
        <w:rPr>
          <w:sz w:val="24"/>
          <w:szCs w:val="24"/>
        </w:rPr>
        <w:t xml:space="preserve">When a budget amount is determined excessive for the remaining work and time in the agreement period, both parties can agree to amend the agreement to reduce the budget. This process is called a budget decrease or </w:t>
      </w:r>
      <w:proofErr w:type="spellStart"/>
      <w:r w:rsidRPr="00260B3F">
        <w:rPr>
          <w:sz w:val="24"/>
          <w:szCs w:val="24"/>
        </w:rPr>
        <w:t>deobligating</w:t>
      </w:r>
      <w:proofErr w:type="spellEnd"/>
      <w:r w:rsidRPr="00260B3F">
        <w:rPr>
          <w:sz w:val="24"/>
          <w:szCs w:val="24"/>
        </w:rPr>
        <w:t xml:space="preserve"> funds. CLCP refers to the deobligated funds as “unspent”.</w:t>
      </w:r>
    </w:p>
    <w:p w14:paraId="00309A48" w14:textId="77777777" w:rsidR="00D21061" w:rsidRPr="00260B3F" w:rsidRDefault="00D21061" w:rsidP="004E48D6">
      <w:pPr>
        <w:pStyle w:val="xmsonormal"/>
        <w:rPr>
          <w:sz w:val="24"/>
          <w:szCs w:val="24"/>
        </w:rPr>
      </w:pPr>
      <w:r w:rsidRPr="00260B3F">
        <w:rPr>
          <w:sz w:val="24"/>
          <w:szCs w:val="24"/>
        </w:rPr>
        <w:t xml:space="preserve">The following methodology is used to confirm agreement budgets are excessive: </w:t>
      </w:r>
    </w:p>
    <w:p w14:paraId="639B7912" w14:textId="7DC2B9A0" w:rsidR="00D21061" w:rsidRPr="00260B3F" w:rsidRDefault="00D21061" w:rsidP="005C60F9">
      <w:pPr>
        <w:pStyle w:val="ListParagraph"/>
      </w:pPr>
      <w:r w:rsidRPr="00260B3F">
        <w:t>Grant managers email recipients in September of Quarter 5.</w:t>
      </w:r>
    </w:p>
    <w:p w14:paraId="5E809B3A" w14:textId="6677404D" w:rsidR="00D21061" w:rsidRPr="00260B3F" w:rsidRDefault="00D21061" w:rsidP="005C60F9">
      <w:pPr>
        <w:pStyle w:val="ListParagraph"/>
      </w:pPr>
      <w:r w:rsidRPr="00260B3F">
        <w:t>Ecology grant managers work with individual recipients to get their emailed response by mid-October of Quarter 6.</w:t>
      </w:r>
    </w:p>
    <w:p w14:paraId="06CFF9AF" w14:textId="325837CC" w:rsidR="00D21061" w:rsidRPr="00260B3F" w:rsidRDefault="00D21061" w:rsidP="004E48D6">
      <w:pPr>
        <w:pStyle w:val="xmsonormal"/>
        <w:rPr>
          <w:sz w:val="24"/>
          <w:szCs w:val="24"/>
        </w:rPr>
      </w:pPr>
      <w:r w:rsidRPr="00260B3F">
        <w:rPr>
          <w:sz w:val="24"/>
          <w:szCs w:val="24"/>
        </w:rPr>
        <w:t xml:space="preserve">During this process, Ecology may discover the remaining budget in an agreement is not enough to cover the costs a recipient has already incurred or expects to incur for the remainder of the agreement period. Deobligated funds are available for redistributed or </w:t>
      </w:r>
      <w:proofErr w:type="spellStart"/>
      <w:r w:rsidRPr="00260B3F">
        <w:rPr>
          <w:sz w:val="24"/>
          <w:szCs w:val="24"/>
        </w:rPr>
        <w:t>reobligation</w:t>
      </w:r>
      <w:proofErr w:type="spellEnd"/>
      <w:r w:rsidRPr="00260B3F">
        <w:rPr>
          <w:sz w:val="24"/>
          <w:szCs w:val="24"/>
        </w:rPr>
        <w:t>.</w:t>
      </w:r>
    </w:p>
    <w:p w14:paraId="73AA5A7B" w14:textId="1564C733" w:rsidR="00D21061" w:rsidRPr="00260B3F" w:rsidRDefault="00D21061" w:rsidP="005C60F9">
      <w:pPr>
        <w:pStyle w:val="Heading4"/>
        <w:spacing w:before="240"/>
        <w:rPr>
          <w:rFonts w:eastAsia="Times New Roman"/>
          <w:sz w:val="24"/>
          <w:szCs w:val="24"/>
        </w:rPr>
      </w:pPr>
      <w:proofErr w:type="spellStart"/>
      <w:r w:rsidRPr="00260B3F">
        <w:rPr>
          <w:rFonts w:eastAsia="Times New Roman"/>
          <w:sz w:val="24"/>
          <w:szCs w:val="24"/>
        </w:rPr>
        <w:t>Reobligating</w:t>
      </w:r>
      <w:proofErr w:type="spellEnd"/>
      <w:r w:rsidRPr="00260B3F">
        <w:rPr>
          <w:rFonts w:eastAsia="Times New Roman"/>
          <w:sz w:val="24"/>
          <w:szCs w:val="24"/>
        </w:rPr>
        <w:t xml:space="preserve"> unspent funds</w:t>
      </w:r>
    </w:p>
    <w:p w14:paraId="695E0B74" w14:textId="7D614C92" w:rsidR="00D21061" w:rsidRDefault="00D21061" w:rsidP="004E48D6">
      <w:pPr>
        <w:pStyle w:val="xmsonormal"/>
        <w:rPr>
          <w:sz w:val="24"/>
          <w:szCs w:val="24"/>
        </w:rPr>
      </w:pPr>
      <w:r w:rsidRPr="00260B3F">
        <w:rPr>
          <w:sz w:val="24"/>
          <w:szCs w:val="24"/>
        </w:rPr>
        <w:t xml:space="preserve">CLCP considers the following criteria when </w:t>
      </w:r>
      <w:proofErr w:type="spellStart"/>
      <w:r w:rsidRPr="00260B3F">
        <w:rPr>
          <w:sz w:val="24"/>
          <w:szCs w:val="24"/>
        </w:rPr>
        <w:t>reobligating</w:t>
      </w:r>
      <w:proofErr w:type="spellEnd"/>
      <w:r w:rsidRPr="00260B3F">
        <w:rPr>
          <w:sz w:val="24"/>
          <w:szCs w:val="24"/>
        </w:rPr>
        <w:t xml:space="preserve"> “unspent” funds:</w:t>
      </w:r>
    </w:p>
    <w:p w14:paraId="7195A92C" w14:textId="7486B0FE" w:rsidR="00DC5AAC" w:rsidRDefault="00DC5AAC" w:rsidP="0042619E">
      <w:pPr>
        <w:pStyle w:val="ListParagraph"/>
        <w:numPr>
          <w:ilvl w:val="0"/>
          <w:numId w:val="50"/>
        </w:numPr>
      </w:pPr>
      <w:r>
        <w:t>The recipient must be in good standing for their administration of CLCP in the biennium. Good standing is based on administrative performance and communication with Ecology in the current biennium.</w:t>
      </w:r>
    </w:p>
    <w:p w14:paraId="1587E1C4" w14:textId="77777777" w:rsidR="00DC5AAC" w:rsidRDefault="00DC5AAC" w:rsidP="0042619E">
      <w:pPr>
        <w:pStyle w:val="ListParagraph"/>
        <w:numPr>
          <w:ilvl w:val="0"/>
          <w:numId w:val="50"/>
        </w:numPr>
      </w:pPr>
      <w:r>
        <w:t>Unspent funds are first reobligated in the Ecology region of origin and then available statewide after regional need is fulfilled.</w:t>
      </w:r>
    </w:p>
    <w:p w14:paraId="3A5235FA" w14:textId="77777777" w:rsidR="00DC5AAC" w:rsidRDefault="00DC5AAC" w:rsidP="0042619E">
      <w:pPr>
        <w:pStyle w:val="ListParagraph"/>
        <w:numPr>
          <w:ilvl w:val="0"/>
          <w:numId w:val="50"/>
        </w:numPr>
      </w:pPr>
      <w:r>
        <w:t>Criteria used by each region in determining redistribution must be documented and includes but may not be limited to recipients’:</w:t>
      </w:r>
    </w:p>
    <w:p w14:paraId="7C860977" w14:textId="77777777" w:rsidR="00DC5AAC" w:rsidRDefault="00DC5AAC" w:rsidP="0042619E">
      <w:pPr>
        <w:pStyle w:val="ListParagraph"/>
        <w:numPr>
          <w:ilvl w:val="1"/>
          <w:numId w:val="50"/>
        </w:numPr>
      </w:pPr>
      <w:r>
        <w:t>Response to Ecology’s unspent email.</w:t>
      </w:r>
    </w:p>
    <w:p w14:paraId="74833D00" w14:textId="7686BF7D" w:rsidR="00DC5AAC" w:rsidRDefault="00DC5AAC" w:rsidP="0042619E">
      <w:pPr>
        <w:pStyle w:val="ListParagraph"/>
        <w:numPr>
          <w:ilvl w:val="1"/>
          <w:numId w:val="50"/>
        </w:numPr>
      </w:pPr>
      <w:r>
        <w:t xml:space="preserve"> Administrative performance in communicating with the Ecology</w:t>
      </w:r>
      <w:r w:rsidR="0042619E">
        <w:t xml:space="preserve"> </w:t>
      </w:r>
      <w:proofErr w:type="gramStart"/>
      <w:r w:rsidR="0042619E">
        <w:t xml:space="preserve">regional </w:t>
      </w:r>
      <w:r>
        <w:t xml:space="preserve"> grant</w:t>
      </w:r>
      <w:proofErr w:type="gramEnd"/>
      <w:r>
        <w:t xml:space="preserve"> manager, timely submittal of PR/PRs, and task work progressing as expected.</w:t>
      </w:r>
    </w:p>
    <w:p w14:paraId="518CA682" w14:textId="19267924" w:rsidR="00DC5AAC" w:rsidRDefault="00DC5AAC" w:rsidP="0042619E">
      <w:pPr>
        <w:pStyle w:val="ListParagraph"/>
        <w:numPr>
          <w:ilvl w:val="1"/>
          <w:numId w:val="50"/>
        </w:numPr>
      </w:pPr>
      <w:r>
        <w:t>Classification by Department of Health’s (DOH) Washington Tracking Network (WTN)</w:t>
      </w:r>
      <w:r w:rsidR="00C21ED7">
        <w:t xml:space="preserve"> </w:t>
      </w:r>
      <w:r>
        <w:t>Environmental Health Disparities (EHD) index that determines highly impacted communities.</w:t>
      </w:r>
    </w:p>
    <w:p w14:paraId="1B0AA345" w14:textId="77777777" w:rsidR="00DC5AAC" w:rsidRDefault="00DC5AAC" w:rsidP="0042619E">
      <w:pPr>
        <w:pStyle w:val="ListParagraph"/>
        <w:numPr>
          <w:ilvl w:val="1"/>
          <w:numId w:val="50"/>
        </w:numPr>
      </w:pPr>
      <w:r>
        <w:t>History of spending.</w:t>
      </w:r>
    </w:p>
    <w:p w14:paraId="6CC5B588" w14:textId="77777777" w:rsidR="00DC5AAC" w:rsidRDefault="00DC5AAC" w:rsidP="0042619E">
      <w:pPr>
        <w:pStyle w:val="ListParagraph"/>
        <w:numPr>
          <w:ilvl w:val="0"/>
          <w:numId w:val="50"/>
        </w:numPr>
      </w:pPr>
      <w:r>
        <w:t xml:space="preserve">Criteria for statewide reobligation, if statewide reobligation is necessary, will be recommended by the CLCP, approved by the Solid Waste Management’s program management </w:t>
      </w:r>
      <w:proofErr w:type="gramStart"/>
      <w:r>
        <w:t>team</w:t>
      </w:r>
      <w:proofErr w:type="gramEnd"/>
      <w:r>
        <w:t xml:space="preserve"> and documented.</w:t>
      </w:r>
    </w:p>
    <w:p w14:paraId="4A702834" w14:textId="2308E6E7" w:rsidR="00DC5AAC" w:rsidRPr="00260B3F" w:rsidRDefault="00DC5AAC" w:rsidP="0042619E">
      <w:r>
        <w:t xml:space="preserve">Funds may be used to create a new Task, amend the existing scope, and or for capital purchases on a </w:t>
      </w:r>
      <w:proofErr w:type="gramStart"/>
      <w:r>
        <w:t>case by case</w:t>
      </w:r>
      <w:proofErr w:type="gramEnd"/>
      <w:r>
        <w:t xml:space="preserve"> basis.</w:t>
      </w:r>
    </w:p>
    <w:p w14:paraId="2D4D5242" w14:textId="6E40FEAD" w:rsidR="00564CB0" w:rsidRDefault="00564CB0" w:rsidP="00AD5616">
      <w:pPr>
        <w:pStyle w:val="Heading3"/>
        <w:numPr>
          <w:ilvl w:val="0"/>
          <w:numId w:val="20"/>
        </w:numPr>
      </w:pPr>
      <w:bookmarkStart w:id="90" w:name="_Toc125018829"/>
      <w:bookmarkStart w:id="91" w:name="_Toc125019750"/>
      <w:bookmarkStart w:id="92" w:name="_Toc125018830"/>
      <w:bookmarkStart w:id="93" w:name="_Toc125019751"/>
      <w:bookmarkStart w:id="94" w:name="_Toc125018831"/>
      <w:bookmarkStart w:id="95" w:name="_Toc125019752"/>
      <w:bookmarkStart w:id="96" w:name="_Toc125018832"/>
      <w:bookmarkStart w:id="97" w:name="_Toc125019753"/>
      <w:bookmarkStart w:id="98" w:name="_Toc125018833"/>
      <w:bookmarkStart w:id="99" w:name="_Toc125019754"/>
      <w:bookmarkStart w:id="100" w:name="_Toc125018834"/>
      <w:bookmarkStart w:id="101" w:name="_Toc125019755"/>
      <w:bookmarkStart w:id="102" w:name="_Toc125018835"/>
      <w:bookmarkStart w:id="103" w:name="_Toc125019756"/>
      <w:bookmarkStart w:id="104" w:name="_Toc125018836"/>
      <w:bookmarkStart w:id="105" w:name="_Toc125019757"/>
      <w:bookmarkStart w:id="106" w:name="_Toc125018837"/>
      <w:bookmarkStart w:id="107" w:name="_Toc125019758"/>
      <w:bookmarkStart w:id="108" w:name="_Toc125022565"/>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t>Amendments</w:t>
      </w:r>
      <w:bookmarkEnd w:id="108"/>
    </w:p>
    <w:p w14:paraId="0C0C0616" w14:textId="0E75ECA2" w:rsidR="00502101" w:rsidRPr="00C3529E" w:rsidRDefault="00502101" w:rsidP="00502101">
      <w:r w:rsidRPr="00C3529E">
        <w:t xml:space="preserve">The Authorized Official(s) for your </w:t>
      </w:r>
      <w:proofErr w:type="gramStart"/>
      <w:r w:rsidRPr="00C3529E">
        <w:t>Organization</w:t>
      </w:r>
      <w:proofErr w:type="gramEnd"/>
      <w:r w:rsidRPr="00C3529E">
        <w:t xml:space="preserve"> will receive an EAGL auto-generated </w:t>
      </w:r>
      <w:r>
        <w:rPr>
          <w:b/>
        </w:rPr>
        <w:t>A</w:t>
      </w:r>
      <w:r w:rsidRPr="00C3529E">
        <w:rPr>
          <w:b/>
        </w:rPr>
        <w:t xml:space="preserve">mendment Requires Signature </w:t>
      </w:r>
      <w:r w:rsidRPr="00C3529E">
        <w:t xml:space="preserve">email. This is Ecology’s official notification that an Amendment is being offered and is ready for recipient signature. </w:t>
      </w:r>
      <w:r>
        <w:t xml:space="preserve">CLCP grant managers </w:t>
      </w:r>
      <w:r w:rsidRPr="00C3529E">
        <w:t xml:space="preserve">may follow this notification with reminders. See </w:t>
      </w:r>
      <w:hyperlink w:anchor="_Returning_a_signed" w:history="1">
        <w:r w:rsidRPr="00DF4BE7">
          <w:rPr>
            <w:rStyle w:val="Hyperlink"/>
            <w:rFonts w:cstheme="minorHAnsi"/>
            <w:u w:color="0000FF"/>
          </w:rPr>
          <w:t>Section B</w:t>
        </w:r>
      </w:hyperlink>
      <w:r w:rsidRPr="00C3529E">
        <w:t xml:space="preserve"> </w:t>
      </w:r>
      <w:proofErr w:type="gramStart"/>
      <w:r w:rsidRPr="00C3529E">
        <w:t>above, and</w:t>
      </w:r>
      <w:proofErr w:type="gramEnd"/>
      <w:r w:rsidRPr="00C3529E">
        <w:t xml:space="preserve"> follow the same process</w:t>
      </w:r>
      <w:r>
        <w:t xml:space="preserve"> for an amendment.</w:t>
      </w:r>
    </w:p>
    <w:p w14:paraId="0D6A8FE3" w14:textId="73A6EF16" w:rsidR="00502101" w:rsidRPr="00C3529E" w:rsidRDefault="00502101" w:rsidP="00502101">
      <w:pPr>
        <w:spacing w:before="240"/>
      </w:pPr>
      <w:r w:rsidRPr="00667103">
        <w:t xml:space="preserve">Ecology may be unable to entertain an amendment request after December in </w:t>
      </w:r>
      <w:r w:rsidRPr="00C3529E">
        <w:t>Quarter 6. All amendments must be returned to Ecology, signed by the recipient no</w:t>
      </w:r>
      <w:r>
        <w:t xml:space="preserve"> later than May 1 in Quarter 8.</w:t>
      </w:r>
    </w:p>
    <w:p w14:paraId="4C1EB342" w14:textId="18C3777A" w:rsidR="00502101" w:rsidRPr="00C3529E" w:rsidRDefault="00502101" w:rsidP="00502101">
      <w:pPr>
        <w:spacing w:before="240"/>
        <w:rPr>
          <w:rFonts w:ascii="Times New Roman" w:hAnsi="Times New Roman"/>
        </w:rPr>
      </w:pPr>
      <w:r w:rsidRPr="00C3529E">
        <w:lastRenderedPageBreak/>
        <w:t>Any change to an agreement may require an amendment, which must be in writing and signed by all parties</w:t>
      </w:r>
      <w:r w:rsidR="003640F4">
        <w:t>,</w:t>
      </w:r>
      <w:r w:rsidRPr="00C3529E">
        <w:t xml:space="preserve"> before it becomes effective.</w:t>
      </w:r>
    </w:p>
    <w:p w14:paraId="4D739AF6" w14:textId="227B0C21" w:rsidR="00502101" w:rsidRPr="00C3529E" w:rsidRDefault="00502101" w:rsidP="00502101">
      <w:pPr>
        <w:pStyle w:val="Heading4"/>
      </w:pPr>
      <w:bookmarkStart w:id="109" w:name="_Changes_that_require"/>
      <w:bookmarkStart w:id="110" w:name="_Toc65068"/>
      <w:bookmarkEnd w:id="109"/>
      <w:r w:rsidRPr="00C3529E">
        <w:t>Changes that require an amendment</w:t>
      </w:r>
      <w:bookmarkEnd w:id="110"/>
      <w:r w:rsidR="00077BBB">
        <w:t>:</w:t>
      </w:r>
    </w:p>
    <w:p w14:paraId="670CA0D0" w14:textId="77777777" w:rsidR="00502101" w:rsidRPr="001E3AF9" w:rsidRDefault="00502101" w:rsidP="00AD5616">
      <w:pPr>
        <w:pStyle w:val="ListParagraph"/>
        <w:keepLines w:val="0"/>
        <w:numPr>
          <w:ilvl w:val="0"/>
          <w:numId w:val="23"/>
        </w:numPr>
        <w:spacing w:line="248" w:lineRule="auto"/>
        <w:ind w:right="6"/>
      </w:pPr>
      <w:r w:rsidRPr="001E3AF9">
        <w:t xml:space="preserve">Scope of work or </w:t>
      </w:r>
      <w:r>
        <w:t>the objectives of the project.</w:t>
      </w:r>
    </w:p>
    <w:p w14:paraId="6A823668" w14:textId="77777777" w:rsidR="00502101" w:rsidRPr="00C3529E" w:rsidRDefault="00502101" w:rsidP="00AD5616">
      <w:pPr>
        <w:pStyle w:val="ListParagraph"/>
        <w:keepLines w:val="0"/>
        <w:numPr>
          <w:ilvl w:val="0"/>
          <w:numId w:val="23"/>
        </w:numPr>
        <w:spacing w:line="248" w:lineRule="auto"/>
        <w:ind w:right="6"/>
      </w:pPr>
      <w:r>
        <w:t xml:space="preserve">Agreement </w:t>
      </w:r>
      <w:r w:rsidRPr="00DF4BE7">
        <w:t>budget</w:t>
      </w:r>
      <w:r w:rsidRPr="00C3529E">
        <w:t>, whethe</w:t>
      </w:r>
      <w:r>
        <w:t>r for an increase or decrease.</w:t>
      </w:r>
    </w:p>
    <w:p w14:paraId="206E34BC" w14:textId="77777777" w:rsidR="00502101" w:rsidRPr="00C3529E" w:rsidRDefault="00502101" w:rsidP="00AD5616">
      <w:pPr>
        <w:pStyle w:val="ListParagraph"/>
        <w:keepLines w:val="0"/>
        <w:numPr>
          <w:ilvl w:val="0"/>
          <w:numId w:val="23"/>
        </w:numPr>
        <w:spacing w:line="248" w:lineRule="auto"/>
        <w:ind w:right="6"/>
      </w:pPr>
      <w:r w:rsidRPr="00C3529E">
        <w:t>Funding, whethe</w:t>
      </w:r>
      <w:r>
        <w:t>r for an increase or decrease.</w:t>
      </w:r>
    </w:p>
    <w:p w14:paraId="66128C0A" w14:textId="77777777" w:rsidR="007B1971" w:rsidRDefault="00502101" w:rsidP="00AD5616">
      <w:pPr>
        <w:pStyle w:val="ListParagraph"/>
        <w:keepLines w:val="0"/>
        <w:numPr>
          <w:ilvl w:val="0"/>
          <w:numId w:val="23"/>
        </w:numPr>
        <w:spacing w:line="248" w:lineRule="auto"/>
        <w:ind w:right="6"/>
      </w:pPr>
      <w:r w:rsidRPr="00C3529E">
        <w:t>Special Terms and Conditions, or agreement-specific Terms and Conditions.</w:t>
      </w:r>
      <w:bookmarkStart w:id="111" w:name="_LSWFA_and_the"/>
      <w:bookmarkStart w:id="112" w:name="_CLCP_and_the"/>
      <w:bookmarkStart w:id="113" w:name="_Toc65069"/>
      <w:bookmarkEnd w:id="111"/>
      <w:bookmarkEnd w:id="112"/>
    </w:p>
    <w:p w14:paraId="50FF8D1F" w14:textId="4E771D2C" w:rsidR="00502101" w:rsidRPr="00077BBB" w:rsidRDefault="00077BBB" w:rsidP="008D704F">
      <w:pPr>
        <w:pStyle w:val="Heading3"/>
        <w:numPr>
          <w:ilvl w:val="0"/>
          <w:numId w:val="20"/>
        </w:numPr>
        <w:rPr>
          <w:szCs w:val="24"/>
        </w:rPr>
      </w:pPr>
      <w:bookmarkStart w:id="114" w:name="_Toc125022566"/>
      <w:r>
        <w:t>Budget deviation</w:t>
      </w:r>
      <w:bookmarkEnd w:id="113"/>
      <w:bookmarkEnd w:id="114"/>
    </w:p>
    <w:p w14:paraId="5975EFC2" w14:textId="77777777" w:rsidR="00502101" w:rsidRPr="00C3529E" w:rsidRDefault="00502101" w:rsidP="00502101">
      <w:r w:rsidRPr="00C3529E">
        <w:t xml:space="preserve">Ecology will determine the appropriate next steps on a case-by-case basis and cannot allow, under any circumstances, a budget deviation if changes require an </w:t>
      </w:r>
      <w:r w:rsidRPr="00E16731">
        <w:t>amendment.</w:t>
      </w:r>
      <w:r>
        <w:t xml:space="preserve"> See</w:t>
      </w:r>
      <w:r w:rsidRPr="00C3529E">
        <w:rPr>
          <w:color w:val="FF0000"/>
        </w:rPr>
        <w:t xml:space="preserve"> </w:t>
      </w:r>
      <w:hyperlink w:anchor="_Changes_that_require" w:history="1">
        <w:r w:rsidRPr="005B5054">
          <w:rPr>
            <w:rStyle w:val="Hyperlink"/>
          </w:rPr>
          <w:t>Changes that require an amendment.</w:t>
        </w:r>
      </w:hyperlink>
    </w:p>
    <w:p w14:paraId="1C7BC8D5" w14:textId="77777777" w:rsidR="00502101" w:rsidRDefault="00502101" w:rsidP="00502101">
      <w:pPr>
        <w:spacing w:before="240"/>
      </w:pPr>
      <w:r w:rsidRPr="00C3529E">
        <w:t xml:space="preserve">When an amendment is not required, Ecology may instruct the recipient to itemize costs </w:t>
      </w:r>
      <w:proofErr w:type="gramStart"/>
      <w:r w:rsidRPr="00C3529E">
        <w:t>in excess of</w:t>
      </w:r>
      <w:proofErr w:type="gramEnd"/>
      <w:r w:rsidRPr="00C3529E">
        <w:t xml:space="preserve"> a task’s remaining budget and allow the deviation to occur in </w:t>
      </w:r>
      <w:r>
        <w:t xml:space="preserve">a </w:t>
      </w:r>
      <w:r w:rsidRPr="00C3529E">
        <w:rPr>
          <w:u w:val="single" w:color="000000"/>
        </w:rPr>
        <w:t>final</w:t>
      </w:r>
      <w:r w:rsidRPr="00C3529E">
        <w:t xml:space="preserve"> PR</w:t>
      </w:r>
      <w:r>
        <w:t>/</w:t>
      </w:r>
      <w:r w:rsidRPr="00C3529E">
        <w:t xml:space="preserve">PR </w:t>
      </w:r>
      <w:r>
        <w:t xml:space="preserve">if it </w:t>
      </w:r>
      <w:r w:rsidRPr="00C3529E">
        <w:t>help</w:t>
      </w:r>
      <w:r>
        <w:t>s</w:t>
      </w:r>
      <w:r w:rsidRPr="00C3529E">
        <w:t xml:space="preserve"> spend out the remaining agreement budget.</w:t>
      </w:r>
    </w:p>
    <w:p w14:paraId="53D467AC" w14:textId="74219F6D" w:rsidR="00502101" w:rsidRDefault="00502101" w:rsidP="00502101">
      <w:pPr>
        <w:spacing w:before="240"/>
      </w:pPr>
      <w:r>
        <w:t>When Ecology allows the deviation, the grant manager must note the budget changes in a spreadsheet designated by the Fund Coordinator.</w:t>
      </w:r>
    </w:p>
    <w:p w14:paraId="48EE08D7" w14:textId="2EB04E7B" w:rsidR="00077BBB" w:rsidRPr="00C3529E" w:rsidRDefault="00077BBB" w:rsidP="008D704F">
      <w:r w:rsidRPr="00DE1557">
        <w:rPr>
          <w:u w:val="single"/>
        </w:rPr>
        <w:t>Do not</w:t>
      </w:r>
      <w:r>
        <w:t xml:space="preserve"> </w:t>
      </w:r>
      <w:r w:rsidRPr="00C3529E">
        <w:t>itemize costs in excess a task’s remaining budget</w:t>
      </w:r>
      <w:r w:rsidR="00F36C4B">
        <w:t>, for the reasons outlined below</w:t>
      </w:r>
      <w:r>
        <w:t>.</w:t>
      </w:r>
    </w:p>
    <w:p w14:paraId="169A1897" w14:textId="1D1CB449" w:rsidR="00502101" w:rsidRPr="00F36C4B" w:rsidRDefault="00502101" w:rsidP="0042619E">
      <w:pPr>
        <w:pStyle w:val="Heading4"/>
      </w:pPr>
      <w:r w:rsidRPr="00F36C4B">
        <w:t xml:space="preserve">How does the EAGL function work? </w:t>
      </w:r>
    </w:p>
    <w:p w14:paraId="30AE09EF" w14:textId="10BFFEAA" w:rsidR="00502101" w:rsidRPr="00C3529E" w:rsidRDefault="00502101" w:rsidP="00502101">
      <w:r w:rsidRPr="00C3529E">
        <w:t>Without warning</w:t>
      </w:r>
      <w:r>
        <w:t xml:space="preserve"> or permission</w:t>
      </w:r>
      <w:r w:rsidRPr="00C3529E">
        <w:t xml:space="preserve">, a system functionality built into EAGL allows the recipient to itemize costs in excess of a task’s </w:t>
      </w:r>
      <w:proofErr w:type="gramStart"/>
      <w:r w:rsidRPr="00C3529E">
        <w:t>budget, and</w:t>
      </w:r>
      <w:proofErr w:type="gramEnd"/>
      <w:r w:rsidRPr="00C3529E">
        <w:t xml:space="preserve"> allows for Ecology to approve them. Though</w:t>
      </w:r>
      <w:r w:rsidR="00077BBB">
        <w:t xml:space="preserve"> </w:t>
      </w:r>
      <w:r w:rsidRPr="00C3529E">
        <w:t xml:space="preserve">the system will never allow reimbursement of costs </w:t>
      </w:r>
      <w:proofErr w:type="gramStart"/>
      <w:r w:rsidRPr="00C3529E">
        <w:t>in excess of</w:t>
      </w:r>
      <w:proofErr w:type="gramEnd"/>
      <w:r w:rsidRPr="00C3529E">
        <w:t xml:space="preserve"> </w:t>
      </w:r>
      <w:r w:rsidR="00836C5F">
        <w:t xml:space="preserve">the </w:t>
      </w:r>
      <w:r w:rsidRPr="00C3529E">
        <w:t xml:space="preserve">agreement </w:t>
      </w:r>
      <w:r w:rsidR="00836C5F">
        <w:t>total</w:t>
      </w:r>
      <w:r w:rsidR="009E628F">
        <w:t xml:space="preserve"> eligible cost</w:t>
      </w:r>
      <w:r w:rsidRPr="00C3529E">
        <w:t>, a budget deviation can automatically occur in each PR</w:t>
      </w:r>
      <w:r>
        <w:t>/</w:t>
      </w:r>
      <w:r w:rsidRPr="00C3529E">
        <w:t>PR capp</w:t>
      </w:r>
      <w:r>
        <w:t>ing</w:t>
      </w:r>
      <w:r w:rsidRPr="00C3529E">
        <w:t xml:space="preserve"> the total of deviations </w:t>
      </w:r>
      <w:r>
        <w:t xml:space="preserve">when </w:t>
      </w:r>
      <w:r w:rsidRPr="00C3529E">
        <w:t xml:space="preserve">10 percent </w:t>
      </w:r>
      <w:r>
        <w:t>of the total agreement budget is reached.</w:t>
      </w:r>
    </w:p>
    <w:p w14:paraId="1FBFEEB1" w14:textId="77777777" w:rsidR="00502101" w:rsidRPr="00F36C4B" w:rsidRDefault="00502101" w:rsidP="0042619E">
      <w:pPr>
        <w:pStyle w:val="Heading4"/>
      </w:pPr>
      <w:r w:rsidRPr="00F36C4B">
        <w:t xml:space="preserve">Why is this function problematic? </w:t>
      </w:r>
    </w:p>
    <w:p w14:paraId="2134C01D" w14:textId="7A43075C" w:rsidR="00502101" w:rsidRDefault="00502101" w:rsidP="00502101">
      <w:r w:rsidRPr="00C3529E">
        <w:t>This functionality can be problematic for agreements with more than one task because the deviation is automatic</w:t>
      </w:r>
      <w:r w:rsidR="00077BBB">
        <w:t>.</w:t>
      </w:r>
      <w:r w:rsidRPr="00C3529E">
        <w:t xml:space="preserve"> </w:t>
      </w:r>
    </w:p>
    <w:p w14:paraId="7FBADAC5" w14:textId="77777777" w:rsidR="00502101" w:rsidRDefault="00502101" w:rsidP="00AD5616">
      <w:pPr>
        <w:pStyle w:val="ListParagraph"/>
        <w:keepLines w:val="0"/>
        <w:numPr>
          <w:ilvl w:val="0"/>
          <w:numId w:val="24"/>
        </w:numPr>
        <w:spacing w:line="248" w:lineRule="auto"/>
        <w:ind w:right="6"/>
      </w:pPr>
      <w:r>
        <w:t>A</w:t>
      </w:r>
      <w:r w:rsidRPr="00EE0526">
        <w:t xml:space="preserve"> budget deviation can unexpectedly short another task budget without your knowledge or approval. </w:t>
      </w:r>
    </w:p>
    <w:p w14:paraId="4FC5E2C4" w14:textId="38B88391" w:rsidR="00FD0641" w:rsidRPr="0042619E" w:rsidRDefault="00502101" w:rsidP="0042619E">
      <w:pPr>
        <w:pStyle w:val="ListParagraph"/>
        <w:keepLines w:val="0"/>
        <w:numPr>
          <w:ilvl w:val="0"/>
          <w:numId w:val="24"/>
        </w:numPr>
        <w:spacing w:line="248" w:lineRule="auto"/>
        <w:ind w:right="6"/>
        <w:rPr>
          <w:rFonts w:ascii="Arial" w:hAnsi="Arial" w:cs="Times New Roman"/>
          <w:b/>
        </w:rPr>
      </w:pPr>
      <w:r>
        <w:t>T</w:t>
      </w:r>
      <w:r w:rsidRPr="00EE0526">
        <w:t xml:space="preserve">ask budgets </w:t>
      </w:r>
      <w:r>
        <w:t xml:space="preserve">identified in the Agreement </w:t>
      </w:r>
      <w:r w:rsidRPr="00EE0526">
        <w:t xml:space="preserve">do not align with </w:t>
      </w:r>
      <w:r>
        <w:t xml:space="preserve">the amount of funds spent in each Task </w:t>
      </w:r>
      <w:r w:rsidRPr="00EE0526">
        <w:t xml:space="preserve">which causes </w:t>
      </w:r>
      <w:r>
        <w:t xml:space="preserve">inaccurate </w:t>
      </w:r>
      <w:r w:rsidRPr="00EE0526">
        <w:t>EAGL report</w:t>
      </w:r>
      <w:r>
        <w:t xml:space="preserve">ing data </w:t>
      </w:r>
      <w:r w:rsidRPr="00EE0526">
        <w:t>related to task budget</w:t>
      </w:r>
      <w:r>
        <w:t>s</w:t>
      </w:r>
      <w:r w:rsidRPr="00EE0526">
        <w:t>.</w:t>
      </w:r>
      <w:bookmarkStart w:id="115" w:name="_Toc65070"/>
    </w:p>
    <w:p w14:paraId="29896EC4" w14:textId="249DAB6B" w:rsidR="00502101" w:rsidRPr="00C3529E" w:rsidRDefault="00502101" w:rsidP="008D704F">
      <w:pPr>
        <w:pStyle w:val="Heading5"/>
      </w:pPr>
      <w:r w:rsidRPr="00C3529E">
        <w:t xml:space="preserve">Administrative </w:t>
      </w:r>
      <w:r w:rsidR="00F36C4B" w:rsidRPr="00F36C4B">
        <w:rPr>
          <w:rFonts w:cs="Arial"/>
        </w:rPr>
        <w:t>c</w:t>
      </w:r>
      <w:r w:rsidRPr="00F36C4B">
        <w:rPr>
          <w:rFonts w:cs="Arial"/>
        </w:rPr>
        <w:t>hanges</w:t>
      </w:r>
      <w:r w:rsidRPr="00C3529E">
        <w:t xml:space="preserve"> – no amendment required</w:t>
      </w:r>
      <w:bookmarkEnd w:id="115"/>
    </w:p>
    <w:p w14:paraId="186B277A" w14:textId="46CF3457" w:rsidR="008946A0" w:rsidRDefault="00502101" w:rsidP="008946A0">
      <w:r w:rsidRPr="00C3529E">
        <w:t>Administrative changes such as telephone numbers, addresses, or contact persons for either Ecology or the recipient, do not require an amendment. The recipient must maintain up-to-date organization and contact information. The recipient may update its contact information at any time in EAGL.</w:t>
      </w:r>
    </w:p>
    <w:p w14:paraId="1617D5AF" w14:textId="77777777" w:rsidR="008946A0" w:rsidRDefault="008946A0">
      <w:pPr>
        <w:ind w:left="720"/>
      </w:pPr>
      <w:r>
        <w:br w:type="page"/>
      </w:r>
    </w:p>
    <w:p w14:paraId="40A31874" w14:textId="60081795" w:rsidR="00CB7F26" w:rsidRDefault="00CB7F26" w:rsidP="008946A0">
      <w:pPr>
        <w:pStyle w:val="Heading2"/>
      </w:pPr>
      <w:bookmarkStart w:id="116" w:name="_Reobligating_unspent_funds"/>
      <w:bookmarkStart w:id="117" w:name="_Toc125022567"/>
      <w:bookmarkEnd w:id="116"/>
      <w:r>
        <w:lastRenderedPageBreak/>
        <w:t>PART VI – PROGRESS REPORTING</w:t>
      </w:r>
      <w:bookmarkEnd w:id="117"/>
    </w:p>
    <w:p w14:paraId="5848C7E4" w14:textId="4AA6F13B" w:rsidR="00564CB0" w:rsidRDefault="00564CB0" w:rsidP="00AD5616">
      <w:pPr>
        <w:pStyle w:val="Heading3"/>
        <w:numPr>
          <w:ilvl w:val="0"/>
          <w:numId w:val="21"/>
        </w:numPr>
      </w:pPr>
      <w:bookmarkStart w:id="118" w:name="_Toc125022568"/>
      <w:r>
        <w:t>General information</w:t>
      </w:r>
      <w:bookmarkEnd w:id="118"/>
    </w:p>
    <w:p w14:paraId="22706187" w14:textId="2767A75C" w:rsidR="0033540A" w:rsidRDefault="0033540A" w:rsidP="0033540A">
      <w:r w:rsidRPr="00C3529E">
        <w:t xml:space="preserve">It is an agency requirement for all recipients of Ecology grants and loans to submit a progress report each </w:t>
      </w:r>
      <w:proofErr w:type="gramStart"/>
      <w:r w:rsidRPr="00C3529E">
        <w:t>quarter</w:t>
      </w:r>
      <w:r>
        <w:t>, unless</w:t>
      </w:r>
      <w:proofErr w:type="gramEnd"/>
      <w:r>
        <w:t xml:space="preserve"> </w:t>
      </w:r>
      <w:r w:rsidRPr="00260B3F">
        <w:t xml:space="preserve">your </w:t>
      </w:r>
      <w:r w:rsidR="00260B3F">
        <w:t>r</w:t>
      </w:r>
      <w:r w:rsidR="009107D3" w:rsidRPr="00260B3F">
        <w:t>eporting</w:t>
      </w:r>
      <w:r w:rsidRPr="00260B3F">
        <w:t xml:space="preserve"> </w:t>
      </w:r>
      <w:r w:rsidR="00260B3F">
        <w:t>a</w:t>
      </w:r>
      <w:r w:rsidRPr="00260B3F">
        <w:t xml:space="preserve">ssessment indicates </w:t>
      </w:r>
      <w:r>
        <w:t>otherwise</w:t>
      </w:r>
      <w:r w:rsidRPr="00C3529E">
        <w:t>. EAGL ties a progress report to a payment request</w:t>
      </w:r>
      <w:r>
        <w:t>,</w:t>
      </w:r>
      <w:r w:rsidRPr="00C3529E">
        <w:t xml:space="preserve"> which means that both must be submitted. If you do not incur expenses during a quarter, you are still required to submit a progress report. </w:t>
      </w:r>
      <w:hyperlink w:anchor="_C.__Progress" w:history="1">
        <w:r w:rsidRPr="003640F4">
          <w:rPr>
            <w:rStyle w:val="Strong"/>
          </w:rPr>
          <w:t>See Progress Report Fields</w:t>
        </w:r>
      </w:hyperlink>
      <w:r w:rsidRPr="00C3529E">
        <w:t xml:space="preserve">. </w:t>
      </w:r>
    </w:p>
    <w:p w14:paraId="715AD3D9" w14:textId="4C5A2A05" w:rsidR="0033540A" w:rsidRPr="0033540A" w:rsidRDefault="0033540A" w:rsidP="0033540A">
      <w:r w:rsidRPr="00C3529E">
        <w:t>Ecology monitors task progress to ensure compliance with the terms and conditions of the agreement. Reporting is done in EAGL. For general EAGL information related to progress reporting, consult the User Manual under My Training Materials found at the top of any page in EAGL.</w:t>
      </w:r>
    </w:p>
    <w:p w14:paraId="31AAEA80" w14:textId="018152E2" w:rsidR="00564CB0" w:rsidRDefault="00564CB0" w:rsidP="00AD5616">
      <w:pPr>
        <w:pStyle w:val="Heading3"/>
        <w:numPr>
          <w:ilvl w:val="0"/>
          <w:numId w:val="21"/>
        </w:numPr>
      </w:pPr>
      <w:bookmarkStart w:id="119" w:name="_Toc125022569"/>
      <w:r>
        <w:t>Reporting timeline</w:t>
      </w:r>
      <w:bookmarkEnd w:id="119"/>
    </w:p>
    <w:p w14:paraId="525980D3" w14:textId="623A1E1D" w:rsidR="0033540A" w:rsidRPr="00C3529E" w:rsidRDefault="0033540A" w:rsidP="0033540A">
      <w:r w:rsidRPr="00C3529E">
        <w:t>Ecology requires recipients to complete progress reports and submit one with each payment request, or at least quarterly, if there are no expenditures to reimburse</w:t>
      </w:r>
      <w:r>
        <w:t xml:space="preserve"> (unless your </w:t>
      </w:r>
      <w:r w:rsidR="00174869">
        <w:t>r</w:t>
      </w:r>
      <w:r w:rsidR="009107D3">
        <w:t>eporting</w:t>
      </w:r>
      <w:r>
        <w:t xml:space="preserve"> </w:t>
      </w:r>
      <w:r w:rsidR="00174869">
        <w:t>a</w:t>
      </w:r>
      <w:r>
        <w:t>ssessment indicates otherwise)</w:t>
      </w:r>
      <w:r w:rsidRPr="00C3529E">
        <w:t xml:space="preserve">. If there are expenditures in a period that the recipient expects reimbursed, the recipient must submit for reimbursement. When the recipient receives invoices late, they can </w:t>
      </w:r>
      <w:r>
        <w:t xml:space="preserve">itemize </w:t>
      </w:r>
      <w:r w:rsidRPr="00C3529E">
        <w:t xml:space="preserve">them on the next </w:t>
      </w:r>
      <w:r w:rsidR="00421555">
        <w:t xml:space="preserve">Payment Request and Progress report </w:t>
      </w:r>
      <w:r w:rsidR="00D5409C">
        <w:t>request (</w:t>
      </w:r>
      <w:r w:rsidRPr="00C3529E">
        <w:t>PR</w:t>
      </w:r>
      <w:r>
        <w:t>/</w:t>
      </w:r>
      <w:r w:rsidRPr="00C3529E">
        <w:t>PR</w:t>
      </w:r>
      <w:r w:rsidR="00D5409C">
        <w:t>)</w:t>
      </w:r>
      <w:r w:rsidRPr="00C3529E">
        <w:t xml:space="preserve"> submitted. Waiting for invoices is not an acceptable ex</w:t>
      </w:r>
      <w:r>
        <w:t>cuse for submitting late PR/PRs.</w:t>
      </w:r>
    </w:p>
    <w:p w14:paraId="4EB00DC5" w14:textId="77777777" w:rsidR="0033540A" w:rsidRDefault="0033540A" w:rsidP="0033540A">
      <w:pPr>
        <w:spacing w:before="240"/>
      </w:pPr>
      <w:r w:rsidRPr="00C3529E">
        <w:t>Quarterly periods start with the first three months of the biennium and run for eight quarters over two years. Due dates for submitting a progress report are 30 days after a quarter ends.</w:t>
      </w:r>
    </w:p>
    <w:p w14:paraId="530D26B7" w14:textId="2F68A3C8" w:rsidR="0033540A" w:rsidRPr="004671CF" w:rsidRDefault="0033540A" w:rsidP="00D33041">
      <w:pPr>
        <w:pStyle w:val="Caption"/>
        <w:keepNext/>
      </w:pPr>
      <w:bookmarkStart w:id="120" w:name="_Toc125022588"/>
      <w:r w:rsidRPr="004671CF">
        <w:t xml:space="preserve">Table </w:t>
      </w:r>
      <w:fldSimple w:instr=" SEQ Table \* ARABIC ">
        <w:r w:rsidR="00E142D9">
          <w:t>6</w:t>
        </w:r>
      </w:fldSimple>
      <w:r w:rsidR="000A3403">
        <w:t>.</w:t>
      </w:r>
      <w:r w:rsidRPr="004671CF">
        <w:t xml:space="preserve"> Progress reporting deadlines</w:t>
      </w:r>
      <w:bookmarkEnd w:id="120"/>
    </w:p>
    <w:tbl>
      <w:tblPr>
        <w:tblStyle w:val="TableGrid2"/>
        <w:tblW w:w="9067" w:type="dxa"/>
        <w:tblInd w:w="107" w:type="dxa"/>
        <w:tblCellMar>
          <w:top w:w="88" w:type="dxa"/>
          <w:left w:w="107" w:type="dxa"/>
          <w:right w:w="115" w:type="dxa"/>
        </w:tblCellMar>
        <w:tblLook w:val="04A0" w:firstRow="1" w:lastRow="0" w:firstColumn="1" w:lastColumn="0" w:noHBand="0" w:noVBand="1"/>
        <w:tblCaption w:val="Progress reporting deadlines"/>
        <w:tblDescription w:val="Months in each quarter and their due dates. July through September represents quarters 1 and 5 with a due date of October 30; October through December represents quarters 2 and 6 with a due date of January 30; January through March represents quarters 3 and 7 with a due date of April 30; April through June represents quarters 4 and 8 with a due date of July 30."/>
      </w:tblPr>
      <w:tblGrid>
        <w:gridCol w:w="2851"/>
        <w:gridCol w:w="1674"/>
        <w:gridCol w:w="1589"/>
        <w:gridCol w:w="1483"/>
        <w:gridCol w:w="1470"/>
      </w:tblGrid>
      <w:tr w:rsidR="0033540A" w:rsidRPr="00C3529E" w14:paraId="4E7247E7" w14:textId="77777777" w:rsidTr="00034A96">
        <w:trPr>
          <w:cantSplit/>
          <w:trHeight w:val="400"/>
          <w:tblHeader/>
        </w:trPr>
        <w:tc>
          <w:tcPr>
            <w:tcW w:w="2851" w:type="dxa"/>
            <w:tcBorders>
              <w:top w:val="single" w:sz="4" w:space="0" w:color="000000"/>
              <w:left w:val="single" w:sz="4" w:space="0" w:color="000000"/>
              <w:bottom w:val="single" w:sz="4" w:space="0" w:color="000000"/>
              <w:right w:val="single" w:sz="4" w:space="0" w:color="000000"/>
            </w:tcBorders>
            <w:shd w:val="clear" w:color="auto" w:fill="CCEBFF"/>
          </w:tcPr>
          <w:p w14:paraId="3A9326C1" w14:textId="77777777" w:rsidR="0033540A" w:rsidRPr="00C3529E" w:rsidRDefault="0033540A" w:rsidP="00034A96">
            <w:r w:rsidRPr="00C3529E">
              <w:t xml:space="preserve">Quarters </w:t>
            </w:r>
          </w:p>
        </w:tc>
        <w:tc>
          <w:tcPr>
            <w:tcW w:w="1674" w:type="dxa"/>
            <w:tcBorders>
              <w:top w:val="single" w:sz="4" w:space="0" w:color="000000"/>
              <w:left w:val="single" w:sz="4" w:space="0" w:color="000000"/>
              <w:bottom w:val="single" w:sz="4" w:space="0" w:color="000000"/>
              <w:right w:val="single" w:sz="4" w:space="0" w:color="000000"/>
            </w:tcBorders>
            <w:shd w:val="clear" w:color="auto" w:fill="CCEBFF"/>
          </w:tcPr>
          <w:p w14:paraId="3A427FA6" w14:textId="77777777" w:rsidR="0033540A" w:rsidRPr="00C3529E" w:rsidRDefault="0033540A" w:rsidP="00034A96">
            <w:r w:rsidRPr="00C3529E">
              <w:t xml:space="preserve">1 &amp; 5 </w:t>
            </w:r>
          </w:p>
        </w:tc>
        <w:tc>
          <w:tcPr>
            <w:tcW w:w="1589" w:type="dxa"/>
            <w:tcBorders>
              <w:top w:val="single" w:sz="4" w:space="0" w:color="000000"/>
              <w:left w:val="single" w:sz="4" w:space="0" w:color="000000"/>
              <w:bottom w:val="single" w:sz="4" w:space="0" w:color="000000"/>
              <w:right w:val="single" w:sz="4" w:space="0" w:color="000000"/>
            </w:tcBorders>
            <w:shd w:val="clear" w:color="auto" w:fill="CCEBFF"/>
          </w:tcPr>
          <w:p w14:paraId="2427CC5D" w14:textId="77777777" w:rsidR="0033540A" w:rsidRPr="00C3529E" w:rsidRDefault="0033540A" w:rsidP="00034A96">
            <w:r w:rsidRPr="00C3529E">
              <w:t xml:space="preserve">2 &amp; 6 </w:t>
            </w:r>
          </w:p>
        </w:tc>
        <w:tc>
          <w:tcPr>
            <w:tcW w:w="1483" w:type="dxa"/>
            <w:tcBorders>
              <w:top w:val="single" w:sz="4" w:space="0" w:color="000000"/>
              <w:left w:val="single" w:sz="4" w:space="0" w:color="000000"/>
              <w:bottom w:val="single" w:sz="4" w:space="0" w:color="000000"/>
              <w:right w:val="single" w:sz="4" w:space="0" w:color="000000"/>
            </w:tcBorders>
            <w:shd w:val="clear" w:color="auto" w:fill="CCEBFF"/>
          </w:tcPr>
          <w:p w14:paraId="25D7C316" w14:textId="77777777" w:rsidR="0033540A" w:rsidRPr="00C3529E" w:rsidRDefault="0033540A" w:rsidP="00034A96">
            <w:r w:rsidRPr="00C3529E">
              <w:t xml:space="preserve">3 &amp; 7 </w:t>
            </w:r>
          </w:p>
        </w:tc>
        <w:tc>
          <w:tcPr>
            <w:tcW w:w="1470" w:type="dxa"/>
            <w:tcBorders>
              <w:top w:val="single" w:sz="4" w:space="0" w:color="000000"/>
              <w:left w:val="single" w:sz="4" w:space="0" w:color="000000"/>
              <w:bottom w:val="single" w:sz="4" w:space="0" w:color="000000"/>
              <w:right w:val="single" w:sz="4" w:space="0" w:color="000000"/>
            </w:tcBorders>
            <w:shd w:val="clear" w:color="auto" w:fill="CCEBFF"/>
          </w:tcPr>
          <w:p w14:paraId="6163D86A" w14:textId="77777777" w:rsidR="0033540A" w:rsidRPr="00C3529E" w:rsidRDefault="0033540A" w:rsidP="00034A96">
            <w:r w:rsidRPr="00C3529E">
              <w:t xml:space="preserve">4 &amp; 8 </w:t>
            </w:r>
          </w:p>
        </w:tc>
      </w:tr>
      <w:tr w:rsidR="0033540A" w:rsidRPr="00C3529E" w14:paraId="7750E8FF" w14:textId="77777777" w:rsidTr="00034A96">
        <w:trPr>
          <w:cantSplit/>
          <w:trHeight w:val="677"/>
          <w:tblHeader/>
        </w:trPr>
        <w:tc>
          <w:tcPr>
            <w:tcW w:w="2851" w:type="dxa"/>
            <w:tcBorders>
              <w:top w:val="single" w:sz="4" w:space="0" w:color="000000"/>
              <w:left w:val="single" w:sz="4" w:space="0" w:color="000000"/>
              <w:bottom w:val="single" w:sz="4" w:space="0" w:color="000000"/>
              <w:right w:val="single" w:sz="4" w:space="0" w:color="000000"/>
            </w:tcBorders>
            <w:shd w:val="clear" w:color="auto" w:fill="CCEBFF"/>
          </w:tcPr>
          <w:p w14:paraId="113D4A41" w14:textId="77777777" w:rsidR="0033540A" w:rsidRPr="00C3529E" w:rsidRDefault="0033540A" w:rsidP="00034A96">
            <w:r w:rsidRPr="00C3529E">
              <w:t xml:space="preserve">Months in each Quarter </w:t>
            </w:r>
          </w:p>
        </w:tc>
        <w:tc>
          <w:tcPr>
            <w:tcW w:w="1674" w:type="dxa"/>
            <w:tcBorders>
              <w:top w:val="single" w:sz="4" w:space="0" w:color="000000"/>
              <w:left w:val="single" w:sz="4" w:space="0" w:color="000000"/>
              <w:bottom w:val="single" w:sz="4" w:space="0" w:color="000000"/>
              <w:right w:val="single" w:sz="4" w:space="0" w:color="000000"/>
            </w:tcBorders>
            <w:vAlign w:val="bottom"/>
          </w:tcPr>
          <w:p w14:paraId="77565136" w14:textId="77777777" w:rsidR="0033540A" w:rsidRPr="00C3529E" w:rsidRDefault="0033540A" w:rsidP="00034A96">
            <w:r w:rsidRPr="00C3529E">
              <w:t xml:space="preserve">July – </w:t>
            </w:r>
          </w:p>
          <w:p w14:paraId="45768E43" w14:textId="77777777" w:rsidR="0033540A" w:rsidRPr="00C3529E" w:rsidRDefault="0033540A" w:rsidP="00034A96">
            <w:r w:rsidRPr="00C3529E">
              <w:t xml:space="preserve">September </w:t>
            </w:r>
          </w:p>
        </w:tc>
        <w:tc>
          <w:tcPr>
            <w:tcW w:w="1589" w:type="dxa"/>
            <w:tcBorders>
              <w:top w:val="single" w:sz="4" w:space="0" w:color="000000"/>
              <w:left w:val="single" w:sz="4" w:space="0" w:color="000000"/>
              <w:bottom w:val="single" w:sz="4" w:space="0" w:color="000000"/>
              <w:right w:val="single" w:sz="4" w:space="0" w:color="000000"/>
            </w:tcBorders>
            <w:vAlign w:val="bottom"/>
          </w:tcPr>
          <w:p w14:paraId="703C6DBD" w14:textId="77777777" w:rsidR="0033540A" w:rsidRPr="00C3529E" w:rsidRDefault="0033540A" w:rsidP="00034A96">
            <w:r w:rsidRPr="00C3529E">
              <w:t xml:space="preserve">October – </w:t>
            </w:r>
          </w:p>
          <w:p w14:paraId="594ADDDA" w14:textId="77777777" w:rsidR="0033540A" w:rsidRPr="00C3529E" w:rsidRDefault="0033540A" w:rsidP="00034A96">
            <w:r w:rsidRPr="00C3529E">
              <w:t xml:space="preserve">December </w:t>
            </w:r>
          </w:p>
        </w:tc>
        <w:tc>
          <w:tcPr>
            <w:tcW w:w="1483" w:type="dxa"/>
            <w:tcBorders>
              <w:top w:val="single" w:sz="4" w:space="0" w:color="000000"/>
              <w:left w:val="single" w:sz="4" w:space="0" w:color="000000"/>
              <w:bottom w:val="single" w:sz="4" w:space="0" w:color="000000"/>
              <w:right w:val="single" w:sz="4" w:space="0" w:color="000000"/>
            </w:tcBorders>
            <w:vAlign w:val="bottom"/>
          </w:tcPr>
          <w:p w14:paraId="282DC725" w14:textId="77777777" w:rsidR="0033540A" w:rsidRPr="00C3529E" w:rsidRDefault="0033540A" w:rsidP="00034A96">
            <w:r w:rsidRPr="00C3529E">
              <w:t xml:space="preserve">January – March </w:t>
            </w:r>
          </w:p>
        </w:tc>
        <w:tc>
          <w:tcPr>
            <w:tcW w:w="1470" w:type="dxa"/>
            <w:tcBorders>
              <w:top w:val="single" w:sz="4" w:space="0" w:color="000000"/>
              <w:left w:val="single" w:sz="4" w:space="0" w:color="000000"/>
              <w:bottom w:val="single" w:sz="4" w:space="0" w:color="000000"/>
              <w:right w:val="single" w:sz="4" w:space="0" w:color="000000"/>
            </w:tcBorders>
            <w:vAlign w:val="bottom"/>
          </w:tcPr>
          <w:p w14:paraId="7F3D8CD6" w14:textId="0489DE3B" w:rsidR="0033540A" w:rsidRPr="00C3529E" w:rsidRDefault="0033540A" w:rsidP="00034A96">
            <w:r w:rsidRPr="00C3529E">
              <w:t xml:space="preserve">April – </w:t>
            </w:r>
            <w:r>
              <w:t xml:space="preserve"> </w:t>
            </w:r>
            <w:r w:rsidR="00E142D9">
              <w:t xml:space="preserve">  </w:t>
            </w:r>
            <w:r w:rsidRPr="00C3529E">
              <w:t xml:space="preserve">June </w:t>
            </w:r>
          </w:p>
        </w:tc>
      </w:tr>
      <w:tr w:rsidR="0033540A" w:rsidRPr="00C3529E" w14:paraId="21C2C52A" w14:textId="77777777" w:rsidTr="00034A96">
        <w:trPr>
          <w:cantSplit/>
          <w:trHeight w:val="791"/>
          <w:tblHeader/>
        </w:trPr>
        <w:tc>
          <w:tcPr>
            <w:tcW w:w="2851" w:type="dxa"/>
            <w:tcBorders>
              <w:top w:val="single" w:sz="4" w:space="0" w:color="000000"/>
              <w:left w:val="single" w:sz="4" w:space="0" w:color="000000"/>
              <w:bottom w:val="single" w:sz="4" w:space="0" w:color="000000"/>
              <w:right w:val="single" w:sz="4" w:space="0" w:color="000000"/>
            </w:tcBorders>
            <w:shd w:val="clear" w:color="auto" w:fill="CCEBFF"/>
          </w:tcPr>
          <w:p w14:paraId="76077732" w14:textId="77777777" w:rsidR="0033540A" w:rsidRPr="00C3529E" w:rsidRDefault="0033540A" w:rsidP="00034A96">
            <w:r>
              <w:t>Progress Report due date</w:t>
            </w:r>
            <w:r w:rsidRPr="00C3529E">
              <w:t xml:space="preserve"> </w:t>
            </w:r>
          </w:p>
        </w:tc>
        <w:tc>
          <w:tcPr>
            <w:tcW w:w="1674" w:type="dxa"/>
            <w:tcBorders>
              <w:top w:val="single" w:sz="4" w:space="0" w:color="000000"/>
              <w:left w:val="single" w:sz="4" w:space="0" w:color="000000"/>
              <w:bottom w:val="single" w:sz="4" w:space="0" w:color="000000"/>
              <w:right w:val="single" w:sz="4" w:space="0" w:color="000000"/>
            </w:tcBorders>
          </w:tcPr>
          <w:p w14:paraId="17749D0C" w14:textId="77777777" w:rsidR="0033540A" w:rsidRPr="00C3529E" w:rsidRDefault="0033540A" w:rsidP="00034A96">
            <w:r w:rsidRPr="00C3529E">
              <w:t xml:space="preserve">October 30 </w:t>
            </w:r>
          </w:p>
        </w:tc>
        <w:tc>
          <w:tcPr>
            <w:tcW w:w="1589" w:type="dxa"/>
            <w:tcBorders>
              <w:top w:val="single" w:sz="4" w:space="0" w:color="000000"/>
              <w:left w:val="single" w:sz="4" w:space="0" w:color="000000"/>
              <w:bottom w:val="single" w:sz="4" w:space="0" w:color="000000"/>
              <w:right w:val="single" w:sz="4" w:space="0" w:color="000000"/>
            </w:tcBorders>
          </w:tcPr>
          <w:p w14:paraId="6FB98DC7" w14:textId="77777777" w:rsidR="0033540A" w:rsidRPr="00C3529E" w:rsidRDefault="0033540A" w:rsidP="00034A96">
            <w:r w:rsidRPr="00C3529E">
              <w:t xml:space="preserve">January 30 </w:t>
            </w:r>
          </w:p>
        </w:tc>
        <w:tc>
          <w:tcPr>
            <w:tcW w:w="1483" w:type="dxa"/>
            <w:tcBorders>
              <w:top w:val="single" w:sz="4" w:space="0" w:color="000000"/>
              <w:left w:val="single" w:sz="4" w:space="0" w:color="000000"/>
              <w:bottom w:val="single" w:sz="4" w:space="0" w:color="000000"/>
              <w:right w:val="single" w:sz="4" w:space="0" w:color="000000"/>
            </w:tcBorders>
          </w:tcPr>
          <w:p w14:paraId="3C8102E1" w14:textId="77777777" w:rsidR="0033540A" w:rsidRPr="00C3529E" w:rsidRDefault="0033540A" w:rsidP="00034A96">
            <w:r w:rsidRPr="00C3529E">
              <w:t xml:space="preserve">April 30 </w:t>
            </w:r>
          </w:p>
        </w:tc>
        <w:tc>
          <w:tcPr>
            <w:tcW w:w="1470" w:type="dxa"/>
            <w:tcBorders>
              <w:top w:val="single" w:sz="4" w:space="0" w:color="000000"/>
              <w:left w:val="single" w:sz="4" w:space="0" w:color="000000"/>
              <w:bottom w:val="single" w:sz="4" w:space="0" w:color="000000"/>
              <w:right w:val="single" w:sz="4" w:space="0" w:color="000000"/>
            </w:tcBorders>
          </w:tcPr>
          <w:p w14:paraId="3C5847AE" w14:textId="77777777" w:rsidR="0033540A" w:rsidRPr="00C3529E" w:rsidRDefault="0033540A" w:rsidP="00034A96">
            <w:r w:rsidRPr="00C3529E">
              <w:t xml:space="preserve">July 30 </w:t>
            </w:r>
          </w:p>
        </w:tc>
      </w:tr>
    </w:tbl>
    <w:p w14:paraId="75806C7E" w14:textId="77777777" w:rsidR="0033540A" w:rsidRPr="0033540A" w:rsidRDefault="0033540A" w:rsidP="0042619E">
      <w:pPr>
        <w:spacing w:after="0"/>
      </w:pPr>
    </w:p>
    <w:p w14:paraId="31F7BE18" w14:textId="59555189" w:rsidR="00564CB0" w:rsidRDefault="00564CB0" w:rsidP="0042619E">
      <w:pPr>
        <w:pStyle w:val="Heading3"/>
        <w:numPr>
          <w:ilvl w:val="0"/>
          <w:numId w:val="21"/>
        </w:numPr>
        <w:spacing w:before="120"/>
      </w:pPr>
      <w:bookmarkStart w:id="121" w:name="_Toc125022570"/>
      <w:r>
        <w:t>Progress report fields</w:t>
      </w:r>
      <w:bookmarkEnd w:id="121"/>
    </w:p>
    <w:p w14:paraId="341B6AB1" w14:textId="3230EB16" w:rsidR="0033540A" w:rsidRPr="00C3529E" w:rsidRDefault="0033540A" w:rsidP="0033540A">
      <w:r w:rsidRPr="00C3529E">
        <w:t>T</w:t>
      </w:r>
      <w:r>
        <w:t>he Progress Report form is not CLCP</w:t>
      </w:r>
      <w:r w:rsidRPr="00C3529E">
        <w:t xml:space="preserve">-specific and therefore includes fields that </w:t>
      </w:r>
      <w:r>
        <w:t xml:space="preserve">CLCP </w:t>
      </w:r>
      <w:r w:rsidRPr="00C3529E">
        <w:t xml:space="preserve">does not require the recipient to complete. EAGL auto-populates some fields in the form. The fields </w:t>
      </w:r>
      <w:r w:rsidR="008079E9">
        <w:t xml:space="preserve">CLCP </w:t>
      </w:r>
      <w:r w:rsidRPr="00C3529E">
        <w:t>recipients are required to complete, and a brief explanation for how to c</w:t>
      </w:r>
      <w:r>
        <w:t>omplete them, are listed below.</w:t>
      </w:r>
    </w:p>
    <w:p w14:paraId="1AD8CB4A" w14:textId="2EA49476" w:rsidR="0033540A" w:rsidRPr="00C3529E" w:rsidRDefault="0033540A" w:rsidP="0033540A">
      <w:pPr>
        <w:spacing w:before="240"/>
      </w:pPr>
      <w:r w:rsidRPr="00C3529E">
        <w:t>The recipient completes a Progress Report form at least quarterly</w:t>
      </w:r>
      <w:r w:rsidR="008079E9">
        <w:t xml:space="preserve"> (unless your </w:t>
      </w:r>
      <w:r w:rsidR="00260B3F">
        <w:t>r</w:t>
      </w:r>
      <w:r w:rsidR="009107D3" w:rsidRPr="00260B3F">
        <w:t>eporting</w:t>
      </w:r>
      <w:r w:rsidR="008079E9" w:rsidRPr="00260B3F">
        <w:t xml:space="preserve"> </w:t>
      </w:r>
      <w:r w:rsidR="00260B3F">
        <w:t>a</w:t>
      </w:r>
      <w:r w:rsidR="008079E9" w:rsidRPr="00260B3F">
        <w:t xml:space="preserve">ssessment </w:t>
      </w:r>
      <w:r w:rsidR="008079E9">
        <w:t>indicates otherwise)</w:t>
      </w:r>
      <w:r w:rsidRPr="00C3529E">
        <w:t xml:space="preserve">, even when not requesting reimbursement of expenditures in the quarter. This helps communicate to Ecology that you </w:t>
      </w:r>
      <w:r>
        <w:t>are still an active recipient.</w:t>
      </w:r>
    </w:p>
    <w:p w14:paraId="09FB9833" w14:textId="77777777" w:rsidR="0033540A" w:rsidRPr="00C3529E" w:rsidRDefault="0033540A" w:rsidP="0033540A">
      <w:pPr>
        <w:spacing w:before="240"/>
      </w:pPr>
      <w:r w:rsidRPr="00C3529E">
        <w:t xml:space="preserve">A brief explanation is provided in each field for what to enter when there are no expenditures requested for </w:t>
      </w:r>
      <w:r>
        <w:t>reimbursement in the quarter.</w:t>
      </w:r>
    </w:p>
    <w:p w14:paraId="140A867D" w14:textId="77777777" w:rsidR="0033540A" w:rsidRPr="004671CF" w:rsidRDefault="0033540A" w:rsidP="0033540A">
      <w:pPr>
        <w:pStyle w:val="Heading4"/>
        <w:spacing w:before="240"/>
      </w:pPr>
      <w:r w:rsidRPr="004671CF">
        <w:lastRenderedPageBreak/>
        <w:t>Final</w:t>
      </w:r>
    </w:p>
    <w:p w14:paraId="72D63875" w14:textId="77777777" w:rsidR="0033540A" w:rsidRPr="00C3529E" w:rsidRDefault="0033540A" w:rsidP="0033540A">
      <w:r w:rsidRPr="00C3529E">
        <w:t>The only time “Yes” is selected for “</w:t>
      </w:r>
      <w:r w:rsidRPr="003C1370">
        <w:t xml:space="preserve">Final” is when the budget balance of the agreement is </w:t>
      </w:r>
      <w:proofErr w:type="gramStart"/>
      <w:r w:rsidRPr="003C1370">
        <w:t>$0</w:t>
      </w:r>
      <w:proofErr w:type="gramEnd"/>
      <w:r w:rsidRPr="003C1370">
        <w:t xml:space="preserve"> or the recipient intend</w:t>
      </w:r>
      <w:r w:rsidRPr="00C3529E">
        <w:t xml:space="preserve">s to close out the agreement. </w:t>
      </w:r>
      <w:r>
        <w:t>Otherwise, s</w:t>
      </w:r>
      <w:r w:rsidRPr="00C3529E">
        <w:t xml:space="preserve">elect </w:t>
      </w:r>
      <w:r>
        <w:t xml:space="preserve">“No” on </w:t>
      </w:r>
      <w:r w:rsidRPr="00C3529E">
        <w:t xml:space="preserve">all </w:t>
      </w:r>
      <w:r>
        <w:t>progress reports.</w:t>
      </w:r>
    </w:p>
    <w:p w14:paraId="1F40D28C" w14:textId="77777777" w:rsidR="0033540A" w:rsidRPr="00C3529E" w:rsidRDefault="0033540A" w:rsidP="0033540A">
      <w:pPr>
        <w:pStyle w:val="Heading4"/>
        <w:spacing w:before="240"/>
      </w:pPr>
      <w:r>
        <w:t>Percent Complete</w:t>
      </w:r>
    </w:p>
    <w:p w14:paraId="14DA0A05" w14:textId="23FC5E54" w:rsidR="0033540A" w:rsidRPr="00C3529E" w:rsidRDefault="0033540A" w:rsidP="0033540A">
      <w:r w:rsidRPr="00C3529E">
        <w:t xml:space="preserve">The “Percent Complete” relates to the scope of work for each task, </w:t>
      </w:r>
      <w:r w:rsidR="008079E9">
        <w:t xml:space="preserve">not the </w:t>
      </w:r>
      <w:r w:rsidRPr="00C3529E">
        <w:t>per</w:t>
      </w:r>
      <w:r>
        <w:t>centage of funds spent overall.</w:t>
      </w:r>
    </w:p>
    <w:p w14:paraId="0BBF2E66" w14:textId="6F6970DF" w:rsidR="0033540A" w:rsidRPr="00C3529E" w:rsidRDefault="0033540A" w:rsidP="0033540A">
      <w:pPr>
        <w:spacing w:before="240"/>
      </w:pPr>
      <w:r w:rsidRPr="00C3529E">
        <w:t xml:space="preserve">It is cumulative throughout the agreement period, which means this number increases with each Progress Report. The only exception is when </w:t>
      </w:r>
      <w:r w:rsidRPr="00C3529E">
        <w:rPr>
          <w:u w:val="single" w:color="000000"/>
        </w:rPr>
        <w:t>no</w:t>
      </w:r>
      <w:r w:rsidRPr="00C3529E">
        <w:t xml:space="preserve"> request for reimbursement was made for the same period. In this case, the “Percent Complete” would remain the same as on the previous report or be “0” if it’s the first Progress Report.</w:t>
      </w:r>
    </w:p>
    <w:p w14:paraId="4063A498" w14:textId="77777777" w:rsidR="0033540A" w:rsidRPr="00C3529E" w:rsidRDefault="0033540A" w:rsidP="0033540A">
      <w:pPr>
        <w:pStyle w:val="Heading4"/>
        <w:spacing w:before="240"/>
      </w:pPr>
      <w:r w:rsidRPr="00C3529E">
        <w:t>Summary of accomplishments for this reporting pe</w:t>
      </w:r>
      <w:r>
        <w:t>riod</w:t>
      </w:r>
    </w:p>
    <w:p w14:paraId="49AE3522" w14:textId="77777777" w:rsidR="0033540A" w:rsidRPr="00C3529E" w:rsidRDefault="0033540A" w:rsidP="0033540A">
      <w:r w:rsidRPr="00C3529E">
        <w:t>If there are no expenditures requested for reimbursement in the quarter, please enter the following or modify it to acc</w:t>
      </w:r>
      <w:r>
        <w:t>urately reflect your situation:</w:t>
      </w:r>
    </w:p>
    <w:p w14:paraId="3B3931FE" w14:textId="3B1BFC45" w:rsidR="0033540A" w:rsidRPr="00C3529E" w:rsidRDefault="0033540A" w:rsidP="00AD5616">
      <w:pPr>
        <w:pStyle w:val="ListParagraph"/>
        <w:keepLines w:val="0"/>
        <w:numPr>
          <w:ilvl w:val="0"/>
          <w:numId w:val="23"/>
        </w:numPr>
        <w:spacing w:line="248" w:lineRule="auto"/>
        <w:ind w:right="6"/>
      </w:pPr>
      <w:r w:rsidRPr="00C3529E">
        <w:t xml:space="preserve">“Task </w:t>
      </w:r>
      <w:r>
        <w:t>progress is on schedule as expected”</w:t>
      </w:r>
    </w:p>
    <w:p w14:paraId="1C3FB28B" w14:textId="3BA9B437" w:rsidR="0033540A" w:rsidRPr="00C3529E" w:rsidRDefault="0033540A" w:rsidP="00AD5616">
      <w:pPr>
        <w:pStyle w:val="ListParagraph"/>
        <w:keepLines w:val="0"/>
        <w:numPr>
          <w:ilvl w:val="0"/>
          <w:numId w:val="23"/>
        </w:numPr>
        <w:spacing w:line="248" w:lineRule="auto"/>
        <w:ind w:right="6"/>
      </w:pPr>
      <w:r w:rsidRPr="00C3529E">
        <w:t>“No expenditu</w:t>
      </w:r>
      <w:r>
        <w:t xml:space="preserve">res, no task </w:t>
      </w:r>
      <w:proofErr w:type="gramStart"/>
      <w:r>
        <w:t>work</w:t>
      </w:r>
      <w:proofErr w:type="gramEnd"/>
      <w:r>
        <w:t xml:space="preserve"> this period”</w:t>
      </w:r>
    </w:p>
    <w:p w14:paraId="52B14D18" w14:textId="787370F4" w:rsidR="0033540A" w:rsidRDefault="0033540A" w:rsidP="0033540A">
      <w:r w:rsidRPr="00C3529E">
        <w:t>Otherwise, for every Task Title, provide a brief description of the work accomplished.</w:t>
      </w:r>
    </w:p>
    <w:p w14:paraId="76E7804F" w14:textId="127EBD22" w:rsidR="0033540A" w:rsidRDefault="0033540A" w:rsidP="0033540A">
      <w:pPr>
        <w:spacing w:before="240"/>
      </w:pPr>
      <w:r w:rsidRPr="00C3529E">
        <w:t xml:space="preserve">Below is an example of how to format </w:t>
      </w:r>
      <w:r w:rsidR="008079E9">
        <w:t xml:space="preserve">the summary of </w:t>
      </w:r>
      <w:proofErr w:type="spellStart"/>
      <w:r w:rsidR="008079E9">
        <w:t>accomlishments</w:t>
      </w:r>
      <w:proofErr w:type="spellEnd"/>
      <w:r w:rsidR="008079E9">
        <w:t xml:space="preserve"> for a CLCP agreement with a T&amp;T task</w:t>
      </w:r>
      <w:r w:rsidRPr="00C3529E">
        <w:t>.</w:t>
      </w:r>
    </w:p>
    <w:p w14:paraId="10F39FAA" w14:textId="77777777" w:rsidR="00312342" w:rsidRDefault="00E142D9" w:rsidP="0042619E">
      <w:pPr>
        <w:keepNext/>
      </w:pPr>
      <w:r w:rsidRPr="00E142D9">
        <w:rPr>
          <w:noProof/>
          <w:bdr w:val="single" w:sz="12" w:space="0" w:color="auto"/>
        </w:rPr>
        <w:drawing>
          <wp:inline distT="0" distB="0" distL="0" distR="0" wp14:anchorId="18236046" wp14:editId="50914CBC">
            <wp:extent cx="5403135" cy="1892935"/>
            <wp:effectExtent l="0" t="0" r="7620" b="0"/>
            <wp:docPr id="5" name="Picture 5" descr="Figure 1. Example format for Summary of Accomplishments in the progress. Shows brief description of the work accomplished for each ta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Example format for Summary of Accomplishments in the progress. Shows brief description of the work accomplished for each task. "/>
                    <pic:cNvPicPr/>
                  </pic:nvPicPr>
                  <pic:blipFill>
                    <a:blip r:embed="rId42"/>
                    <a:stretch>
                      <a:fillRect/>
                    </a:stretch>
                  </pic:blipFill>
                  <pic:spPr>
                    <a:xfrm>
                      <a:off x="0" y="0"/>
                      <a:ext cx="5414637" cy="1896965"/>
                    </a:xfrm>
                    <a:prstGeom prst="rect">
                      <a:avLst/>
                    </a:prstGeom>
                  </pic:spPr>
                </pic:pic>
              </a:graphicData>
            </a:graphic>
          </wp:inline>
        </w:drawing>
      </w:r>
    </w:p>
    <w:p w14:paraId="2A325ACD" w14:textId="061C9BC4" w:rsidR="0033540A" w:rsidRPr="00C3529E" w:rsidRDefault="00312342" w:rsidP="0042619E">
      <w:pPr>
        <w:pStyle w:val="Caption"/>
        <w:rPr>
          <w:rFonts w:cstheme="minorHAnsi"/>
        </w:rPr>
      </w:pPr>
      <w:bookmarkStart w:id="122" w:name="_Toc125022590"/>
      <w:r>
        <w:t xml:space="preserve">Figure </w:t>
      </w:r>
      <w:fldSimple w:instr=" SEQ Figure \* ARABIC ">
        <w:r>
          <w:rPr>
            <w:noProof/>
          </w:rPr>
          <w:t>1</w:t>
        </w:r>
      </w:fldSimple>
      <w:r>
        <w:t xml:space="preserve">. </w:t>
      </w:r>
      <w:r w:rsidRPr="008C5105">
        <w:t>Example format for Summary of Accomplishments in the progress report.</w:t>
      </w:r>
      <w:bookmarkEnd w:id="122"/>
    </w:p>
    <w:p w14:paraId="612CB56E" w14:textId="77777777" w:rsidR="0033540A" w:rsidRDefault="0033540A" w:rsidP="0033540A">
      <w:pPr>
        <w:ind w:left="720"/>
      </w:pPr>
      <w:r>
        <w:br w:type="page"/>
      </w:r>
    </w:p>
    <w:p w14:paraId="33F97FBE" w14:textId="77777777" w:rsidR="0033540A" w:rsidRPr="00C3529E" w:rsidRDefault="0033540A" w:rsidP="0033540A">
      <w:pPr>
        <w:pStyle w:val="Heading4"/>
      </w:pPr>
      <w:r>
        <w:lastRenderedPageBreak/>
        <w:t>General Comment</w:t>
      </w:r>
    </w:p>
    <w:p w14:paraId="05A67784" w14:textId="6BD849AF" w:rsidR="0033540A" w:rsidRDefault="0033540A" w:rsidP="0033540A">
      <w:pPr>
        <w:rPr>
          <w:rFonts w:ascii="Arial" w:hAnsi="Arial" w:cs="Arial"/>
          <w:b/>
          <w:sz w:val="28"/>
        </w:rPr>
      </w:pPr>
      <w:r w:rsidRPr="00C3529E">
        <w:t xml:space="preserve">This field is optional and can be used to enter information you feel is important to share. If you run out of character space in the Summary of accomplishments, </w:t>
      </w:r>
      <w:r w:rsidR="00421555" w:rsidRPr="00C3529E">
        <w:t>e</w:t>
      </w:r>
      <w:r w:rsidR="00421555">
        <w:t>xpand</w:t>
      </w:r>
      <w:r>
        <w:t xml:space="preserve"> on accomplishments here.</w:t>
      </w:r>
    </w:p>
    <w:p w14:paraId="23EEA8AD" w14:textId="77777777" w:rsidR="00D06CB1" w:rsidRPr="00ED3BA3" w:rsidRDefault="00D06CB1" w:rsidP="0042619E">
      <w:pPr>
        <w:pStyle w:val="Heading4"/>
      </w:pPr>
      <w:r w:rsidRPr="00ED3BA3">
        <w:t>Metrics (If Applicable)</w:t>
      </w:r>
    </w:p>
    <w:p w14:paraId="5CFEE45D" w14:textId="627881A9" w:rsidR="00D06CB1" w:rsidRPr="00ED3BA3" w:rsidRDefault="00D06CB1" w:rsidP="00D06CB1">
      <w:pPr>
        <w:pStyle w:val="Heading4"/>
        <w:spacing w:before="240"/>
        <w:rPr>
          <w:rFonts w:asciiTheme="minorHAnsi" w:hAnsiTheme="minorHAnsi" w:cstheme="minorBidi"/>
          <w:b w:val="0"/>
          <w:sz w:val="22"/>
        </w:rPr>
      </w:pPr>
      <w:r w:rsidRPr="00ED3BA3">
        <w:rPr>
          <w:rFonts w:asciiTheme="minorHAnsi" w:hAnsiTheme="minorHAnsi" w:cstheme="minorBidi"/>
          <w:b w:val="0"/>
          <w:sz w:val="22"/>
        </w:rPr>
        <w:t>CLCP is requiring the recipient report on the metrics identified in the table. Enter the data that represents the reporting period and please do not double report metrics.</w:t>
      </w:r>
    </w:p>
    <w:tbl>
      <w:tblPr>
        <w:tblStyle w:val="TableGrid"/>
        <w:tblW w:w="0" w:type="auto"/>
        <w:tblLook w:val="04A0" w:firstRow="1" w:lastRow="0" w:firstColumn="1" w:lastColumn="0" w:noHBand="0" w:noVBand="1"/>
      </w:tblPr>
      <w:tblGrid>
        <w:gridCol w:w="7015"/>
        <w:gridCol w:w="3265"/>
      </w:tblGrid>
      <w:tr w:rsidR="00ED3BA3" w:rsidRPr="00ED3BA3" w14:paraId="464D80E3" w14:textId="77777777" w:rsidTr="00ED3BA3">
        <w:tc>
          <w:tcPr>
            <w:tcW w:w="7015" w:type="dxa"/>
          </w:tcPr>
          <w:p w14:paraId="6B33BA92" w14:textId="271A197E" w:rsidR="00ED3BA3" w:rsidRPr="00ED3BA3" w:rsidRDefault="00ED3BA3" w:rsidP="00D06CB1">
            <w:pPr>
              <w:pStyle w:val="Paragraph"/>
              <w:rPr>
                <w:b/>
                <w:bCs/>
              </w:rPr>
            </w:pPr>
            <w:r w:rsidRPr="00ED3BA3">
              <w:rPr>
                <w:b/>
                <w:bCs/>
              </w:rPr>
              <w:t>Metric</w:t>
            </w:r>
          </w:p>
        </w:tc>
        <w:tc>
          <w:tcPr>
            <w:tcW w:w="3265" w:type="dxa"/>
          </w:tcPr>
          <w:p w14:paraId="3A8974AA" w14:textId="39452DAD" w:rsidR="00ED3BA3" w:rsidRPr="00ED3BA3" w:rsidRDefault="00ED3BA3" w:rsidP="00D06CB1">
            <w:pPr>
              <w:pStyle w:val="Paragraph"/>
              <w:rPr>
                <w:b/>
                <w:bCs/>
              </w:rPr>
            </w:pPr>
            <w:r w:rsidRPr="00ED3BA3">
              <w:rPr>
                <w:b/>
                <w:bCs/>
              </w:rPr>
              <w:t>Response</w:t>
            </w:r>
          </w:p>
        </w:tc>
      </w:tr>
      <w:tr w:rsidR="00ED3BA3" w:rsidRPr="00ED3BA3" w14:paraId="05541156" w14:textId="77777777" w:rsidTr="00ED3BA3">
        <w:tc>
          <w:tcPr>
            <w:tcW w:w="7015" w:type="dxa"/>
          </w:tcPr>
          <w:p w14:paraId="49A71273" w14:textId="438279BF" w:rsidR="00ED3BA3" w:rsidRPr="00ED3BA3" w:rsidRDefault="00ED3BA3" w:rsidP="00D06CB1">
            <w:pPr>
              <w:pStyle w:val="Paragraph"/>
            </w:pPr>
            <w:r w:rsidRPr="00ED3BA3">
              <w:t>Hours Worked</w:t>
            </w:r>
          </w:p>
        </w:tc>
        <w:tc>
          <w:tcPr>
            <w:tcW w:w="3265" w:type="dxa"/>
          </w:tcPr>
          <w:p w14:paraId="297B96C7" w14:textId="77777777" w:rsidR="00ED3BA3" w:rsidRPr="00ED3BA3" w:rsidRDefault="00ED3BA3" w:rsidP="00D06CB1">
            <w:pPr>
              <w:pStyle w:val="Paragraph"/>
            </w:pPr>
          </w:p>
        </w:tc>
      </w:tr>
      <w:tr w:rsidR="00ED3BA3" w:rsidRPr="00ED3BA3" w14:paraId="391C52F9" w14:textId="77777777" w:rsidTr="00ED3BA3">
        <w:tc>
          <w:tcPr>
            <w:tcW w:w="7015" w:type="dxa"/>
          </w:tcPr>
          <w:p w14:paraId="266A8369" w14:textId="7DABE5FE" w:rsidR="00ED3BA3" w:rsidRPr="00ED3BA3" w:rsidRDefault="00ED3BA3" w:rsidP="00D06CB1">
            <w:pPr>
              <w:pStyle w:val="Paragraph"/>
            </w:pPr>
            <w:r w:rsidRPr="00ED3BA3">
              <w:t>Miles Cleaned</w:t>
            </w:r>
          </w:p>
        </w:tc>
        <w:tc>
          <w:tcPr>
            <w:tcW w:w="3265" w:type="dxa"/>
          </w:tcPr>
          <w:p w14:paraId="5F40196D" w14:textId="77777777" w:rsidR="00ED3BA3" w:rsidRPr="00ED3BA3" w:rsidRDefault="00ED3BA3" w:rsidP="00D06CB1">
            <w:pPr>
              <w:pStyle w:val="Paragraph"/>
            </w:pPr>
          </w:p>
        </w:tc>
      </w:tr>
      <w:tr w:rsidR="00ED3BA3" w:rsidRPr="00ED3BA3" w14:paraId="58C3BBA3" w14:textId="77777777" w:rsidTr="00ED3BA3">
        <w:tc>
          <w:tcPr>
            <w:tcW w:w="7015" w:type="dxa"/>
          </w:tcPr>
          <w:p w14:paraId="1F92F0E7" w14:textId="6F054726" w:rsidR="00ED3BA3" w:rsidRPr="00ED3BA3" w:rsidRDefault="00ED3BA3" w:rsidP="00D06CB1">
            <w:pPr>
              <w:pStyle w:val="Paragraph"/>
            </w:pPr>
            <w:r w:rsidRPr="00ED3BA3">
              <w:t>Number of Illegal Dumps Cleaned</w:t>
            </w:r>
          </w:p>
        </w:tc>
        <w:tc>
          <w:tcPr>
            <w:tcW w:w="3265" w:type="dxa"/>
          </w:tcPr>
          <w:p w14:paraId="63308DFB" w14:textId="77777777" w:rsidR="00ED3BA3" w:rsidRPr="00ED3BA3" w:rsidRDefault="00ED3BA3" w:rsidP="00D06CB1">
            <w:pPr>
              <w:pStyle w:val="Paragraph"/>
            </w:pPr>
          </w:p>
        </w:tc>
      </w:tr>
      <w:tr w:rsidR="00ED3BA3" w:rsidRPr="00ED3BA3" w14:paraId="3ADE3292" w14:textId="77777777" w:rsidTr="00ED3BA3">
        <w:tc>
          <w:tcPr>
            <w:tcW w:w="7015" w:type="dxa"/>
          </w:tcPr>
          <w:p w14:paraId="458E4843" w14:textId="66FE9FDF" w:rsidR="00ED3BA3" w:rsidRPr="00ED3BA3" w:rsidRDefault="00ED3BA3" w:rsidP="00D06CB1">
            <w:pPr>
              <w:pStyle w:val="Paragraph"/>
            </w:pPr>
            <w:r w:rsidRPr="00ED3BA3">
              <w:t>Pounds of Litter Collected</w:t>
            </w:r>
          </w:p>
        </w:tc>
        <w:tc>
          <w:tcPr>
            <w:tcW w:w="3265" w:type="dxa"/>
          </w:tcPr>
          <w:p w14:paraId="7E771E9C" w14:textId="77777777" w:rsidR="00ED3BA3" w:rsidRPr="00ED3BA3" w:rsidRDefault="00ED3BA3" w:rsidP="00D06CB1">
            <w:pPr>
              <w:pStyle w:val="Paragraph"/>
            </w:pPr>
          </w:p>
        </w:tc>
      </w:tr>
      <w:tr w:rsidR="00ED3BA3" w:rsidRPr="00ED3BA3" w14:paraId="1D9A4289" w14:textId="77777777" w:rsidTr="00ED3BA3">
        <w:tc>
          <w:tcPr>
            <w:tcW w:w="7015" w:type="dxa"/>
          </w:tcPr>
          <w:p w14:paraId="644D4985" w14:textId="597D7E92" w:rsidR="00ED3BA3" w:rsidRPr="00ED3BA3" w:rsidRDefault="00ED3BA3" w:rsidP="00D06CB1">
            <w:pPr>
              <w:pStyle w:val="Paragraph"/>
            </w:pPr>
            <w:r w:rsidRPr="00ED3BA3">
              <w:t>Pounds of Illegal Dump Material Collected</w:t>
            </w:r>
          </w:p>
        </w:tc>
        <w:tc>
          <w:tcPr>
            <w:tcW w:w="3265" w:type="dxa"/>
          </w:tcPr>
          <w:p w14:paraId="040A6390" w14:textId="77777777" w:rsidR="00ED3BA3" w:rsidRPr="00ED3BA3" w:rsidRDefault="00ED3BA3" w:rsidP="00D06CB1">
            <w:pPr>
              <w:pStyle w:val="Paragraph"/>
            </w:pPr>
          </w:p>
        </w:tc>
      </w:tr>
      <w:tr w:rsidR="00ED3BA3" w:rsidRPr="00ED3BA3" w14:paraId="2C91A7F0" w14:textId="77777777" w:rsidTr="00ED3BA3">
        <w:tc>
          <w:tcPr>
            <w:tcW w:w="7015" w:type="dxa"/>
          </w:tcPr>
          <w:p w14:paraId="642DEAD1" w14:textId="3131EE7A" w:rsidR="00ED3BA3" w:rsidRPr="00ED3BA3" w:rsidRDefault="00ED3BA3" w:rsidP="00D06CB1">
            <w:pPr>
              <w:pStyle w:val="Paragraph"/>
            </w:pPr>
            <w:r w:rsidRPr="00ED3BA3">
              <w:t>Pounds of Material Recycled</w:t>
            </w:r>
          </w:p>
        </w:tc>
        <w:tc>
          <w:tcPr>
            <w:tcW w:w="3265" w:type="dxa"/>
          </w:tcPr>
          <w:p w14:paraId="50962EE3" w14:textId="77777777" w:rsidR="00ED3BA3" w:rsidRPr="00ED3BA3" w:rsidRDefault="00ED3BA3" w:rsidP="00D06CB1">
            <w:pPr>
              <w:pStyle w:val="Paragraph"/>
            </w:pPr>
          </w:p>
        </w:tc>
      </w:tr>
    </w:tbl>
    <w:p w14:paraId="5E43AE1C" w14:textId="0FF59FC4" w:rsidR="0033540A" w:rsidRPr="00C3529E" w:rsidRDefault="0033540A" w:rsidP="0033540A">
      <w:pPr>
        <w:pStyle w:val="Heading4"/>
        <w:spacing w:before="240"/>
      </w:pPr>
      <w:r>
        <w:t>Upload Supporting Documents</w:t>
      </w:r>
    </w:p>
    <w:p w14:paraId="657B59FC" w14:textId="638FA48D" w:rsidR="0033540A" w:rsidRPr="00C3529E" w:rsidRDefault="0033540A" w:rsidP="0033540A">
      <w:r w:rsidRPr="00C3529E">
        <w:t xml:space="preserve">Upload copies of </w:t>
      </w:r>
      <w:r w:rsidR="008079E9">
        <w:t xml:space="preserve">tracking spreadsheets </w:t>
      </w:r>
      <w:r w:rsidRPr="00C3529E">
        <w:t>created during the reporting period</w:t>
      </w:r>
      <w:r w:rsidR="004A0BD3">
        <w:t xml:space="preserve">, </w:t>
      </w:r>
      <w:r w:rsidRPr="00C3529E">
        <w:t>or any other documents that illustrate the work accomplished. The upload feature is found near the botto</w:t>
      </w:r>
      <w:r>
        <w:t>m of the Progress Report form.</w:t>
      </w:r>
    </w:p>
    <w:p w14:paraId="48381561" w14:textId="77777777" w:rsidR="0033540A" w:rsidRPr="00C3529E" w:rsidRDefault="0033540A" w:rsidP="0033540A">
      <w:pPr>
        <w:spacing w:before="240"/>
      </w:pPr>
      <w:r w:rsidRPr="00C3529E">
        <w:t xml:space="preserve">Do </w:t>
      </w:r>
      <w:r w:rsidRPr="00C3529E">
        <w:rPr>
          <w:u w:val="single" w:color="000000"/>
        </w:rPr>
        <w:t>not</w:t>
      </w:r>
      <w:r w:rsidRPr="00C3529E">
        <w:t xml:space="preserve"> upload finan</w:t>
      </w:r>
      <w:r>
        <w:t>cial supporting documents here.</w:t>
      </w:r>
    </w:p>
    <w:p w14:paraId="242DD79A" w14:textId="3925DFC5" w:rsidR="00564CB0" w:rsidRDefault="00564CB0" w:rsidP="00AD5616">
      <w:pPr>
        <w:pStyle w:val="Heading3"/>
        <w:numPr>
          <w:ilvl w:val="0"/>
          <w:numId w:val="21"/>
        </w:numPr>
      </w:pPr>
      <w:bookmarkStart w:id="123" w:name="_Toc125022571"/>
      <w:r>
        <w:t>List of required forms</w:t>
      </w:r>
      <w:bookmarkEnd w:id="123"/>
    </w:p>
    <w:p w14:paraId="38CAC26E" w14:textId="187C0858" w:rsidR="00901E2F" w:rsidRDefault="004D2E19" w:rsidP="00901E2F">
      <w:pPr>
        <w:pStyle w:val="Paragraph"/>
      </w:pPr>
      <w:r>
        <w:t xml:space="preserve">Besides the Payment Request </w:t>
      </w:r>
      <w:r w:rsidR="0080032A">
        <w:t>and Progress report</w:t>
      </w:r>
      <w:r w:rsidR="009B4FE0">
        <w:t>, and Recipient Close Out</w:t>
      </w:r>
      <w:r w:rsidR="0080032A">
        <w:t xml:space="preserve"> </w:t>
      </w:r>
      <w:r>
        <w:t>form</w:t>
      </w:r>
      <w:r w:rsidR="0080032A">
        <w:t>s</w:t>
      </w:r>
      <w:r w:rsidR="009B4FE0">
        <w:t xml:space="preserve"> described in another section of these Guidelines</w:t>
      </w:r>
      <w:r>
        <w:t xml:space="preserve">, a list of the forms a recipient is required to complete and submit is provided below. </w:t>
      </w:r>
      <w:r w:rsidR="004A0BD3">
        <w:t xml:space="preserve">Ecology uses </w:t>
      </w:r>
      <w:r>
        <w:t xml:space="preserve">these </w:t>
      </w:r>
      <w:r w:rsidR="00901E2F">
        <w:t>reports for tracking purposes</w:t>
      </w:r>
      <w:r w:rsidR="00421555">
        <w:t>.</w:t>
      </w:r>
    </w:p>
    <w:p w14:paraId="41C7FE38" w14:textId="7415A7A4" w:rsidR="004A0BD3" w:rsidRPr="004A0BD3" w:rsidRDefault="004A0BD3" w:rsidP="00901E2F">
      <w:pPr>
        <w:pStyle w:val="ListParagraph"/>
      </w:pPr>
      <w:r w:rsidRPr="004A0BD3">
        <w:rPr>
          <w:b/>
        </w:rPr>
        <w:t>Form D: Contractor Participation Report:</w:t>
      </w:r>
      <w:r>
        <w:t xml:space="preserve"> </w:t>
      </w:r>
      <w:r w:rsidRPr="0043266F">
        <w:t>The recipient is responsible for completing th</w:t>
      </w:r>
      <w:r>
        <w:t xml:space="preserve">is report </w:t>
      </w:r>
      <w:r w:rsidRPr="0043266F">
        <w:t xml:space="preserve">with </w:t>
      </w:r>
      <w:r w:rsidRPr="0043266F">
        <w:rPr>
          <w:u w:val="single" w:color="000000"/>
        </w:rPr>
        <w:t>each</w:t>
      </w:r>
      <w:r w:rsidRPr="0043266F">
        <w:t xml:space="preserve"> PR</w:t>
      </w:r>
      <w:r>
        <w:t>/</w:t>
      </w:r>
      <w:r w:rsidRPr="0043266F">
        <w:t>PR. Follow the instructions on the form or refer to Section 12 of the EAGL User Manual if more information is needed t</w:t>
      </w:r>
      <w:r>
        <w:t>o complete and submit the form.</w:t>
      </w:r>
    </w:p>
    <w:p w14:paraId="3E388D57" w14:textId="103FF06E" w:rsidR="00564CB0" w:rsidRPr="00564CB0" w:rsidRDefault="00901E2F" w:rsidP="0042619E">
      <w:pPr>
        <w:pStyle w:val="ListParagraph"/>
      </w:pPr>
      <w:r>
        <w:rPr>
          <w:b/>
        </w:rPr>
        <w:t>Equipment Purchase Report:</w:t>
      </w:r>
      <w:r>
        <w:t xml:space="preserve"> You must complete this form and submit it in EAGL anytime you purchase equipment.</w:t>
      </w:r>
      <w:r w:rsidR="004A0BD3">
        <w:t xml:space="preserve"> T</w:t>
      </w:r>
      <w:r w:rsidR="004A0BD3" w:rsidRPr="0043266F">
        <w:t xml:space="preserve">he recipient submits one Equipment Purchase Report (EPR) for each piece of equipment or property that has a useful life of more than one year and is valued at $5,000 or more. The value </w:t>
      </w:r>
      <w:r w:rsidR="004A0BD3">
        <w:t xml:space="preserve">can </w:t>
      </w:r>
      <w:r w:rsidR="004A0BD3" w:rsidRPr="0043266F">
        <w:t>include tax</w:t>
      </w:r>
      <w:r w:rsidR="004A0BD3">
        <w:t xml:space="preserve">, </w:t>
      </w:r>
      <w:r w:rsidR="004A0BD3" w:rsidRPr="0043266F">
        <w:t>shipping</w:t>
      </w:r>
      <w:r w:rsidR="004A0BD3">
        <w:t>, and installation costs</w:t>
      </w:r>
      <w:r w:rsidR="004A0BD3" w:rsidRPr="0043266F">
        <w:t xml:space="preserve">. See Section 13 of the EAGL User Manual </w:t>
      </w:r>
      <w:r w:rsidR="004A0BD3">
        <w:t xml:space="preserve">located in EAGL at the top of any </w:t>
      </w:r>
      <w:proofErr w:type="gramStart"/>
      <w:r w:rsidR="004A0BD3">
        <w:t xml:space="preserve">screen, </w:t>
      </w:r>
      <w:r w:rsidR="004A0BD3" w:rsidRPr="0043266F">
        <w:t>if</w:t>
      </w:r>
      <w:proofErr w:type="gramEnd"/>
      <w:r w:rsidR="004A0BD3" w:rsidRPr="0043266F">
        <w:t xml:space="preserve"> more information is needed t</w:t>
      </w:r>
      <w:r w:rsidR="004A0BD3">
        <w:t>o complete and submit the form. Ecology may ask you to submit this form for purchases that have a useful life of more than one year but a value of less than $5,000. Like, for example, electronics.</w:t>
      </w:r>
    </w:p>
    <w:p w14:paraId="4BEDDFAC" w14:textId="0BFDAA78" w:rsidR="00CB7F26" w:rsidRDefault="005A1F27" w:rsidP="008946A0">
      <w:pPr>
        <w:pStyle w:val="Heading2"/>
      </w:pPr>
      <w:r>
        <w:br w:type="page"/>
      </w:r>
      <w:bookmarkStart w:id="124" w:name="_Toc125022572"/>
      <w:r w:rsidR="00CB7F26">
        <w:lastRenderedPageBreak/>
        <w:t>PART VII – PAYMENT REQUESTS</w:t>
      </w:r>
      <w:bookmarkEnd w:id="124"/>
    </w:p>
    <w:p w14:paraId="050A52A9" w14:textId="7D065630" w:rsidR="00564CB0" w:rsidRDefault="007C0F44" w:rsidP="00AD5616">
      <w:pPr>
        <w:pStyle w:val="Heading3"/>
        <w:numPr>
          <w:ilvl w:val="0"/>
          <w:numId w:val="22"/>
        </w:numPr>
      </w:pPr>
      <w:bookmarkStart w:id="125" w:name="_Toc125022573"/>
      <w:r>
        <w:t>General information</w:t>
      </w:r>
      <w:bookmarkEnd w:id="125"/>
    </w:p>
    <w:p w14:paraId="6760CAC5" w14:textId="75F1B147" w:rsidR="004A0BD3" w:rsidRDefault="004A0BD3" w:rsidP="007C0F44">
      <w:pPr>
        <w:pStyle w:val="Paragraph"/>
      </w:pPr>
      <w:r w:rsidRPr="00A10379">
        <w:t>Ecology is required to pay a request for reimbursement within 30 days of receiving a complete payment request/progress report (PR</w:t>
      </w:r>
      <w:r>
        <w:t>/</w:t>
      </w:r>
      <w:r w:rsidRPr="00A10379">
        <w:t>PR). The 30-day clock starts when the PR</w:t>
      </w:r>
      <w:r>
        <w:t>/</w:t>
      </w:r>
      <w:r w:rsidRPr="00A10379">
        <w:t>PR is submitted (time stamped in EAGL); the clock stops when the PR</w:t>
      </w:r>
      <w:r>
        <w:t>/</w:t>
      </w:r>
      <w:r w:rsidRPr="00A10379">
        <w:t>PR is returned for modifications and then restarts at 0 wh</w:t>
      </w:r>
      <w:r>
        <w:t>en modifications are submitted.</w:t>
      </w:r>
    </w:p>
    <w:p w14:paraId="43270DC7" w14:textId="56D02FDA" w:rsidR="005A1F27" w:rsidRDefault="005A1F27" w:rsidP="005A1F27">
      <w:pPr>
        <w:pStyle w:val="Paragraph"/>
      </w:pPr>
      <w:r>
        <w:t xml:space="preserve">Submitting invoices through EAGL demonstrates the use of program funds. Unless the </w:t>
      </w:r>
      <w:r w:rsidR="00174869">
        <w:t>r</w:t>
      </w:r>
      <w:r w:rsidR="009107D3">
        <w:t>eporting</w:t>
      </w:r>
      <w:r>
        <w:t xml:space="preserve"> </w:t>
      </w:r>
      <w:r w:rsidR="00174869">
        <w:t>a</w:t>
      </w:r>
      <w:r>
        <w:t>ssessment indicates otherwise, Ecology may amend or revoke a grant if the recipient does any of the following:</w:t>
      </w:r>
    </w:p>
    <w:p w14:paraId="4C485C97" w14:textId="7FC12BB6" w:rsidR="005A1F27" w:rsidRDefault="005A1F27" w:rsidP="005A1F27">
      <w:pPr>
        <w:pStyle w:val="ListParagraph"/>
      </w:pPr>
      <w:r w:rsidRPr="00C9216E">
        <w:t xml:space="preserve">Submits no invoices by October 30, </w:t>
      </w:r>
      <w:r>
        <w:t xml:space="preserve">2023 </w:t>
      </w:r>
      <w:r w:rsidRPr="002D51E2">
        <w:t xml:space="preserve">(30 days of quarter </w:t>
      </w:r>
      <w:r>
        <w:t xml:space="preserve">1 </w:t>
      </w:r>
      <w:r w:rsidRPr="002D51E2">
        <w:t>ending September 30,</w:t>
      </w:r>
      <w:r>
        <w:t>2023</w:t>
      </w:r>
      <w:r w:rsidRPr="002D51E2">
        <w:t>)</w:t>
      </w:r>
    </w:p>
    <w:p w14:paraId="0F14E9C5" w14:textId="30B6D4B0" w:rsidR="005A1F27" w:rsidRDefault="005A1F27" w:rsidP="005A1F27">
      <w:pPr>
        <w:pStyle w:val="ListParagraph"/>
      </w:pPr>
      <w:r w:rsidRPr="002D51E2">
        <w:t>Submits no invoices within 30 days after the end of any subsequent quarter</w:t>
      </w:r>
    </w:p>
    <w:p w14:paraId="3058E709" w14:textId="710A293E" w:rsidR="005A1F27" w:rsidRDefault="005A1F27" w:rsidP="005A1F27">
      <w:pPr>
        <w:pStyle w:val="ListParagraph"/>
      </w:pPr>
      <w:r w:rsidRPr="002D51E2">
        <w:t>Submits invoices that show insufficient activity according to expectations specified in the grant</w:t>
      </w:r>
    </w:p>
    <w:p w14:paraId="542AE4C8" w14:textId="2DDD3067" w:rsidR="005A1F27" w:rsidRDefault="005A1F27" w:rsidP="005A1F27">
      <w:pPr>
        <w:pStyle w:val="Paragraph"/>
      </w:pPr>
      <w:r w:rsidRPr="002D51E2">
        <w:t xml:space="preserve">Ecology may amend or revoke grants </w:t>
      </w:r>
      <w:proofErr w:type="gramStart"/>
      <w:r w:rsidRPr="002D51E2">
        <w:t>in order to</w:t>
      </w:r>
      <w:proofErr w:type="gramEnd"/>
      <w:r w:rsidRPr="002D51E2">
        <w:t xml:space="preserve"> free up funds for other litter and illegal dump activities.</w:t>
      </w:r>
    </w:p>
    <w:p w14:paraId="0F8F3724" w14:textId="77777777" w:rsidR="00F86FEE" w:rsidRPr="00A10379" w:rsidRDefault="00F86FEE" w:rsidP="00F86FEE">
      <w:pPr>
        <w:pStyle w:val="Heading4"/>
        <w:spacing w:before="240"/>
      </w:pPr>
      <w:bookmarkStart w:id="126" w:name="_Toc65083"/>
      <w:r w:rsidRPr="00A10379">
        <w:t>Cost-reimbursement</w:t>
      </w:r>
      <w:bookmarkEnd w:id="126"/>
    </w:p>
    <w:p w14:paraId="04430998" w14:textId="77777777" w:rsidR="00F86FEE" w:rsidRPr="00A10379" w:rsidRDefault="00F86FEE" w:rsidP="00F86FEE">
      <w:r w:rsidRPr="00A10379">
        <w:t xml:space="preserve">Ecology disburses payments on a cost-reimbursement basis. This means a recipient must incur the cost before it becomes eligible for reimbursement. An incurred cost is the date the recipient receives the </w:t>
      </w:r>
      <w:proofErr w:type="gramStart"/>
      <w:r w:rsidRPr="00A10379">
        <w:t>item</w:t>
      </w:r>
      <w:proofErr w:type="gramEnd"/>
      <w:r w:rsidRPr="00A10379">
        <w:t xml:space="preserve"> or the service is performed. The recipient must also be in possession of a payable invoice that identifies the date an item was </w:t>
      </w:r>
      <w:proofErr w:type="gramStart"/>
      <w:r w:rsidRPr="00A10379">
        <w:t>received</w:t>
      </w:r>
      <w:proofErr w:type="gramEnd"/>
      <w:r w:rsidRPr="00A10379">
        <w:t xml:space="preserve"> or the service was performed. For items that are delivered, a recipient can manually identify the delivery date on the invoice.</w:t>
      </w:r>
      <w:r w:rsidRPr="00A10379">
        <w:rPr>
          <w:color w:val="FF0000"/>
        </w:rPr>
        <w:t xml:space="preserve"> </w:t>
      </w:r>
      <w:r>
        <w:t>For example:</w:t>
      </w:r>
    </w:p>
    <w:p w14:paraId="1AD3B176" w14:textId="2A4C88EF" w:rsidR="00F86FEE" w:rsidRPr="004B7C52" w:rsidRDefault="00F86FEE" w:rsidP="00AD5616">
      <w:pPr>
        <w:pStyle w:val="ListParagraph"/>
        <w:keepLines w:val="0"/>
        <w:numPr>
          <w:ilvl w:val="0"/>
          <w:numId w:val="25"/>
        </w:numPr>
        <w:spacing w:line="248" w:lineRule="auto"/>
        <w:ind w:right="6"/>
      </w:pPr>
      <w:r w:rsidRPr="004B7C52">
        <w:t xml:space="preserve">You order a </w:t>
      </w:r>
      <w:r>
        <w:t>truck</w:t>
      </w:r>
      <w:r w:rsidRPr="004B7C52">
        <w:t xml:space="preserve"> on March 15; </w:t>
      </w:r>
      <w:r w:rsidRPr="002B5964">
        <w:rPr>
          <w:rStyle w:val="Strong"/>
        </w:rPr>
        <w:t xml:space="preserve">the cost-incurred date is the date that truck is delivered </w:t>
      </w:r>
      <w:proofErr w:type="gramStart"/>
      <w:r w:rsidRPr="002B5964">
        <w:rPr>
          <w:rStyle w:val="Strong"/>
        </w:rPr>
        <w:t>and in your possession</w:t>
      </w:r>
      <w:proofErr w:type="gramEnd"/>
      <w:r w:rsidRPr="004B7C52">
        <w:t xml:space="preserve"> – NOT the date you ordered it or the date you paid for it or the date on the invoice. A “certification”, such as a note on the invoice when the item is in the hands of the recipient, meets our needs for the required backup documentation.</w:t>
      </w:r>
    </w:p>
    <w:p w14:paraId="464BB9E8" w14:textId="5A0E37C9" w:rsidR="00F86FEE" w:rsidRPr="004B7C52" w:rsidRDefault="00F86FEE" w:rsidP="00AD5616">
      <w:pPr>
        <w:pStyle w:val="ListParagraph"/>
        <w:keepLines w:val="0"/>
        <w:numPr>
          <w:ilvl w:val="0"/>
          <w:numId w:val="25"/>
        </w:numPr>
        <w:spacing w:line="248" w:lineRule="auto"/>
        <w:ind w:right="6"/>
      </w:pPr>
      <w:r w:rsidRPr="004B7C52">
        <w:t xml:space="preserve">You hire a </w:t>
      </w:r>
      <w:r>
        <w:t>crew supervisor</w:t>
      </w:r>
      <w:r w:rsidRPr="004B7C52">
        <w:t xml:space="preserve">; </w:t>
      </w:r>
      <w:r w:rsidR="00421555" w:rsidRPr="002B5964">
        <w:rPr>
          <w:rStyle w:val="Strong"/>
        </w:rPr>
        <w:t xml:space="preserve">the cost-incurred dates </w:t>
      </w:r>
      <w:r w:rsidRPr="002B5964">
        <w:rPr>
          <w:rStyle w:val="Strong"/>
        </w:rPr>
        <w:t xml:space="preserve">are the dates the </w:t>
      </w:r>
      <w:r w:rsidR="00D24C07" w:rsidRPr="002B5964">
        <w:rPr>
          <w:rStyle w:val="Strong"/>
        </w:rPr>
        <w:t>supervisor oversees the crew</w:t>
      </w:r>
      <w:r w:rsidR="00D24C07">
        <w:t xml:space="preserve"> </w:t>
      </w:r>
      <w:r w:rsidRPr="004B7C52">
        <w:t>– NOT the date they invoice for</w:t>
      </w:r>
      <w:r>
        <w:t xml:space="preserve"> </w:t>
      </w:r>
      <w:r w:rsidRPr="004B7C52">
        <w:t>the work.</w:t>
      </w:r>
    </w:p>
    <w:p w14:paraId="6227E267" w14:textId="77777777" w:rsidR="00F86FEE" w:rsidRPr="00C51A1C" w:rsidRDefault="00F86FEE" w:rsidP="00F86FEE">
      <w:pPr>
        <w:pStyle w:val="Heading5"/>
        <w:rPr>
          <w:rFonts w:cs="Arial"/>
        </w:rPr>
      </w:pPr>
      <w:r>
        <w:rPr>
          <w:rFonts w:cs="Arial"/>
        </w:rPr>
        <w:t>Costs incurred dates</w:t>
      </w:r>
    </w:p>
    <w:p w14:paraId="2F25838D" w14:textId="77777777" w:rsidR="00F86FEE" w:rsidRPr="004B7C52" w:rsidRDefault="00F86FEE" w:rsidP="00AD5616">
      <w:pPr>
        <w:pStyle w:val="ListParagraph"/>
        <w:keepLines w:val="0"/>
        <w:numPr>
          <w:ilvl w:val="0"/>
          <w:numId w:val="26"/>
        </w:numPr>
        <w:spacing w:line="248" w:lineRule="auto"/>
        <w:ind w:right="6"/>
      </w:pPr>
      <w:r w:rsidRPr="004B7C52">
        <w:rPr>
          <w:i/>
        </w:rPr>
        <w:t xml:space="preserve">Date incurred </w:t>
      </w:r>
      <w:r w:rsidRPr="004B7C52">
        <w:t>start date must be on or after the agreement effective date.</w:t>
      </w:r>
    </w:p>
    <w:p w14:paraId="536E5908" w14:textId="64142D7E" w:rsidR="00F86FEE" w:rsidRDefault="00F86FEE" w:rsidP="008D704F">
      <w:pPr>
        <w:pStyle w:val="ListParagraph"/>
        <w:keepLines w:val="0"/>
        <w:numPr>
          <w:ilvl w:val="0"/>
          <w:numId w:val="26"/>
        </w:numPr>
        <w:spacing w:line="248" w:lineRule="auto"/>
        <w:ind w:right="6"/>
      </w:pPr>
      <w:r w:rsidRPr="004B7C52">
        <w:rPr>
          <w:i/>
        </w:rPr>
        <w:t xml:space="preserve">Date incurred </w:t>
      </w:r>
      <w:r w:rsidRPr="004B7C52">
        <w:t>end</w:t>
      </w:r>
      <w:r w:rsidRPr="004B7C52">
        <w:rPr>
          <w:i/>
        </w:rPr>
        <w:t xml:space="preserve"> </w:t>
      </w:r>
      <w:r w:rsidRPr="004B7C52">
        <w:t>date must be on or before the oldest billing period end date entered in the PR</w:t>
      </w:r>
      <w:r>
        <w:t>/</w:t>
      </w:r>
      <w:proofErr w:type="gramStart"/>
      <w:r w:rsidRPr="004B7C52">
        <w:t>PR</w:t>
      </w:r>
      <w:r w:rsidR="00421555">
        <w:t>, and</w:t>
      </w:r>
      <w:proofErr w:type="gramEnd"/>
      <w:r w:rsidR="00421555">
        <w:t xml:space="preserve"> </w:t>
      </w:r>
      <w:r w:rsidRPr="004B7C52">
        <w:t>must also be on or before the agreement expiration date.</w:t>
      </w:r>
    </w:p>
    <w:p w14:paraId="7DE2D217" w14:textId="77257688" w:rsidR="00D24C07" w:rsidRDefault="00D24C07" w:rsidP="00AD5616">
      <w:pPr>
        <w:pStyle w:val="Heading3"/>
        <w:numPr>
          <w:ilvl w:val="0"/>
          <w:numId w:val="22"/>
        </w:numPr>
      </w:pPr>
      <w:bookmarkStart w:id="127" w:name="_Toc125022574"/>
      <w:r>
        <w:t>Initiating a Payment Request / Progress Report in EAGL</w:t>
      </w:r>
      <w:bookmarkEnd w:id="127"/>
    </w:p>
    <w:p w14:paraId="1F9ABD32" w14:textId="752217FB" w:rsidR="00D24C07" w:rsidRDefault="00D24C07" w:rsidP="00D24C07">
      <w:r w:rsidRPr="00A10379">
        <w:t>Each PR</w:t>
      </w:r>
      <w:r>
        <w:t>/</w:t>
      </w:r>
      <w:r w:rsidRPr="00A10379">
        <w:t>PR has a title/name that refers to a particular quarter of the year. A PR</w:t>
      </w:r>
      <w:r>
        <w:t>/</w:t>
      </w:r>
      <w:r w:rsidRPr="00A10379">
        <w:t>PR is available for six months—beginning the first day of the quarter it</w:t>
      </w:r>
      <w:r w:rsidR="001064E4">
        <w:t xml:space="preserve"> is</w:t>
      </w:r>
      <w:r w:rsidRPr="00A10379">
        <w:t xml:space="preserve"> named for, through the last day of the following quarter. You may start the PR</w:t>
      </w:r>
      <w:r>
        <w:t>/</w:t>
      </w:r>
      <w:r w:rsidRPr="00A10379">
        <w:t xml:space="preserve">PR within the </w:t>
      </w:r>
      <w:proofErr w:type="gramStart"/>
      <w:r w:rsidRPr="00A10379">
        <w:t>time period</w:t>
      </w:r>
      <w:proofErr w:type="gramEnd"/>
      <w:r w:rsidRPr="00A10379">
        <w:t xml:space="preserve"> of the PR</w:t>
      </w:r>
      <w:r>
        <w:t>/</w:t>
      </w:r>
      <w:r w:rsidRPr="00A10379">
        <w:t>PR title, but you do NOT have to complete it within that time period. Once started, that PR</w:t>
      </w:r>
      <w:r>
        <w:t>/</w:t>
      </w:r>
      <w:r w:rsidRPr="00A10379">
        <w:t>PR will be availab</w:t>
      </w:r>
      <w:r>
        <w:t>le to you until it’s submitted.</w:t>
      </w:r>
    </w:p>
    <w:p w14:paraId="6E8B04F8" w14:textId="77777777" w:rsidR="00D24C07" w:rsidRDefault="00D24C07" w:rsidP="00D24C07">
      <w:pPr>
        <w:spacing w:before="240"/>
      </w:pPr>
      <w:r w:rsidRPr="00A10379">
        <w:lastRenderedPageBreak/>
        <w:t xml:space="preserve">Keep in mind, you can have costs earlier than the start of the titled quarter (in case you need to pick up costs that may have been missed or </w:t>
      </w:r>
      <w:r>
        <w:t xml:space="preserve">you </w:t>
      </w:r>
      <w:r w:rsidRPr="00A10379">
        <w:t>didn’t receive a bill in time to claim it on the PR</w:t>
      </w:r>
      <w:r>
        <w:t>/</w:t>
      </w:r>
      <w:r w:rsidRPr="00A10379">
        <w:t xml:space="preserve">PR submitted for the </w:t>
      </w:r>
      <w:proofErr w:type="gramStart"/>
      <w:r w:rsidRPr="00A10379">
        <w:t>t</w:t>
      </w:r>
      <w:r>
        <w:t>ime period</w:t>
      </w:r>
      <w:proofErr w:type="gramEnd"/>
      <w:r>
        <w:t xml:space="preserve"> the work was done).</w:t>
      </w:r>
    </w:p>
    <w:p w14:paraId="055D8E00" w14:textId="77777777" w:rsidR="00D24C07" w:rsidRPr="00A10379" w:rsidRDefault="00D24C07" w:rsidP="00D24C07">
      <w:r w:rsidRPr="00A10379">
        <w:t xml:space="preserve">You may have eligible expenditures that fall outside the date range provided in the title/name. </w:t>
      </w:r>
      <w:proofErr w:type="gramStart"/>
      <w:r w:rsidRPr="00A10379">
        <w:t>As long as</w:t>
      </w:r>
      <w:proofErr w:type="gramEnd"/>
      <w:r w:rsidRPr="00A10379">
        <w:t xml:space="preserve"> those costs were incurred after the </w:t>
      </w:r>
      <w:r>
        <w:t xml:space="preserve">dates of </w:t>
      </w:r>
      <w:r w:rsidRPr="00A10379">
        <w:t>agreement effective and before the agreement expiration, EAGL will allow you to include them in the request. Choose the title/name that best fits the quarter you ar</w:t>
      </w:r>
      <w:r>
        <w:t>e requesting reimbursement in.</w:t>
      </w:r>
    </w:p>
    <w:p w14:paraId="4A61710C" w14:textId="37FEF6E3" w:rsidR="00D24C07" w:rsidRDefault="00D24C07" w:rsidP="008D704F">
      <w:r w:rsidRPr="00A10379">
        <w:t>For recipients that receive late invoices in the 3</w:t>
      </w:r>
      <w:r w:rsidRPr="00D24C07">
        <w:rPr>
          <w:vertAlign w:val="superscript"/>
        </w:rPr>
        <w:t>rd</w:t>
      </w:r>
      <w:r w:rsidRPr="00A10379">
        <w:t xml:space="preserve"> month of the quarter, </w:t>
      </w:r>
      <w:proofErr w:type="gramStart"/>
      <w:r w:rsidRPr="00A10379">
        <w:t>with the exception of</w:t>
      </w:r>
      <w:proofErr w:type="gramEnd"/>
      <w:r w:rsidRPr="00A10379">
        <w:t xml:space="preserve"> a final PR</w:t>
      </w:r>
      <w:r>
        <w:t>/</w:t>
      </w:r>
      <w:r w:rsidRPr="00A10379">
        <w:t>PR due July 30, these invoices can be itemized in subsequent PR</w:t>
      </w:r>
      <w:r>
        <w:t>/</w:t>
      </w:r>
      <w:r w:rsidRPr="00A10379">
        <w:t xml:space="preserve">PRs; you are </w:t>
      </w:r>
      <w:r w:rsidRPr="00D24C07">
        <w:rPr>
          <w:u w:val="single" w:color="000000"/>
        </w:rPr>
        <w:t>not</w:t>
      </w:r>
      <w:r w:rsidRPr="00A10379">
        <w:t xml:space="preserve"> restricted to submitting invoices in just t</w:t>
      </w:r>
      <w:r>
        <w:t>he period a cost was incurred.</w:t>
      </w:r>
    </w:p>
    <w:p w14:paraId="37119A2D" w14:textId="73412C6D" w:rsidR="00D24C07" w:rsidRPr="007C0F44" w:rsidRDefault="00D24C07" w:rsidP="00AD5616">
      <w:pPr>
        <w:pStyle w:val="Heading3"/>
        <w:numPr>
          <w:ilvl w:val="0"/>
          <w:numId w:val="22"/>
        </w:numPr>
      </w:pPr>
      <w:bookmarkStart w:id="128" w:name="_Toc125022575"/>
      <w:r>
        <w:t>Payment Request form</w:t>
      </w:r>
      <w:bookmarkEnd w:id="128"/>
    </w:p>
    <w:p w14:paraId="730F5283" w14:textId="5F3A7A1B" w:rsidR="007C0F44" w:rsidRDefault="00D24C07" w:rsidP="007C0F44">
      <w:pPr>
        <w:pStyle w:val="Paragraph"/>
      </w:pPr>
      <w:r w:rsidRPr="00A10379">
        <w:t>Recipients must complete the Payment Request form each quarter of the agreement period</w:t>
      </w:r>
      <w:r>
        <w:t xml:space="preserve"> when there is a budget balance, </w:t>
      </w:r>
      <w:r w:rsidRPr="00A10379">
        <w:t>even if there a</w:t>
      </w:r>
      <w:r>
        <w:t>re no expenditures to report, unless their current r</w:t>
      </w:r>
      <w:r w:rsidR="00174869">
        <w:t xml:space="preserve">eporting </w:t>
      </w:r>
      <w:r>
        <w:t>assessment indicates otherwise.</w:t>
      </w:r>
    </w:p>
    <w:p w14:paraId="27D1097C" w14:textId="77777777" w:rsidR="00D24C07" w:rsidRDefault="00901E2F" w:rsidP="00901E2F">
      <w:pPr>
        <w:pStyle w:val="Paragraph"/>
      </w:pPr>
      <w:r>
        <w:t>When there are no expenditures to report, complete the following steps on each of the following forms</w:t>
      </w:r>
      <w:r w:rsidR="00D24C07">
        <w:t>:</w:t>
      </w:r>
    </w:p>
    <w:p w14:paraId="54CBFA58" w14:textId="77777777" w:rsidR="00D24C07" w:rsidRPr="00D60C34" w:rsidRDefault="00D24C07" w:rsidP="002B5964">
      <w:pPr>
        <w:pStyle w:val="ListParagraph"/>
        <w:numPr>
          <w:ilvl w:val="0"/>
          <w:numId w:val="51"/>
        </w:numPr>
      </w:pPr>
      <w:r w:rsidRPr="00D60C34">
        <w:t>Identify if the payment is final.</w:t>
      </w:r>
    </w:p>
    <w:p w14:paraId="304FEBD8" w14:textId="77777777" w:rsidR="00D24C07" w:rsidRPr="00D60C34" w:rsidRDefault="00D24C07" w:rsidP="002B5964">
      <w:pPr>
        <w:pStyle w:val="ListParagraph"/>
        <w:numPr>
          <w:ilvl w:val="0"/>
          <w:numId w:val="51"/>
        </w:numPr>
      </w:pPr>
      <w:r w:rsidRPr="00D60C34">
        <w:t>Enter the billing period end date.</w:t>
      </w:r>
    </w:p>
    <w:p w14:paraId="05178A33" w14:textId="77777777" w:rsidR="00D24C07" w:rsidRPr="00D60C34" w:rsidRDefault="00D24C07" w:rsidP="002B5964">
      <w:pPr>
        <w:pStyle w:val="ListParagraph"/>
        <w:numPr>
          <w:ilvl w:val="0"/>
          <w:numId w:val="51"/>
        </w:numPr>
      </w:pPr>
      <w:r w:rsidRPr="00D60C34">
        <w:t>Select “No”, there are no expenditures to report.</w:t>
      </w:r>
    </w:p>
    <w:p w14:paraId="731D7A00" w14:textId="77777777" w:rsidR="00D24C07" w:rsidRPr="00D60C34" w:rsidRDefault="00D24C07" w:rsidP="002B5964">
      <w:pPr>
        <w:pStyle w:val="ListParagraph"/>
        <w:numPr>
          <w:ilvl w:val="0"/>
          <w:numId w:val="51"/>
        </w:numPr>
      </w:pPr>
      <w:r w:rsidRPr="00D60C34">
        <w:t>Save the form.</w:t>
      </w:r>
    </w:p>
    <w:p w14:paraId="4CDE4A09" w14:textId="2E7F5A2E" w:rsidR="00D24C07" w:rsidRDefault="00D24C07" w:rsidP="00D24C07">
      <w:r w:rsidRPr="00A10379">
        <w:t>A complete PR</w:t>
      </w:r>
      <w:r>
        <w:t>/</w:t>
      </w:r>
      <w:r w:rsidRPr="00A10379">
        <w:t xml:space="preserve">PR is due 30 days after the last day of each quarter as </w:t>
      </w:r>
      <w:r>
        <w:t>shown in the following table.</w:t>
      </w:r>
    </w:p>
    <w:p w14:paraId="6E00D195" w14:textId="77777777" w:rsidR="00FE0720" w:rsidRDefault="00FE0720" w:rsidP="00FE0720">
      <w:pPr>
        <w:pStyle w:val="Paragraph"/>
      </w:pPr>
      <w:r>
        <w:t xml:space="preserve">After you save all your work, you must change the status to </w:t>
      </w:r>
      <w:proofErr w:type="gramStart"/>
      <w:r>
        <w:t>actually submit</w:t>
      </w:r>
      <w:proofErr w:type="gramEnd"/>
      <w:r>
        <w:t xml:space="preserve"> the PRPR.</w:t>
      </w:r>
    </w:p>
    <w:p w14:paraId="66B3525A" w14:textId="3DE8C31F" w:rsidR="00FE0720" w:rsidRPr="00A10379" w:rsidRDefault="00FE0720" w:rsidP="00FE0720">
      <w:r>
        <w:t xml:space="preserve">Please </w:t>
      </w:r>
      <w:proofErr w:type="gramStart"/>
      <w:r>
        <w:t>note:</w:t>
      </w:r>
      <w:proofErr w:type="gramEnd"/>
      <w:r>
        <w:t xml:space="preserve"> </w:t>
      </w:r>
      <w:r w:rsidRPr="008E7106">
        <w:rPr>
          <w:b/>
        </w:rPr>
        <w:t>l</w:t>
      </w:r>
      <w:r w:rsidRPr="00FE0720">
        <w:rPr>
          <w:rStyle w:val="Strong"/>
        </w:rPr>
        <w:t>at</w:t>
      </w:r>
      <w:r w:rsidRPr="00BE674D">
        <w:rPr>
          <w:rStyle w:val="Strong"/>
        </w:rPr>
        <w:t xml:space="preserve">e reporting may </w:t>
      </w:r>
      <w:r w:rsidR="00D60C34">
        <w:rPr>
          <w:rStyle w:val="Strong"/>
        </w:rPr>
        <w:t>impact</w:t>
      </w:r>
      <w:r w:rsidR="00D60C34" w:rsidRPr="00BE674D">
        <w:rPr>
          <w:rStyle w:val="Strong"/>
        </w:rPr>
        <w:t xml:space="preserve"> </w:t>
      </w:r>
      <w:r w:rsidRPr="00BE674D">
        <w:rPr>
          <w:rStyle w:val="Strong"/>
        </w:rPr>
        <w:t>current and/or future funding.</w:t>
      </w:r>
    </w:p>
    <w:p w14:paraId="06CB14D0" w14:textId="013E8997" w:rsidR="00D24C07" w:rsidRDefault="00D24C07" w:rsidP="00D24C07">
      <w:pPr>
        <w:pStyle w:val="Caption"/>
        <w:spacing w:before="240"/>
      </w:pPr>
      <w:bookmarkStart w:id="129" w:name="_Toc125022589"/>
      <w:r>
        <w:t xml:space="preserve">Table </w:t>
      </w:r>
      <w:fldSimple w:instr=" SEQ Table \* ARABIC ">
        <w:r w:rsidR="008E7106">
          <w:rPr>
            <w:noProof/>
          </w:rPr>
          <w:t>7</w:t>
        </w:r>
      </w:fldSimple>
      <w:r w:rsidR="000A3403">
        <w:rPr>
          <w:noProof/>
        </w:rPr>
        <w:t>.</w:t>
      </w:r>
      <w:r>
        <w:t xml:space="preserve"> Request for reimbursement deadlines</w:t>
      </w:r>
      <w:bookmarkEnd w:id="129"/>
    </w:p>
    <w:tbl>
      <w:tblPr>
        <w:tblStyle w:val="TableGrid4"/>
        <w:tblW w:w="9350" w:type="dxa"/>
        <w:tblInd w:w="113" w:type="dxa"/>
        <w:tblCellMar>
          <w:left w:w="6" w:type="dxa"/>
          <w:right w:w="115" w:type="dxa"/>
        </w:tblCellMar>
        <w:tblLook w:val="04A0" w:firstRow="1" w:lastRow="0" w:firstColumn="1" w:lastColumn="0" w:noHBand="0" w:noVBand="1"/>
        <w:tblDescription w:val="Due dates for reimbursement requests by quarter. Quarters are defined by months."/>
      </w:tblPr>
      <w:tblGrid>
        <w:gridCol w:w="1868"/>
        <w:gridCol w:w="1870"/>
        <w:gridCol w:w="1872"/>
        <w:gridCol w:w="1870"/>
        <w:gridCol w:w="1870"/>
      </w:tblGrid>
      <w:tr w:rsidR="00D24C07" w:rsidRPr="00A10379" w14:paraId="3207D75D" w14:textId="77777777" w:rsidTr="00034A96">
        <w:trPr>
          <w:trHeight w:val="842"/>
          <w:tblHeader/>
        </w:trPr>
        <w:tc>
          <w:tcPr>
            <w:tcW w:w="1868" w:type="dxa"/>
            <w:tcBorders>
              <w:top w:val="single" w:sz="5" w:space="0" w:color="000000"/>
              <w:left w:val="single" w:sz="5" w:space="0" w:color="000000"/>
              <w:right w:val="single" w:sz="5" w:space="0" w:color="000000"/>
            </w:tcBorders>
            <w:shd w:val="clear" w:color="auto" w:fill="CCEBFF"/>
          </w:tcPr>
          <w:p w14:paraId="37EA255D" w14:textId="77777777" w:rsidR="00D24C07" w:rsidRPr="00A10379" w:rsidRDefault="00D24C07" w:rsidP="00034A96">
            <w:r w:rsidRPr="00A10379">
              <w:rPr>
                <w:rFonts w:eastAsia="Arial"/>
              </w:rPr>
              <w:t>Quarters</w:t>
            </w:r>
          </w:p>
        </w:tc>
        <w:tc>
          <w:tcPr>
            <w:tcW w:w="1870" w:type="dxa"/>
            <w:tcBorders>
              <w:top w:val="single" w:sz="5" w:space="0" w:color="000000"/>
              <w:left w:val="single" w:sz="5" w:space="0" w:color="000000"/>
              <w:right w:val="single" w:sz="5" w:space="0" w:color="000000"/>
            </w:tcBorders>
            <w:shd w:val="clear" w:color="auto" w:fill="CCEBFF"/>
          </w:tcPr>
          <w:p w14:paraId="2CA8244C" w14:textId="77777777" w:rsidR="00D24C07" w:rsidRPr="00A10379" w:rsidRDefault="00D24C07" w:rsidP="00034A96">
            <w:r w:rsidRPr="00A10379">
              <w:rPr>
                <w:rFonts w:eastAsia="Arial"/>
              </w:rPr>
              <w:t>1 &amp; 5</w:t>
            </w:r>
          </w:p>
        </w:tc>
        <w:tc>
          <w:tcPr>
            <w:tcW w:w="1872" w:type="dxa"/>
            <w:tcBorders>
              <w:top w:val="single" w:sz="5" w:space="0" w:color="000000"/>
              <w:left w:val="single" w:sz="5" w:space="0" w:color="000000"/>
              <w:right w:val="single" w:sz="5" w:space="0" w:color="000000"/>
            </w:tcBorders>
            <w:shd w:val="clear" w:color="auto" w:fill="CCEBFF"/>
          </w:tcPr>
          <w:p w14:paraId="49854456" w14:textId="77777777" w:rsidR="00D24C07" w:rsidRPr="00A10379" w:rsidRDefault="00D24C07" w:rsidP="00034A96">
            <w:r w:rsidRPr="00A10379">
              <w:rPr>
                <w:rFonts w:eastAsia="Arial"/>
              </w:rPr>
              <w:t>2 &amp; 6</w:t>
            </w:r>
          </w:p>
        </w:tc>
        <w:tc>
          <w:tcPr>
            <w:tcW w:w="1870" w:type="dxa"/>
            <w:tcBorders>
              <w:top w:val="single" w:sz="5" w:space="0" w:color="000000"/>
              <w:left w:val="single" w:sz="5" w:space="0" w:color="000000"/>
              <w:right w:val="single" w:sz="5" w:space="0" w:color="000000"/>
            </w:tcBorders>
            <w:shd w:val="clear" w:color="auto" w:fill="CCEBFF"/>
          </w:tcPr>
          <w:p w14:paraId="189B7115" w14:textId="77777777" w:rsidR="00D24C07" w:rsidRPr="00A10379" w:rsidRDefault="00D24C07" w:rsidP="00034A96">
            <w:r w:rsidRPr="00A10379">
              <w:rPr>
                <w:rFonts w:eastAsia="Arial"/>
              </w:rPr>
              <w:t>3 &amp; 7</w:t>
            </w:r>
          </w:p>
        </w:tc>
        <w:tc>
          <w:tcPr>
            <w:tcW w:w="1870" w:type="dxa"/>
            <w:tcBorders>
              <w:top w:val="single" w:sz="5" w:space="0" w:color="000000"/>
              <w:left w:val="single" w:sz="5" w:space="0" w:color="000000"/>
              <w:right w:val="single" w:sz="8" w:space="0" w:color="000000"/>
            </w:tcBorders>
            <w:shd w:val="clear" w:color="auto" w:fill="CCEBFF"/>
          </w:tcPr>
          <w:p w14:paraId="1E4E044E" w14:textId="77777777" w:rsidR="00D24C07" w:rsidRPr="00A10379" w:rsidRDefault="00D24C07" w:rsidP="00034A96">
            <w:r w:rsidRPr="00A10379">
              <w:rPr>
                <w:rFonts w:eastAsia="Arial"/>
              </w:rPr>
              <w:t>4 &amp; 8</w:t>
            </w:r>
          </w:p>
        </w:tc>
      </w:tr>
      <w:tr w:rsidR="00D24C07" w:rsidRPr="00A10379" w14:paraId="6DD5AA93" w14:textId="77777777" w:rsidTr="00034A96">
        <w:trPr>
          <w:trHeight w:val="478"/>
          <w:tblHeader/>
        </w:trPr>
        <w:tc>
          <w:tcPr>
            <w:tcW w:w="1868" w:type="dxa"/>
            <w:tcBorders>
              <w:top w:val="single" w:sz="12" w:space="0" w:color="auto"/>
              <w:left w:val="single" w:sz="6" w:space="0" w:color="000000"/>
              <w:bottom w:val="single" w:sz="6" w:space="0" w:color="000000"/>
              <w:right w:val="single" w:sz="6" w:space="0" w:color="000000"/>
            </w:tcBorders>
            <w:shd w:val="clear" w:color="auto" w:fill="CCEBFF"/>
          </w:tcPr>
          <w:p w14:paraId="71DDD902" w14:textId="77777777" w:rsidR="00D24C07" w:rsidRPr="00A10379" w:rsidRDefault="00D24C07" w:rsidP="00034A96">
            <w:r w:rsidRPr="00A10379">
              <w:rPr>
                <w:rFonts w:eastAsia="Arial"/>
              </w:rPr>
              <w:t>Months</w:t>
            </w:r>
          </w:p>
        </w:tc>
        <w:tc>
          <w:tcPr>
            <w:tcW w:w="1870" w:type="dxa"/>
            <w:tcBorders>
              <w:top w:val="single" w:sz="12" w:space="0" w:color="auto"/>
              <w:left w:val="single" w:sz="6" w:space="0" w:color="000000"/>
              <w:bottom w:val="single" w:sz="6" w:space="0" w:color="000000"/>
              <w:right w:val="single" w:sz="6" w:space="0" w:color="000000"/>
            </w:tcBorders>
          </w:tcPr>
          <w:p w14:paraId="66DB13D7" w14:textId="77777777" w:rsidR="00D24C07" w:rsidRPr="00A10379" w:rsidRDefault="00D24C07" w:rsidP="00034A96">
            <w:r w:rsidRPr="00A10379">
              <w:rPr>
                <w:rFonts w:eastAsia="Arial"/>
              </w:rPr>
              <w:t>Jul-Sep</w:t>
            </w:r>
          </w:p>
        </w:tc>
        <w:tc>
          <w:tcPr>
            <w:tcW w:w="1872" w:type="dxa"/>
            <w:tcBorders>
              <w:top w:val="single" w:sz="12" w:space="0" w:color="auto"/>
              <w:left w:val="single" w:sz="6" w:space="0" w:color="000000"/>
              <w:bottom w:val="single" w:sz="6" w:space="0" w:color="000000"/>
              <w:right w:val="single" w:sz="6" w:space="0" w:color="000000"/>
            </w:tcBorders>
          </w:tcPr>
          <w:p w14:paraId="7D951184" w14:textId="77777777" w:rsidR="00D24C07" w:rsidRPr="00A10379" w:rsidRDefault="00D24C07" w:rsidP="00034A96">
            <w:r w:rsidRPr="00A10379">
              <w:rPr>
                <w:rFonts w:eastAsia="Arial"/>
              </w:rPr>
              <w:t>Oct-Dec</w:t>
            </w:r>
          </w:p>
        </w:tc>
        <w:tc>
          <w:tcPr>
            <w:tcW w:w="1870" w:type="dxa"/>
            <w:tcBorders>
              <w:top w:val="single" w:sz="12" w:space="0" w:color="auto"/>
              <w:left w:val="single" w:sz="6" w:space="0" w:color="000000"/>
              <w:bottom w:val="single" w:sz="6" w:space="0" w:color="000000"/>
              <w:right w:val="single" w:sz="6" w:space="0" w:color="000000"/>
            </w:tcBorders>
          </w:tcPr>
          <w:p w14:paraId="5ACE032A" w14:textId="77777777" w:rsidR="00D24C07" w:rsidRPr="00A10379" w:rsidRDefault="00D24C07" w:rsidP="00034A96">
            <w:r w:rsidRPr="00A10379">
              <w:rPr>
                <w:rFonts w:eastAsia="Arial"/>
              </w:rPr>
              <w:t>Jan-Mar</w:t>
            </w:r>
          </w:p>
        </w:tc>
        <w:tc>
          <w:tcPr>
            <w:tcW w:w="1870" w:type="dxa"/>
            <w:tcBorders>
              <w:top w:val="single" w:sz="12" w:space="0" w:color="auto"/>
              <w:left w:val="single" w:sz="6" w:space="0" w:color="000000"/>
              <w:bottom w:val="single" w:sz="6" w:space="0" w:color="000000"/>
              <w:right w:val="single" w:sz="8" w:space="0" w:color="000000"/>
            </w:tcBorders>
          </w:tcPr>
          <w:p w14:paraId="2C5C592C" w14:textId="77777777" w:rsidR="00D24C07" w:rsidRPr="00A10379" w:rsidRDefault="00D24C07" w:rsidP="00034A96">
            <w:r w:rsidRPr="00A10379">
              <w:rPr>
                <w:rFonts w:eastAsia="Arial"/>
              </w:rPr>
              <w:t>Apr-Jun</w:t>
            </w:r>
          </w:p>
        </w:tc>
      </w:tr>
      <w:tr w:rsidR="00D24C07" w:rsidRPr="00A10379" w14:paraId="4BEFBFFD" w14:textId="77777777" w:rsidTr="00034A96">
        <w:trPr>
          <w:trHeight w:val="415"/>
          <w:tblHeader/>
        </w:trPr>
        <w:tc>
          <w:tcPr>
            <w:tcW w:w="1868" w:type="dxa"/>
            <w:tcBorders>
              <w:top w:val="single" w:sz="6" w:space="0" w:color="000000"/>
              <w:left w:val="single" w:sz="5" w:space="0" w:color="000000"/>
              <w:bottom w:val="single" w:sz="5" w:space="0" w:color="000000"/>
              <w:right w:val="single" w:sz="5" w:space="0" w:color="000000"/>
            </w:tcBorders>
            <w:shd w:val="clear" w:color="auto" w:fill="CCEBFF"/>
          </w:tcPr>
          <w:p w14:paraId="38FDAF15" w14:textId="77777777" w:rsidR="00D24C07" w:rsidRPr="00A10379" w:rsidRDefault="00D24C07" w:rsidP="00034A96">
            <w:r w:rsidRPr="00A10379">
              <w:rPr>
                <w:rFonts w:eastAsia="Arial"/>
              </w:rPr>
              <w:t>PR</w:t>
            </w:r>
            <w:r>
              <w:rPr>
                <w:rFonts w:eastAsia="Arial"/>
              </w:rPr>
              <w:t>/</w:t>
            </w:r>
            <w:r w:rsidRPr="00A10379">
              <w:rPr>
                <w:rFonts w:eastAsia="Arial"/>
              </w:rPr>
              <w:t>PR Due Date</w:t>
            </w:r>
          </w:p>
        </w:tc>
        <w:tc>
          <w:tcPr>
            <w:tcW w:w="1870" w:type="dxa"/>
            <w:tcBorders>
              <w:top w:val="single" w:sz="6" w:space="0" w:color="000000"/>
              <w:left w:val="single" w:sz="5" w:space="0" w:color="000000"/>
              <w:bottom w:val="single" w:sz="5" w:space="0" w:color="000000"/>
              <w:right w:val="single" w:sz="5" w:space="0" w:color="000000"/>
            </w:tcBorders>
          </w:tcPr>
          <w:p w14:paraId="77327ED5" w14:textId="77777777" w:rsidR="00D24C07" w:rsidRPr="00A10379" w:rsidRDefault="00D24C07" w:rsidP="00034A96">
            <w:r w:rsidRPr="00A10379">
              <w:rPr>
                <w:rFonts w:eastAsia="Arial"/>
              </w:rPr>
              <w:t>October 30</w:t>
            </w:r>
          </w:p>
        </w:tc>
        <w:tc>
          <w:tcPr>
            <w:tcW w:w="1872" w:type="dxa"/>
            <w:tcBorders>
              <w:top w:val="single" w:sz="6" w:space="0" w:color="000000"/>
              <w:left w:val="single" w:sz="5" w:space="0" w:color="000000"/>
              <w:bottom w:val="single" w:sz="5" w:space="0" w:color="000000"/>
              <w:right w:val="single" w:sz="5" w:space="0" w:color="000000"/>
            </w:tcBorders>
          </w:tcPr>
          <w:p w14:paraId="6738B926" w14:textId="77777777" w:rsidR="00D24C07" w:rsidRPr="00A10379" w:rsidRDefault="00D24C07" w:rsidP="00034A96">
            <w:r w:rsidRPr="00A10379">
              <w:rPr>
                <w:rFonts w:eastAsia="Arial"/>
              </w:rPr>
              <w:t>January 30</w:t>
            </w:r>
          </w:p>
        </w:tc>
        <w:tc>
          <w:tcPr>
            <w:tcW w:w="1870" w:type="dxa"/>
            <w:tcBorders>
              <w:top w:val="single" w:sz="6" w:space="0" w:color="000000"/>
              <w:left w:val="single" w:sz="5" w:space="0" w:color="000000"/>
              <w:bottom w:val="single" w:sz="5" w:space="0" w:color="000000"/>
              <w:right w:val="single" w:sz="5" w:space="0" w:color="000000"/>
            </w:tcBorders>
          </w:tcPr>
          <w:p w14:paraId="0623C5BE" w14:textId="77777777" w:rsidR="00D24C07" w:rsidRPr="00A10379" w:rsidRDefault="00D24C07" w:rsidP="00034A96">
            <w:r w:rsidRPr="00A10379">
              <w:rPr>
                <w:rFonts w:eastAsia="Arial"/>
              </w:rPr>
              <w:t>April 30</w:t>
            </w:r>
          </w:p>
        </w:tc>
        <w:tc>
          <w:tcPr>
            <w:tcW w:w="1870" w:type="dxa"/>
            <w:tcBorders>
              <w:top w:val="single" w:sz="6" w:space="0" w:color="000000"/>
              <w:left w:val="single" w:sz="5" w:space="0" w:color="000000"/>
              <w:bottom w:val="single" w:sz="5" w:space="0" w:color="000000"/>
              <w:right w:val="single" w:sz="8" w:space="0" w:color="000000"/>
            </w:tcBorders>
          </w:tcPr>
          <w:p w14:paraId="2565C2D2" w14:textId="77777777" w:rsidR="00D24C07" w:rsidRPr="00A10379" w:rsidRDefault="00D24C07" w:rsidP="00034A96">
            <w:r w:rsidRPr="00A10379">
              <w:rPr>
                <w:rFonts w:eastAsia="Arial"/>
              </w:rPr>
              <w:t>July 30</w:t>
            </w:r>
          </w:p>
        </w:tc>
      </w:tr>
    </w:tbl>
    <w:p w14:paraId="6A495327" w14:textId="77777777" w:rsidR="008E7106" w:rsidRDefault="008E7106">
      <w:pPr>
        <w:ind w:left="720"/>
        <w:rPr>
          <w:rFonts w:ascii="Arial" w:hAnsi="Arial" w:cs="Arial"/>
          <w:b/>
          <w:sz w:val="28"/>
        </w:rPr>
      </w:pPr>
      <w:bookmarkStart w:id="130" w:name="_Toc65086"/>
      <w:r>
        <w:br w:type="page"/>
      </w:r>
    </w:p>
    <w:p w14:paraId="47A5349C" w14:textId="1F827182" w:rsidR="00D24C07" w:rsidRPr="00A10379" w:rsidRDefault="00D24C07" w:rsidP="00D24C07">
      <w:pPr>
        <w:pStyle w:val="Heading4"/>
        <w:spacing w:before="240"/>
      </w:pPr>
      <w:r w:rsidRPr="00A10379">
        <w:lastRenderedPageBreak/>
        <w:t>Expenditures table</w:t>
      </w:r>
      <w:bookmarkEnd w:id="130"/>
    </w:p>
    <w:p w14:paraId="27E02D80" w14:textId="77777777" w:rsidR="00D24C07" w:rsidRPr="00756545" w:rsidRDefault="00D24C07" w:rsidP="00D24C07">
      <w:pPr>
        <w:pStyle w:val="Heading5"/>
        <w:rPr>
          <w:rFonts w:cs="Arial"/>
        </w:rPr>
      </w:pPr>
      <w:r>
        <w:rPr>
          <w:rFonts w:cs="Arial"/>
        </w:rPr>
        <w:t>Drop down boxes</w:t>
      </w:r>
    </w:p>
    <w:p w14:paraId="5E3E3F65" w14:textId="6BE2AA64" w:rsidR="00D24C07" w:rsidRPr="00A10379" w:rsidRDefault="00D24C07" w:rsidP="00D24C07">
      <w:r w:rsidRPr="00A10379">
        <w:t xml:space="preserve">Drop down boxes for almost all cells are included in the table. It is important the recipient select the correct category option for the expenditure. Collecting accurate data that supports the </w:t>
      </w:r>
      <w:r w:rsidR="00034A96">
        <w:t>C</w:t>
      </w:r>
      <w:r w:rsidRPr="00A10379">
        <w:t>L</w:t>
      </w:r>
      <w:r w:rsidR="00034A96">
        <w:t>CP</w:t>
      </w:r>
      <w:r w:rsidRPr="00A10379">
        <w:t xml:space="preserve"> program is only possible when the correct “Item Category” is selected and when the recipient itemizes “Item Category” costs accurately. The ten “Item Category” options follows along with an explanation of wh</w:t>
      </w:r>
      <w:r>
        <w:t>at qualifies under each option:</w:t>
      </w:r>
    </w:p>
    <w:p w14:paraId="1512F2DD" w14:textId="77777777" w:rsidR="00D24C07" w:rsidRPr="004B7C52" w:rsidRDefault="00D24C07" w:rsidP="00AD5616">
      <w:pPr>
        <w:pStyle w:val="ListParagraph"/>
        <w:keepLines w:val="0"/>
        <w:numPr>
          <w:ilvl w:val="0"/>
          <w:numId w:val="29"/>
        </w:numPr>
        <w:spacing w:line="248" w:lineRule="auto"/>
        <w:ind w:right="6"/>
      </w:pPr>
      <w:r w:rsidRPr="004B7C52">
        <w:rPr>
          <w:b/>
        </w:rPr>
        <w:t>Salaries</w:t>
      </w:r>
      <w:r w:rsidRPr="004B7C52">
        <w:t xml:space="preserve"> - select when the cost is on</w:t>
      </w:r>
      <w:r>
        <w:t>ly recipient salaries or wages.</w:t>
      </w:r>
    </w:p>
    <w:p w14:paraId="12FBD4B7" w14:textId="77777777" w:rsidR="00D24C07" w:rsidRPr="00A10379" w:rsidRDefault="00D24C07" w:rsidP="00AD5616">
      <w:pPr>
        <w:pStyle w:val="ListParagraph"/>
        <w:keepLines w:val="0"/>
        <w:numPr>
          <w:ilvl w:val="0"/>
          <w:numId w:val="29"/>
        </w:numPr>
        <w:spacing w:line="248" w:lineRule="auto"/>
        <w:ind w:right="6"/>
      </w:pPr>
      <w:r w:rsidRPr="00A10379">
        <w:rPr>
          <w:b/>
        </w:rPr>
        <w:t>Benefits</w:t>
      </w:r>
      <w:r w:rsidRPr="00A10379">
        <w:t xml:space="preserve"> - select when the cost is only recipient benefits (not combined with recipient salaries or wages). Note: Benefits are the cost of employment fees/taxes required by law and paid by the employer, such as social security, Medicare, pension/retirement, health insurance, state industrial insurance, and unemployment insurance. Fringe benefits, such as a car or clothing allowance, are a separate cost category and should not b</w:t>
      </w:r>
      <w:r>
        <w:t>e included in the benefit rate.</w:t>
      </w:r>
    </w:p>
    <w:p w14:paraId="621C2E72" w14:textId="77777777" w:rsidR="00D24C07" w:rsidRPr="00A10379" w:rsidRDefault="00D24C07" w:rsidP="00AD5616">
      <w:pPr>
        <w:pStyle w:val="ListParagraph"/>
        <w:keepLines w:val="0"/>
        <w:numPr>
          <w:ilvl w:val="0"/>
          <w:numId w:val="29"/>
        </w:numPr>
        <w:spacing w:line="248" w:lineRule="auto"/>
        <w:ind w:right="6"/>
      </w:pPr>
      <w:r w:rsidRPr="00A10379">
        <w:rPr>
          <w:b/>
        </w:rPr>
        <w:t>Salaries/Benefits</w:t>
      </w:r>
      <w:r w:rsidRPr="00A10379">
        <w:t xml:space="preserve"> - select when the cost is a combination of recipient salaries o</w:t>
      </w:r>
      <w:r>
        <w:t>r wages AND benefits.</w:t>
      </w:r>
    </w:p>
    <w:p w14:paraId="6E2EAD91" w14:textId="7F45B4D4" w:rsidR="00D24C07" w:rsidRPr="00A10379" w:rsidRDefault="00D24C07" w:rsidP="00AD5616">
      <w:pPr>
        <w:pStyle w:val="ListParagraph"/>
        <w:keepLines w:val="0"/>
        <w:numPr>
          <w:ilvl w:val="0"/>
          <w:numId w:val="29"/>
        </w:numPr>
        <w:spacing w:line="248" w:lineRule="auto"/>
        <w:ind w:right="6"/>
      </w:pPr>
      <w:r w:rsidRPr="00A10379">
        <w:rPr>
          <w:b/>
        </w:rPr>
        <w:t>Indirect</w:t>
      </w:r>
      <w:r w:rsidRPr="00A10379">
        <w:t xml:space="preserve"> -</w:t>
      </w:r>
      <w:r w:rsidRPr="003C1370">
        <w:t xml:space="preserve"> </w:t>
      </w:r>
      <w:r w:rsidR="00034A96">
        <w:t>CLCP does not allow indirect</w:t>
      </w:r>
      <w:r w:rsidRPr="003C1370">
        <w:t xml:space="preserve">. </w:t>
      </w:r>
      <w:r w:rsidR="00034A96">
        <w:t>If charging for Administrative/</w:t>
      </w:r>
      <w:r w:rsidR="00264844">
        <w:t>overhead c</w:t>
      </w:r>
      <w:r w:rsidR="00034A96">
        <w:t>osts, see Other.</w:t>
      </w:r>
    </w:p>
    <w:p w14:paraId="0FC591EF" w14:textId="77777777" w:rsidR="00D24C07" w:rsidRPr="00A10379" w:rsidRDefault="00D24C07" w:rsidP="00AD5616">
      <w:pPr>
        <w:pStyle w:val="ListParagraph"/>
        <w:keepLines w:val="0"/>
        <w:numPr>
          <w:ilvl w:val="0"/>
          <w:numId w:val="29"/>
        </w:numPr>
        <w:spacing w:line="248" w:lineRule="auto"/>
        <w:ind w:right="6"/>
      </w:pPr>
      <w:r w:rsidRPr="00A10379">
        <w:rPr>
          <w:b/>
        </w:rPr>
        <w:t>Contracts</w:t>
      </w:r>
      <w:r w:rsidRPr="00A10379">
        <w:t xml:space="preserve"> - select when expenses are associated with a legally-binding, written agreement between the recipient and contractor for the rendering of professional services. You must also provide a copy of the signed contract for Ecology review prior to reimburseme</w:t>
      </w:r>
      <w:r>
        <w:t>nt of contractor-related costs.</w:t>
      </w:r>
    </w:p>
    <w:p w14:paraId="297C33D9" w14:textId="77777777" w:rsidR="00D24C07" w:rsidRPr="00A10379" w:rsidRDefault="00D24C07" w:rsidP="00AD5616">
      <w:pPr>
        <w:pStyle w:val="ListParagraph"/>
        <w:keepLines w:val="0"/>
        <w:numPr>
          <w:ilvl w:val="0"/>
          <w:numId w:val="29"/>
        </w:numPr>
        <w:spacing w:line="248" w:lineRule="auto"/>
        <w:ind w:right="6"/>
      </w:pPr>
      <w:r w:rsidRPr="00A10379">
        <w:rPr>
          <w:b/>
        </w:rPr>
        <w:t>Goods</w:t>
      </w:r>
      <w:r w:rsidRPr="00A10379">
        <w:t xml:space="preserve"> </w:t>
      </w:r>
      <w:r w:rsidRPr="00A10379">
        <w:rPr>
          <w:b/>
        </w:rPr>
        <w:t>and</w:t>
      </w:r>
      <w:r w:rsidRPr="00A10379">
        <w:t xml:space="preserve"> </w:t>
      </w:r>
      <w:r w:rsidRPr="00A10379">
        <w:rPr>
          <w:b/>
        </w:rPr>
        <w:t>Services</w:t>
      </w:r>
      <w:r w:rsidRPr="00A10379">
        <w:t xml:space="preserve"> - select when expenses are associated with purchase of a product or </w:t>
      </w:r>
      <w:r>
        <w:t>service, material, or supplies.</w:t>
      </w:r>
    </w:p>
    <w:p w14:paraId="1CDDE440" w14:textId="77777777" w:rsidR="00D24C07" w:rsidRPr="00A10379" w:rsidRDefault="00D24C07" w:rsidP="00AD5616">
      <w:pPr>
        <w:pStyle w:val="ListParagraph"/>
        <w:keepLines w:val="0"/>
        <w:numPr>
          <w:ilvl w:val="0"/>
          <w:numId w:val="29"/>
        </w:numPr>
        <w:spacing w:line="248" w:lineRule="auto"/>
        <w:ind w:right="6"/>
      </w:pPr>
      <w:r w:rsidRPr="00A10379">
        <w:rPr>
          <w:b/>
        </w:rPr>
        <w:t>Travel</w:t>
      </w:r>
      <w:r w:rsidRPr="00A10379">
        <w:t xml:space="preserve"> - select when costs are associated with lodging, meals, mileage, vehicle rental, parking, ferry, and toll fees. Registration costs are itemized under Goods and Services. For current state travel rates, see </w:t>
      </w:r>
      <w:hyperlink r:id="rId43">
        <w:r w:rsidRPr="00455240">
          <w:rPr>
            <w:rStyle w:val="Hyperlink"/>
          </w:rPr>
          <w:t>OFM’s travel rates</w:t>
        </w:r>
      </w:hyperlink>
      <w:r w:rsidRPr="00501B86">
        <w:rPr>
          <w:rStyle w:val="FootnoteReference"/>
          <w:color w:val="000000" w:themeColor="text1"/>
        </w:rPr>
        <w:footnoteReference w:id="13"/>
      </w:r>
      <w:hyperlink r:id="rId44">
        <w:r w:rsidRPr="00501B86">
          <w:rPr>
            <w:color w:val="000000" w:themeColor="text1"/>
          </w:rPr>
          <w:t xml:space="preserve"> </w:t>
        </w:r>
      </w:hyperlink>
      <w:r w:rsidRPr="00A10379">
        <w:t>that tend to adjust in January and Oc</w:t>
      </w:r>
      <w:r>
        <w:t>tober, so check back as needed.</w:t>
      </w:r>
    </w:p>
    <w:p w14:paraId="078A2B9E" w14:textId="77777777" w:rsidR="00D24C07" w:rsidRPr="00A10379" w:rsidRDefault="00D24C07" w:rsidP="00AD5616">
      <w:pPr>
        <w:pStyle w:val="ListParagraph"/>
        <w:keepLines w:val="0"/>
        <w:numPr>
          <w:ilvl w:val="0"/>
          <w:numId w:val="29"/>
        </w:numPr>
        <w:spacing w:line="248" w:lineRule="auto"/>
        <w:ind w:right="6"/>
      </w:pPr>
      <w:r w:rsidRPr="00A10379">
        <w:rPr>
          <w:b/>
        </w:rPr>
        <w:t>Equipment</w:t>
      </w:r>
      <w:r w:rsidRPr="00A10379">
        <w:t xml:space="preserve"> - select when the expense is a tangible, personal property having a useful life of more than one year and an acquisition cost of at least $5,000 per functional unit or system including tax and shipping. If the item has a useful life of less than one year and cost less than $5,000 per functional unit or system, itemize un</w:t>
      </w:r>
      <w:r>
        <w:t>der Goods and Services.</w:t>
      </w:r>
    </w:p>
    <w:p w14:paraId="5AB800FF" w14:textId="77777777" w:rsidR="00D24C07" w:rsidRPr="00A10379" w:rsidRDefault="00D24C07" w:rsidP="00AD5616">
      <w:pPr>
        <w:pStyle w:val="ListParagraph"/>
        <w:keepLines w:val="0"/>
        <w:numPr>
          <w:ilvl w:val="0"/>
          <w:numId w:val="29"/>
        </w:numPr>
        <w:spacing w:line="248" w:lineRule="auto"/>
        <w:ind w:right="6"/>
      </w:pPr>
      <w:r w:rsidRPr="00A10379">
        <w:rPr>
          <w:b/>
        </w:rPr>
        <w:t>Property</w:t>
      </w:r>
      <w:r w:rsidRPr="00A10379">
        <w:t xml:space="preserve"> - select when the cost is associated with purchase of land, including crops and mineral rights, land improvements, structures, and appurtenances to them, but exclude mo</w:t>
      </w:r>
      <w:r>
        <w:t>veable machinery and equipment.</w:t>
      </w:r>
    </w:p>
    <w:p w14:paraId="600B241B" w14:textId="2BEDA68F" w:rsidR="001A1F09" w:rsidRDefault="00D24C07" w:rsidP="00AD5616">
      <w:pPr>
        <w:pStyle w:val="ListParagraph"/>
        <w:keepLines w:val="0"/>
        <w:numPr>
          <w:ilvl w:val="0"/>
          <w:numId w:val="29"/>
        </w:numPr>
        <w:spacing w:line="248" w:lineRule="auto"/>
        <w:ind w:right="6"/>
      </w:pPr>
      <w:r w:rsidRPr="00A10379">
        <w:rPr>
          <w:b/>
        </w:rPr>
        <w:t>Other</w:t>
      </w:r>
      <w:r w:rsidRPr="00A10379">
        <w:t xml:space="preserve"> - select when the cost does not fit under any previous category options, such as Use Tax.</w:t>
      </w:r>
      <w:r w:rsidR="00034A96">
        <w:t xml:space="preserve"> Also select when charging for </w:t>
      </w:r>
      <w:hyperlink w:anchor="_Definitions" w:history="1">
        <w:r w:rsidR="00264844">
          <w:rPr>
            <w:rStyle w:val="Hyperlink"/>
          </w:rPr>
          <w:t>Administrative/overhead Costs</w:t>
        </w:r>
      </w:hyperlink>
      <w:r w:rsidR="00034A96">
        <w:t>.</w:t>
      </w:r>
    </w:p>
    <w:p w14:paraId="750069F4" w14:textId="0B7915A2" w:rsidR="00D24C07" w:rsidRPr="00A10379" w:rsidRDefault="001A1F09" w:rsidP="002B5964">
      <w:pPr>
        <w:ind w:left="720"/>
      </w:pPr>
      <w:r>
        <w:br w:type="page"/>
      </w:r>
    </w:p>
    <w:p w14:paraId="2675081C" w14:textId="77777777" w:rsidR="00D24C07" w:rsidRPr="00FC43C0" w:rsidRDefault="00D24C07" w:rsidP="00D24C07">
      <w:pPr>
        <w:pStyle w:val="Heading4"/>
        <w:spacing w:before="240"/>
      </w:pPr>
      <w:bookmarkStart w:id="131" w:name="_Toc65087"/>
      <w:r w:rsidRPr="00FC43C0">
        <w:lastRenderedPageBreak/>
        <w:t>Supporting documentation</w:t>
      </w:r>
      <w:bookmarkEnd w:id="131"/>
    </w:p>
    <w:p w14:paraId="475F1183" w14:textId="4343873A" w:rsidR="00034A96" w:rsidRDefault="00D24C07" w:rsidP="00D24C07">
      <w:r w:rsidRPr="00A10379">
        <w:t xml:space="preserve">Recipients must upload documentation that supports each cost itemized in the Expenditures </w:t>
      </w:r>
      <w:proofErr w:type="gramStart"/>
      <w:r w:rsidRPr="00A10379">
        <w:t>table</w:t>
      </w:r>
      <w:r>
        <w:t>, unless</w:t>
      </w:r>
      <w:proofErr w:type="gramEnd"/>
      <w:r>
        <w:t xml:space="preserve"> their </w:t>
      </w:r>
      <w:r w:rsidRPr="00260B3F">
        <w:t>current r</w:t>
      </w:r>
      <w:r w:rsidR="009107D3" w:rsidRPr="00260B3F">
        <w:t>eporting</w:t>
      </w:r>
      <w:r w:rsidRPr="00260B3F">
        <w:t xml:space="preserve"> assessment indicates </w:t>
      </w:r>
      <w:r>
        <w:t>otherwise</w:t>
      </w:r>
      <w:r w:rsidRPr="00A10379">
        <w:t xml:space="preserve">. These documents may be grouped into a single file or several </w:t>
      </w:r>
      <w:proofErr w:type="gramStart"/>
      <w:r w:rsidRPr="00A10379">
        <w:t>files, and</w:t>
      </w:r>
      <w:proofErr w:type="gramEnd"/>
      <w:r w:rsidRPr="00A10379">
        <w:t xml:space="preserve"> are most often provided in the personal data file (PDF) format. Documentation must follow the same order as itemized on the Expenditure </w:t>
      </w:r>
      <w:r w:rsidRPr="003C1370">
        <w:t>table. The only exception is for time accounting documentation; this documentation may be a stand-alone PDF that supports costs in more than one task. Upload supporti</w:t>
      </w:r>
      <w:r w:rsidRPr="00A10379">
        <w:t>ng documentation in the Uploads link accessed through the Payment Request form.</w:t>
      </w:r>
    </w:p>
    <w:p w14:paraId="07EBF31D" w14:textId="454A93DB" w:rsidR="00D24C07" w:rsidRDefault="00D24C07" w:rsidP="00D60C34">
      <w:pPr>
        <w:spacing w:after="120"/>
      </w:pPr>
      <w:r w:rsidRPr="00A10379">
        <w:t xml:space="preserve">Documentation includes, but may not be limited to: </w:t>
      </w:r>
    </w:p>
    <w:p w14:paraId="6B5993D3" w14:textId="21AA14D5" w:rsidR="00AE7D1F" w:rsidRDefault="00AE7D1F" w:rsidP="002B5964">
      <w:pPr>
        <w:pStyle w:val="ListParagraph"/>
        <w:numPr>
          <w:ilvl w:val="0"/>
          <w:numId w:val="53"/>
        </w:numPr>
      </w:pPr>
      <w:r>
        <w:t>Copies of receipts or payable invoices that confirm the date of goods received or services performed.</w:t>
      </w:r>
    </w:p>
    <w:p w14:paraId="66890687" w14:textId="7EE5542A" w:rsidR="00AE7D1F" w:rsidRDefault="002B5964" w:rsidP="002B5964">
      <w:pPr>
        <w:pStyle w:val="ListParagraph"/>
        <w:numPr>
          <w:ilvl w:val="0"/>
          <w:numId w:val="53"/>
        </w:numPr>
      </w:pPr>
      <w:r>
        <w:t>Required</w:t>
      </w:r>
      <w:r w:rsidR="00AE7D1F">
        <w:t xml:space="preserve"> verification forms.</w:t>
      </w:r>
    </w:p>
    <w:p w14:paraId="5A8C4C69" w14:textId="1996A315" w:rsidR="00AE7D1F" w:rsidRDefault="00AE7D1F" w:rsidP="00AE7D1F">
      <w:pPr>
        <w:pStyle w:val="ListParagraph"/>
        <w:numPr>
          <w:ilvl w:val="0"/>
          <w:numId w:val="53"/>
        </w:numPr>
      </w:pPr>
      <w:r>
        <w:t xml:space="preserve">Time accounting reports that </w:t>
      </w:r>
      <w:r w:rsidR="00905FAF">
        <w:t xml:space="preserve">document </w:t>
      </w:r>
      <w:proofErr w:type="gramStart"/>
      <w:r w:rsidR="00905FAF">
        <w:t>all of</w:t>
      </w:r>
      <w:proofErr w:type="gramEnd"/>
      <w:r w:rsidR="00905FAF">
        <w:t xml:space="preserve"> the following</w:t>
      </w:r>
      <w:r>
        <w:t>:</w:t>
      </w:r>
    </w:p>
    <w:p w14:paraId="069B8DD8" w14:textId="500521E0" w:rsidR="00AE7D1F" w:rsidRDefault="00AE7D1F" w:rsidP="002B5964">
      <w:pPr>
        <w:pStyle w:val="ListParagraph"/>
        <w:numPr>
          <w:ilvl w:val="1"/>
          <w:numId w:val="53"/>
        </w:numPr>
        <w:ind w:left="1224"/>
      </w:pPr>
      <w:r w:rsidRPr="002B5964">
        <w:rPr>
          <w:rStyle w:val="Strong"/>
        </w:rPr>
        <w:t>Employee total costs to the employer and total hours worked in the period</w:t>
      </w:r>
      <w:r>
        <w:t>, including:</w:t>
      </w:r>
    </w:p>
    <w:p w14:paraId="6414C5CF" w14:textId="277DC12F" w:rsidR="00AE7D1F" w:rsidRDefault="00AE7D1F" w:rsidP="002B5964">
      <w:pPr>
        <w:pStyle w:val="ListParagraph"/>
        <w:numPr>
          <w:ilvl w:val="2"/>
          <w:numId w:val="53"/>
        </w:numPr>
      </w:pPr>
      <w:r>
        <w:t>Benefits and overtime for the period.</w:t>
      </w:r>
    </w:p>
    <w:p w14:paraId="23CAFC09" w14:textId="77777777" w:rsidR="001A1F09" w:rsidRDefault="00AE7D1F" w:rsidP="00697247">
      <w:pPr>
        <w:pStyle w:val="ListParagraph"/>
        <w:numPr>
          <w:ilvl w:val="2"/>
          <w:numId w:val="53"/>
        </w:numPr>
      </w:pPr>
      <w:r>
        <w:t>Paid leave time. Note: paid leave is eligible for reimbursement based on the percent of time the employee worked on grant funded tasks in the period.</w:t>
      </w:r>
    </w:p>
    <w:p w14:paraId="48213A0D" w14:textId="42FB10EE" w:rsidR="00AE7D1F" w:rsidRDefault="00AE7D1F" w:rsidP="002B5964">
      <w:pPr>
        <w:pStyle w:val="ListParagraph"/>
        <w:numPr>
          <w:ilvl w:val="2"/>
          <w:numId w:val="53"/>
        </w:numPr>
      </w:pPr>
      <w:r>
        <w:t>Common reports from various accounting software</w:t>
      </w:r>
      <w:r w:rsidR="001A1F09">
        <w:t xml:space="preserve"> that</w:t>
      </w:r>
      <w:r>
        <w:t xml:space="preserve"> provide this information, </w:t>
      </w:r>
      <w:r w:rsidR="001A1F09">
        <w:t>include</w:t>
      </w:r>
      <w:r w:rsidR="00697247">
        <w:t xml:space="preserve"> </w:t>
      </w:r>
      <w:r>
        <w:t>Payroll Journal Report</w:t>
      </w:r>
      <w:r w:rsidR="00697247">
        <w:t xml:space="preserve">, </w:t>
      </w:r>
      <w:r>
        <w:t>Payroll Summary by employee</w:t>
      </w:r>
      <w:r w:rsidR="00697247">
        <w:t xml:space="preserve">, and </w:t>
      </w:r>
      <w:r>
        <w:t>Labor Distribution by employee.</w:t>
      </w:r>
    </w:p>
    <w:p w14:paraId="638CE77C" w14:textId="77777777" w:rsidR="00312342" w:rsidRDefault="00697247" w:rsidP="002B5964">
      <w:pPr>
        <w:keepNext/>
      </w:pPr>
      <w:r w:rsidRPr="00D17A40">
        <w:rPr>
          <w:noProof/>
          <w:bdr w:val="single" w:sz="12" w:space="0" w:color="auto"/>
        </w:rPr>
        <w:drawing>
          <wp:inline distT="0" distB="0" distL="0" distR="0" wp14:anchorId="4BEC4915" wp14:editId="42BC884B">
            <wp:extent cx="4779043" cy="1532255"/>
            <wp:effectExtent l="0" t="0" r="2540" b="0"/>
            <wp:docPr id="8" name="Picture 8" descr="Figure 2. Example labor distribution report. This shows the total net expenses for the employee, including wages, benefits and overtime, paid leave and t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Example labor distribution report. This shows the total net expenses for the employee, including wages, benefits and overtime, paid leave and taxes"/>
                    <pic:cNvPicPr/>
                  </pic:nvPicPr>
                  <pic:blipFill>
                    <a:blip r:embed="rId45"/>
                    <a:stretch>
                      <a:fillRect/>
                    </a:stretch>
                  </pic:blipFill>
                  <pic:spPr>
                    <a:xfrm>
                      <a:off x="0" y="0"/>
                      <a:ext cx="4783005" cy="1533525"/>
                    </a:xfrm>
                    <a:prstGeom prst="rect">
                      <a:avLst/>
                    </a:prstGeom>
                  </pic:spPr>
                </pic:pic>
              </a:graphicData>
            </a:graphic>
          </wp:inline>
        </w:drawing>
      </w:r>
    </w:p>
    <w:p w14:paraId="2336A632" w14:textId="7560CCC8" w:rsidR="00697247" w:rsidRDefault="00312342" w:rsidP="002B5964">
      <w:pPr>
        <w:pStyle w:val="Caption"/>
      </w:pPr>
      <w:bookmarkStart w:id="132" w:name="_Toc125022591"/>
      <w:r>
        <w:t xml:space="preserve">Figure </w:t>
      </w:r>
      <w:fldSimple w:instr=" SEQ Figure \* ARABIC ">
        <w:r>
          <w:rPr>
            <w:noProof/>
          </w:rPr>
          <w:t>2</w:t>
        </w:r>
      </w:fldSimple>
      <w:r>
        <w:t xml:space="preserve">. </w:t>
      </w:r>
      <w:r w:rsidRPr="00B70803">
        <w:t>Example labor distribution report</w:t>
      </w:r>
      <w:bookmarkEnd w:id="132"/>
    </w:p>
    <w:p w14:paraId="2B4BCD9F" w14:textId="34C54C0F" w:rsidR="001A1F09" w:rsidRDefault="001A1F09" w:rsidP="002B5964">
      <w:pPr>
        <w:pStyle w:val="ListParagraph"/>
        <w:numPr>
          <w:ilvl w:val="1"/>
          <w:numId w:val="53"/>
        </w:numPr>
        <w:ind w:left="1224"/>
      </w:pPr>
      <w:r w:rsidRPr="00C21D61">
        <w:rPr>
          <w:rStyle w:val="Strong"/>
        </w:rPr>
        <w:t>Employee hours worked by date and task.</w:t>
      </w:r>
    </w:p>
    <w:p w14:paraId="161C03C3" w14:textId="77777777" w:rsidR="001A1F09" w:rsidRDefault="001A1F09" w:rsidP="001A1F09">
      <w:pPr>
        <w:pStyle w:val="ListParagraph"/>
        <w:numPr>
          <w:ilvl w:val="2"/>
          <w:numId w:val="53"/>
        </w:numPr>
      </w:pPr>
      <w:r w:rsidRPr="001A1F09">
        <w:t>Paid leave is reimbursed at the same percentage of time the employee worked on the task in the period.</w:t>
      </w:r>
    </w:p>
    <w:p w14:paraId="0428332A" w14:textId="310872B4" w:rsidR="00697247" w:rsidRDefault="00AE7D1F" w:rsidP="00AE7D1F">
      <w:pPr>
        <w:pStyle w:val="ListParagraph"/>
        <w:numPr>
          <w:ilvl w:val="2"/>
          <w:numId w:val="53"/>
        </w:numPr>
      </w:pPr>
      <w:r>
        <w:t xml:space="preserve">Common reports that provide this information include a time accounting report or time sheet equivalent to </w:t>
      </w:r>
      <w:hyperlink r:id="rId46" w:history="1">
        <w:r w:rsidRPr="00905FAF">
          <w:rPr>
            <w:rStyle w:val="Hyperlink"/>
          </w:rPr>
          <w:t>Ecology’s Form E</w:t>
        </w:r>
      </w:hyperlink>
      <w:r w:rsidR="00905FAF">
        <w:rPr>
          <w:rStyle w:val="FootnoteReference"/>
        </w:rPr>
        <w:footnoteReference w:id="14"/>
      </w:r>
      <w:r>
        <w:t xml:space="preserve"> that shows the hours an employee worked by date and task</w:t>
      </w:r>
      <w:r w:rsidR="00697247">
        <w:t>.</w:t>
      </w:r>
    </w:p>
    <w:p w14:paraId="5CBE9D1C" w14:textId="7EDF119B" w:rsidR="00AE7D1F" w:rsidRDefault="00AE7D1F" w:rsidP="00AE7D1F">
      <w:pPr>
        <w:spacing w:after="120"/>
      </w:pPr>
      <w:r>
        <w:lastRenderedPageBreak/>
        <w:t>All time is reimbursed at the employee’s regular rate of pay unless the employee works 100% of their time on CLCP, and then overtime is eligible with Ecology’s prior written approval. For example, the following report is for an employee who works on one task in the agreement:</w:t>
      </w:r>
    </w:p>
    <w:p w14:paraId="2D4BF179" w14:textId="77777777" w:rsidR="00312342" w:rsidRDefault="00AE7D1F" w:rsidP="00312342">
      <w:pPr>
        <w:keepNext/>
      </w:pPr>
      <w:r>
        <w:rPr>
          <w:noProof/>
        </w:rPr>
        <w:drawing>
          <wp:inline distT="0" distB="0" distL="0" distR="0" wp14:anchorId="4C765BFA" wp14:editId="73B35E28">
            <wp:extent cx="3965518" cy="2083701"/>
            <wp:effectExtent l="0" t="0" r="0" b="0"/>
            <wp:docPr id="6" name="Picture 6" descr="Figure 3. Example time accounting report. This report shows hours worked by date for an employee and the associated exp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Example time accounting report. This report shows hours worked by date for an employee and the associated expense."/>
                    <pic:cNvPicPr/>
                  </pic:nvPicPr>
                  <pic:blipFill>
                    <a:blip r:embed="rId47"/>
                    <a:stretch>
                      <a:fillRect/>
                    </a:stretch>
                  </pic:blipFill>
                  <pic:spPr>
                    <a:xfrm>
                      <a:off x="0" y="0"/>
                      <a:ext cx="3974335" cy="2088334"/>
                    </a:xfrm>
                    <a:prstGeom prst="rect">
                      <a:avLst/>
                    </a:prstGeom>
                  </pic:spPr>
                </pic:pic>
              </a:graphicData>
            </a:graphic>
          </wp:inline>
        </w:drawing>
      </w:r>
    </w:p>
    <w:p w14:paraId="15758E96" w14:textId="658F6C17" w:rsidR="00312342" w:rsidRDefault="00312342" w:rsidP="002B5964">
      <w:pPr>
        <w:pStyle w:val="Caption"/>
      </w:pPr>
      <w:bookmarkStart w:id="133" w:name="_Toc125022592"/>
      <w:r>
        <w:t xml:space="preserve">Figure </w:t>
      </w:r>
      <w:fldSimple w:instr=" SEQ Figure \* ARABIC ">
        <w:r>
          <w:rPr>
            <w:noProof/>
          </w:rPr>
          <w:t>3</w:t>
        </w:r>
      </w:fldSimple>
      <w:r>
        <w:t>. Example time accounting report.</w:t>
      </w:r>
      <w:bookmarkEnd w:id="133"/>
    </w:p>
    <w:p w14:paraId="1D40BFC6" w14:textId="77777777" w:rsidR="00D24C07" w:rsidRPr="00A10379" w:rsidRDefault="00D24C07" w:rsidP="00312342">
      <w:pPr>
        <w:pStyle w:val="Heading4"/>
      </w:pPr>
      <w:bookmarkStart w:id="134" w:name="_Toc65088"/>
      <w:r w:rsidRPr="00A10379">
        <w:t>Ecology review and approval</w:t>
      </w:r>
      <w:bookmarkEnd w:id="134"/>
    </w:p>
    <w:p w14:paraId="5809DA28" w14:textId="34ED798C" w:rsidR="00D24C07" w:rsidRPr="00A10379" w:rsidRDefault="00034A96" w:rsidP="00D24C07">
      <w:r>
        <w:t xml:space="preserve">CLCP </w:t>
      </w:r>
      <w:r w:rsidR="00D24C07">
        <w:t xml:space="preserve">grant managers </w:t>
      </w:r>
      <w:r w:rsidR="00D24C07" w:rsidRPr="00A10379">
        <w:t xml:space="preserve">approve, </w:t>
      </w:r>
      <w:proofErr w:type="gramStart"/>
      <w:r w:rsidR="00D24C07" w:rsidRPr="00A10379">
        <w:t>modify</w:t>
      </w:r>
      <w:proofErr w:type="gramEnd"/>
      <w:r w:rsidR="00D24C07" w:rsidRPr="00A10379">
        <w:t xml:space="preserve"> or deny costs itemized in the Expenditures table. </w:t>
      </w:r>
      <w:r w:rsidR="00D24C07">
        <w:t xml:space="preserve">They </w:t>
      </w:r>
      <w:r w:rsidR="00D24C07" w:rsidRPr="00A10379">
        <w:t xml:space="preserve">rely on the agreement, these </w:t>
      </w:r>
      <w:r w:rsidR="00D24C07" w:rsidRPr="00A10379">
        <w:rPr>
          <w:i/>
        </w:rPr>
        <w:t>Guidelines</w:t>
      </w:r>
      <w:r w:rsidR="00D24C07" w:rsidRPr="00A10379">
        <w:t xml:space="preserve">, and </w:t>
      </w:r>
      <w:hyperlink r:id="rId48">
        <w:r w:rsidR="00D24C07" w:rsidRPr="00501B86">
          <w:rPr>
            <w:rStyle w:val="Hyperlink"/>
          </w:rPr>
          <w:t xml:space="preserve">Administrative Requirements for </w:t>
        </w:r>
      </w:hyperlink>
      <w:hyperlink r:id="rId49">
        <w:r w:rsidR="00D24C07" w:rsidRPr="00501B86">
          <w:rPr>
            <w:rStyle w:val="Hyperlink"/>
          </w:rPr>
          <w:t xml:space="preserve">Recipients of Ecology Grants and Loans </w:t>
        </w:r>
      </w:hyperlink>
      <w:r w:rsidR="00D24C07">
        <w:rPr>
          <w:rStyle w:val="Hyperlink"/>
        </w:rPr>
        <w:fldChar w:fldCharType="begin"/>
      </w:r>
      <w:r w:rsidR="00D24C07">
        <w:rPr>
          <w:rStyle w:val="Hyperlink"/>
        </w:rPr>
        <w:instrText xml:space="preserve"> NOTEREF _Ref71107290 \f \h  \* MERGEFORMAT </w:instrText>
      </w:r>
      <w:r w:rsidR="00D24C07">
        <w:rPr>
          <w:rStyle w:val="Hyperlink"/>
        </w:rPr>
      </w:r>
      <w:r w:rsidR="00D24C07">
        <w:rPr>
          <w:rStyle w:val="Hyperlink"/>
        </w:rPr>
        <w:fldChar w:fldCharType="separate"/>
      </w:r>
      <w:r w:rsidR="00D24C07" w:rsidRPr="00501B86">
        <w:rPr>
          <w:rStyle w:val="FootnoteReference"/>
        </w:rPr>
        <w:t>13</w:t>
      </w:r>
      <w:r w:rsidR="00D24C07">
        <w:rPr>
          <w:rStyle w:val="Hyperlink"/>
        </w:rPr>
        <w:fldChar w:fldCharType="end"/>
      </w:r>
      <w:r w:rsidR="00D24C07" w:rsidRPr="00A10379">
        <w:rPr>
          <w:i/>
        </w:rPr>
        <w:t>(Yellow Book)</w:t>
      </w:r>
      <w:r w:rsidR="00D24C07" w:rsidRPr="00A10379">
        <w:t xml:space="preserve"> to make the determination. </w:t>
      </w:r>
      <w:r w:rsidR="00D24C07">
        <w:t xml:space="preserve">A grant manager </w:t>
      </w:r>
      <w:r w:rsidR="00D24C07" w:rsidRPr="00A10379">
        <w:t xml:space="preserve">may contact the recipient for help in the determination, may return the request for modifications, or may make the decision to deny the cost in whole or in part. In the latter case, </w:t>
      </w:r>
      <w:r w:rsidR="00D24C07">
        <w:t xml:space="preserve">the grant manager </w:t>
      </w:r>
      <w:r w:rsidR="00D24C07" w:rsidRPr="00A10379">
        <w:t xml:space="preserve">will enter a brief explanation in the Comment field </w:t>
      </w:r>
      <w:r w:rsidR="00D24C07">
        <w:t xml:space="preserve">on the Expenditures table </w:t>
      </w:r>
      <w:r w:rsidR="00D24C07" w:rsidRPr="00A10379">
        <w:t>for that line item.</w:t>
      </w:r>
    </w:p>
    <w:p w14:paraId="0D031876" w14:textId="77E9EBC4" w:rsidR="00D24C07" w:rsidRPr="00A10379" w:rsidRDefault="00D24C07" w:rsidP="00D24C07">
      <w:pPr>
        <w:pStyle w:val="Heading4"/>
        <w:spacing w:before="240"/>
      </w:pPr>
      <w:bookmarkStart w:id="135" w:name="_Toc65089"/>
      <w:r w:rsidRPr="00A10379">
        <w:t>Final payment requests</w:t>
      </w:r>
      <w:bookmarkEnd w:id="135"/>
    </w:p>
    <w:p w14:paraId="7ABE8949" w14:textId="77777777" w:rsidR="00FE0720" w:rsidRDefault="00D24C07" w:rsidP="00D24C07">
      <w:pPr>
        <w:rPr>
          <w:rFonts w:ascii="Times New Roman" w:hAnsi="Times New Roman"/>
        </w:rPr>
      </w:pPr>
      <w:r w:rsidRPr="00501B86">
        <w:t>A final payment request and the Recipient Close Out Report (RCOR) must be submitted within 45 days of the agreement budget reaching $0 or by July 30 of Quarter 8, whichever comes first. Ecology may not be able to reimburse final requests that are received after July 30</w:t>
      </w:r>
      <w:r w:rsidRPr="00A10379">
        <w:rPr>
          <w:rFonts w:ascii="Times New Roman" w:hAnsi="Times New Roman"/>
        </w:rPr>
        <w:t>.</w:t>
      </w:r>
    </w:p>
    <w:p w14:paraId="3E03A3C8" w14:textId="1003ADE0" w:rsidR="00AF4EB6" w:rsidRPr="00AF4EB6" w:rsidRDefault="00AF4EB6" w:rsidP="00AD5616">
      <w:pPr>
        <w:pStyle w:val="Heading3"/>
        <w:numPr>
          <w:ilvl w:val="0"/>
          <w:numId w:val="22"/>
        </w:numPr>
      </w:pPr>
      <w:bookmarkStart w:id="136" w:name="_Toc59702359"/>
      <w:bookmarkStart w:id="137" w:name="_Toc125022576"/>
      <w:r>
        <w:t>Outputs or P</w:t>
      </w:r>
      <w:r w:rsidRPr="00AF4EB6">
        <w:t>ublications</w:t>
      </w:r>
      <w:bookmarkEnd w:id="136"/>
      <w:bookmarkEnd w:id="137"/>
    </w:p>
    <w:p w14:paraId="2CAF1350" w14:textId="7832165B" w:rsidR="00AF4EB6" w:rsidRPr="00AF4EB6" w:rsidRDefault="00AF4EB6" w:rsidP="00AF4EB6">
      <w:pPr>
        <w:spacing w:after="223" w:line="259" w:lineRule="auto"/>
      </w:pPr>
      <w:r w:rsidRPr="00AF4EB6">
        <w:t>When a recipient produces reports, technical documents, publications, brochures, and other materials using funding from Ecology, the recipient is required to acknowledge Ecology’s support</w:t>
      </w:r>
      <w:r>
        <w:t xml:space="preserve"> in those materials</w:t>
      </w:r>
      <w:r w:rsidRPr="00AF4EB6">
        <w:t xml:space="preserve">. An example acknowledgement </w:t>
      </w:r>
      <w:r w:rsidR="001064E4">
        <w:t>can read</w:t>
      </w:r>
      <w:r w:rsidRPr="00AF4EB6">
        <w:t xml:space="preserve"> “Support provided in part by the Washington State Department of Ecology.” </w:t>
      </w:r>
      <w:r>
        <w:t xml:space="preserve">Do not use </w:t>
      </w:r>
      <w:r w:rsidRPr="00AF4EB6">
        <w:t>Ecology’s logo without prior approval.</w:t>
      </w:r>
    </w:p>
    <w:p w14:paraId="5384ADDE" w14:textId="3B02A64B" w:rsidR="009E3A86" w:rsidRDefault="009E3A86" w:rsidP="00AD5616">
      <w:pPr>
        <w:pStyle w:val="Heading3"/>
        <w:numPr>
          <w:ilvl w:val="0"/>
          <w:numId w:val="22"/>
        </w:numPr>
      </w:pPr>
      <w:bookmarkStart w:id="138" w:name="_Toc125022577"/>
      <w:r>
        <w:t xml:space="preserve">Performance </w:t>
      </w:r>
      <w:r w:rsidR="00365096">
        <w:t>M</w:t>
      </w:r>
      <w:r>
        <w:t>onitoring</w:t>
      </w:r>
      <w:bookmarkEnd w:id="138"/>
    </w:p>
    <w:p w14:paraId="1BA62167" w14:textId="72086958" w:rsidR="00FE0720" w:rsidRPr="00434FB4" w:rsidRDefault="00FE0720" w:rsidP="00FE0720">
      <w:r w:rsidRPr="00434FB4">
        <w:t xml:space="preserve">Ecology is responsible for administering the </w:t>
      </w:r>
      <w:r>
        <w:t xml:space="preserve">CLCP </w:t>
      </w:r>
      <w:r w:rsidRPr="00434FB4">
        <w:t xml:space="preserve">program, which is periodically reviewed by the State Auditor. Ecology monitors recipient performance to ensure that overall allocation for </w:t>
      </w:r>
      <w:r>
        <w:t xml:space="preserve">CLCP </w:t>
      </w:r>
      <w:r w:rsidRPr="00434FB4">
        <w:t>is spent and within the regulatory limits of the program. Performance is monitored through project progress, spending, an</w:t>
      </w:r>
      <w:r>
        <w:t>d close out reports to confirm</w:t>
      </w:r>
      <w:r w:rsidR="001064E4">
        <w:t xml:space="preserve"> that</w:t>
      </w:r>
      <w:r>
        <w:t>:</w:t>
      </w:r>
    </w:p>
    <w:p w14:paraId="4F5C2A3C" w14:textId="77777777" w:rsidR="00FE0720" w:rsidRPr="00434FB4" w:rsidRDefault="00FE0720" w:rsidP="00AD5616">
      <w:pPr>
        <w:pStyle w:val="ListParagraph"/>
        <w:keepLines w:val="0"/>
        <w:numPr>
          <w:ilvl w:val="0"/>
          <w:numId w:val="31"/>
        </w:numPr>
        <w:spacing w:line="248" w:lineRule="auto"/>
        <w:ind w:right="6"/>
      </w:pPr>
      <w:r w:rsidRPr="00434FB4">
        <w:t>The scope of work described in the executed ag</w:t>
      </w:r>
      <w:r>
        <w:t>reement is performed.</w:t>
      </w:r>
    </w:p>
    <w:p w14:paraId="1DCD1405" w14:textId="77777777" w:rsidR="00FE0720" w:rsidRPr="00434FB4" w:rsidRDefault="00FE0720" w:rsidP="00AD5616">
      <w:pPr>
        <w:pStyle w:val="ListParagraph"/>
        <w:keepLines w:val="0"/>
        <w:numPr>
          <w:ilvl w:val="0"/>
          <w:numId w:val="31"/>
        </w:numPr>
        <w:spacing w:line="248" w:lineRule="auto"/>
        <w:ind w:right="6"/>
      </w:pPr>
      <w:r w:rsidRPr="00434FB4">
        <w:lastRenderedPageBreak/>
        <w:t>All activity in the agreement is performed in an effective, timely manner</w:t>
      </w:r>
      <w:r>
        <w:t>,</w:t>
      </w:r>
      <w:r w:rsidRPr="00434FB4">
        <w:t xml:space="preserve"> and according to the schedule and bu</w:t>
      </w:r>
      <w:r>
        <w:t>dget in the executed agreement.</w:t>
      </w:r>
    </w:p>
    <w:p w14:paraId="78DB4DE8" w14:textId="77777777" w:rsidR="00FE0720" w:rsidRDefault="00FE0720" w:rsidP="00FE0720">
      <w:pPr>
        <w:pStyle w:val="Paragraph"/>
      </w:pPr>
      <w:r w:rsidRPr="00434FB4">
        <w:t>Recipients comply with the scope of work and terms of the agreement, as well</w:t>
      </w:r>
      <w:r>
        <w:t xml:space="preserve"> </w:t>
      </w:r>
      <w:r w:rsidRPr="00434FB4">
        <w:t xml:space="preserve">as </w:t>
      </w:r>
      <w:hyperlink r:id="rId50">
        <w:r w:rsidRPr="00501B86">
          <w:rPr>
            <w:rStyle w:val="Hyperlink"/>
          </w:rPr>
          <w:t>Administrative Requirements for Recipients of Ecology Grants and Loans</w:t>
        </w:r>
        <w:r>
          <w:rPr>
            <w:rStyle w:val="Hyperlink"/>
          </w:rPr>
          <w:fldChar w:fldCharType="begin"/>
        </w:r>
        <w:r>
          <w:rPr>
            <w:rStyle w:val="Hyperlink"/>
          </w:rPr>
          <w:instrText xml:space="preserve"> NOTEREF _Ref71107290 \f \h </w:instrText>
        </w:r>
        <w:r>
          <w:rPr>
            <w:rStyle w:val="Hyperlink"/>
          </w:rPr>
        </w:r>
        <w:r>
          <w:rPr>
            <w:rStyle w:val="Hyperlink"/>
          </w:rPr>
          <w:fldChar w:fldCharType="separate"/>
        </w:r>
        <w:r w:rsidRPr="00501B86">
          <w:rPr>
            <w:rStyle w:val="FootnoteReference"/>
          </w:rPr>
          <w:t>13</w:t>
        </w:r>
        <w:r>
          <w:rPr>
            <w:rStyle w:val="Hyperlink"/>
          </w:rPr>
          <w:fldChar w:fldCharType="end"/>
        </w:r>
        <w:r w:rsidRPr="00434FB4">
          <w:rPr>
            <w:i/>
            <w:color w:val="0000FF"/>
          </w:rPr>
          <w:t xml:space="preserve"> </w:t>
        </w:r>
      </w:hyperlink>
      <w:r w:rsidRPr="00434FB4">
        <w:rPr>
          <w:i/>
        </w:rPr>
        <w:t>(Yellow Book)</w:t>
      </w:r>
      <w:r w:rsidRPr="00434FB4">
        <w:t xml:space="preserve"> and these G</w:t>
      </w:r>
      <w:r w:rsidRPr="00434FB4">
        <w:rPr>
          <w:i/>
        </w:rPr>
        <w:t>uidelines</w:t>
      </w:r>
      <w:r w:rsidRPr="00434FB4">
        <w:t>.</w:t>
      </w:r>
    </w:p>
    <w:p w14:paraId="1BEB7796" w14:textId="0B1C0E70" w:rsidR="00873A16" w:rsidRDefault="009E3A86" w:rsidP="00F4707E">
      <w:pPr>
        <w:pStyle w:val="Paragraph"/>
      </w:pPr>
      <w:r>
        <w:t xml:space="preserve">Performance monitoring helps grant </w:t>
      </w:r>
      <w:r w:rsidR="005762DB">
        <w:t xml:space="preserve">managers </w:t>
      </w:r>
      <w:r>
        <w:t>manage CLCP funds throughout their region</w:t>
      </w:r>
      <w:r w:rsidR="00C46BD6">
        <w:t>. It</w:t>
      </w:r>
      <w:r>
        <w:t xml:space="preserve"> provides critical information that </w:t>
      </w:r>
      <w:r w:rsidR="00C46BD6">
        <w:t xml:space="preserve">Ecology </w:t>
      </w:r>
      <w:r>
        <w:t>share</w:t>
      </w:r>
      <w:r w:rsidR="00C46BD6">
        <w:t>s</w:t>
      </w:r>
      <w:r>
        <w:t xml:space="preserve"> statewide and with the Legislature.</w:t>
      </w:r>
      <w:r w:rsidR="00E06AAF">
        <w:t xml:space="preserve"> </w:t>
      </w:r>
      <w:r>
        <w:t xml:space="preserve">In monitoring performance, </w:t>
      </w:r>
      <w:r w:rsidR="00424AD5">
        <w:t xml:space="preserve">grant managers </w:t>
      </w:r>
      <w:r w:rsidR="00424AD5" w:rsidRPr="00434FB4">
        <w:t xml:space="preserve">may conduct onsite visits </w:t>
      </w:r>
      <w:proofErr w:type="gramStart"/>
      <w:r w:rsidR="00424AD5" w:rsidRPr="00434FB4">
        <w:t>during the course of</w:t>
      </w:r>
      <w:proofErr w:type="gramEnd"/>
      <w:r w:rsidR="00424AD5" w:rsidRPr="00434FB4">
        <w:t xml:space="preserve"> the agreement period. After an onsite visit, Ecology will complete and submit a Site Visit Report in EAGL.</w:t>
      </w:r>
      <w:bookmarkStart w:id="139" w:name="_Appendices"/>
      <w:bookmarkEnd w:id="139"/>
      <w:r>
        <w:br w:type="page"/>
      </w:r>
    </w:p>
    <w:p w14:paraId="3530EEA3" w14:textId="398343A3" w:rsidR="00424AD5" w:rsidRDefault="00424AD5" w:rsidP="00424AD5">
      <w:pPr>
        <w:pStyle w:val="Heading2"/>
      </w:pPr>
      <w:bookmarkStart w:id="140" w:name="_Toc125022578"/>
      <w:r>
        <w:lastRenderedPageBreak/>
        <w:t xml:space="preserve">PART </w:t>
      </w:r>
      <w:r w:rsidR="007857A6">
        <w:t>VIII</w:t>
      </w:r>
      <w:r>
        <w:t xml:space="preserve"> – CLOSE OUT</w:t>
      </w:r>
      <w:bookmarkEnd w:id="140"/>
    </w:p>
    <w:p w14:paraId="20601731" w14:textId="371706B1" w:rsidR="00424AD5" w:rsidRDefault="00424AD5" w:rsidP="00424AD5">
      <w:r>
        <w:t>Within 30 days of the expiration of the grant or within 45 days of the agreement budget reaching $0, you must complete and submit the following documents in EAGL</w:t>
      </w:r>
      <w:r w:rsidR="00905FAF">
        <w:t>:</w:t>
      </w:r>
    </w:p>
    <w:p w14:paraId="21667D0F" w14:textId="77777777" w:rsidR="00424AD5" w:rsidRDefault="00424AD5" w:rsidP="00424AD5">
      <w:pPr>
        <w:pStyle w:val="ListParagraph"/>
      </w:pPr>
      <w:r>
        <w:t>Payment Request forms.</w:t>
      </w:r>
    </w:p>
    <w:p w14:paraId="73D85C26" w14:textId="77777777" w:rsidR="00424AD5" w:rsidRDefault="00424AD5" w:rsidP="00424AD5">
      <w:pPr>
        <w:pStyle w:val="ListParagraph"/>
      </w:pPr>
      <w:r>
        <w:t>Progress Report covering the same period the final payment request covers.</w:t>
      </w:r>
    </w:p>
    <w:p w14:paraId="4E540462" w14:textId="77777777" w:rsidR="00424AD5" w:rsidRDefault="00424AD5" w:rsidP="00424AD5">
      <w:pPr>
        <w:pStyle w:val="ListParagraph"/>
      </w:pPr>
      <w:r>
        <w:t>Recipient Close Out Report (RCOR).</w:t>
      </w:r>
    </w:p>
    <w:p w14:paraId="0838F0B5" w14:textId="77777777" w:rsidR="00424AD5" w:rsidRDefault="00424AD5" w:rsidP="00424AD5">
      <w:pPr>
        <w:pStyle w:val="ListParagraph"/>
      </w:pPr>
      <w:r>
        <w:t>Any other reports or documents agreed to in the grant.</w:t>
      </w:r>
    </w:p>
    <w:p w14:paraId="51E7D8AC" w14:textId="22A1F025" w:rsidR="00424AD5" w:rsidRDefault="00424AD5" w:rsidP="00424AD5">
      <w:pPr>
        <w:pStyle w:val="Paragraph"/>
      </w:pPr>
      <w:r>
        <w:t>After receiving the required final documents in EAGL, your Ecology grant manager reviews the completed RCOR. If you purchased any equipment, an equipment disposition should be included. Appropriate staff may conduct a final, on-site inspection or evaluation of work accomplished.</w:t>
      </w:r>
    </w:p>
    <w:p w14:paraId="735A3B03" w14:textId="382B1819" w:rsidR="002D1359" w:rsidRPr="00434FB4" w:rsidRDefault="002D1359" w:rsidP="002D1359">
      <w:pPr>
        <w:spacing w:before="240"/>
      </w:pPr>
      <w:r>
        <w:t xml:space="preserve">CLCP grant managers </w:t>
      </w:r>
      <w:r w:rsidRPr="00434FB4">
        <w:t xml:space="preserve">will review and, as necessary, work with the recipient </w:t>
      </w:r>
      <w:r>
        <w:t>to approve the final documents.</w:t>
      </w:r>
    </w:p>
    <w:p w14:paraId="6796E8F6" w14:textId="77777777" w:rsidR="002D1359" w:rsidRPr="00434FB4" w:rsidRDefault="002D1359" w:rsidP="002D1359">
      <w:pPr>
        <w:spacing w:before="240"/>
      </w:pPr>
      <w:r w:rsidRPr="00434FB4">
        <w:t>After Ecology completes and submits the Ecology Close Out Report, the agreement is officially closed when the status is Agreement Inactive.</w:t>
      </w:r>
    </w:p>
    <w:p w14:paraId="237408F3" w14:textId="6FB26F7F" w:rsidR="002D1359" w:rsidRPr="00434FB4" w:rsidRDefault="002D1359" w:rsidP="00AD5616">
      <w:pPr>
        <w:pStyle w:val="Heading3"/>
        <w:numPr>
          <w:ilvl w:val="0"/>
          <w:numId w:val="35"/>
        </w:numPr>
      </w:pPr>
      <w:bookmarkStart w:id="141" w:name="_Toc65097"/>
      <w:bookmarkStart w:id="142" w:name="_Toc72341740"/>
      <w:bookmarkStart w:id="143" w:name="_Toc125022579"/>
      <w:r w:rsidRPr="00434FB4">
        <w:t>Completing the Recipient Close Out Report (RCOR)</w:t>
      </w:r>
      <w:bookmarkEnd w:id="141"/>
      <w:bookmarkEnd w:id="142"/>
      <w:bookmarkEnd w:id="143"/>
    </w:p>
    <w:p w14:paraId="3588151D" w14:textId="4FF1F72E" w:rsidR="002D1359" w:rsidRPr="00434FB4" w:rsidRDefault="002D1359" w:rsidP="002D1359">
      <w:r w:rsidRPr="00434FB4">
        <w:t xml:space="preserve">The RCOR is an Agency-wide form that cannot be edited by individual grant programs. It contains fields that </w:t>
      </w:r>
      <w:r>
        <w:t xml:space="preserve">CLCP </w:t>
      </w:r>
      <w:r w:rsidRPr="00434FB4">
        <w:t xml:space="preserve">does not require the </w:t>
      </w:r>
      <w:r w:rsidR="00217B8C">
        <w:t>r</w:t>
      </w:r>
      <w:r w:rsidRPr="00434FB4">
        <w:t xml:space="preserve">ecipient to complete, </w:t>
      </w:r>
      <w:r w:rsidR="00217B8C">
        <w:t>but you</w:t>
      </w:r>
      <w:r w:rsidRPr="00434FB4">
        <w:t xml:space="preserve"> must complete the </w:t>
      </w:r>
      <w:r w:rsidR="00217B8C">
        <w:t xml:space="preserve">form </w:t>
      </w:r>
      <w:r w:rsidRPr="00434FB4">
        <w:t>and submit</w:t>
      </w:r>
      <w:r w:rsidR="00217B8C">
        <w:t xml:space="preserve"> it</w:t>
      </w:r>
      <w:r w:rsidRPr="00434FB4">
        <w:t xml:space="preserve"> concurrent with </w:t>
      </w:r>
      <w:r w:rsidR="00217B8C">
        <w:t xml:space="preserve">your </w:t>
      </w:r>
      <w:r w:rsidRPr="00434FB4">
        <w:t>final PR</w:t>
      </w:r>
      <w:r>
        <w:t>/</w:t>
      </w:r>
      <w:r w:rsidRPr="00434FB4">
        <w:t xml:space="preserve">PR. The following guidance is provided for recipients of </w:t>
      </w:r>
      <w:r>
        <w:t>CLCP</w:t>
      </w:r>
      <w:r w:rsidRPr="00434FB4">
        <w:t>:</w:t>
      </w:r>
    </w:p>
    <w:p w14:paraId="409ED446" w14:textId="1A993F49" w:rsidR="002D1359" w:rsidRPr="00905FAF" w:rsidRDefault="002D1359" w:rsidP="00F4707E">
      <w:pPr>
        <w:pStyle w:val="ListParagraph"/>
        <w:numPr>
          <w:ilvl w:val="0"/>
          <w:numId w:val="56"/>
        </w:numPr>
      </w:pPr>
      <w:r w:rsidRPr="00F4707E">
        <w:rPr>
          <w:rStyle w:val="Strong"/>
        </w:rPr>
        <w:t xml:space="preserve">Summary of Accomplishments. </w:t>
      </w:r>
      <w:r w:rsidRPr="00905FAF">
        <w:t xml:space="preserve">For every Task Title in the Report, provide a brief description of the work accomplished with the task budget. </w:t>
      </w:r>
    </w:p>
    <w:p w14:paraId="496D5FC3" w14:textId="77777777" w:rsidR="00312342" w:rsidRDefault="00832881" w:rsidP="00F4707E">
      <w:pPr>
        <w:keepNext/>
        <w:spacing w:before="240"/>
        <w:ind w:left="446"/>
      </w:pPr>
      <w:r>
        <w:rPr>
          <w:noProof/>
        </w:rPr>
        <w:drawing>
          <wp:inline distT="0" distB="0" distL="0" distR="0" wp14:anchorId="08034422" wp14:editId="5B77C138">
            <wp:extent cx="6534150" cy="2687955"/>
            <wp:effectExtent l="0" t="0" r="0" b="0"/>
            <wp:docPr id="1" name="Picture 1" descr="Figure 4. Example format for the Summary of Accomplishments in the RCOR broken down by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Example format for the Summary of Accomplishments in the RCOR broken down by task."/>
                    <pic:cNvPicPr/>
                  </pic:nvPicPr>
                  <pic:blipFill>
                    <a:blip r:embed="rId51"/>
                    <a:stretch>
                      <a:fillRect/>
                    </a:stretch>
                  </pic:blipFill>
                  <pic:spPr>
                    <a:xfrm>
                      <a:off x="0" y="0"/>
                      <a:ext cx="6534150" cy="2687955"/>
                    </a:xfrm>
                    <a:prstGeom prst="rect">
                      <a:avLst/>
                    </a:prstGeom>
                  </pic:spPr>
                </pic:pic>
              </a:graphicData>
            </a:graphic>
          </wp:inline>
        </w:drawing>
      </w:r>
    </w:p>
    <w:p w14:paraId="284259FF" w14:textId="6680AC85" w:rsidR="002D1359" w:rsidRDefault="00312342" w:rsidP="00F4707E">
      <w:pPr>
        <w:pStyle w:val="Caption"/>
      </w:pPr>
      <w:bookmarkStart w:id="144" w:name="_Toc125022593"/>
      <w:r>
        <w:t xml:space="preserve">Figure </w:t>
      </w:r>
      <w:fldSimple w:instr=" SEQ Figure \* ARABIC ">
        <w:r>
          <w:rPr>
            <w:noProof/>
          </w:rPr>
          <w:t>4</w:t>
        </w:r>
      </w:fldSimple>
      <w:r>
        <w:t xml:space="preserve">. </w:t>
      </w:r>
      <w:r w:rsidRPr="00D04849">
        <w:t>Example format for the Summary of Accomplishments in the RCOR.</w:t>
      </w:r>
      <w:bookmarkEnd w:id="144"/>
    </w:p>
    <w:p w14:paraId="0E1E1EE9" w14:textId="07B10952" w:rsidR="002D1359" w:rsidRPr="00434FB4" w:rsidRDefault="002D1359" w:rsidP="00F4707E">
      <w:pPr>
        <w:pStyle w:val="ListParagraph"/>
        <w:keepLines w:val="0"/>
        <w:numPr>
          <w:ilvl w:val="0"/>
          <w:numId w:val="56"/>
        </w:numPr>
        <w:spacing w:line="248" w:lineRule="auto"/>
        <w:ind w:right="6"/>
      </w:pPr>
      <w:r w:rsidRPr="00F4707E">
        <w:rPr>
          <w:rStyle w:val="Strong"/>
        </w:rPr>
        <w:lastRenderedPageBreak/>
        <w:t>Actual Outcome</w:t>
      </w:r>
      <w:r>
        <w:t xml:space="preserve">. </w:t>
      </w:r>
      <w:r w:rsidRPr="00434FB4">
        <w:t xml:space="preserve">In this field, </w:t>
      </w:r>
      <w:r>
        <w:t xml:space="preserve">enter a total of </w:t>
      </w:r>
      <w:r w:rsidR="000B0609">
        <w:t xml:space="preserve">all </w:t>
      </w:r>
      <w:r w:rsidRPr="00434FB4">
        <w:t xml:space="preserve">the </w:t>
      </w:r>
      <w:r>
        <w:t>Metrics you entered on each Progress Report form</w:t>
      </w:r>
      <w:r w:rsidRPr="00434FB4">
        <w:t>.</w:t>
      </w:r>
      <w:r>
        <w:t xml:space="preserve"> See the screenshot above for how to enter the actual outcome</w:t>
      </w:r>
      <w:r w:rsidR="000B0609">
        <w:t>s</w:t>
      </w:r>
      <w:r>
        <w:t>.</w:t>
      </w:r>
    </w:p>
    <w:p w14:paraId="34949880" w14:textId="77777777" w:rsidR="002D1359" w:rsidRPr="00434FB4" w:rsidRDefault="002D1359" w:rsidP="00F4707E">
      <w:pPr>
        <w:pStyle w:val="ListParagraph"/>
        <w:keepLines w:val="0"/>
        <w:numPr>
          <w:ilvl w:val="0"/>
          <w:numId w:val="56"/>
        </w:numPr>
        <w:spacing w:after="0" w:line="247" w:lineRule="auto"/>
        <w:contextualSpacing w:val="0"/>
      </w:pPr>
      <w:r w:rsidRPr="00F4707E">
        <w:rPr>
          <w:rStyle w:val="Strong"/>
        </w:rPr>
        <w:t>Lessons Learned</w:t>
      </w:r>
      <w:r>
        <w:t xml:space="preserve">. </w:t>
      </w:r>
      <w:r w:rsidRPr="00434FB4">
        <w:t>This field is provided for you to enter information yo</w:t>
      </w:r>
      <w:r>
        <w:t xml:space="preserve">u feel is important to share. </w:t>
      </w:r>
      <w:r w:rsidRPr="00434FB4">
        <w:t>If you run out of character space, you can upload additional information using the “Upload Supporting Documents</w:t>
      </w:r>
      <w:r>
        <w:t xml:space="preserve">” feature at the bottom of the </w:t>
      </w:r>
      <w:r w:rsidRPr="00434FB4">
        <w:t>form.</w:t>
      </w:r>
    </w:p>
    <w:p w14:paraId="43AB47C2" w14:textId="30380450" w:rsidR="002D1359" w:rsidRPr="00434FB4" w:rsidRDefault="002D1359" w:rsidP="00F4707E">
      <w:pPr>
        <w:pStyle w:val="ListParagraph"/>
        <w:keepLines w:val="0"/>
        <w:numPr>
          <w:ilvl w:val="0"/>
          <w:numId w:val="56"/>
        </w:numPr>
        <w:spacing w:before="0" w:after="0" w:line="247" w:lineRule="auto"/>
        <w:contextualSpacing w:val="0"/>
      </w:pPr>
      <w:r w:rsidRPr="00F4707E">
        <w:rPr>
          <w:rStyle w:val="Strong"/>
        </w:rPr>
        <w:t>List of documents prepared under this agreement</w:t>
      </w:r>
      <w:r w:rsidRPr="00323EF6">
        <w:rPr>
          <w:b/>
        </w:rPr>
        <w:t>.</w:t>
      </w:r>
      <w:r w:rsidRPr="00434FB4">
        <w:t xml:space="preserve"> If do</w:t>
      </w:r>
      <w:r>
        <w:t xml:space="preserve">cuments were core to a task or </w:t>
      </w:r>
      <w:r w:rsidRPr="00434FB4">
        <w:t xml:space="preserve">activity identified in your agreement’s scope of work, list them in this field. </w:t>
      </w:r>
      <w:r>
        <w:t>If they weren’t already uploaded in a PR/PR, p</w:t>
      </w:r>
      <w:r w:rsidRPr="00434FB4">
        <w:t>lease also upload copies of each document listed using the “Upload Supporting</w:t>
      </w:r>
      <w:r>
        <w:t xml:space="preserve"> </w:t>
      </w:r>
      <w:r w:rsidRPr="00434FB4">
        <w:t>Documents”</w:t>
      </w:r>
      <w:r>
        <w:t xml:space="preserve"> </w:t>
      </w:r>
      <w:r w:rsidRPr="00434FB4">
        <w:t>feature at the bottom of the form.</w:t>
      </w:r>
    </w:p>
    <w:p w14:paraId="1CECAE7A" w14:textId="77777777" w:rsidR="002D1359" w:rsidRPr="00437493" w:rsidRDefault="002D1359" w:rsidP="00F4707E">
      <w:pPr>
        <w:pStyle w:val="ListParagraph"/>
        <w:keepLines w:val="0"/>
        <w:numPr>
          <w:ilvl w:val="0"/>
          <w:numId w:val="56"/>
        </w:numPr>
        <w:spacing w:before="0" w:line="248" w:lineRule="auto"/>
        <w:ind w:right="6"/>
      </w:pPr>
      <w:r w:rsidRPr="00F4707E">
        <w:rPr>
          <w:rStyle w:val="Strong"/>
        </w:rPr>
        <w:t>General Comment</w:t>
      </w:r>
      <w:r w:rsidRPr="00323EF6">
        <w:rPr>
          <w:b/>
        </w:rPr>
        <w:t xml:space="preserve">. </w:t>
      </w:r>
      <w:r w:rsidRPr="00437493">
        <w:t>This field is provided for you t</w:t>
      </w:r>
      <w:r>
        <w:t xml:space="preserve">o enter information you feel is </w:t>
      </w:r>
      <w:r w:rsidRPr="00437493">
        <w:t>important to share. If you run out of character s</w:t>
      </w:r>
      <w:r>
        <w:t xml:space="preserve">pace, you can upload additional </w:t>
      </w:r>
      <w:r w:rsidRPr="00437493">
        <w:t>information using the “Upload Supporting Documents” feature at the bottom of the form.</w:t>
      </w:r>
    </w:p>
    <w:p w14:paraId="35EE5C04" w14:textId="12EB05C7" w:rsidR="002D1359" w:rsidRPr="00424AD5" w:rsidRDefault="002D1359" w:rsidP="002D1359">
      <w:pPr>
        <w:pStyle w:val="Paragraph"/>
      </w:pPr>
      <w:r>
        <w:t xml:space="preserve">If you need further assistance in completing the </w:t>
      </w:r>
      <w:r w:rsidRPr="00434FB4">
        <w:t>RCOR</w:t>
      </w:r>
      <w:r>
        <w:t xml:space="preserve">, please </w:t>
      </w:r>
      <w:hyperlink w:anchor="_How_to_contact" w:history="1">
        <w:r w:rsidR="00F4707E">
          <w:rPr>
            <w:rStyle w:val="Hyperlink"/>
          </w:rPr>
          <w:t>contact your reginal grant manager</w:t>
        </w:r>
      </w:hyperlink>
      <w:r>
        <w:t>. They can email you a copy of detailed instructions, including where to find the form in EAGL.</w:t>
      </w:r>
    </w:p>
    <w:p w14:paraId="79591BB9" w14:textId="236BE42C" w:rsidR="0085028F" w:rsidRPr="0085028F" w:rsidRDefault="00424AD5" w:rsidP="00905FAF">
      <w:pPr>
        <w:pStyle w:val="Heading2"/>
      </w:pPr>
      <w:r>
        <w:br w:type="page"/>
      </w:r>
      <w:bookmarkStart w:id="145" w:name="_Toc125022580"/>
      <w:r w:rsidR="009E3A86" w:rsidRPr="0089690B">
        <w:lastRenderedPageBreak/>
        <w:t>Appendices</w:t>
      </w:r>
      <w:bookmarkEnd w:id="145"/>
    </w:p>
    <w:bookmarkStart w:id="146" w:name="_Toc224112095"/>
    <w:bookmarkStart w:id="147" w:name="_Toc529545673"/>
    <w:p w14:paraId="6A89766D" w14:textId="1D8414BC" w:rsidR="00E74B66" w:rsidRDefault="0085028F" w:rsidP="00F4707E">
      <w:pPr>
        <w:pStyle w:val="TOCHeading"/>
        <w:keepNext w:val="0"/>
        <w:keepLines w:val="0"/>
      </w:pPr>
      <w:r w:rsidRPr="00477CEE">
        <w:fldChar w:fldCharType="begin"/>
      </w:r>
      <w:r w:rsidRPr="00477CEE">
        <w:instrText xml:space="preserve"> HYPERLINK \l "_Appendix_A._Risk" </w:instrText>
      </w:r>
      <w:r w:rsidRPr="00477CEE">
        <w:fldChar w:fldCharType="separate"/>
      </w:r>
      <w:r w:rsidR="00E74B66" w:rsidRPr="00477CEE">
        <w:rPr>
          <w:rStyle w:val="Hyperlink"/>
        </w:rPr>
        <w:t>Appendix A. R</w:t>
      </w:r>
      <w:r w:rsidR="00EC49ED" w:rsidRPr="00477CEE">
        <w:rPr>
          <w:rStyle w:val="Hyperlink"/>
        </w:rPr>
        <w:t>eporting</w:t>
      </w:r>
      <w:r w:rsidR="00E74B66" w:rsidRPr="00477CEE">
        <w:rPr>
          <w:rStyle w:val="Hyperlink"/>
        </w:rPr>
        <w:t xml:space="preserve"> Assessmen</w:t>
      </w:r>
      <w:r w:rsidR="00174869">
        <w:rPr>
          <w:rStyle w:val="Hyperlink"/>
        </w:rPr>
        <w:t>t Policy</w:t>
      </w:r>
      <w:r w:rsidRPr="00477CEE">
        <w:rPr>
          <w:rStyle w:val="Hyperlink"/>
          <w:rFonts w:ascii="Times New Roman" w:eastAsia="Times New Roman" w:hAnsi="Times New Roman" w:cs="Times New Roman"/>
          <w:sz w:val="16"/>
          <w:szCs w:val="16"/>
        </w:rPr>
        <w:fldChar w:fldCharType="end"/>
      </w:r>
      <w:r w:rsidR="00174869">
        <w:rPr>
          <w:rStyle w:val="Hyperlink"/>
          <w:rFonts w:ascii="Times New Roman" w:eastAsia="Times New Roman" w:hAnsi="Times New Roman" w:cs="Times New Roman"/>
          <w:sz w:val="16"/>
          <w:szCs w:val="16"/>
        </w:rPr>
        <w:t xml:space="preserve"> </w:t>
      </w:r>
    </w:p>
    <w:p w14:paraId="52966B77" w14:textId="1B680622" w:rsidR="00EC49ED" w:rsidRDefault="00EC49ED" w:rsidP="00F4707E">
      <w:pPr>
        <w:spacing w:before="240" w:after="0"/>
      </w:pPr>
      <w:r w:rsidRPr="00DC68C6">
        <w:t xml:space="preserve">Ecology’s Solid Waste Management program uses </w:t>
      </w:r>
      <w:r>
        <w:t xml:space="preserve">a reporting assessment to determine reporting requirements for recipients of each </w:t>
      </w:r>
      <w:r w:rsidRPr="00DC68C6">
        <w:t>grant program</w:t>
      </w:r>
      <w:r>
        <w:t xml:space="preserve"> i</w:t>
      </w:r>
      <w:r w:rsidR="00477CEE">
        <w:t>t</w:t>
      </w:r>
      <w:r>
        <w:t xml:space="preserve"> administers</w:t>
      </w:r>
      <w:r w:rsidRPr="00DC68C6">
        <w:t xml:space="preserve">. </w:t>
      </w:r>
      <w:r>
        <w:t xml:space="preserve">The policy may </w:t>
      </w:r>
      <w:r w:rsidRPr="00DC68C6">
        <w:t xml:space="preserve">decrease the </w:t>
      </w:r>
      <w:r>
        <w:t xml:space="preserve">administrative </w:t>
      </w:r>
      <w:r w:rsidRPr="00DC68C6">
        <w:t xml:space="preserve">workload for recipients and </w:t>
      </w:r>
      <w:r>
        <w:t xml:space="preserve">Ecology grant </w:t>
      </w:r>
      <w:r w:rsidRPr="00DC68C6">
        <w:t>staff.</w:t>
      </w:r>
    </w:p>
    <w:bookmarkEnd w:id="146"/>
    <w:bookmarkEnd w:id="147"/>
    <w:p w14:paraId="5BC054B6" w14:textId="2F1CF731" w:rsidR="00905FAF" w:rsidRDefault="0085028F" w:rsidP="00F4707E">
      <w:pPr>
        <w:pStyle w:val="TOCHeading"/>
        <w:keepNext w:val="0"/>
        <w:keepLines w:val="0"/>
      </w:pPr>
      <w:r>
        <w:fldChar w:fldCharType="begin"/>
      </w:r>
      <w:r>
        <w:instrText xml:space="preserve"> HYPERLINK "https://apps.ecology.wa.gov/publications/SummaryPages/ECY070521.html" </w:instrText>
      </w:r>
      <w:r>
        <w:fldChar w:fldCharType="separate"/>
      </w:r>
      <w:r w:rsidR="00027D72" w:rsidRPr="00FD03F8">
        <w:rPr>
          <w:rStyle w:val="Hyperlink"/>
        </w:rPr>
        <w:t xml:space="preserve">Appendix </w:t>
      </w:r>
      <w:r w:rsidR="00FD03F8" w:rsidRPr="00FD03F8">
        <w:rPr>
          <w:rStyle w:val="Hyperlink"/>
        </w:rPr>
        <w:t>B</w:t>
      </w:r>
      <w:r w:rsidR="00027D72" w:rsidRPr="00FD03F8">
        <w:rPr>
          <w:rStyle w:val="Hyperlink"/>
        </w:rPr>
        <w:t>. Proof of Coordination Form</w:t>
      </w:r>
      <w:r>
        <w:rPr>
          <w:rStyle w:val="Hyperlink"/>
        </w:rPr>
        <w:fldChar w:fldCharType="end"/>
      </w:r>
    </w:p>
    <w:p w14:paraId="0EB526E2" w14:textId="6F3EEABD" w:rsidR="006A5F17" w:rsidRDefault="00A93A69" w:rsidP="00F4707E">
      <w:pPr>
        <w:pStyle w:val="Paragraph"/>
        <w:spacing w:before="240"/>
      </w:pPr>
      <w:r>
        <w:t>If the applicant is not the county solid waste planning a</w:t>
      </w:r>
      <w:r w:rsidR="00822AB6" w:rsidRPr="00822AB6">
        <w:t>uthority, the appl</w:t>
      </w:r>
      <w:r>
        <w:t>icant must coordinate with the county solid waste planning a</w:t>
      </w:r>
      <w:r w:rsidR="00822AB6" w:rsidRPr="00822AB6">
        <w:t>uthority and fill out the “Proof of Coordination” form.</w:t>
      </w:r>
      <w:bookmarkEnd w:id="14"/>
      <w:r w:rsidR="00FD03F8">
        <w:t xml:space="preserve"> The link takes you to the published form online.</w:t>
      </w:r>
    </w:p>
    <w:p w14:paraId="0743E024" w14:textId="77777777" w:rsidR="006A5F17" w:rsidRDefault="006A5F17">
      <w:pPr>
        <w:ind w:left="720"/>
      </w:pPr>
      <w:r>
        <w:br w:type="page"/>
      </w:r>
    </w:p>
    <w:p w14:paraId="2FDC323A" w14:textId="2B262A38" w:rsidR="000F2555" w:rsidRPr="0089690B" w:rsidRDefault="000F2555" w:rsidP="006A5F17">
      <w:pPr>
        <w:pStyle w:val="Heading3"/>
      </w:pPr>
      <w:bookmarkStart w:id="148" w:name="_Appendix_A._Risk"/>
      <w:bookmarkStart w:id="149" w:name="_Toc125022581"/>
      <w:bookmarkEnd w:id="148"/>
      <w:r w:rsidRPr="0089690B">
        <w:lastRenderedPageBreak/>
        <w:t>Appendix A. R</w:t>
      </w:r>
      <w:r w:rsidR="00A8099A">
        <w:t>eporting</w:t>
      </w:r>
      <w:r w:rsidRPr="0089690B">
        <w:t xml:space="preserve"> Assessment P</w:t>
      </w:r>
      <w:r w:rsidR="00A8099A">
        <w:t>olicy</w:t>
      </w:r>
      <w:bookmarkEnd w:id="149"/>
    </w:p>
    <w:p w14:paraId="1AE52E68" w14:textId="77777777" w:rsidR="00A8099A" w:rsidRPr="00F4707E" w:rsidRDefault="00A8099A" w:rsidP="00F4707E">
      <w:pPr>
        <w:pStyle w:val="Paragraph"/>
        <w:rPr>
          <w:rStyle w:val="Strong"/>
        </w:rPr>
      </w:pPr>
      <w:r w:rsidRPr="00F4707E">
        <w:rPr>
          <w:rStyle w:val="Strong"/>
        </w:rPr>
        <w:t>Solid Waste Management Grant Programs</w:t>
      </w:r>
    </w:p>
    <w:p w14:paraId="653209E5" w14:textId="77777777" w:rsidR="00A8099A" w:rsidRPr="00474E05" w:rsidRDefault="00A8099A" w:rsidP="00A8099A">
      <w:pPr>
        <w:spacing w:before="240"/>
      </w:pPr>
      <w:r w:rsidRPr="00664136">
        <w:rPr>
          <w:rFonts w:cstheme="minorHAnsi"/>
        </w:rPr>
        <w:t>Solid</w:t>
      </w:r>
      <w:r>
        <w:t xml:space="preserve"> Waste Management (SWM)</w:t>
      </w:r>
      <w:r w:rsidRPr="00474E05">
        <w:t xml:space="preserve"> Reporting Assessment Policy was created to potentially reduce the level of financial reporting. Absent this policy, all recipients of Ecology grants and loans are managed at the highest reporting level (standard level). This policy provides SWM grant program recipients and their Ecology grant managers an opportunity for reduced work.</w:t>
      </w:r>
    </w:p>
    <w:p w14:paraId="4BB28649" w14:textId="77777777" w:rsidR="00A8099A" w:rsidRDefault="00A8099A" w:rsidP="00A8099A">
      <w:pPr>
        <w:spacing w:before="240"/>
      </w:pPr>
      <w:r>
        <w:t>Assessment questions come from a combination of stock assessments provided by the Association of Government Accountants.</w:t>
      </w:r>
    </w:p>
    <w:p w14:paraId="1AD66E2C" w14:textId="77777777" w:rsidR="00A8099A" w:rsidRPr="00474E05" w:rsidRDefault="00A8099A" w:rsidP="00F4707E">
      <w:pPr>
        <w:pStyle w:val="Heading4"/>
      </w:pPr>
      <w:r>
        <w:t xml:space="preserve">Policy </w:t>
      </w:r>
      <w:r w:rsidRPr="00474E05">
        <w:t xml:space="preserve">Opt-out </w:t>
      </w:r>
      <w:r>
        <w:t>F</w:t>
      </w:r>
      <w:r w:rsidRPr="00474E05">
        <w:t xml:space="preserve">eature </w:t>
      </w:r>
    </w:p>
    <w:p w14:paraId="2F4D44AF" w14:textId="57F71958" w:rsidR="00A8099A" w:rsidRPr="00474E05" w:rsidRDefault="00A8099A" w:rsidP="00A8099A">
      <w:r w:rsidRPr="00474E05">
        <w:t xml:space="preserve">Due to the nature of nonprofit organizations and the built-in renewal process for PPG, </w:t>
      </w:r>
      <w:r w:rsidR="007B6B1C">
        <w:t>all</w:t>
      </w:r>
      <w:r w:rsidRPr="00474E05">
        <w:t xml:space="preserve"> recipients of PPG and </w:t>
      </w:r>
      <w:r w:rsidR="007B6B1C">
        <w:t xml:space="preserve">nonprofit recipients </w:t>
      </w:r>
      <w:r w:rsidRPr="00474E05">
        <w:t xml:space="preserve">WRRED grants are </w:t>
      </w:r>
      <w:r>
        <w:t xml:space="preserve">exempt from this policy and </w:t>
      </w:r>
      <w:r w:rsidRPr="00474E05">
        <w:t>required to report at the standard level</w:t>
      </w:r>
      <w:r>
        <w:t>.</w:t>
      </w:r>
    </w:p>
    <w:p w14:paraId="4250B7FA" w14:textId="77777777" w:rsidR="00A8099A" w:rsidRDefault="00A8099A" w:rsidP="00A8099A">
      <w:pPr>
        <w:spacing w:before="240"/>
      </w:pPr>
      <w:r>
        <w:t xml:space="preserve">Other SWM </w:t>
      </w:r>
      <w:r w:rsidRPr="00474E05">
        <w:t>grant recipient</w:t>
      </w:r>
      <w:r>
        <w:t xml:space="preserve">s may </w:t>
      </w:r>
      <w:r w:rsidRPr="00474E05">
        <w:t xml:space="preserve">choose to </w:t>
      </w:r>
      <w:r>
        <w:t xml:space="preserve">decline an </w:t>
      </w:r>
      <w:r w:rsidRPr="00474E05">
        <w:t xml:space="preserve">assessment </w:t>
      </w:r>
      <w:r>
        <w:t xml:space="preserve">and must </w:t>
      </w:r>
      <w:r w:rsidRPr="00474E05">
        <w:t xml:space="preserve">report at the standard level. </w:t>
      </w:r>
      <w:r>
        <w:t xml:space="preserve">SWM </w:t>
      </w:r>
      <w:r w:rsidRPr="00474E05">
        <w:t xml:space="preserve">grant recipients </w:t>
      </w:r>
      <w:r>
        <w:t xml:space="preserve">who opt-in for </w:t>
      </w:r>
      <w:r w:rsidRPr="00474E05">
        <w:t>an assessment and are assessed at a reduced reporting level could experience a reduction in administrative burden when it comes to the frequency of submitting PR/PRs and or uploading documentation to support itemized costs for reimbursement.</w:t>
      </w:r>
    </w:p>
    <w:p w14:paraId="2DAED9D2" w14:textId="77777777" w:rsidR="00A8099A" w:rsidRPr="00055A0C" w:rsidRDefault="00A8099A" w:rsidP="00F4707E">
      <w:pPr>
        <w:pStyle w:val="Heading4"/>
      </w:pPr>
      <w:r w:rsidRPr="00055A0C">
        <w:t xml:space="preserve">Base </w:t>
      </w:r>
      <w:r>
        <w:t>Reporting</w:t>
      </w:r>
      <w:r w:rsidRPr="00055A0C">
        <w:t xml:space="preserve"> Assessment</w:t>
      </w:r>
    </w:p>
    <w:p w14:paraId="27E72BA0" w14:textId="77777777" w:rsidR="00A8099A" w:rsidRDefault="00A8099A" w:rsidP="00A8099A">
      <w:r>
        <w:t xml:space="preserve">SWM grant managers will ask the same assessment questions to determine a </w:t>
      </w:r>
      <w:r w:rsidRPr="00055A0C">
        <w:t xml:space="preserve">base </w:t>
      </w:r>
      <w:r>
        <w:t>reporting</w:t>
      </w:r>
      <w:r w:rsidRPr="00055A0C">
        <w:t xml:space="preserve"> level </w:t>
      </w:r>
      <w:r>
        <w:t xml:space="preserve">for each SWM grant recipient. The base level determines the </w:t>
      </w:r>
      <w:r w:rsidRPr="00E90EFE">
        <w:rPr>
          <w:i/>
        </w:rPr>
        <w:t>minimum</w:t>
      </w:r>
      <w:r>
        <w:t xml:space="preserve"> level of recipient reporting.</w:t>
      </w:r>
    </w:p>
    <w:p w14:paraId="6A8166E6" w14:textId="77777777" w:rsidR="00A8099A" w:rsidRDefault="00A8099A" w:rsidP="00A8099A">
      <w:pPr>
        <w:spacing w:before="240"/>
      </w:pPr>
      <w:r>
        <w:t xml:space="preserve">After the base assessment is determined, the funding program may ask additional assessment questions. The recipient’s level </w:t>
      </w:r>
      <w:r w:rsidRPr="00055A0C">
        <w:t xml:space="preserve">of </w:t>
      </w:r>
      <w:r>
        <w:t>reporting</w:t>
      </w:r>
      <w:r w:rsidRPr="00055A0C">
        <w:t xml:space="preserve"> </w:t>
      </w:r>
      <w:r>
        <w:t>will not decrease but could increase because of these additional questions.</w:t>
      </w:r>
    </w:p>
    <w:p w14:paraId="0155743A" w14:textId="77777777" w:rsidR="00A8099A" w:rsidRDefault="00A8099A" w:rsidP="00A8099A">
      <w:pPr>
        <w:spacing w:before="240"/>
      </w:pPr>
      <w:r>
        <w:t xml:space="preserve">Once determined, the level of reporting may be </w:t>
      </w:r>
      <w:r w:rsidRPr="00055A0C">
        <w:t>indicated in a formal email that includes a copy of the assessment. This email is also uploaded in EAGL</w:t>
      </w:r>
      <w:r>
        <w:t xml:space="preserve"> for each agreement</w:t>
      </w:r>
      <w:r w:rsidRPr="00055A0C">
        <w:t xml:space="preserve">. </w:t>
      </w:r>
      <w:r>
        <w:t>Level of reporting</w:t>
      </w:r>
      <w:r w:rsidRPr="00055A0C">
        <w:t xml:space="preserve"> </w:t>
      </w:r>
      <w:r>
        <w:t>may be reassessed throughout the biennium as circumstances change.</w:t>
      </w:r>
    </w:p>
    <w:p w14:paraId="46589369" w14:textId="77777777" w:rsidR="00A8099A" w:rsidRPr="00631448" w:rsidRDefault="00A8099A" w:rsidP="00F4707E">
      <w:pPr>
        <w:pStyle w:val="Heading5"/>
      </w:pPr>
      <w:r w:rsidRPr="00631448">
        <w:t>Base Assessment Questions (</w:t>
      </w:r>
      <w:r w:rsidRPr="00055A0C">
        <w:t xml:space="preserve">Yes responses indicate increased </w:t>
      </w:r>
      <w:r>
        <w:t>reporting</w:t>
      </w:r>
      <w:r w:rsidRPr="00631448">
        <w:t>)</w:t>
      </w:r>
    </w:p>
    <w:p w14:paraId="4F1C01C8" w14:textId="77777777" w:rsidR="00A8099A" w:rsidRDefault="00A8099A" w:rsidP="00A8099A">
      <w:r>
        <w:t>All SWM grant recipients will be assessed on the following:</w:t>
      </w:r>
    </w:p>
    <w:p w14:paraId="007D2469" w14:textId="77777777" w:rsidR="00A8099A" w:rsidRPr="00CB5497" w:rsidRDefault="00A8099A" w:rsidP="00A8099A">
      <w:pPr>
        <w:pStyle w:val="ListParagraph"/>
        <w:keepLines w:val="0"/>
        <w:numPr>
          <w:ilvl w:val="0"/>
          <w:numId w:val="9"/>
        </w:numPr>
        <w:spacing w:line="248" w:lineRule="auto"/>
        <w:ind w:right="6"/>
      </w:pPr>
      <w:r>
        <w:t>Recipient c</w:t>
      </w:r>
      <w:r w:rsidRPr="00CB5497">
        <w:t>hanges in key management</w:t>
      </w:r>
      <w:r>
        <w:t>, grants,</w:t>
      </w:r>
      <w:r w:rsidRPr="00CB5497">
        <w:t xml:space="preserve"> or financial staff since last agreement.</w:t>
      </w:r>
      <w:r>
        <w:t xml:space="preserve"> Y/N</w:t>
      </w:r>
    </w:p>
    <w:p w14:paraId="5BEA7FF3" w14:textId="77777777" w:rsidR="00A8099A" w:rsidRPr="00CB5497" w:rsidRDefault="00A8099A" w:rsidP="00A8099A">
      <w:pPr>
        <w:pStyle w:val="ListParagraph"/>
        <w:keepLines w:val="0"/>
        <w:numPr>
          <w:ilvl w:val="0"/>
          <w:numId w:val="9"/>
        </w:numPr>
        <w:spacing w:line="248" w:lineRule="auto"/>
        <w:ind w:right="6"/>
      </w:pPr>
      <w:r>
        <w:t xml:space="preserve">Recipient </w:t>
      </w:r>
      <w:r w:rsidRPr="00CB5497">
        <w:t xml:space="preserve">is </w:t>
      </w:r>
      <w:r>
        <w:t xml:space="preserve">a </w:t>
      </w:r>
      <w:r w:rsidRPr="00D7424B">
        <w:t xml:space="preserve">government </w:t>
      </w:r>
      <w:r w:rsidRPr="00A8653B">
        <w:t>or</w:t>
      </w:r>
      <w:r w:rsidRPr="00D7424B">
        <w:t xml:space="preserve"> </w:t>
      </w:r>
      <w:r w:rsidRPr="00055A0C">
        <w:t xml:space="preserve">a nonprofit that </w:t>
      </w:r>
      <w:r>
        <w:t xml:space="preserve">has </w:t>
      </w:r>
      <w:r w:rsidRPr="00CB5497">
        <w:t xml:space="preserve">been operating for </w:t>
      </w:r>
      <w:r>
        <w:t>less than</w:t>
      </w:r>
      <w:r w:rsidRPr="00CB5497">
        <w:t xml:space="preserve"> five (5) years</w:t>
      </w:r>
      <w:r>
        <w:t xml:space="preserve"> </w:t>
      </w:r>
      <w:r>
        <w:rPr>
          <w:u w:val="single"/>
        </w:rPr>
        <w:t>or</w:t>
      </w:r>
      <w:r>
        <w:t xml:space="preserve"> an individual that has never been a recipient</w:t>
      </w:r>
      <w:r w:rsidRPr="00CB5497">
        <w:t>.</w:t>
      </w:r>
      <w:r>
        <w:t xml:space="preserve"> Y/N</w:t>
      </w:r>
    </w:p>
    <w:p w14:paraId="4E3B62C5" w14:textId="77777777" w:rsidR="00A8099A" w:rsidRPr="00CB5497" w:rsidRDefault="00A8099A" w:rsidP="00A8099A">
      <w:pPr>
        <w:pStyle w:val="ListParagraph"/>
        <w:keepLines w:val="0"/>
        <w:numPr>
          <w:ilvl w:val="0"/>
          <w:numId w:val="9"/>
        </w:numPr>
        <w:spacing w:line="248" w:lineRule="auto"/>
        <w:ind w:right="6"/>
      </w:pPr>
      <w:r>
        <w:t>Excluding governments that voluntarily relinquished all their funds in the previous two biennia, r</w:t>
      </w:r>
      <w:r w:rsidRPr="00CB5497">
        <w:t xml:space="preserve">ecipient </w:t>
      </w:r>
      <w:r>
        <w:t xml:space="preserve">has not received funding </w:t>
      </w:r>
      <w:r w:rsidRPr="00182626">
        <w:rPr>
          <w:u w:val="single"/>
        </w:rPr>
        <w:t>or</w:t>
      </w:r>
      <w:r>
        <w:t xml:space="preserve"> submitted </w:t>
      </w:r>
      <w:r w:rsidRPr="00CB5497">
        <w:t>untimely reports for reimbursement and work progress.</w:t>
      </w:r>
      <w:r>
        <w:t xml:space="preserve"> Y/N </w:t>
      </w:r>
    </w:p>
    <w:p w14:paraId="57490E89" w14:textId="77777777" w:rsidR="00A8099A" w:rsidRPr="00CB5497" w:rsidRDefault="00A8099A" w:rsidP="00A8099A">
      <w:pPr>
        <w:pStyle w:val="ListParagraph"/>
        <w:keepLines w:val="0"/>
        <w:numPr>
          <w:ilvl w:val="0"/>
          <w:numId w:val="9"/>
        </w:numPr>
        <w:spacing w:line="248" w:lineRule="auto"/>
        <w:ind w:right="6"/>
      </w:pPr>
      <w:r>
        <w:t>In the previous two biennia, recipient r</w:t>
      </w:r>
      <w:r w:rsidRPr="00CB5497">
        <w:t>elationship with funding program</w:t>
      </w:r>
      <w:r>
        <w:t xml:space="preserve"> </w:t>
      </w:r>
      <w:r w:rsidRPr="00E26D01">
        <w:t xml:space="preserve">staff is not open </w:t>
      </w:r>
      <w:r w:rsidRPr="00182626">
        <w:rPr>
          <w:u w:val="single"/>
        </w:rPr>
        <w:t>or</w:t>
      </w:r>
      <w:r w:rsidRPr="00CB5497">
        <w:t xml:space="preserve"> resp</w:t>
      </w:r>
      <w:r>
        <w:t>onsive</w:t>
      </w:r>
      <w:r w:rsidRPr="00CB5497">
        <w:t>.</w:t>
      </w:r>
      <w:r>
        <w:t xml:space="preserve"> Y/N</w:t>
      </w:r>
    </w:p>
    <w:p w14:paraId="28BF77FC" w14:textId="77777777" w:rsidR="00A8099A" w:rsidRDefault="00A8099A" w:rsidP="00A8099A">
      <w:pPr>
        <w:pStyle w:val="ListParagraph"/>
        <w:keepLines w:val="0"/>
        <w:numPr>
          <w:ilvl w:val="0"/>
          <w:numId w:val="9"/>
        </w:numPr>
        <w:spacing w:line="248" w:lineRule="auto"/>
        <w:ind w:right="6"/>
      </w:pPr>
      <w:r w:rsidRPr="00B63FD0">
        <w:lastRenderedPageBreak/>
        <w:t>Since their last agreement, the recipient received an audit finding that involved questioned costs. Y/N</w:t>
      </w:r>
    </w:p>
    <w:p w14:paraId="546ACCB2" w14:textId="77777777" w:rsidR="00A8099A" w:rsidRPr="00631448" w:rsidRDefault="00A8099A" w:rsidP="00F4707E">
      <w:pPr>
        <w:pStyle w:val="Heading5"/>
      </w:pPr>
      <w:r w:rsidRPr="00631448">
        <w:t>Assessment Results</w:t>
      </w:r>
    </w:p>
    <w:p w14:paraId="203BB3D0" w14:textId="77777777" w:rsidR="00A8099A" w:rsidRPr="00055A0C" w:rsidRDefault="00A8099A" w:rsidP="00A8099A">
      <w:pPr>
        <w:spacing w:after="0"/>
        <w:rPr>
          <w:i/>
        </w:rPr>
      </w:pPr>
      <w:r w:rsidRPr="00055A0C">
        <w:rPr>
          <w:i/>
        </w:rPr>
        <w:t xml:space="preserve">Base </w:t>
      </w:r>
      <w:r>
        <w:rPr>
          <w:i/>
        </w:rPr>
        <w:t>Reporting</w:t>
      </w:r>
      <w:r w:rsidRPr="00055A0C">
        <w:rPr>
          <w:i/>
        </w:rPr>
        <w:t xml:space="preserve"> Level is Standard</w:t>
      </w:r>
    </w:p>
    <w:p w14:paraId="2D6E02AA" w14:textId="77777777" w:rsidR="00A8099A" w:rsidRPr="006557BB" w:rsidRDefault="00A8099A" w:rsidP="00A8099A">
      <w:pPr>
        <w:pStyle w:val="ListParagraph"/>
        <w:keepLines w:val="0"/>
        <w:numPr>
          <w:ilvl w:val="0"/>
          <w:numId w:val="14"/>
        </w:numPr>
        <w:spacing w:before="0" w:line="248" w:lineRule="auto"/>
        <w:ind w:right="6"/>
        <w:rPr>
          <w:b/>
        </w:rPr>
      </w:pPr>
      <w:r>
        <w:rPr>
          <w:bCs/>
        </w:rPr>
        <w:t>Answer is yes to all five (5) questions.</w:t>
      </w:r>
    </w:p>
    <w:p w14:paraId="7068EDE6" w14:textId="77777777" w:rsidR="00A8099A" w:rsidRPr="000F12C9" w:rsidRDefault="00A8099A" w:rsidP="00A8099A">
      <w:pPr>
        <w:pStyle w:val="ListParagraph"/>
        <w:keepLines w:val="0"/>
        <w:numPr>
          <w:ilvl w:val="0"/>
          <w:numId w:val="14"/>
        </w:numPr>
        <w:spacing w:before="0" w:line="248" w:lineRule="auto"/>
        <w:ind w:right="6"/>
        <w:rPr>
          <w:b/>
        </w:rPr>
      </w:pPr>
      <w:r>
        <w:t>Answer is yes to at least three (3) of these questions, 1, 2, 4, or 5.</w:t>
      </w:r>
    </w:p>
    <w:p w14:paraId="047B8EF6" w14:textId="77777777" w:rsidR="00A8099A" w:rsidRPr="007E745E" w:rsidRDefault="00A8099A" w:rsidP="00A8099A">
      <w:pPr>
        <w:pStyle w:val="ListParagraph"/>
        <w:keepLines w:val="0"/>
        <w:numPr>
          <w:ilvl w:val="0"/>
          <w:numId w:val="14"/>
        </w:numPr>
        <w:spacing w:line="248" w:lineRule="auto"/>
        <w:ind w:right="6"/>
        <w:rPr>
          <w:b/>
        </w:rPr>
      </w:pPr>
      <w:r>
        <w:t>Answer is yes to question 5 and the questioned costs were more than $39,999.</w:t>
      </w:r>
    </w:p>
    <w:p w14:paraId="13283755" w14:textId="77777777" w:rsidR="00A8099A" w:rsidRPr="00055A0C" w:rsidRDefault="00A8099A" w:rsidP="00A8099A">
      <w:pPr>
        <w:spacing w:before="240" w:after="0"/>
        <w:rPr>
          <w:i/>
        </w:rPr>
      </w:pPr>
      <w:r w:rsidRPr="00055A0C">
        <w:rPr>
          <w:i/>
        </w:rPr>
        <w:t xml:space="preserve">Base </w:t>
      </w:r>
      <w:r>
        <w:rPr>
          <w:i/>
        </w:rPr>
        <w:t>Reporting</w:t>
      </w:r>
      <w:r w:rsidRPr="00055A0C">
        <w:rPr>
          <w:i/>
        </w:rPr>
        <w:t xml:space="preserve"> Level is Reduced</w:t>
      </w:r>
    </w:p>
    <w:p w14:paraId="08DF61B1" w14:textId="77777777" w:rsidR="00A8099A" w:rsidRDefault="00A8099A" w:rsidP="00A8099A">
      <w:pPr>
        <w:pStyle w:val="ListParagraph"/>
        <w:keepLines w:val="0"/>
        <w:numPr>
          <w:ilvl w:val="0"/>
          <w:numId w:val="12"/>
        </w:numPr>
        <w:spacing w:before="0" w:line="248" w:lineRule="auto"/>
        <w:ind w:right="6"/>
      </w:pPr>
      <w:r>
        <w:t>A</w:t>
      </w:r>
      <w:r w:rsidRPr="00E43ABB">
        <w:t>nswer</w:t>
      </w:r>
      <w:r>
        <w:t xml:space="preserve"> is no </w:t>
      </w:r>
      <w:r w:rsidRPr="00E43ABB">
        <w:t xml:space="preserve">to all </w:t>
      </w:r>
      <w:r>
        <w:t xml:space="preserve">five </w:t>
      </w:r>
      <w:r w:rsidRPr="00E43ABB">
        <w:t>(</w:t>
      </w:r>
      <w:r>
        <w:t>5</w:t>
      </w:r>
      <w:r w:rsidRPr="00E43ABB">
        <w:t>) questions</w:t>
      </w:r>
      <w:r>
        <w:t>.</w:t>
      </w:r>
    </w:p>
    <w:p w14:paraId="7CB38469" w14:textId="77777777" w:rsidR="00A8099A" w:rsidRDefault="00A8099A" w:rsidP="00A8099A">
      <w:pPr>
        <w:pStyle w:val="ListParagraph"/>
        <w:keepLines w:val="0"/>
        <w:numPr>
          <w:ilvl w:val="0"/>
          <w:numId w:val="12"/>
        </w:numPr>
        <w:spacing w:line="248" w:lineRule="auto"/>
        <w:ind w:right="6"/>
      </w:pPr>
      <w:r>
        <w:t>Answer is yes to question 3 and two (2) of these questions, 1, 2, 4, or 5.</w:t>
      </w:r>
    </w:p>
    <w:p w14:paraId="0DEBAA6E" w14:textId="77777777" w:rsidR="00A8099A" w:rsidRDefault="00A8099A" w:rsidP="00A8099A">
      <w:pPr>
        <w:pStyle w:val="ListParagraph"/>
        <w:keepLines w:val="0"/>
        <w:numPr>
          <w:ilvl w:val="0"/>
          <w:numId w:val="12"/>
        </w:numPr>
        <w:spacing w:line="248" w:lineRule="auto"/>
        <w:ind w:right="6"/>
      </w:pPr>
      <w:r>
        <w:t xml:space="preserve">Answer is yes to question 5 and the questioned costs were less than </w:t>
      </w:r>
      <w:r w:rsidRPr="00A76992">
        <w:t>$</w:t>
      </w:r>
      <w:r>
        <w:t>40</w:t>
      </w:r>
      <w:r w:rsidRPr="00A76992">
        <w:t>,</w:t>
      </w:r>
      <w:r>
        <w:t>000</w:t>
      </w:r>
      <w:r w:rsidRPr="00A76992">
        <w:t>.</w:t>
      </w:r>
    </w:p>
    <w:p w14:paraId="24F60239" w14:textId="77777777" w:rsidR="00A8099A" w:rsidRPr="00055A0C" w:rsidRDefault="00A8099A" w:rsidP="00F4707E">
      <w:pPr>
        <w:pStyle w:val="Heading4"/>
      </w:pPr>
      <w:r>
        <w:t>Reporting</w:t>
      </w:r>
      <w:r w:rsidRPr="00055A0C">
        <w:t xml:space="preserve"> Levels Defined</w:t>
      </w:r>
    </w:p>
    <w:p w14:paraId="0CC00A65" w14:textId="77777777" w:rsidR="00A8099A" w:rsidRDefault="00A8099A" w:rsidP="00A8099A">
      <w:r>
        <w:t>At a minimum, grant managers must manage each recipient to the level of reporting</w:t>
      </w:r>
      <w:r w:rsidRPr="00055A0C">
        <w:t xml:space="preserve"> </w:t>
      </w:r>
      <w:r>
        <w:t xml:space="preserve">identified for that recipient, </w:t>
      </w:r>
      <w:r w:rsidRPr="00B24B81">
        <w:t xml:space="preserve">keeping in mind that </w:t>
      </w:r>
      <w:r>
        <w:t xml:space="preserve">the level of reporting </w:t>
      </w:r>
      <w:r w:rsidRPr="00B24B81">
        <w:t>can change during the agreement period based on known factor</w:t>
      </w:r>
      <w:r>
        <w:t>s and changes in circumstances.</w:t>
      </w:r>
    </w:p>
    <w:p w14:paraId="3E5B7552" w14:textId="77777777" w:rsidR="00A8099A" w:rsidRPr="008F182D" w:rsidRDefault="00A8099A" w:rsidP="00F4707E">
      <w:pPr>
        <w:pStyle w:val="Heading5"/>
      </w:pPr>
      <w:r w:rsidRPr="00F36891">
        <w:t>Reduced reporting</w:t>
      </w:r>
      <w:r w:rsidRPr="00F36891">
        <w:rPr>
          <w:bCs/>
        </w:rPr>
        <w:t xml:space="preserve"> </w:t>
      </w:r>
      <w:r w:rsidRPr="00F36891">
        <w:t xml:space="preserve">– administrative </w:t>
      </w:r>
      <w:r w:rsidRPr="008F182D">
        <w:t>instructions for recipient</w:t>
      </w:r>
    </w:p>
    <w:p w14:paraId="55B0A035" w14:textId="77777777" w:rsidR="00A8099A" w:rsidRPr="0094764F" w:rsidRDefault="00A8099A" w:rsidP="00A8099A">
      <w:pPr>
        <w:pStyle w:val="ListParagraph"/>
        <w:keepLines w:val="0"/>
        <w:numPr>
          <w:ilvl w:val="0"/>
          <w:numId w:val="44"/>
        </w:numPr>
        <w:spacing w:before="0" w:after="0" w:line="240" w:lineRule="auto"/>
        <w:ind w:left="1008"/>
      </w:pPr>
      <w:r w:rsidRPr="0094764F">
        <w:t>When the agreement budget is zero or by July 30, 2025, whichever is sooner, RECIPIENT must submit a final PR/PR and Recipient Close Out Report (RCOR).</w:t>
      </w:r>
    </w:p>
    <w:p w14:paraId="73FEEDCA" w14:textId="77777777" w:rsidR="00A8099A" w:rsidRPr="008F182D" w:rsidRDefault="00A8099A" w:rsidP="00A8099A">
      <w:pPr>
        <w:pStyle w:val="ListParagraph"/>
        <w:keepLines w:val="0"/>
        <w:numPr>
          <w:ilvl w:val="0"/>
          <w:numId w:val="44"/>
        </w:numPr>
        <w:spacing w:before="0" w:after="0" w:line="240" w:lineRule="auto"/>
        <w:ind w:left="1008"/>
      </w:pPr>
      <w:r>
        <w:t>W</w:t>
      </w:r>
      <w:r w:rsidRPr="008F182D">
        <w:t xml:space="preserve">hen costs incurred in a quarter are less than $4,000, RECIPIENT may </w:t>
      </w:r>
      <w:r>
        <w:t>opt</w:t>
      </w:r>
      <w:r w:rsidRPr="008F182D">
        <w:t xml:space="preserve"> to combine those costs in the next PR/PR.</w:t>
      </w:r>
      <w:r>
        <w:t xml:space="preserve"> </w:t>
      </w:r>
      <w:r w:rsidRPr="000C13FF">
        <w:rPr>
          <w:b/>
          <w:bCs/>
        </w:rPr>
        <w:t>Exception</w:t>
      </w:r>
      <w:r>
        <w:t>: Final PR/PRs must be submitted when the agreement budget is zero or by July 30, 2025, whichever is sooner.</w:t>
      </w:r>
    </w:p>
    <w:p w14:paraId="15F544BD" w14:textId="77777777" w:rsidR="00A8099A" w:rsidRPr="008F182D" w:rsidRDefault="00A8099A" w:rsidP="00A8099A">
      <w:pPr>
        <w:pStyle w:val="ListParagraph"/>
        <w:keepLines w:val="0"/>
        <w:numPr>
          <w:ilvl w:val="0"/>
          <w:numId w:val="44"/>
        </w:numPr>
        <w:spacing w:before="0" w:after="0" w:line="240" w:lineRule="auto"/>
        <w:ind w:left="1008"/>
      </w:pPr>
      <w:r w:rsidRPr="008F182D">
        <w:t>RECIPIENT is required to itemize costs for reimbursement in the Payment Request form for Quarters [</w:t>
      </w:r>
      <w:r w:rsidRPr="006277D2">
        <w:rPr>
          <w:b/>
          <w:bCs/>
          <w:color w:val="000000" w:themeColor="text1"/>
        </w:rPr>
        <w:t>quarters are determined by the grant manager</w:t>
      </w:r>
      <w:r w:rsidRPr="008F182D">
        <w:t>]</w:t>
      </w:r>
      <w:r>
        <w:t>.</w:t>
      </w:r>
    </w:p>
    <w:p w14:paraId="7D5ABEEE" w14:textId="77777777" w:rsidR="00A8099A" w:rsidRDefault="00A8099A" w:rsidP="00A8099A">
      <w:pPr>
        <w:pStyle w:val="ListParagraph"/>
        <w:keepLines w:val="0"/>
        <w:numPr>
          <w:ilvl w:val="1"/>
          <w:numId w:val="36"/>
        </w:numPr>
        <w:spacing w:before="0" w:after="0" w:line="240" w:lineRule="auto"/>
        <w:ind w:left="1368"/>
      </w:pPr>
      <w:r>
        <w:t>RECIPIENT may exercise the option to combine costs in the next PR/PR as described in administrative instruction 2 under reduced reporting.</w:t>
      </w:r>
    </w:p>
    <w:p w14:paraId="1D5B9A1D" w14:textId="77777777" w:rsidR="00A8099A" w:rsidRDefault="00A8099A" w:rsidP="00A8099A">
      <w:pPr>
        <w:pStyle w:val="ListParagraph"/>
        <w:keepLines w:val="0"/>
        <w:numPr>
          <w:ilvl w:val="1"/>
          <w:numId w:val="36"/>
        </w:numPr>
        <w:spacing w:before="0" w:after="0" w:line="240" w:lineRule="auto"/>
        <w:ind w:left="1368"/>
      </w:pPr>
      <w:r>
        <w:t>When exercising administrative instruction 2, RECIPIENT must</w:t>
      </w:r>
    </w:p>
    <w:p w14:paraId="5E340281" w14:textId="77777777" w:rsidR="00A8099A" w:rsidRDefault="00A8099A" w:rsidP="00A8099A">
      <w:pPr>
        <w:pStyle w:val="ListParagraph"/>
        <w:keepLines w:val="0"/>
        <w:numPr>
          <w:ilvl w:val="2"/>
          <w:numId w:val="36"/>
        </w:numPr>
        <w:spacing w:before="0" w:after="0" w:line="240" w:lineRule="auto"/>
        <w:ind w:left="1872"/>
      </w:pPr>
      <w:r w:rsidRPr="008750DC">
        <w:t>Update the Spending Plan</w:t>
      </w:r>
      <w:r>
        <w:t xml:space="preserve"> (if applicable)</w:t>
      </w:r>
      <w:r w:rsidRPr="008750DC">
        <w:t xml:space="preserve"> to $0 for that quarter, and </w:t>
      </w:r>
      <w:r>
        <w:t>u</w:t>
      </w:r>
      <w:r w:rsidRPr="008750DC">
        <w:t>pdate amounts for remaining quarters.</w:t>
      </w:r>
    </w:p>
    <w:p w14:paraId="0C510301" w14:textId="77777777" w:rsidR="00A8099A" w:rsidRPr="008750DC" w:rsidRDefault="00A8099A" w:rsidP="00A8099A">
      <w:pPr>
        <w:pStyle w:val="ListParagraph"/>
        <w:keepLines w:val="0"/>
        <w:numPr>
          <w:ilvl w:val="2"/>
          <w:numId w:val="36"/>
        </w:numPr>
        <w:spacing w:before="0" w:after="0" w:line="240" w:lineRule="auto"/>
        <w:ind w:left="1872"/>
      </w:pPr>
      <w:r>
        <w:t xml:space="preserve">Update the Outcomes Data Collection form (if applicable) with zeros for the quarter, shifting outcomes achieved to remaining quarters that correspond with the amount requested for reimbursement. </w:t>
      </w:r>
    </w:p>
    <w:p w14:paraId="1AED05AC" w14:textId="77777777" w:rsidR="00A8099A" w:rsidRPr="000C13FF" w:rsidRDefault="00A8099A" w:rsidP="00A8099A">
      <w:pPr>
        <w:pStyle w:val="ListParagraph"/>
        <w:keepLines w:val="0"/>
        <w:numPr>
          <w:ilvl w:val="0"/>
          <w:numId w:val="44"/>
        </w:numPr>
        <w:spacing w:before="0" w:after="0" w:line="240" w:lineRule="auto"/>
        <w:ind w:left="1008"/>
      </w:pPr>
      <w:r w:rsidRPr="008F182D">
        <w:t>RECIPIENT is required to submit backup documentation [</w:t>
      </w:r>
      <w:r w:rsidRPr="006277D2">
        <w:rPr>
          <w:b/>
          <w:bCs/>
          <w:color w:val="000000" w:themeColor="text1"/>
        </w:rPr>
        <w:t>flexibility is determined by the grant manager</w:t>
      </w:r>
      <w:r w:rsidRPr="000C13FF">
        <w:t>].</w:t>
      </w:r>
    </w:p>
    <w:p w14:paraId="11FF55D4" w14:textId="77777777" w:rsidR="00A8099A" w:rsidRDefault="00A8099A" w:rsidP="00A8099A">
      <w:pPr>
        <w:pStyle w:val="ListParagraph"/>
        <w:keepLines w:val="0"/>
        <w:numPr>
          <w:ilvl w:val="1"/>
          <w:numId w:val="36"/>
        </w:numPr>
        <w:spacing w:before="0" w:after="0" w:line="240" w:lineRule="auto"/>
        <w:ind w:left="1368"/>
      </w:pPr>
      <w:r w:rsidRPr="008F182D">
        <w:t>Submitting backup documentation for any other PR/PR is optional.</w:t>
      </w:r>
    </w:p>
    <w:p w14:paraId="0B8C5E4A" w14:textId="77777777" w:rsidR="00A8099A" w:rsidRPr="008F182D" w:rsidRDefault="00A8099A" w:rsidP="00A8099A">
      <w:pPr>
        <w:pStyle w:val="ListParagraph"/>
        <w:keepLines w:val="0"/>
        <w:numPr>
          <w:ilvl w:val="1"/>
          <w:numId w:val="36"/>
        </w:numPr>
        <w:spacing w:before="0" w:after="0" w:line="240" w:lineRule="auto"/>
        <w:ind w:left="1368"/>
      </w:pPr>
      <w:r>
        <w:t xml:space="preserve">SWM grant managers are </w:t>
      </w:r>
      <w:r w:rsidRPr="008F182D">
        <w:t>not required to review backup documentation that is not required to be submitted.</w:t>
      </w:r>
    </w:p>
    <w:p w14:paraId="230A002C" w14:textId="77777777" w:rsidR="00A8099A" w:rsidRPr="008F182D" w:rsidRDefault="00A8099A" w:rsidP="00A8099A">
      <w:pPr>
        <w:pStyle w:val="ListParagraph"/>
        <w:keepLines w:val="0"/>
        <w:numPr>
          <w:ilvl w:val="1"/>
          <w:numId w:val="36"/>
        </w:numPr>
        <w:spacing w:before="0" w:after="0" w:line="240" w:lineRule="auto"/>
        <w:ind w:left="1368"/>
      </w:pPr>
      <w:r w:rsidRPr="008F182D">
        <w:t xml:space="preserve">RECIPIENT must maintain a file and be able to provide all backup or additional backup documentation upon </w:t>
      </w:r>
      <w:r>
        <w:t xml:space="preserve">SWM </w:t>
      </w:r>
      <w:r w:rsidRPr="008F182D">
        <w:t>grant manager request.</w:t>
      </w:r>
    </w:p>
    <w:p w14:paraId="43A9BBA6" w14:textId="77777777" w:rsidR="008D1DD1" w:rsidRDefault="008D1DD1">
      <w:pPr>
        <w:ind w:left="720"/>
        <w:rPr>
          <w:b/>
        </w:rPr>
      </w:pPr>
      <w:r>
        <w:rPr>
          <w:b/>
        </w:rPr>
        <w:br w:type="page"/>
      </w:r>
    </w:p>
    <w:p w14:paraId="51B54FCE" w14:textId="18F6806E" w:rsidR="00A8099A" w:rsidRPr="008F182D" w:rsidRDefault="00A8099A" w:rsidP="00F4707E">
      <w:pPr>
        <w:pStyle w:val="Heading5"/>
      </w:pPr>
      <w:r w:rsidRPr="00F36891">
        <w:lastRenderedPageBreak/>
        <w:t xml:space="preserve">Standard reporting </w:t>
      </w:r>
      <w:r w:rsidRPr="00F36891">
        <w:rPr>
          <w:bCs/>
        </w:rPr>
        <w:t>– administrative</w:t>
      </w:r>
      <w:r w:rsidRPr="00F36891">
        <w:t xml:space="preserve"> </w:t>
      </w:r>
      <w:r w:rsidRPr="008F182D">
        <w:t xml:space="preserve">instructions for recipient </w:t>
      </w:r>
    </w:p>
    <w:p w14:paraId="33C3780A" w14:textId="77777777" w:rsidR="00A8099A" w:rsidRPr="008F182D" w:rsidRDefault="00A8099A" w:rsidP="00A8099A">
      <w:pPr>
        <w:pStyle w:val="ListParagraph"/>
        <w:keepLines w:val="0"/>
        <w:numPr>
          <w:ilvl w:val="0"/>
          <w:numId w:val="47"/>
        </w:numPr>
        <w:spacing w:before="0" w:after="0" w:line="240" w:lineRule="auto"/>
        <w:ind w:left="1080"/>
      </w:pPr>
      <w:r w:rsidRPr="008F182D">
        <w:t>RECIPIENT must submit a PR/PR for every quarter until the final PR/PR is submitted.</w:t>
      </w:r>
    </w:p>
    <w:p w14:paraId="6CE0E82E" w14:textId="77777777" w:rsidR="00A8099A" w:rsidRPr="008F182D" w:rsidRDefault="00A8099A" w:rsidP="00A8099A">
      <w:pPr>
        <w:pStyle w:val="ListParagraph"/>
        <w:keepLines w:val="0"/>
        <w:numPr>
          <w:ilvl w:val="0"/>
          <w:numId w:val="47"/>
        </w:numPr>
        <w:spacing w:before="0" w:after="0" w:line="240" w:lineRule="auto"/>
        <w:ind w:left="1080"/>
      </w:pPr>
      <w:r w:rsidRPr="008F182D">
        <w:t>RECIPIENT must submit backup documentation with every PR/PR when costs are itemized for reimbursement.</w:t>
      </w:r>
    </w:p>
    <w:p w14:paraId="0B3810AB" w14:textId="77777777" w:rsidR="00A8099A" w:rsidRPr="008F182D" w:rsidRDefault="00A8099A" w:rsidP="00A8099A">
      <w:pPr>
        <w:pStyle w:val="ListParagraph"/>
        <w:keepLines w:val="0"/>
        <w:numPr>
          <w:ilvl w:val="0"/>
          <w:numId w:val="47"/>
        </w:numPr>
        <w:spacing w:before="0" w:after="0" w:line="240" w:lineRule="auto"/>
        <w:ind w:left="1080"/>
      </w:pPr>
      <w:r w:rsidRPr="008F182D">
        <w:t>RECIPIENT must update the Spending Plan and complete the Outcomes Data Collection table for each quarter and concurrent with submittal of PR/PRs. </w:t>
      </w:r>
    </w:p>
    <w:p w14:paraId="00E42F97" w14:textId="77777777" w:rsidR="00A8099A" w:rsidRPr="008F182D" w:rsidRDefault="00A8099A" w:rsidP="00A8099A">
      <w:pPr>
        <w:pStyle w:val="ListParagraph"/>
        <w:keepLines w:val="0"/>
        <w:numPr>
          <w:ilvl w:val="0"/>
          <w:numId w:val="47"/>
        </w:numPr>
        <w:spacing w:before="0" w:after="0" w:line="240" w:lineRule="auto"/>
        <w:ind w:left="1080"/>
      </w:pPr>
      <w:r w:rsidRPr="008F182D">
        <w:t>When the agreement budget is zero or by July 30, 202</w:t>
      </w:r>
      <w:r>
        <w:t>5</w:t>
      </w:r>
      <w:r w:rsidRPr="008F182D">
        <w:t>, whichever is sooner, RECIPIENT must submit a final PR/PR and Recipient Close Out Report (RCOR).</w:t>
      </w:r>
    </w:p>
    <w:p w14:paraId="4D026190" w14:textId="77777777" w:rsidR="00A8099A" w:rsidRPr="008F182D" w:rsidRDefault="00A8099A" w:rsidP="00A8099A">
      <w:pPr>
        <w:pStyle w:val="ListParagraph"/>
        <w:keepLines w:val="0"/>
        <w:numPr>
          <w:ilvl w:val="0"/>
          <w:numId w:val="47"/>
        </w:numPr>
        <w:spacing w:before="0" w:after="0" w:line="240" w:lineRule="auto"/>
        <w:ind w:left="1080"/>
      </w:pPr>
      <w:r w:rsidRPr="008F182D">
        <w:t>RECIPIENT must maintain a file and be able to provide additional backup documentation upon request.</w:t>
      </w:r>
    </w:p>
    <w:p w14:paraId="293EA17F" w14:textId="77777777" w:rsidR="00A8099A" w:rsidRPr="00041854" w:rsidRDefault="00A8099A" w:rsidP="00F4707E">
      <w:pPr>
        <w:pStyle w:val="Heading4"/>
        <w:spacing w:before="240"/>
      </w:pPr>
      <w:r w:rsidRPr="00041854">
        <w:t>Consequences for Recipients’ Failure to Comply</w:t>
      </w:r>
    </w:p>
    <w:p w14:paraId="62C654EF" w14:textId="74DAA5DC" w:rsidR="00A8099A" w:rsidRPr="008F182D" w:rsidRDefault="00A8099A" w:rsidP="008D1DD1">
      <w:pPr>
        <w:spacing w:after="0"/>
      </w:pPr>
      <w:r w:rsidRPr="00B24B81">
        <w:t xml:space="preserve">Failure to comply with Ecology’s written </w:t>
      </w:r>
      <w:r>
        <w:t xml:space="preserve">administrative instructions </w:t>
      </w:r>
      <w:r w:rsidRPr="008F182D">
        <w:t xml:space="preserve">resulting from </w:t>
      </w:r>
      <w:r>
        <w:t>the reporting</w:t>
      </w:r>
      <w:r w:rsidRPr="008F182D">
        <w:t xml:space="preserve"> assessment can include but are not limited to:</w:t>
      </w:r>
    </w:p>
    <w:p w14:paraId="6DB53FD2" w14:textId="77777777" w:rsidR="00A8099A" w:rsidRPr="008F182D" w:rsidRDefault="00A8099A" w:rsidP="00A8099A">
      <w:pPr>
        <w:pStyle w:val="ListParagraph"/>
        <w:keepLines w:val="0"/>
        <w:numPr>
          <w:ilvl w:val="0"/>
          <w:numId w:val="8"/>
        </w:numPr>
        <w:spacing w:line="248" w:lineRule="auto"/>
        <w:ind w:right="6"/>
      </w:pPr>
      <w:r w:rsidRPr="008F182D">
        <w:t>Withhold payment until compliance or performance improves.</w:t>
      </w:r>
    </w:p>
    <w:p w14:paraId="5D5E43D0" w14:textId="77777777" w:rsidR="00A8099A" w:rsidRPr="008F182D" w:rsidRDefault="00A8099A" w:rsidP="00A8099A">
      <w:pPr>
        <w:pStyle w:val="ListParagraph"/>
        <w:keepLines w:val="0"/>
        <w:numPr>
          <w:ilvl w:val="0"/>
          <w:numId w:val="8"/>
        </w:numPr>
        <w:spacing w:line="248" w:lineRule="auto"/>
        <w:ind w:right="6"/>
      </w:pPr>
      <w:r w:rsidRPr="008F182D">
        <w:t>Deny all or part of the cost for activity/action not in compliance.</w:t>
      </w:r>
    </w:p>
    <w:p w14:paraId="045C6B64" w14:textId="77777777" w:rsidR="00A8099A" w:rsidRPr="008F182D" w:rsidRDefault="00A8099A" w:rsidP="00A8099A">
      <w:pPr>
        <w:pStyle w:val="ListParagraph"/>
        <w:keepLines w:val="0"/>
        <w:numPr>
          <w:ilvl w:val="0"/>
          <w:numId w:val="8"/>
        </w:numPr>
        <w:spacing w:line="248" w:lineRule="auto"/>
        <w:ind w:right="6"/>
      </w:pPr>
      <w:r w:rsidRPr="008F182D">
        <w:t>Suspend or terminate the award, in whole or in part.</w:t>
      </w:r>
    </w:p>
    <w:p w14:paraId="68909339" w14:textId="77777777" w:rsidR="00A8099A" w:rsidRPr="008F182D" w:rsidRDefault="00A8099A" w:rsidP="00A8099A">
      <w:pPr>
        <w:pStyle w:val="ListParagraph"/>
        <w:keepLines w:val="0"/>
        <w:numPr>
          <w:ilvl w:val="0"/>
          <w:numId w:val="8"/>
        </w:numPr>
        <w:spacing w:line="248" w:lineRule="auto"/>
        <w:ind w:right="6"/>
      </w:pPr>
      <w:r w:rsidRPr="008F182D">
        <w:t>Documented performance in an evaluation that leads to consideration of reduced funding in the future.</w:t>
      </w:r>
    </w:p>
    <w:p w14:paraId="0D6CDEE2" w14:textId="7FD1CA88" w:rsidR="00A8099A" w:rsidRPr="008F182D" w:rsidRDefault="00A8099A" w:rsidP="00A8099A">
      <w:pPr>
        <w:pStyle w:val="ListParagraph"/>
        <w:keepLines w:val="0"/>
        <w:numPr>
          <w:ilvl w:val="0"/>
          <w:numId w:val="8"/>
        </w:numPr>
        <w:spacing w:line="248" w:lineRule="auto"/>
        <w:ind w:right="6"/>
      </w:pPr>
      <w:r w:rsidRPr="008F182D">
        <w:t>Take other actions that may be legally available.</w:t>
      </w:r>
    </w:p>
    <w:p w14:paraId="24AF2A2B" w14:textId="77777777" w:rsidR="00A8099A" w:rsidRDefault="00A8099A" w:rsidP="00A8099A">
      <w:pPr>
        <w:rPr>
          <w:rFonts w:cstheme="minorHAnsi"/>
          <w:u w:val="single"/>
        </w:rPr>
      </w:pPr>
      <w:r w:rsidRPr="008F182D">
        <w:t xml:space="preserve">Through monitoring, </w:t>
      </w:r>
      <w:r>
        <w:t>reporting</w:t>
      </w:r>
      <w:r w:rsidRPr="008F182D">
        <w:t xml:space="preserve"> can change during the agreement period </w:t>
      </w:r>
      <w:r w:rsidRPr="00B24B81">
        <w:t>based on known factors and changes in circumstances. When this happens, the grant manger will communicate the change in writing with the recipient and upload the notification in EAGL.</w:t>
      </w:r>
    </w:p>
    <w:p w14:paraId="3F9F69A6" w14:textId="77777777" w:rsidR="00A8099A" w:rsidRPr="00041854" w:rsidRDefault="00A8099A" w:rsidP="00F4707E">
      <w:pPr>
        <w:pStyle w:val="Heading4"/>
      </w:pPr>
      <w:r w:rsidRPr="00041854">
        <w:t>Additional Assessment Questions by Individual SWM Grant Programs</w:t>
      </w:r>
    </w:p>
    <w:p w14:paraId="61A4DD58" w14:textId="77777777" w:rsidR="00A8099A" w:rsidRDefault="00A8099A" w:rsidP="00A8099A">
      <w:pPr>
        <w:spacing w:before="240"/>
      </w:pPr>
      <w:r w:rsidRPr="00B24B81">
        <w:t xml:space="preserve">Individual SWM grant programs have opted to ask additional questions that could change the recipient’s assessed base </w:t>
      </w:r>
      <w:r>
        <w:t>reporting</w:t>
      </w:r>
      <w:r w:rsidRPr="008F182D">
        <w:t xml:space="preserve"> l</w:t>
      </w:r>
      <w:r w:rsidRPr="00B24B81">
        <w:t xml:space="preserve">evel. The final level of </w:t>
      </w:r>
      <w:r>
        <w:t>reporting</w:t>
      </w:r>
      <w:r w:rsidRPr="00B24B81">
        <w:t xml:space="preserve"> is determined by the recipient’s level after all </w:t>
      </w:r>
      <w:r>
        <w:t>base reporting</w:t>
      </w:r>
      <w:r w:rsidRPr="008F182D">
        <w:t xml:space="preserve"> assessment </w:t>
      </w:r>
      <w:r>
        <w:t xml:space="preserve">questions plus individual grant program </w:t>
      </w:r>
      <w:r w:rsidRPr="00B24B81">
        <w:t>questions are answered.</w:t>
      </w:r>
    </w:p>
    <w:p w14:paraId="0CCC6338" w14:textId="77777777" w:rsidR="00A8099A" w:rsidRPr="008F182D" w:rsidRDefault="00A8099A" w:rsidP="00A8099A">
      <w:pPr>
        <w:spacing w:before="240"/>
        <w:rPr>
          <w:i/>
        </w:rPr>
      </w:pPr>
      <w:r w:rsidRPr="00B24B81">
        <w:t xml:space="preserve">If the recipient was assessed </w:t>
      </w:r>
      <w:r w:rsidRPr="008F182D">
        <w:t xml:space="preserve">as standard </w:t>
      </w:r>
      <w:r>
        <w:t>reporting</w:t>
      </w:r>
      <w:r w:rsidRPr="008F182D">
        <w:t xml:space="preserve"> under the </w:t>
      </w:r>
      <w:r w:rsidRPr="00B24B81">
        <w:t xml:space="preserve">base assessment questions, answers to the following questions will not change </w:t>
      </w:r>
      <w:r w:rsidRPr="008F182D">
        <w:t xml:space="preserve">the </w:t>
      </w:r>
      <w:r>
        <w:t>reporting</w:t>
      </w:r>
      <w:r w:rsidRPr="008F182D">
        <w:t xml:space="preserve"> level </w:t>
      </w:r>
      <w:r w:rsidRPr="00B24B81">
        <w:t xml:space="preserve">for that recipient. </w:t>
      </w:r>
      <w:r w:rsidRPr="008F182D">
        <w:t xml:space="preserve">If the base assessment was </w:t>
      </w:r>
      <w:r>
        <w:t xml:space="preserve">for </w:t>
      </w:r>
      <w:r w:rsidRPr="008F182D">
        <w:t xml:space="preserve">reduced </w:t>
      </w:r>
      <w:r>
        <w:t>reporting</w:t>
      </w:r>
      <w:r w:rsidRPr="008F182D">
        <w:t xml:space="preserve">, the </w:t>
      </w:r>
      <w:r>
        <w:t>reporting</w:t>
      </w:r>
      <w:r w:rsidRPr="008F182D">
        <w:t xml:space="preserve"> level becomes standard </w:t>
      </w:r>
      <w:r>
        <w:t>reporting</w:t>
      </w:r>
      <w:r w:rsidRPr="008F182D">
        <w:t xml:space="preserve"> when the answer </w:t>
      </w:r>
      <w:r w:rsidRPr="00FB4DAF">
        <w:t xml:space="preserve">to </w:t>
      </w:r>
      <w:r>
        <w:t xml:space="preserve">at least two (2) </w:t>
      </w:r>
      <w:r w:rsidRPr="00FB4DAF">
        <w:t>of the</w:t>
      </w:r>
      <w:r w:rsidRPr="008F182D">
        <w:t xml:space="preserve"> additional questions is yes.</w:t>
      </w:r>
    </w:p>
    <w:p w14:paraId="1807248D" w14:textId="77777777" w:rsidR="00A8099A" w:rsidRPr="00902893" w:rsidRDefault="00A8099A" w:rsidP="00F4707E">
      <w:pPr>
        <w:pStyle w:val="Heading5"/>
      </w:pPr>
      <w:r w:rsidRPr="00902893">
        <w:t>Community Litter Cleanup Program (CLCP)</w:t>
      </w:r>
    </w:p>
    <w:p w14:paraId="6511FA74" w14:textId="77777777" w:rsidR="00A8099A" w:rsidRDefault="00A8099A" w:rsidP="00A8099A">
      <w:pPr>
        <w:autoSpaceDE w:val="0"/>
        <w:autoSpaceDN w:val="0"/>
        <w:adjustRightInd w:val="0"/>
        <w:spacing w:after="0"/>
        <w:rPr>
          <w:rFonts w:cstheme="minorHAnsi"/>
        </w:rPr>
      </w:pPr>
      <w:r>
        <w:rPr>
          <w:rFonts w:cstheme="minorHAnsi"/>
        </w:rPr>
        <w:t>There are no additional questions for CLCP recipients.</w:t>
      </w:r>
    </w:p>
    <w:p w14:paraId="7DC22E0C" w14:textId="77777777" w:rsidR="00A8099A" w:rsidRPr="00902893" w:rsidRDefault="00A8099A" w:rsidP="00F4707E">
      <w:pPr>
        <w:pStyle w:val="Heading5"/>
        <w:spacing w:before="240"/>
      </w:pPr>
      <w:r>
        <w:t xml:space="preserve">Ramp </w:t>
      </w:r>
      <w:r w:rsidRPr="00902893">
        <w:t>Litter Cleanup Program (</w:t>
      </w:r>
      <w:r>
        <w:t>R</w:t>
      </w:r>
      <w:r w:rsidRPr="00902893">
        <w:t>LCP)</w:t>
      </w:r>
    </w:p>
    <w:p w14:paraId="1D6D7082" w14:textId="77777777" w:rsidR="00A8099A" w:rsidRDefault="00A8099A" w:rsidP="00A8099A">
      <w:pPr>
        <w:autoSpaceDE w:val="0"/>
        <w:autoSpaceDN w:val="0"/>
        <w:adjustRightInd w:val="0"/>
        <w:spacing w:after="0"/>
        <w:rPr>
          <w:rFonts w:cstheme="minorHAnsi"/>
        </w:rPr>
      </w:pPr>
      <w:r>
        <w:rPr>
          <w:rFonts w:cstheme="minorHAnsi"/>
        </w:rPr>
        <w:t>There are no additional questions for RLCP recipients.</w:t>
      </w:r>
    </w:p>
    <w:p w14:paraId="0A81DF4E" w14:textId="77777777" w:rsidR="00A8099A" w:rsidRPr="00902893" w:rsidRDefault="00A8099A" w:rsidP="00F4707E">
      <w:pPr>
        <w:pStyle w:val="Heading5"/>
        <w:spacing w:before="240"/>
      </w:pPr>
      <w:r w:rsidRPr="00902893">
        <w:t xml:space="preserve">Local Solid Waste Financial Assistance (LSWFA) </w:t>
      </w:r>
      <w:r w:rsidRPr="00A3670D">
        <w:t>(Yes responses support increased reporting)</w:t>
      </w:r>
    </w:p>
    <w:p w14:paraId="33607007" w14:textId="77777777" w:rsidR="00A8099A" w:rsidRPr="00757540" w:rsidRDefault="00A8099A" w:rsidP="00A8099A">
      <w:pPr>
        <w:autoSpaceDE w:val="0"/>
        <w:autoSpaceDN w:val="0"/>
        <w:adjustRightInd w:val="0"/>
        <w:spacing w:after="120"/>
        <w:rPr>
          <w:rFonts w:cstheme="minorHAnsi"/>
          <w:i/>
        </w:rPr>
      </w:pPr>
      <w:r>
        <w:rPr>
          <w:rFonts w:cstheme="minorHAnsi"/>
        </w:rPr>
        <w:t>LSWFA recipients are assessed using these additional questions:</w:t>
      </w:r>
    </w:p>
    <w:p w14:paraId="15B69B55" w14:textId="77777777" w:rsidR="00A8099A" w:rsidRPr="00BF72ED" w:rsidRDefault="00A8099A" w:rsidP="00A8099A">
      <w:pPr>
        <w:pStyle w:val="ListParagraph"/>
        <w:keepLines w:val="0"/>
        <w:numPr>
          <w:ilvl w:val="0"/>
          <w:numId w:val="43"/>
        </w:numPr>
        <w:spacing w:before="0" w:after="160"/>
        <w:rPr>
          <w:rFonts w:cstheme="minorHAnsi"/>
        </w:rPr>
      </w:pPr>
      <w:r w:rsidRPr="00CB5497">
        <w:rPr>
          <w:rFonts w:cstheme="minorHAnsi"/>
        </w:rPr>
        <w:lastRenderedPageBreak/>
        <w:t xml:space="preserve">The number of tasks in the </w:t>
      </w:r>
      <w:r>
        <w:rPr>
          <w:rFonts w:cstheme="minorHAnsi"/>
        </w:rPr>
        <w:t xml:space="preserve">new </w:t>
      </w:r>
      <w:r w:rsidRPr="00CB5497">
        <w:rPr>
          <w:rFonts w:cstheme="minorHAnsi"/>
        </w:rPr>
        <w:t>agreement are greater than two (2)</w:t>
      </w:r>
      <w:r>
        <w:rPr>
          <w:rFonts w:cstheme="minorHAnsi"/>
        </w:rPr>
        <w:t>. Y/N</w:t>
      </w:r>
    </w:p>
    <w:p w14:paraId="1971B6BE" w14:textId="77777777" w:rsidR="00A8099A" w:rsidRPr="003E29A0" w:rsidRDefault="00A8099A" w:rsidP="00A8099A">
      <w:pPr>
        <w:pStyle w:val="ListParagraph"/>
        <w:keepLines w:val="0"/>
        <w:numPr>
          <w:ilvl w:val="0"/>
          <w:numId w:val="43"/>
        </w:numPr>
        <w:spacing w:before="0" w:after="160"/>
        <w:rPr>
          <w:rFonts w:cstheme="minorHAnsi"/>
        </w:rPr>
      </w:pPr>
      <w:r w:rsidRPr="003E29A0">
        <w:rPr>
          <w:rFonts w:cstheme="minorHAnsi"/>
        </w:rPr>
        <w:t>Does the recipient have a history of returning funds</w:t>
      </w:r>
      <w:r>
        <w:rPr>
          <w:rFonts w:cstheme="minorHAnsi"/>
        </w:rPr>
        <w:t xml:space="preserve"> greater than 5 percent</w:t>
      </w:r>
      <w:r w:rsidRPr="003E29A0">
        <w:rPr>
          <w:rFonts w:cstheme="minorHAnsi"/>
        </w:rPr>
        <w:t xml:space="preserve"> </w:t>
      </w:r>
      <w:r w:rsidRPr="00D7424B">
        <w:rPr>
          <w:rFonts w:cstheme="minorHAnsi"/>
          <w:u w:val="single"/>
        </w:rPr>
        <w:t>or</w:t>
      </w:r>
      <w:r w:rsidRPr="003E29A0">
        <w:rPr>
          <w:rFonts w:cstheme="minorHAnsi"/>
        </w:rPr>
        <w:t xml:space="preserve"> closing an agreement with a budget balance greater than 5 percent </w:t>
      </w:r>
      <w:r>
        <w:rPr>
          <w:rFonts w:cstheme="minorHAnsi"/>
        </w:rPr>
        <w:t>(</w:t>
      </w:r>
      <w:r w:rsidRPr="003E29A0">
        <w:rPr>
          <w:rFonts w:cstheme="minorHAnsi"/>
        </w:rPr>
        <w:t>of the awarded or amended amount</w:t>
      </w:r>
      <w:r>
        <w:rPr>
          <w:rFonts w:cstheme="minorHAnsi"/>
        </w:rPr>
        <w:t>)</w:t>
      </w:r>
      <w:r w:rsidRPr="003E29A0">
        <w:rPr>
          <w:rFonts w:cstheme="minorHAnsi"/>
        </w:rPr>
        <w:t>?</w:t>
      </w:r>
    </w:p>
    <w:p w14:paraId="3A7C469B" w14:textId="77777777" w:rsidR="00A8099A" w:rsidRDefault="00A8099A" w:rsidP="00A8099A">
      <w:pPr>
        <w:pStyle w:val="ListParagraph"/>
        <w:keepLines w:val="0"/>
        <w:numPr>
          <w:ilvl w:val="0"/>
          <w:numId w:val="43"/>
        </w:numPr>
        <w:spacing w:before="0" w:after="160" w:line="240" w:lineRule="auto"/>
        <w:rPr>
          <w:rFonts w:cstheme="minorHAnsi"/>
        </w:rPr>
      </w:pPr>
      <w:r>
        <w:rPr>
          <w:rFonts w:cstheme="minorHAnsi"/>
        </w:rPr>
        <w:t>In the two previous biennia, t</w:t>
      </w:r>
      <w:r w:rsidRPr="00BF72ED">
        <w:rPr>
          <w:rFonts w:cstheme="minorHAnsi"/>
        </w:rPr>
        <w:t>he</w:t>
      </w:r>
      <w:r>
        <w:rPr>
          <w:rFonts w:cstheme="minorHAnsi"/>
        </w:rPr>
        <w:t xml:space="preserve"> recipient</w:t>
      </w:r>
      <w:r w:rsidRPr="00BF72ED">
        <w:rPr>
          <w:rFonts w:cstheme="minorHAnsi"/>
        </w:rPr>
        <w:t xml:space="preserve"> </w:t>
      </w:r>
      <w:r>
        <w:rPr>
          <w:rFonts w:cstheme="minorHAnsi"/>
        </w:rPr>
        <w:t xml:space="preserve">did not </w:t>
      </w:r>
      <w:r w:rsidRPr="00BF72ED">
        <w:rPr>
          <w:rFonts w:cstheme="minorHAnsi"/>
        </w:rPr>
        <w:t>meet an acceptable level of o</w:t>
      </w:r>
      <w:r>
        <w:rPr>
          <w:rFonts w:cstheme="minorHAnsi"/>
        </w:rPr>
        <w:t>utcomes under the circumstances. Y/N</w:t>
      </w:r>
    </w:p>
    <w:p w14:paraId="4CAD68E5" w14:textId="77777777" w:rsidR="00A8099A" w:rsidRPr="00757540" w:rsidRDefault="00A8099A" w:rsidP="00A8099A">
      <w:pPr>
        <w:pStyle w:val="ListParagraph"/>
        <w:keepLines w:val="0"/>
        <w:numPr>
          <w:ilvl w:val="0"/>
          <w:numId w:val="43"/>
        </w:numPr>
        <w:spacing w:before="0" w:after="240"/>
        <w:rPr>
          <w:rFonts w:cstheme="minorHAnsi"/>
        </w:rPr>
      </w:pPr>
      <w:r>
        <w:rPr>
          <w:rFonts w:cstheme="minorHAnsi"/>
        </w:rPr>
        <w:t xml:space="preserve">In the two previous biennia, did the recipient have a PR/PR returned for modifications more than four (4) times in the biennium? Y/N </w:t>
      </w:r>
    </w:p>
    <w:p w14:paraId="3B022A89" w14:textId="77777777" w:rsidR="007B6B1C" w:rsidRDefault="00A8099A" w:rsidP="007B6B1C">
      <w:pPr>
        <w:pStyle w:val="Heading5"/>
      </w:pPr>
      <w:r w:rsidRPr="00F4707E">
        <w:t>Public Participation Grants (PPG)</w:t>
      </w:r>
    </w:p>
    <w:p w14:paraId="64E45068" w14:textId="2373C65E" w:rsidR="007B6B1C" w:rsidRPr="007B6B1C" w:rsidRDefault="007B6B1C" w:rsidP="007B6B1C">
      <w:pPr>
        <w:pStyle w:val="Heading5"/>
        <w:spacing w:after="240"/>
        <w:rPr>
          <w:rFonts w:asciiTheme="minorHAnsi" w:hAnsiTheme="minorHAnsi" w:cstheme="minorHAnsi"/>
          <w:b w:val="0"/>
          <w:bCs/>
        </w:rPr>
      </w:pPr>
      <w:r w:rsidRPr="007B6B1C">
        <w:rPr>
          <w:rFonts w:asciiTheme="minorHAnsi" w:hAnsiTheme="minorHAnsi" w:cstheme="minorHAnsi"/>
          <w:b w:val="0"/>
          <w:bCs/>
        </w:rPr>
        <w:tab/>
        <w:t>There are no additional questions for PPG recipients.</w:t>
      </w:r>
    </w:p>
    <w:p w14:paraId="12C746B8" w14:textId="77777777" w:rsidR="00A8099A" w:rsidRPr="006C5B37" w:rsidRDefault="00A8099A" w:rsidP="00F4707E">
      <w:pPr>
        <w:pStyle w:val="Heading5"/>
      </w:pPr>
      <w:r w:rsidRPr="006C5B37">
        <w:t xml:space="preserve">Waste Reduction and Recycling Education (WRRED) (Yes responses </w:t>
      </w:r>
      <w:r>
        <w:t>support increased reporting</w:t>
      </w:r>
      <w:r w:rsidRPr="006C5B37">
        <w:t>)</w:t>
      </w:r>
    </w:p>
    <w:p w14:paraId="01F0A9E9" w14:textId="77777777" w:rsidR="00A8099A" w:rsidRDefault="00A8099A" w:rsidP="00A8099A">
      <w:pPr>
        <w:autoSpaceDE w:val="0"/>
        <w:autoSpaceDN w:val="0"/>
        <w:adjustRightInd w:val="0"/>
        <w:spacing w:after="120"/>
        <w:rPr>
          <w:rFonts w:cstheme="minorHAnsi"/>
        </w:rPr>
      </w:pPr>
      <w:r>
        <w:rPr>
          <w:rFonts w:cstheme="minorHAnsi"/>
        </w:rPr>
        <w:t xml:space="preserve">WRRED recipients are assessed using these additional questions, except </w:t>
      </w:r>
      <w:r w:rsidRPr="00474E05">
        <w:t xml:space="preserve">nonprofit recipients of WRRED grants are </w:t>
      </w:r>
      <w:r>
        <w:t xml:space="preserve">exempt from this policy and </w:t>
      </w:r>
      <w:r w:rsidRPr="00474E05">
        <w:t>required to report at the standard level</w:t>
      </w:r>
      <w:r>
        <w:rPr>
          <w:rFonts w:cstheme="minorHAnsi"/>
        </w:rPr>
        <w:t>:</w:t>
      </w:r>
    </w:p>
    <w:p w14:paraId="08B2F171" w14:textId="77777777" w:rsidR="00A8099A" w:rsidRPr="00A3670D" w:rsidRDefault="00A8099A" w:rsidP="00A8099A">
      <w:pPr>
        <w:pStyle w:val="ListParagraph"/>
        <w:keepLines w:val="0"/>
        <w:numPr>
          <w:ilvl w:val="0"/>
          <w:numId w:val="45"/>
        </w:numPr>
        <w:autoSpaceDE w:val="0"/>
        <w:autoSpaceDN w:val="0"/>
        <w:adjustRightInd w:val="0"/>
        <w:spacing w:before="0" w:after="0" w:line="240" w:lineRule="auto"/>
        <w:rPr>
          <w:rFonts w:cstheme="minorHAnsi"/>
          <w:i/>
          <w:iCs/>
        </w:rPr>
      </w:pPr>
      <w:r w:rsidRPr="00A3670D">
        <w:rPr>
          <w:rFonts w:cstheme="minorHAnsi"/>
        </w:rPr>
        <w:t xml:space="preserve">The number of tasks in the new agreement are greater than two (2). Y/N </w:t>
      </w:r>
    </w:p>
    <w:p w14:paraId="3993F1CE" w14:textId="77777777" w:rsidR="00BC1C27" w:rsidRDefault="00A8099A" w:rsidP="00BC1C27">
      <w:pPr>
        <w:pStyle w:val="ListParagraph"/>
        <w:keepLines w:val="0"/>
        <w:numPr>
          <w:ilvl w:val="0"/>
          <w:numId w:val="45"/>
        </w:numPr>
        <w:spacing w:before="0" w:after="160"/>
        <w:rPr>
          <w:rFonts w:cstheme="minorHAnsi"/>
        </w:rPr>
      </w:pPr>
      <w:r>
        <w:rPr>
          <w:rFonts w:cstheme="minorHAnsi"/>
        </w:rPr>
        <w:t xml:space="preserve">In the two previous biennia, did the recipient have a PR/PR returned for modifications more than four (4) times in the biennium? Y/N </w:t>
      </w:r>
    </w:p>
    <w:p w14:paraId="276E2C16" w14:textId="75724A69" w:rsidR="0006701C" w:rsidRPr="0089690B" w:rsidRDefault="000C6A5D" w:rsidP="0006701C">
      <w:pPr>
        <w:pStyle w:val="Heading3"/>
      </w:pPr>
      <w:r w:rsidRPr="00BC1C27">
        <w:rPr>
          <w:rFonts w:cstheme="minorHAnsi"/>
        </w:rPr>
        <w:br w:type="page"/>
      </w:r>
      <w:bookmarkStart w:id="150" w:name="_Toc125022582"/>
      <w:r w:rsidR="0006701C" w:rsidRPr="0089690B">
        <w:lastRenderedPageBreak/>
        <w:t xml:space="preserve">Appendix </w:t>
      </w:r>
      <w:r w:rsidR="0006701C">
        <w:t>B</w:t>
      </w:r>
      <w:r w:rsidR="0006701C" w:rsidRPr="0089690B">
        <w:t xml:space="preserve">. </w:t>
      </w:r>
      <w:r w:rsidR="0006701C">
        <w:t>Proof of Coordination Form</w:t>
      </w:r>
      <w:bookmarkEnd w:id="150"/>
    </w:p>
    <w:p w14:paraId="5E5699C8" w14:textId="1381B854" w:rsidR="0085028F" w:rsidRPr="0085028F" w:rsidRDefault="0085028F" w:rsidP="0085028F">
      <w:pPr>
        <w:pStyle w:val="Paragraph"/>
      </w:pPr>
      <w:bookmarkStart w:id="151" w:name="_Appendix_B._Proof"/>
      <w:bookmarkEnd w:id="151"/>
      <w:r w:rsidRPr="0085028F">
        <w:t xml:space="preserve">If the applicant is not the county solid waste planning authority, the applicant must coordinate with the county solid waste planning authority and fill out the </w:t>
      </w:r>
      <w:hyperlink r:id="rId52" w:history="1">
        <w:r w:rsidRPr="0085028F">
          <w:rPr>
            <w:rStyle w:val="Hyperlink"/>
          </w:rPr>
          <w:t>“Proof of Coordination” form</w:t>
        </w:r>
      </w:hyperlink>
      <w:r w:rsidR="000C6A5D">
        <w:rPr>
          <w:rStyle w:val="FootnoteReference"/>
          <w:color w:val="0563C1" w:themeColor="hyperlink"/>
          <w:u w:val="single"/>
        </w:rPr>
        <w:footnoteReference w:id="15"/>
      </w:r>
      <w:r w:rsidRPr="0085028F">
        <w:t>.</w:t>
      </w:r>
      <w:r>
        <w:t xml:space="preserve"> The link</w:t>
      </w:r>
      <w:r w:rsidRPr="0085028F">
        <w:t xml:space="preserve"> takes you to the published form online.</w:t>
      </w:r>
      <w:r>
        <w:t xml:space="preserve"> This form is also available in EAGL</w:t>
      </w:r>
      <w:r w:rsidR="000C6A5D">
        <w:t>.</w:t>
      </w:r>
    </w:p>
    <w:p w14:paraId="0DD23298" w14:textId="1F40EE58" w:rsidR="0085028F" w:rsidRDefault="0085028F" w:rsidP="00233715">
      <w:bookmarkStart w:id="152" w:name="_Appendix_C._Tools"/>
      <w:bookmarkEnd w:id="152"/>
    </w:p>
    <w:sectPr w:rsidR="0085028F" w:rsidSect="00B36D07">
      <w:type w:val="continuous"/>
      <w:pgSz w:w="12240" w:h="15840"/>
      <w:pgMar w:top="948" w:right="943" w:bottom="1229" w:left="1007" w:header="720" w:footer="272"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8F373" w14:textId="77777777" w:rsidR="0058061C" w:rsidRDefault="0058061C" w:rsidP="00402D9A">
      <w:r>
        <w:separator/>
      </w:r>
    </w:p>
  </w:endnote>
  <w:endnote w:type="continuationSeparator" w:id="0">
    <w:p w14:paraId="27CE56F9" w14:textId="77777777" w:rsidR="0058061C" w:rsidRDefault="0058061C" w:rsidP="00402D9A">
      <w:r>
        <w:continuationSeparator/>
      </w:r>
    </w:p>
  </w:endnote>
  <w:endnote w:type="continuationNotice" w:id="1">
    <w:p w14:paraId="2BABC436" w14:textId="77777777" w:rsidR="0058061C" w:rsidRDefault="0058061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0E01C" w14:textId="77777777" w:rsidR="00CD2E2A" w:rsidRPr="009C4B1B" w:rsidRDefault="00CD2E2A" w:rsidP="00A54F85">
    <w:pPr>
      <w:pStyle w:val="Footer"/>
      <w:rPr>
        <w:sz w:val="20"/>
      </w:rPr>
    </w:pPr>
    <w:r w:rsidRPr="009C4B1B">
      <w:t xml:space="preserve">Publication </w:t>
    </w:r>
    <w:r w:rsidRPr="009C4B1B">
      <w:rPr>
        <w:highlight w:val="yellow"/>
      </w:rPr>
      <w:t>XX-XX-XXX</w:t>
    </w:r>
    <w:r w:rsidRPr="009C4B1B">
      <w:t xml:space="preserve"> </w:t>
    </w:r>
    <w:r w:rsidRPr="009C4B1B">
      <w:tab/>
    </w:r>
    <w:r w:rsidRPr="009C4B1B">
      <w:rPr>
        <w:highlight w:val="yellow"/>
      </w:rPr>
      <w:t>Short title of the thing</w:t>
    </w:r>
    <w:r>
      <w:br/>
      <w:t>Page 6</w:t>
    </w:r>
    <w:r w:rsidRPr="009C4B1B">
      <w:t xml:space="preserve"> </w:t>
    </w:r>
    <w:r w:rsidRPr="009C4B1B">
      <w:tab/>
    </w:r>
    <w:r w:rsidRPr="009C4B1B">
      <w:rPr>
        <w:highlight w:val="yellow"/>
      </w:rPr>
      <w:t>Month Year</w:t>
    </w:r>
  </w:p>
  <w:p w14:paraId="2D22669E" w14:textId="77777777" w:rsidR="00CD2E2A" w:rsidRPr="007A735A" w:rsidRDefault="00CD2E2A" w:rsidP="009C4B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595154"/>
      <w:docPartObj>
        <w:docPartGallery w:val="Page Numbers (Bottom of Page)"/>
        <w:docPartUnique/>
      </w:docPartObj>
    </w:sdtPr>
    <w:sdtEndPr>
      <w:rPr>
        <w:noProof/>
      </w:rPr>
    </w:sdtEndPr>
    <w:sdtContent>
      <w:p w14:paraId="5108CA1A" w14:textId="77777777" w:rsidR="00CD2E2A" w:rsidRDefault="00CD2E2A">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593E210F" w14:textId="77777777" w:rsidR="00CD2E2A" w:rsidRDefault="00CD2E2A" w:rsidP="009C4B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047C" w14:textId="5939C8BD" w:rsidR="00CD2E2A" w:rsidRDefault="00CD2E2A" w:rsidP="00082995">
    <w:pPr>
      <w:pStyle w:val="Footer"/>
      <w:pBdr>
        <w:top w:val="single" w:sz="12" w:space="3" w:color="auto"/>
      </w:pBdr>
      <w:tabs>
        <w:tab w:val="clear" w:pos="9360"/>
        <w:tab w:val="left" w:pos="2520"/>
        <w:tab w:val="right" w:pos="10260"/>
      </w:tabs>
    </w:pPr>
    <w:r>
      <w:t>Publication 2</w:t>
    </w:r>
    <w:r w:rsidR="00AD1624">
      <w:t>3</w:t>
    </w:r>
    <w:r>
      <w:t>-07-00</w:t>
    </w:r>
    <w:r w:rsidR="007D460F">
      <w:t>5</w:t>
    </w:r>
    <w:r>
      <w:t xml:space="preserve"> </w:t>
    </w:r>
    <w:r>
      <w:tab/>
    </w:r>
    <w:r w:rsidR="00AD1624">
      <w:tab/>
    </w:r>
    <w:r>
      <w:t>2023-25 CLCP Guidelines</w:t>
    </w:r>
  </w:p>
  <w:p w14:paraId="3DD35685" w14:textId="49C2CD84" w:rsidR="00CD2E2A" w:rsidRPr="0089690B" w:rsidRDefault="00CD2E2A" w:rsidP="00082995">
    <w:pPr>
      <w:pStyle w:val="Footer"/>
      <w:pBdr>
        <w:top w:val="single" w:sz="12" w:space="3" w:color="auto"/>
      </w:pBdr>
      <w:tabs>
        <w:tab w:val="clear" w:pos="9360"/>
        <w:tab w:val="right" w:pos="10260"/>
      </w:tabs>
    </w:pPr>
    <w:r w:rsidRPr="0089690B">
      <w:t xml:space="preserve">Page </w:t>
    </w:r>
    <w:r w:rsidRPr="0089690B">
      <w:fldChar w:fldCharType="begin"/>
    </w:r>
    <w:r w:rsidRPr="0089690B">
      <w:instrText xml:space="preserve"> PAGE   \* MERGEFORMAT </w:instrText>
    </w:r>
    <w:r w:rsidRPr="0089690B">
      <w:fldChar w:fldCharType="separate"/>
    </w:r>
    <w:r w:rsidR="009D77C9">
      <w:rPr>
        <w:noProof/>
      </w:rPr>
      <w:t>25</w:t>
    </w:r>
    <w:r w:rsidRPr="0089690B">
      <w:rPr>
        <w:noProof/>
      </w:rPr>
      <w:fldChar w:fldCharType="end"/>
    </w:r>
    <w:r w:rsidRPr="0089690B">
      <w:tab/>
      <w:t>January 202</w:t>
    </w:r>
    <w: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E2F79" w14:textId="77777777" w:rsidR="0058061C" w:rsidRDefault="0058061C" w:rsidP="00402D9A">
      <w:r>
        <w:separator/>
      </w:r>
    </w:p>
  </w:footnote>
  <w:footnote w:type="continuationSeparator" w:id="0">
    <w:p w14:paraId="5B10FE53" w14:textId="77777777" w:rsidR="0058061C" w:rsidRDefault="0058061C" w:rsidP="00402D9A">
      <w:r>
        <w:continuationSeparator/>
      </w:r>
    </w:p>
  </w:footnote>
  <w:footnote w:type="continuationNotice" w:id="1">
    <w:p w14:paraId="41A2DA1E" w14:textId="77777777" w:rsidR="0058061C" w:rsidRDefault="0058061C">
      <w:pPr>
        <w:spacing w:after="0"/>
      </w:pPr>
    </w:p>
  </w:footnote>
  <w:footnote w:id="2">
    <w:p w14:paraId="0AF4E194" w14:textId="6803C86D" w:rsidR="001675E7" w:rsidRPr="001675E7" w:rsidRDefault="001675E7">
      <w:pPr>
        <w:pStyle w:val="FootnoteText"/>
        <w:rPr>
          <w:rFonts w:asciiTheme="minorHAnsi" w:hAnsiTheme="minorHAnsi" w:cstheme="minorHAnsi"/>
        </w:rPr>
      </w:pPr>
      <w:r w:rsidRPr="001675E7">
        <w:rPr>
          <w:rStyle w:val="FootnoteReference"/>
          <w:rFonts w:asciiTheme="minorHAnsi" w:hAnsiTheme="minorHAnsi" w:cstheme="minorHAnsi"/>
        </w:rPr>
        <w:footnoteRef/>
      </w:r>
      <w:r w:rsidRPr="001675E7">
        <w:rPr>
          <w:rFonts w:asciiTheme="minorHAnsi" w:hAnsiTheme="minorHAnsi" w:cstheme="minorHAnsi"/>
        </w:rPr>
        <w:t xml:space="preserve"> https://apps.ecology.wa.gov/publications/SummaryPages/230700</w:t>
      </w:r>
      <w:r w:rsidR="007F5A7B">
        <w:rPr>
          <w:rFonts w:asciiTheme="minorHAnsi" w:hAnsiTheme="minorHAnsi" w:cstheme="minorHAnsi"/>
        </w:rPr>
        <w:t>5</w:t>
      </w:r>
      <w:r w:rsidRPr="001675E7">
        <w:rPr>
          <w:rFonts w:asciiTheme="minorHAnsi" w:hAnsiTheme="minorHAnsi" w:cstheme="minorHAnsi"/>
        </w:rPr>
        <w:t>.html</w:t>
      </w:r>
    </w:p>
  </w:footnote>
  <w:footnote w:id="3">
    <w:p w14:paraId="1D7783DC" w14:textId="66353D7B" w:rsidR="001675E7" w:rsidRPr="001675E7" w:rsidRDefault="001675E7">
      <w:pPr>
        <w:pStyle w:val="FootnoteText"/>
        <w:rPr>
          <w:rFonts w:asciiTheme="minorHAnsi" w:hAnsiTheme="minorHAnsi" w:cstheme="minorHAnsi"/>
        </w:rPr>
      </w:pPr>
      <w:r w:rsidRPr="001675E7">
        <w:rPr>
          <w:rStyle w:val="FootnoteReference"/>
          <w:rFonts w:asciiTheme="minorHAnsi" w:hAnsiTheme="minorHAnsi" w:cstheme="minorHAnsi"/>
        </w:rPr>
        <w:footnoteRef/>
      </w:r>
      <w:r w:rsidRPr="001675E7">
        <w:rPr>
          <w:rFonts w:asciiTheme="minorHAnsi" w:hAnsiTheme="minorHAnsi" w:cstheme="minorHAnsi"/>
        </w:rPr>
        <w:t xml:space="preserve"> https://apps.ecology.wa.gov.publications/SummaryPages/2307006.html</w:t>
      </w:r>
    </w:p>
  </w:footnote>
  <w:footnote w:id="4">
    <w:p w14:paraId="6BBD98DD" w14:textId="77777777" w:rsidR="00CD2E2A" w:rsidRPr="00A23044" w:rsidRDefault="00CD2E2A" w:rsidP="00577EDE">
      <w:pPr>
        <w:pStyle w:val="FootnoteText"/>
        <w:rPr>
          <w:rFonts w:asciiTheme="minorHAnsi" w:hAnsiTheme="minorHAnsi" w:cstheme="minorHAnsi"/>
        </w:rPr>
      </w:pPr>
      <w:r w:rsidRPr="001675E7">
        <w:rPr>
          <w:rStyle w:val="FootnoteReference"/>
          <w:rFonts w:asciiTheme="minorHAnsi" w:hAnsiTheme="minorHAnsi" w:cstheme="minorHAnsi"/>
        </w:rPr>
        <w:footnoteRef/>
      </w:r>
      <w:r w:rsidRPr="001675E7">
        <w:rPr>
          <w:rFonts w:asciiTheme="minorHAnsi" w:hAnsiTheme="minorHAnsi" w:cstheme="minorHAnsi"/>
        </w:rPr>
        <w:t xml:space="preserve"> www.ecology.wa.gov/contact</w:t>
      </w:r>
    </w:p>
  </w:footnote>
  <w:footnote w:id="5">
    <w:p w14:paraId="37F6EF23" w14:textId="77777777" w:rsidR="00CD2E2A" w:rsidRPr="00A23044" w:rsidRDefault="00CD2E2A" w:rsidP="00454FA5">
      <w:pPr>
        <w:pStyle w:val="FootnoteText"/>
        <w:rPr>
          <w:rFonts w:asciiTheme="minorHAnsi" w:hAnsiTheme="minorHAnsi" w:cstheme="minorHAnsi"/>
          <w:color w:val="000000"/>
        </w:rPr>
      </w:pPr>
      <w:r w:rsidRPr="00A23044">
        <w:rPr>
          <w:rStyle w:val="FootnoteReference"/>
          <w:rFonts w:asciiTheme="minorHAnsi" w:hAnsiTheme="minorHAnsi" w:cstheme="minorHAnsi"/>
        </w:rPr>
        <w:footnoteRef/>
      </w:r>
      <w:r w:rsidRPr="00A23044">
        <w:rPr>
          <w:rFonts w:asciiTheme="minorHAnsi" w:hAnsiTheme="minorHAnsi" w:cstheme="minorHAnsi"/>
        </w:rPr>
        <w:t xml:space="preserve"> https://app.leg.wa.gov/rcw/default.aspx?cite=70A.305</w:t>
      </w:r>
    </w:p>
  </w:footnote>
  <w:footnote w:id="6">
    <w:p w14:paraId="30F29440" w14:textId="77777777" w:rsidR="00CD2E2A" w:rsidRPr="00A23044" w:rsidRDefault="00CD2E2A" w:rsidP="00454FA5">
      <w:pPr>
        <w:pStyle w:val="FootnoteText"/>
        <w:rPr>
          <w:rFonts w:asciiTheme="minorHAnsi" w:hAnsiTheme="minorHAnsi" w:cstheme="minorHAnsi"/>
        </w:rPr>
      </w:pPr>
      <w:r w:rsidRPr="00A23044">
        <w:rPr>
          <w:rStyle w:val="FootnoteReference"/>
          <w:rFonts w:asciiTheme="minorHAnsi" w:hAnsiTheme="minorHAnsi" w:cstheme="minorHAnsi"/>
        </w:rPr>
        <w:footnoteRef/>
      </w:r>
      <w:r w:rsidRPr="00A23044">
        <w:rPr>
          <w:rFonts w:asciiTheme="minorHAnsi" w:hAnsiTheme="minorHAnsi" w:cstheme="minorHAnsi"/>
        </w:rPr>
        <w:t xml:space="preserve"> http://apps.leg.wa.gov/RCW/default.aspx?cite=82.21.030</w:t>
      </w:r>
    </w:p>
  </w:footnote>
  <w:footnote w:id="7">
    <w:p w14:paraId="28A4E8CA" w14:textId="5BCC77AA" w:rsidR="00082995" w:rsidRPr="00082995" w:rsidRDefault="00082995">
      <w:pPr>
        <w:pStyle w:val="FootnoteText"/>
        <w:rPr>
          <w:rFonts w:asciiTheme="minorHAnsi" w:hAnsiTheme="minorHAnsi" w:cstheme="minorHAnsi"/>
        </w:rPr>
      </w:pPr>
      <w:r w:rsidRPr="00082995">
        <w:rPr>
          <w:rStyle w:val="FootnoteReference"/>
          <w:rFonts w:asciiTheme="minorHAnsi" w:hAnsiTheme="minorHAnsi" w:cstheme="minorHAnsi"/>
        </w:rPr>
        <w:footnoteRef/>
      </w:r>
      <w:r w:rsidRPr="00082995">
        <w:rPr>
          <w:rFonts w:asciiTheme="minorHAnsi" w:hAnsiTheme="minorHAnsi" w:cstheme="minorHAnsi"/>
        </w:rPr>
        <w:t xml:space="preserve"> http://app.leg.wa.gov/RCW/default.aspx?cite=34.05</w:t>
      </w:r>
    </w:p>
  </w:footnote>
  <w:footnote w:id="8">
    <w:p w14:paraId="69D44BA7" w14:textId="32BA8595" w:rsidR="00742651" w:rsidRPr="00A23044" w:rsidRDefault="00742651">
      <w:pPr>
        <w:pStyle w:val="FootnoteText"/>
        <w:rPr>
          <w:rFonts w:asciiTheme="minorHAnsi" w:hAnsiTheme="minorHAnsi" w:cstheme="minorHAnsi"/>
        </w:rPr>
      </w:pPr>
      <w:r w:rsidRPr="00A23044">
        <w:rPr>
          <w:rStyle w:val="FootnoteReference"/>
          <w:rFonts w:asciiTheme="minorHAnsi" w:hAnsiTheme="minorHAnsi" w:cstheme="minorHAnsi"/>
        </w:rPr>
        <w:footnoteRef/>
      </w:r>
      <w:r w:rsidRPr="00A23044">
        <w:rPr>
          <w:rFonts w:asciiTheme="minorHAnsi" w:hAnsiTheme="minorHAnsi" w:cstheme="minorHAnsi"/>
        </w:rPr>
        <w:t xml:space="preserve">https://secureaccess.wa.gov/myAccess/saw/select.do </w:t>
      </w:r>
    </w:p>
  </w:footnote>
  <w:footnote w:id="9">
    <w:p w14:paraId="75A92A8B" w14:textId="28E1D53D" w:rsidR="00742651" w:rsidRPr="00A23044" w:rsidRDefault="00742651">
      <w:pPr>
        <w:pStyle w:val="FootnoteText"/>
        <w:rPr>
          <w:rFonts w:asciiTheme="minorHAnsi" w:hAnsiTheme="minorHAnsi" w:cstheme="minorHAnsi"/>
        </w:rPr>
      </w:pPr>
      <w:r w:rsidRPr="00A23044">
        <w:rPr>
          <w:rStyle w:val="FootnoteReference"/>
          <w:rFonts w:asciiTheme="minorHAnsi" w:hAnsiTheme="minorHAnsi" w:cstheme="minorHAnsi"/>
        </w:rPr>
        <w:footnoteRef/>
      </w:r>
      <w:r w:rsidRPr="00A23044">
        <w:rPr>
          <w:rFonts w:asciiTheme="minorHAnsi" w:hAnsiTheme="minorHAnsi" w:cstheme="minorHAnsi"/>
        </w:rPr>
        <w:t xml:space="preserve"> https://ofm.wa.gov/it-systems/statewide-vendorpayee-services</w:t>
      </w:r>
    </w:p>
  </w:footnote>
  <w:footnote w:id="10">
    <w:p w14:paraId="56FEEBA4" w14:textId="33F1F9FF" w:rsidR="00742651" w:rsidRPr="00A23044" w:rsidRDefault="00742651">
      <w:pPr>
        <w:pStyle w:val="FootnoteText"/>
        <w:rPr>
          <w:rFonts w:asciiTheme="minorHAnsi" w:hAnsiTheme="minorHAnsi" w:cstheme="minorHAnsi"/>
        </w:rPr>
      </w:pPr>
      <w:r w:rsidRPr="00A23044">
        <w:rPr>
          <w:rStyle w:val="FootnoteReference"/>
          <w:rFonts w:asciiTheme="minorHAnsi" w:hAnsiTheme="minorHAnsi" w:cstheme="minorHAnsi"/>
        </w:rPr>
        <w:footnoteRef/>
      </w:r>
      <w:r w:rsidRPr="00A23044">
        <w:rPr>
          <w:rFonts w:asciiTheme="minorHAnsi" w:hAnsiTheme="minorHAnsi" w:cstheme="minorHAnsi"/>
        </w:rPr>
        <w:t xml:space="preserve"> https://ofm.wa.gov/it-systems/accounting-systems/statewide-vendorpayee-services/statewide-vendor-number-lookup</w:t>
      </w:r>
    </w:p>
  </w:footnote>
  <w:footnote w:id="11">
    <w:p w14:paraId="13F9957E" w14:textId="77777777" w:rsidR="00CD2E2A" w:rsidRPr="00FB3BCA" w:rsidRDefault="00CD2E2A" w:rsidP="00B405F9">
      <w:pPr>
        <w:pStyle w:val="FootnoteText"/>
        <w:rPr>
          <w:rFonts w:asciiTheme="minorHAnsi" w:hAnsiTheme="minorHAnsi" w:cstheme="minorHAnsi"/>
          <w:color w:val="000000"/>
        </w:rPr>
      </w:pPr>
      <w:r w:rsidRPr="00FB3BCA">
        <w:rPr>
          <w:rStyle w:val="FootnoteReference"/>
          <w:rFonts w:asciiTheme="minorHAnsi" w:hAnsiTheme="minorHAnsi" w:cstheme="minorHAnsi"/>
        </w:rPr>
        <w:footnoteRef/>
      </w:r>
      <w:r w:rsidRPr="00FB3BCA">
        <w:rPr>
          <w:rFonts w:asciiTheme="minorHAnsi" w:hAnsiTheme="minorHAnsi" w:cstheme="minorHAnsi"/>
        </w:rPr>
        <w:t xml:space="preserve"> https://ecology.wa.gov/Waste-Toxics/Reducing-recycling-waste/Environmentally-preferable-purchasing</w:t>
      </w:r>
    </w:p>
  </w:footnote>
  <w:footnote w:id="12">
    <w:p w14:paraId="7EBD7891" w14:textId="0C70F177" w:rsidR="00BF201D" w:rsidRPr="00980BBA" w:rsidRDefault="00BF201D">
      <w:pPr>
        <w:pStyle w:val="FootnoteText"/>
        <w:rPr>
          <w:rFonts w:asciiTheme="minorHAnsi" w:hAnsiTheme="minorHAnsi" w:cstheme="minorHAnsi"/>
        </w:rPr>
      </w:pPr>
      <w:r w:rsidRPr="00980BBA">
        <w:rPr>
          <w:rStyle w:val="FootnoteReference"/>
          <w:rFonts w:asciiTheme="minorHAnsi" w:hAnsiTheme="minorHAnsi" w:cstheme="minorHAnsi"/>
        </w:rPr>
        <w:footnoteRef/>
      </w:r>
      <w:r w:rsidRPr="00980BBA">
        <w:rPr>
          <w:rFonts w:asciiTheme="minorHAnsi" w:hAnsiTheme="minorHAnsi" w:cstheme="minorHAnsi"/>
        </w:rPr>
        <w:t xml:space="preserve"> https://ecology.wa.gov/Special-Pages/Partner-toolkit-for-litter-campaign</w:t>
      </w:r>
    </w:p>
  </w:footnote>
  <w:footnote w:id="13">
    <w:p w14:paraId="7AC86054" w14:textId="77777777" w:rsidR="00CD2E2A" w:rsidRPr="002B5964" w:rsidRDefault="00CD2E2A" w:rsidP="00D24C07">
      <w:pPr>
        <w:pStyle w:val="FootnoteText"/>
        <w:rPr>
          <w:rFonts w:asciiTheme="minorHAnsi" w:hAnsiTheme="minorHAnsi" w:cstheme="minorHAnsi"/>
        </w:rPr>
      </w:pPr>
      <w:r w:rsidRPr="002B5964">
        <w:rPr>
          <w:rStyle w:val="FootnoteReference"/>
          <w:rFonts w:asciiTheme="minorHAnsi" w:hAnsiTheme="minorHAnsi" w:cstheme="minorHAnsi"/>
        </w:rPr>
        <w:footnoteRef/>
      </w:r>
      <w:r w:rsidRPr="002B5964">
        <w:rPr>
          <w:rFonts w:asciiTheme="minorHAnsi" w:hAnsiTheme="minorHAnsi" w:cstheme="minorHAnsi"/>
        </w:rPr>
        <w:t xml:space="preserve"> https://www.ofm.wa.gov/accounting/administrative-accounting-resources/travel</w:t>
      </w:r>
    </w:p>
  </w:footnote>
  <w:footnote w:id="14">
    <w:p w14:paraId="2C2531B1" w14:textId="2405FBA7" w:rsidR="00905FAF" w:rsidRPr="002B5964" w:rsidRDefault="00905FAF">
      <w:pPr>
        <w:pStyle w:val="FootnoteText"/>
        <w:rPr>
          <w:rFonts w:asciiTheme="minorHAnsi" w:hAnsiTheme="minorHAnsi" w:cstheme="minorHAnsi"/>
        </w:rPr>
      </w:pPr>
      <w:r w:rsidRPr="002B5964">
        <w:rPr>
          <w:rStyle w:val="FootnoteReference"/>
          <w:rFonts w:asciiTheme="minorHAnsi" w:hAnsiTheme="minorHAnsi" w:cstheme="minorHAnsi"/>
        </w:rPr>
        <w:footnoteRef/>
      </w:r>
      <w:r w:rsidRPr="002B5964">
        <w:rPr>
          <w:rFonts w:asciiTheme="minorHAnsi" w:hAnsiTheme="minorHAnsi" w:cstheme="minorHAnsi"/>
        </w:rPr>
        <w:t xml:space="preserve"> https://apps.ecology.wa.gov/publications/summarypages/ECY06012.html</w:t>
      </w:r>
    </w:p>
  </w:footnote>
  <w:footnote w:id="15">
    <w:p w14:paraId="7E93F2AD" w14:textId="2792F413" w:rsidR="000C6A5D" w:rsidRPr="00544F05" w:rsidRDefault="000C6A5D">
      <w:pPr>
        <w:pStyle w:val="FootnoteText"/>
        <w:rPr>
          <w:rFonts w:asciiTheme="minorHAnsi" w:hAnsiTheme="minorHAnsi" w:cstheme="minorHAnsi"/>
        </w:rPr>
      </w:pPr>
      <w:r w:rsidRPr="00544F05">
        <w:rPr>
          <w:rStyle w:val="FootnoteReference"/>
          <w:rFonts w:asciiTheme="minorHAnsi" w:hAnsiTheme="minorHAnsi" w:cstheme="minorHAnsi"/>
        </w:rPr>
        <w:footnoteRef/>
      </w:r>
      <w:r w:rsidRPr="00544F05">
        <w:rPr>
          <w:rFonts w:asciiTheme="minorHAnsi" w:hAnsiTheme="minorHAnsi" w:cstheme="minorHAnsi"/>
        </w:rPr>
        <w:t xml:space="preserve"> https://apps.ecology.wa.gov/publications/SummaryPages/ECY070521.html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60CCB08"/>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3FEA60D4"/>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1DEAED4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2345EA"/>
    <w:multiLevelType w:val="hybridMultilevel"/>
    <w:tmpl w:val="85A2FA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480DAB"/>
    <w:multiLevelType w:val="hybridMultilevel"/>
    <w:tmpl w:val="4E6A864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4E61A79"/>
    <w:multiLevelType w:val="hybridMultilevel"/>
    <w:tmpl w:val="241814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7876C2"/>
    <w:multiLevelType w:val="hybridMultilevel"/>
    <w:tmpl w:val="A754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68643A"/>
    <w:multiLevelType w:val="hybridMultilevel"/>
    <w:tmpl w:val="F92C8EF0"/>
    <w:lvl w:ilvl="0" w:tplc="FFFFFFFF">
      <w:start w:val="300"/>
      <w:numFmt w:val="bullet"/>
      <w:lvlText w:val=""/>
      <w:lvlJc w:val="left"/>
      <w:pPr>
        <w:ind w:left="990" w:hanging="360"/>
      </w:pPr>
      <w:rPr>
        <w:rFonts w:ascii="Symbol" w:eastAsiaTheme="minorHAnsi" w:hAnsi="Symbol" w:cstheme="minorBidi" w:hint="default"/>
      </w:rPr>
    </w:lvl>
    <w:lvl w:ilvl="1" w:tplc="04090003">
      <w:start w:val="1"/>
      <w:numFmt w:val="bullet"/>
      <w:lvlText w:val="o"/>
      <w:lvlJc w:val="left"/>
      <w:pPr>
        <w:ind w:left="153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7FB51CB"/>
    <w:multiLevelType w:val="hybridMultilevel"/>
    <w:tmpl w:val="92EA9C5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D5D48B8"/>
    <w:multiLevelType w:val="hybridMultilevel"/>
    <w:tmpl w:val="D43A6D4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EBB5C11"/>
    <w:multiLevelType w:val="hybridMultilevel"/>
    <w:tmpl w:val="EFDC68E0"/>
    <w:lvl w:ilvl="0" w:tplc="0409000F">
      <w:start w:val="1"/>
      <w:numFmt w:val="decimal"/>
      <w:lvlText w:val="%1."/>
      <w:lvlJc w:val="left"/>
      <w:pPr>
        <w:ind w:left="806" w:hanging="360"/>
      </w:pPr>
      <w:rPr>
        <w:rFonts w:hint="default"/>
      </w:rPr>
    </w:lvl>
    <w:lvl w:ilvl="1" w:tplc="FFFFFFFF">
      <w:start w:val="1"/>
      <w:numFmt w:val="decimal"/>
      <w:lvlText w:val="%2."/>
      <w:lvlJc w:val="left"/>
      <w:pPr>
        <w:ind w:left="1346" w:hanging="360"/>
      </w:pPr>
    </w:lvl>
    <w:lvl w:ilvl="2" w:tplc="FFFFFFFF">
      <w:start w:val="1"/>
      <w:numFmt w:val="bullet"/>
      <w:lvlText w:val=""/>
      <w:lvlJc w:val="left"/>
      <w:pPr>
        <w:ind w:left="2336" w:hanging="360"/>
      </w:pPr>
      <w:rPr>
        <w:rFonts w:ascii="Wingdings" w:hAnsi="Wingdings" w:hint="default"/>
      </w:rPr>
    </w:lvl>
    <w:lvl w:ilvl="3" w:tplc="FFFFFFFF" w:tentative="1">
      <w:start w:val="1"/>
      <w:numFmt w:val="bullet"/>
      <w:lvlText w:val=""/>
      <w:lvlJc w:val="left"/>
      <w:pPr>
        <w:ind w:left="3056" w:hanging="360"/>
      </w:pPr>
      <w:rPr>
        <w:rFonts w:ascii="Symbol" w:hAnsi="Symbol" w:hint="default"/>
      </w:rPr>
    </w:lvl>
    <w:lvl w:ilvl="4" w:tplc="FFFFFFFF" w:tentative="1">
      <w:start w:val="1"/>
      <w:numFmt w:val="bullet"/>
      <w:lvlText w:val="o"/>
      <w:lvlJc w:val="left"/>
      <w:pPr>
        <w:ind w:left="3776" w:hanging="360"/>
      </w:pPr>
      <w:rPr>
        <w:rFonts w:ascii="Courier New" w:hAnsi="Courier New" w:cs="Courier New" w:hint="default"/>
      </w:rPr>
    </w:lvl>
    <w:lvl w:ilvl="5" w:tplc="FFFFFFFF" w:tentative="1">
      <w:start w:val="1"/>
      <w:numFmt w:val="bullet"/>
      <w:lvlText w:val=""/>
      <w:lvlJc w:val="left"/>
      <w:pPr>
        <w:ind w:left="4496" w:hanging="360"/>
      </w:pPr>
      <w:rPr>
        <w:rFonts w:ascii="Wingdings" w:hAnsi="Wingdings" w:hint="default"/>
      </w:rPr>
    </w:lvl>
    <w:lvl w:ilvl="6" w:tplc="FFFFFFFF" w:tentative="1">
      <w:start w:val="1"/>
      <w:numFmt w:val="bullet"/>
      <w:lvlText w:val=""/>
      <w:lvlJc w:val="left"/>
      <w:pPr>
        <w:ind w:left="5216" w:hanging="360"/>
      </w:pPr>
      <w:rPr>
        <w:rFonts w:ascii="Symbol" w:hAnsi="Symbol" w:hint="default"/>
      </w:rPr>
    </w:lvl>
    <w:lvl w:ilvl="7" w:tplc="FFFFFFFF" w:tentative="1">
      <w:start w:val="1"/>
      <w:numFmt w:val="bullet"/>
      <w:lvlText w:val="o"/>
      <w:lvlJc w:val="left"/>
      <w:pPr>
        <w:ind w:left="5936" w:hanging="360"/>
      </w:pPr>
      <w:rPr>
        <w:rFonts w:ascii="Courier New" w:hAnsi="Courier New" w:cs="Courier New" w:hint="default"/>
      </w:rPr>
    </w:lvl>
    <w:lvl w:ilvl="8" w:tplc="FFFFFFFF" w:tentative="1">
      <w:start w:val="1"/>
      <w:numFmt w:val="bullet"/>
      <w:lvlText w:val=""/>
      <w:lvlJc w:val="left"/>
      <w:pPr>
        <w:ind w:left="6656" w:hanging="360"/>
      </w:pPr>
      <w:rPr>
        <w:rFonts w:ascii="Wingdings" w:hAnsi="Wingdings" w:hint="default"/>
      </w:rPr>
    </w:lvl>
  </w:abstractNum>
  <w:abstractNum w:abstractNumId="11" w15:restartNumberingAfterBreak="0">
    <w:nsid w:val="10136495"/>
    <w:multiLevelType w:val="hybridMultilevel"/>
    <w:tmpl w:val="326255C0"/>
    <w:lvl w:ilvl="0" w:tplc="FFFFFFFF">
      <w:start w:val="300"/>
      <w:numFmt w:val="bullet"/>
      <w:lvlText w:val=""/>
      <w:lvlJc w:val="left"/>
      <w:pPr>
        <w:ind w:left="630" w:hanging="360"/>
      </w:pPr>
      <w:rPr>
        <w:rFonts w:ascii="Symbol" w:eastAsiaTheme="minorHAnsi" w:hAnsi="Symbol" w:cstheme="minorBidi" w:hint="default"/>
      </w:rPr>
    </w:lvl>
    <w:lvl w:ilvl="1" w:tplc="0409000F">
      <w:start w:val="1"/>
      <w:numFmt w:val="decimal"/>
      <w:lvlText w:val="%2."/>
      <w:lvlJc w:val="left"/>
      <w:pPr>
        <w:ind w:left="117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2724629"/>
    <w:multiLevelType w:val="hybridMultilevel"/>
    <w:tmpl w:val="DFA677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7526A66"/>
    <w:multiLevelType w:val="hybridMultilevel"/>
    <w:tmpl w:val="3AE4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F0C4D"/>
    <w:multiLevelType w:val="hybridMultilevel"/>
    <w:tmpl w:val="2E8CFF68"/>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1618D1"/>
    <w:multiLevelType w:val="hybridMultilevel"/>
    <w:tmpl w:val="0F603BDC"/>
    <w:lvl w:ilvl="0" w:tplc="B37AC732">
      <w:start w:val="1"/>
      <w:numFmt w:val="decimal"/>
      <w:pStyle w:val="FocusbodyText"/>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AE8640A"/>
    <w:multiLevelType w:val="hybridMultilevel"/>
    <w:tmpl w:val="294EE74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7" w15:restartNumberingAfterBreak="0">
    <w:nsid w:val="1CFF0C9A"/>
    <w:multiLevelType w:val="hybridMultilevel"/>
    <w:tmpl w:val="1FE2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3D6F9C"/>
    <w:multiLevelType w:val="hybridMultilevel"/>
    <w:tmpl w:val="6E067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C948E7"/>
    <w:multiLevelType w:val="hybridMultilevel"/>
    <w:tmpl w:val="EFFE791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0" w15:restartNumberingAfterBreak="0">
    <w:nsid w:val="248A7968"/>
    <w:multiLevelType w:val="hybridMultilevel"/>
    <w:tmpl w:val="DFA677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5265F1F"/>
    <w:multiLevelType w:val="hybridMultilevel"/>
    <w:tmpl w:val="C77A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35252E"/>
    <w:multiLevelType w:val="hybridMultilevel"/>
    <w:tmpl w:val="12A4778E"/>
    <w:lvl w:ilvl="0" w:tplc="F4F6118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D67DAA">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94F6F8">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3468FC">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CD038">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4C02CA">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B730">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2BBB6">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7E372E">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5527AC6"/>
    <w:multiLevelType w:val="hybridMultilevel"/>
    <w:tmpl w:val="EB361D1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4" w15:restartNumberingAfterBreak="0">
    <w:nsid w:val="26F96502"/>
    <w:multiLevelType w:val="hybridMultilevel"/>
    <w:tmpl w:val="597EA4A4"/>
    <w:lvl w:ilvl="0" w:tplc="0409000F">
      <w:start w:val="1"/>
      <w:numFmt w:val="decimal"/>
      <w:lvlText w:val="%1."/>
      <w:lvlJc w:val="left"/>
      <w:pPr>
        <w:ind w:left="630" w:hanging="360"/>
      </w:pPr>
      <w:rPr>
        <w:rFont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8C2ADD"/>
    <w:multiLevelType w:val="hybridMultilevel"/>
    <w:tmpl w:val="49000636"/>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29F95E0E"/>
    <w:multiLevelType w:val="hybridMultilevel"/>
    <w:tmpl w:val="FC1667A6"/>
    <w:lvl w:ilvl="0" w:tplc="04090001">
      <w:start w:val="1"/>
      <w:numFmt w:val="bullet"/>
      <w:lvlText w:val=""/>
      <w:lvlJc w:val="left"/>
      <w:pPr>
        <w:ind w:left="806" w:hanging="360"/>
      </w:pPr>
      <w:rPr>
        <w:rFonts w:ascii="Symbol" w:hAnsi="Symbol" w:hint="default"/>
      </w:rPr>
    </w:lvl>
    <w:lvl w:ilvl="1" w:tplc="04090003">
      <w:start w:val="1"/>
      <w:numFmt w:val="bullet"/>
      <w:lvlText w:val="o"/>
      <w:lvlJc w:val="left"/>
      <w:pPr>
        <w:ind w:left="1526" w:hanging="360"/>
      </w:pPr>
      <w:rPr>
        <w:rFonts w:ascii="Courier New" w:hAnsi="Courier New" w:cs="Courier New" w:hint="default"/>
      </w:rPr>
    </w:lvl>
    <w:lvl w:ilvl="2" w:tplc="04090005">
      <w:start w:val="1"/>
      <w:numFmt w:val="bullet"/>
      <w:lvlText w:val=""/>
      <w:lvlJc w:val="left"/>
      <w:pPr>
        <w:ind w:left="2246" w:hanging="360"/>
      </w:pPr>
      <w:rPr>
        <w:rFonts w:ascii="Wingdings" w:hAnsi="Wingdings" w:hint="default"/>
      </w:rPr>
    </w:lvl>
    <w:lvl w:ilvl="3" w:tplc="04090001">
      <w:start w:val="1"/>
      <w:numFmt w:val="bullet"/>
      <w:lvlText w:val=""/>
      <w:lvlJc w:val="left"/>
      <w:pPr>
        <w:ind w:left="2966" w:hanging="360"/>
      </w:pPr>
      <w:rPr>
        <w:rFonts w:ascii="Symbol" w:hAnsi="Symbol" w:hint="default"/>
      </w:rPr>
    </w:lvl>
    <w:lvl w:ilvl="4" w:tplc="04090003">
      <w:start w:val="1"/>
      <w:numFmt w:val="bullet"/>
      <w:lvlText w:val="o"/>
      <w:lvlJc w:val="left"/>
      <w:pPr>
        <w:ind w:left="3686" w:hanging="360"/>
      </w:pPr>
      <w:rPr>
        <w:rFonts w:ascii="Courier New" w:hAnsi="Courier New" w:cs="Courier New" w:hint="default"/>
      </w:rPr>
    </w:lvl>
    <w:lvl w:ilvl="5" w:tplc="04090005">
      <w:start w:val="1"/>
      <w:numFmt w:val="bullet"/>
      <w:lvlText w:val=""/>
      <w:lvlJc w:val="left"/>
      <w:pPr>
        <w:ind w:left="4406" w:hanging="360"/>
      </w:pPr>
      <w:rPr>
        <w:rFonts w:ascii="Wingdings" w:hAnsi="Wingdings" w:hint="default"/>
      </w:rPr>
    </w:lvl>
    <w:lvl w:ilvl="6" w:tplc="04090001">
      <w:start w:val="1"/>
      <w:numFmt w:val="bullet"/>
      <w:lvlText w:val=""/>
      <w:lvlJc w:val="left"/>
      <w:pPr>
        <w:ind w:left="5126" w:hanging="360"/>
      </w:pPr>
      <w:rPr>
        <w:rFonts w:ascii="Symbol" w:hAnsi="Symbol" w:hint="default"/>
      </w:rPr>
    </w:lvl>
    <w:lvl w:ilvl="7" w:tplc="04090003">
      <w:start w:val="1"/>
      <w:numFmt w:val="bullet"/>
      <w:lvlText w:val="o"/>
      <w:lvlJc w:val="left"/>
      <w:pPr>
        <w:ind w:left="5846" w:hanging="360"/>
      </w:pPr>
      <w:rPr>
        <w:rFonts w:ascii="Courier New" w:hAnsi="Courier New" w:cs="Courier New" w:hint="default"/>
      </w:rPr>
    </w:lvl>
    <w:lvl w:ilvl="8" w:tplc="04090005">
      <w:start w:val="1"/>
      <w:numFmt w:val="bullet"/>
      <w:lvlText w:val=""/>
      <w:lvlJc w:val="left"/>
      <w:pPr>
        <w:ind w:left="6566" w:hanging="360"/>
      </w:pPr>
      <w:rPr>
        <w:rFonts w:ascii="Wingdings" w:hAnsi="Wingdings" w:hint="default"/>
      </w:rPr>
    </w:lvl>
  </w:abstractNum>
  <w:abstractNum w:abstractNumId="27" w15:restartNumberingAfterBreak="0">
    <w:nsid w:val="2A4C6F0E"/>
    <w:multiLevelType w:val="hybridMultilevel"/>
    <w:tmpl w:val="3544D17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63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B804E4"/>
    <w:multiLevelType w:val="hybridMultilevel"/>
    <w:tmpl w:val="B9822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FC274E"/>
    <w:multiLevelType w:val="hybridMultilevel"/>
    <w:tmpl w:val="1F60E9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52331CB"/>
    <w:multiLevelType w:val="hybridMultilevel"/>
    <w:tmpl w:val="075CB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9014CE"/>
    <w:multiLevelType w:val="hybridMultilevel"/>
    <w:tmpl w:val="FA2E45A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2" w15:restartNumberingAfterBreak="0">
    <w:nsid w:val="36482051"/>
    <w:multiLevelType w:val="hybridMultilevel"/>
    <w:tmpl w:val="02A244A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3" w15:restartNumberingAfterBreak="0">
    <w:nsid w:val="38BB1AE1"/>
    <w:multiLevelType w:val="hybridMultilevel"/>
    <w:tmpl w:val="3D6A54F8"/>
    <w:lvl w:ilvl="0" w:tplc="3822E65E">
      <w:start w:val="1"/>
      <w:numFmt w:val="bullet"/>
      <w:pStyle w:val="BulletedLis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39727AFF"/>
    <w:multiLevelType w:val="hybridMultilevel"/>
    <w:tmpl w:val="C424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A0633D"/>
    <w:multiLevelType w:val="hybridMultilevel"/>
    <w:tmpl w:val="013CBC12"/>
    <w:lvl w:ilvl="0" w:tplc="5AB8BB62">
      <w:start w:val="300"/>
      <w:numFmt w:val="bullet"/>
      <w:pStyle w:val="ListParagraph"/>
      <w:lvlText w:val=""/>
      <w:lvlJc w:val="left"/>
      <w:pPr>
        <w:ind w:left="990" w:hanging="360"/>
      </w:pPr>
      <w:rPr>
        <w:rFonts w:ascii="Symbol" w:eastAsiaTheme="minorHAnsi" w:hAnsi="Symbol" w:cstheme="minorBidi"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FBF4883"/>
    <w:multiLevelType w:val="hybridMultilevel"/>
    <w:tmpl w:val="091E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2992F06"/>
    <w:multiLevelType w:val="hybridMultilevel"/>
    <w:tmpl w:val="6DCEF3E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8" w15:restartNumberingAfterBreak="0">
    <w:nsid w:val="43CB0423"/>
    <w:multiLevelType w:val="hybridMultilevel"/>
    <w:tmpl w:val="ED940F8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7BA7BD7"/>
    <w:multiLevelType w:val="hybridMultilevel"/>
    <w:tmpl w:val="5AEC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2F1DE5"/>
    <w:multiLevelType w:val="hybridMultilevel"/>
    <w:tmpl w:val="A790BEF0"/>
    <w:lvl w:ilvl="0" w:tplc="FFFFFFFF">
      <w:start w:val="1"/>
      <w:numFmt w:val="decimal"/>
      <w:lvlText w:val="%1."/>
      <w:lvlJc w:val="left"/>
      <w:pPr>
        <w:ind w:left="432" w:hanging="360"/>
      </w:pPr>
      <w:rPr>
        <w:rFonts w:hint="default"/>
        <w:color w:val="auto"/>
      </w:rPr>
    </w:lvl>
    <w:lvl w:ilvl="1" w:tplc="FFFFFFFF">
      <w:start w:val="1"/>
      <w:numFmt w:val="bullet"/>
      <w:lvlText w:val="o"/>
      <w:lvlJc w:val="left"/>
      <w:pPr>
        <w:ind w:left="1152" w:hanging="360"/>
      </w:pPr>
      <w:rPr>
        <w:rFonts w:ascii="Courier New" w:hAnsi="Courier New" w:cs="Courier New" w:hint="default"/>
      </w:rPr>
    </w:lvl>
    <w:lvl w:ilvl="2" w:tplc="FFFFFFFF">
      <w:start w:val="1"/>
      <w:numFmt w:val="bullet"/>
      <w:lvlText w:val=""/>
      <w:lvlJc w:val="left"/>
      <w:pPr>
        <w:ind w:left="1872" w:hanging="360"/>
      </w:pPr>
      <w:rPr>
        <w:rFonts w:ascii="Wingdings" w:hAnsi="Wingdings" w:hint="default"/>
      </w:rPr>
    </w:lvl>
    <w:lvl w:ilvl="3" w:tplc="FFFFFFFF">
      <w:start w:val="1"/>
      <w:numFmt w:val="bullet"/>
      <w:lvlText w:val=""/>
      <w:lvlJc w:val="left"/>
      <w:pPr>
        <w:ind w:left="2592" w:hanging="360"/>
      </w:pPr>
      <w:rPr>
        <w:rFonts w:ascii="Symbol" w:hAnsi="Symbol" w:hint="default"/>
      </w:rPr>
    </w:lvl>
    <w:lvl w:ilvl="4" w:tplc="FFFFFFFF">
      <w:start w:val="1"/>
      <w:numFmt w:val="bullet"/>
      <w:lvlText w:val="o"/>
      <w:lvlJc w:val="left"/>
      <w:pPr>
        <w:ind w:left="3312" w:hanging="360"/>
      </w:pPr>
      <w:rPr>
        <w:rFonts w:ascii="Courier New" w:hAnsi="Courier New" w:cs="Courier New" w:hint="default"/>
      </w:rPr>
    </w:lvl>
    <w:lvl w:ilvl="5" w:tplc="FFFFFFFF">
      <w:start w:val="1"/>
      <w:numFmt w:val="bullet"/>
      <w:lvlText w:val=""/>
      <w:lvlJc w:val="left"/>
      <w:pPr>
        <w:ind w:left="4032" w:hanging="360"/>
      </w:pPr>
      <w:rPr>
        <w:rFonts w:ascii="Wingdings" w:hAnsi="Wingdings" w:hint="default"/>
      </w:rPr>
    </w:lvl>
    <w:lvl w:ilvl="6" w:tplc="FFFFFFFF">
      <w:start w:val="1"/>
      <w:numFmt w:val="bullet"/>
      <w:lvlText w:val=""/>
      <w:lvlJc w:val="left"/>
      <w:pPr>
        <w:ind w:left="4752" w:hanging="360"/>
      </w:pPr>
      <w:rPr>
        <w:rFonts w:ascii="Symbol" w:hAnsi="Symbol" w:hint="default"/>
      </w:rPr>
    </w:lvl>
    <w:lvl w:ilvl="7" w:tplc="FFFFFFFF">
      <w:start w:val="1"/>
      <w:numFmt w:val="bullet"/>
      <w:lvlText w:val="o"/>
      <w:lvlJc w:val="left"/>
      <w:pPr>
        <w:ind w:left="5472" w:hanging="360"/>
      </w:pPr>
      <w:rPr>
        <w:rFonts w:ascii="Courier New" w:hAnsi="Courier New" w:cs="Courier New" w:hint="default"/>
      </w:rPr>
    </w:lvl>
    <w:lvl w:ilvl="8" w:tplc="FFFFFFFF">
      <w:start w:val="1"/>
      <w:numFmt w:val="bullet"/>
      <w:lvlText w:val=""/>
      <w:lvlJc w:val="left"/>
      <w:pPr>
        <w:ind w:left="6192" w:hanging="360"/>
      </w:pPr>
      <w:rPr>
        <w:rFonts w:ascii="Wingdings" w:hAnsi="Wingdings" w:hint="default"/>
      </w:rPr>
    </w:lvl>
  </w:abstractNum>
  <w:abstractNum w:abstractNumId="41" w15:restartNumberingAfterBreak="0">
    <w:nsid w:val="588F3E52"/>
    <w:multiLevelType w:val="hybridMultilevel"/>
    <w:tmpl w:val="DFA677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5B0D4D7A"/>
    <w:multiLevelType w:val="hybridMultilevel"/>
    <w:tmpl w:val="B2388CB8"/>
    <w:lvl w:ilvl="0" w:tplc="0409000F">
      <w:start w:val="1"/>
      <w:numFmt w:val="decimal"/>
      <w:lvlText w:val="%1."/>
      <w:lvlJc w:val="left"/>
      <w:pPr>
        <w:ind w:left="630" w:hanging="360"/>
      </w:pPr>
      <w:rPr>
        <w:rFonts w:hint="default"/>
      </w:rPr>
    </w:lvl>
    <w:lvl w:ilvl="1" w:tplc="FFFFFFFF">
      <w:start w:val="1"/>
      <w:numFmt w:val="bullet"/>
      <w:lvlText w:val="o"/>
      <w:lvlJc w:val="left"/>
      <w:pPr>
        <w:ind w:left="117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C9C26C3"/>
    <w:multiLevelType w:val="hybridMultilevel"/>
    <w:tmpl w:val="7228CB4A"/>
    <w:lvl w:ilvl="0" w:tplc="0409000F">
      <w:start w:val="1"/>
      <w:numFmt w:val="decimal"/>
      <w:lvlText w:val="%1."/>
      <w:lvlJc w:val="left"/>
      <w:pPr>
        <w:ind w:left="1850" w:hanging="360"/>
      </w:pPr>
    </w:lvl>
    <w:lvl w:ilvl="1" w:tplc="04090019" w:tentative="1">
      <w:start w:val="1"/>
      <w:numFmt w:val="lowerLetter"/>
      <w:lvlText w:val="%2."/>
      <w:lvlJc w:val="left"/>
      <w:pPr>
        <w:ind w:left="2570" w:hanging="360"/>
      </w:pPr>
    </w:lvl>
    <w:lvl w:ilvl="2" w:tplc="0409001B" w:tentative="1">
      <w:start w:val="1"/>
      <w:numFmt w:val="lowerRoman"/>
      <w:lvlText w:val="%3."/>
      <w:lvlJc w:val="right"/>
      <w:pPr>
        <w:ind w:left="3290" w:hanging="180"/>
      </w:pPr>
    </w:lvl>
    <w:lvl w:ilvl="3" w:tplc="0409000F" w:tentative="1">
      <w:start w:val="1"/>
      <w:numFmt w:val="decimal"/>
      <w:lvlText w:val="%4."/>
      <w:lvlJc w:val="left"/>
      <w:pPr>
        <w:ind w:left="4010" w:hanging="360"/>
      </w:pPr>
    </w:lvl>
    <w:lvl w:ilvl="4" w:tplc="04090019" w:tentative="1">
      <w:start w:val="1"/>
      <w:numFmt w:val="lowerLetter"/>
      <w:lvlText w:val="%5."/>
      <w:lvlJc w:val="left"/>
      <w:pPr>
        <w:ind w:left="4730" w:hanging="360"/>
      </w:pPr>
    </w:lvl>
    <w:lvl w:ilvl="5" w:tplc="0409001B" w:tentative="1">
      <w:start w:val="1"/>
      <w:numFmt w:val="lowerRoman"/>
      <w:lvlText w:val="%6."/>
      <w:lvlJc w:val="right"/>
      <w:pPr>
        <w:ind w:left="5450" w:hanging="180"/>
      </w:pPr>
    </w:lvl>
    <w:lvl w:ilvl="6" w:tplc="0409000F" w:tentative="1">
      <w:start w:val="1"/>
      <w:numFmt w:val="decimal"/>
      <w:lvlText w:val="%7."/>
      <w:lvlJc w:val="left"/>
      <w:pPr>
        <w:ind w:left="6170" w:hanging="360"/>
      </w:pPr>
    </w:lvl>
    <w:lvl w:ilvl="7" w:tplc="04090019" w:tentative="1">
      <w:start w:val="1"/>
      <w:numFmt w:val="lowerLetter"/>
      <w:lvlText w:val="%8."/>
      <w:lvlJc w:val="left"/>
      <w:pPr>
        <w:ind w:left="6890" w:hanging="360"/>
      </w:pPr>
    </w:lvl>
    <w:lvl w:ilvl="8" w:tplc="0409001B" w:tentative="1">
      <w:start w:val="1"/>
      <w:numFmt w:val="lowerRoman"/>
      <w:lvlText w:val="%9."/>
      <w:lvlJc w:val="right"/>
      <w:pPr>
        <w:ind w:left="7610" w:hanging="180"/>
      </w:pPr>
    </w:lvl>
  </w:abstractNum>
  <w:abstractNum w:abstractNumId="44" w15:restartNumberingAfterBreak="0">
    <w:nsid w:val="5CAD296B"/>
    <w:multiLevelType w:val="hybridMultilevel"/>
    <w:tmpl w:val="1B4C7AFC"/>
    <w:lvl w:ilvl="0" w:tplc="FFFFFFFF">
      <w:start w:val="300"/>
      <w:numFmt w:val="bullet"/>
      <w:lvlText w:val=""/>
      <w:lvlJc w:val="left"/>
      <w:pPr>
        <w:ind w:left="990" w:hanging="360"/>
      </w:pPr>
      <w:rPr>
        <w:rFonts w:ascii="Symbol" w:eastAsiaTheme="minorHAnsi" w:hAnsi="Symbol" w:cstheme="minorBidi" w:hint="default"/>
      </w:rPr>
    </w:lvl>
    <w:lvl w:ilvl="1" w:tplc="04090003">
      <w:start w:val="1"/>
      <w:numFmt w:val="bullet"/>
      <w:lvlText w:val="o"/>
      <w:lvlJc w:val="left"/>
      <w:pPr>
        <w:ind w:left="153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5E1049E5"/>
    <w:multiLevelType w:val="hybridMultilevel"/>
    <w:tmpl w:val="4BE635AC"/>
    <w:lvl w:ilvl="0" w:tplc="8214CBE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6" w15:restartNumberingAfterBreak="0">
    <w:nsid w:val="5E123383"/>
    <w:multiLevelType w:val="hybridMultilevel"/>
    <w:tmpl w:val="DFA6777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6953231"/>
    <w:multiLevelType w:val="hybridMultilevel"/>
    <w:tmpl w:val="0FD4AFCE"/>
    <w:lvl w:ilvl="0" w:tplc="0F42A974">
      <w:start w:val="1"/>
      <w:numFmt w:val="decimal"/>
      <w:lvlText w:val="%1."/>
      <w:lvlJc w:val="left"/>
      <w:pPr>
        <w:ind w:left="446"/>
      </w:pPr>
      <w:rPr>
        <w:rFonts w:asciiTheme="minorHAnsi" w:eastAsia="Times New Roman" w:hAnsiTheme="minorHAnsi" w:cstheme="minorHAnsi" w:hint="default"/>
        <w:b w:val="0"/>
        <w:i w:val="0"/>
        <w:strike w:val="0"/>
        <w:dstrike w:val="0"/>
        <w:color w:val="000000"/>
        <w:sz w:val="28"/>
        <w:szCs w:val="28"/>
        <w:u w:val="none" w:color="000000"/>
        <w:bdr w:val="none" w:sz="0" w:space="0" w:color="auto"/>
        <w:shd w:val="clear" w:color="auto" w:fill="auto"/>
        <w:vertAlign w:val="baseline"/>
      </w:rPr>
    </w:lvl>
    <w:lvl w:ilvl="1" w:tplc="2392F3EC">
      <w:start w:val="1"/>
      <w:numFmt w:val="lowerLetter"/>
      <w:lvlText w:val="%2"/>
      <w:lvlJc w:val="left"/>
      <w:pPr>
        <w:ind w:left="1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60DCEA">
      <w:start w:val="1"/>
      <w:numFmt w:val="lowerRoman"/>
      <w:lvlText w:val="%3"/>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448FEC">
      <w:start w:val="1"/>
      <w:numFmt w:val="decimal"/>
      <w:lvlText w:val="%4"/>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B0FC40">
      <w:start w:val="1"/>
      <w:numFmt w:val="lowerLetter"/>
      <w:lvlText w:val="%5"/>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E1CD416">
      <w:start w:val="1"/>
      <w:numFmt w:val="lowerRoman"/>
      <w:lvlText w:val="%6"/>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FE5B40">
      <w:start w:val="1"/>
      <w:numFmt w:val="decimal"/>
      <w:lvlText w:val="%7"/>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E44626">
      <w:start w:val="1"/>
      <w:numFmt w:val="lowerLetter"/>
      <w:lvlText w:val="%8"/>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5056DC">
      <w:start w:val="1"/>
      <w:numFmt w:val="lowerRoman"/>
      <w:lvlText w:val="%9"/>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66E53190"/>
    <w:multiLevelType w:val="hybridMultilevel"/>
    <w:tmpl w:val="766CA690"/>
    <w:lvl w:ilvl="0" w:tplc="48B264CA">
      <w:start w:val="1"/>
      <w:numFmt w:val="bullet"/>
      <w:lvlText w:val="•"/>
      <w:lvlJc w:val="left"/>
      <w:pPr>
        <w:ind w:left="4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ECDFA">
      <w:start w:val="1"/>
      <w:numFmt w:val="decimal"/>
      <w:lvlText w:val="%2."/>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09000F">
      <w:start w:val="1"/>
      <w:numFmt w:val="decimal"/>
      <w:lvlText w:val="%3."/>
      <w:lvlJc w:val="left"/>
      <w:pPr>
        <w:ind w:left="1490"/>
      </w:pPr>
      <w:rPr>
        <w:b w:val="0"/>
        <w:i w:val="0"/>
        <w:strike w:val="0"/>
        <w:dstrike w:val="0"/>
        <w:color w:val="000000"/>
        <w:sz w:val="24"/>
        <w:szCs w:val="24"/>
        <w:u w:val="none" w:color="000000"/>
        <w:bdr w:val="none" w:sz="0" w:space="0" w:color="auto"/>
        <w:shd w:val="clear" w:color="auto" w:fill="auto"/>
        <w:vertAlign w:val="baseline"/>
      </w:rPr>
    </w:lvl>
    <w:lvl w:ilvl="3" w:tplc="04090001">
      <w:start w:val="1"/>
      <w:numFmt w:val="bullet"/>
      <w:lvlText w:val=""/>
      <w:lvlJc w:val="left"/>
      <w:pPr>
        <w:ind w:left="221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4" w:tplc="44E44A60">
      <w:start w:val="1"/>
      <w:numFmt w:val="lowerLetter"/>
      <w:lvlText w:val="%5"/>
      <w:lvlJc w:val="left"/>
      <w:pPr>
        <w:ind w:left="2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A2BC22">
      <w:start w:val="1"/>
      <w:numFmt w:val="lowerRoman"/>
      <w:lvlText w:val="%6"/>
      <w:lvlJc w:val="left"/>
      <w:pPr>
        <w:ind w:left="3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46658A">
      <w:start w:val="1"/>
      <w:numFmt w:val="decimal"/>
      <w:lvlText w:val="%7"/>
      <w:lvlJc w:val="left"/>
      <w:pPr>
        <w:ind w:left="4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122192">
      <w:start w:val="1"/>
      <w:numFmt w:val="lowerLetter"/>
      <w:lvlText w:val="%8"/>
      <w:lvlJc w:val="left"/>
      <w:pPr>
        <w:ind w:left="5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044EE4">
      <w:start w:val="1"/>
      <w:numFmt w:val="lowerRoman"/>
      <w:lvlText w:val="%9"/>
      <w:lvlJc w:val="left"/>
      <w:pPr>
        <w:ind w:left="5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7700E75"/>
    <w:multiLevelType w:val="hybridMultilevel"/>
    <w:tmpl w:val="5EC0410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C41C03"/>
    <w:multiLevelType w:val="hybridMultilevel"/>
    <w:tmpl w:val="A810145E"/>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51" w15:restartNumberingAfterBreak="0">
    <w:nsid w:val="7A474783"/>
    <w:multiLevelType w:val="hybridMultilevel"/>
    <w:tmpl w:val="B1CA1F60"/>
    <w:lvl w:ilvl="0" w:tplc="94CCD4F6">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BE3067B"/>
    <w:multiLevelType w:val="hybridMultilevel"/>
    <w:tmpl w:val="93326FEE"/>
    <w:lvl w:ilvl="0" w:tplc="94CCD4F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8158709">
    <w:abstractNumId w:val="33"/>
  </w:num>
  <w:num w:numId="2" w16cid:durableId="1190992645">
    <w:abstractNumId w:val="15"/>
  </w:num>
  <w:num w:numId="3" w16cid:durableId="1096632964">
    <w:abstractNumId w:val="35"/>
  </w:num>
  <w:num w:numId="4" w16cid:durableId="1876698214">
    <w:abstractNumId w:val="39"/>
  </w:num>
  <w:num w:numId="5" w16cid:durableId="1738741020">
    <w:abstractNumId w:val="2"/>
  </w:num>
  <w:num w:numId="6" w16cid:durableId="1549368518">
    <w:abstractNumId w:val="1"/>
  </w:num>
  <w:num w:numId="7" w16cid:durableId="1627661086">
    <w:abstractNumId w:val="0"/>
  </w:num>
  <w:num w:numId="8" w16cid:durableId="1016884966">
    <w:abstractNumId w:val="36"/>
  </w:num>
  <w:num w:numId="9" w16cid:durableId="1155949652">
    <w:abstractNumId w:val="28"/>
  </w:num>
  <w:num w:numId="10" w16cid:durableId="2125925782">
    <w:abstractNumId w:val="18"/>
  </w:num>
  <w:num w:numId="11" w16cid:durableId="775364233">
    <w:abstractNumId w:val="5"/>
  </w:num>
  <w:num w:numId="12" w16cid:durableId="1837186589">
    <w:abstractNumId w:val="17"/>
  </w:num>
  <w:num w:numId="13" w16cid:durableId="1851480963">
    <w:abstractNumId w:val="6"/>
  </w:num>
  <w:num w:numId="14" w16cid:durableId="1606645739">
    <w:abstractNumId w:val="13"/>
  </w:num>
  <w:num w:numId="15" w16cid:durableId="88889265">
    <w:abstractNumId w:val="24"/>
  </w:num>
  <w:num w:numId="16" w16cid:durableId="274556903">
    <w:abstractNumId w:val="9"/>
  </w:num>
  <w:num w:numId="17" w16cid:durableId="1943604870">
    <w:abstractNumId w:val="4"/>
  </w:num>
  <w:num w:numId="18" w16cid:durableId="85923591">
    <w:abstractNumId w:val="8"/>
  </w:num>
  <w:num w:numId="19" w16cid:durableId="1034696768">
    <w:abstractNumId w:val="38"/>
  </w:num>
  <w:num w:numId="20" w16cid:durableId="2088380040">
    <w:abstractNumId w:val="20"/>
  </w:num>
  <w:num w:numId="21" w16cid:durableId="1252617959">
    <w:abstractNumId w:val="46"/>
  </w:num>
  <w:num w:numId="22" w16cid:durableId="2113545470">
    <w:abstractNumId w:val="12"/>
  </w:num>
  <w:num w:numId="23" w16cid:durableId="269624931">
    <w:abstractNumId w:val="49"/>
  </w:num>
  <w:num w:numId="24" w16cid:durableId="1984388775">
    <w:abstractNumId w:val="19"/>
  </w:num>
  <w:num w:numId="25" w16cid:durableId="1742945827">
    <w:abstractNumId w:val="23"/>
  </w:num>
  <w:num w:numId="26" w16cid:durableId="493836957">
    <w:abstractNumId w:val="37"/>
  </w:num>
  <w:num w:numId="27" w16cid:durableId="2091541189">
    <w:abstractNumId w:val="22"/>
  </w:num>
  <w:num w:numId="28" w16cid:durableId="2039310121">
    <w:abstractNumId w:val="48"/>
  </w:num>
  <w:num w:numId="29" w16cid:durableId="878854251">
    <w:abstractNumId w:val="16"/>
  </w:num>
  <w:num w:numId="30" w16cid:durableId="2072001898">
    <w:abstractNumId w:val="31"/>
  </w:num>
  <w:num w:numId="31" w16cid:durableId="590354852">
    <w:abstractNumId w:val="50"/>
  </w:num>
  <w:num w:numId="32" w16cid:durableId="334962532">
    <w:abstractNumId w:val="47"/>
  </w:num>
  <w:num w:numId="33" w16cid:durableId="847449168">
    <w:abstractNumId w:val="26"/>
  </w:num>
  <w:num w:numId="34" w16cid:durableId="1701006447">
    <w:abstractNumId w:val="26"/>
  </w:num>
  <w:num w:numId="35" w16cid:durableId="1209296186">
    <w:abstractNumId w:val="41"/>
  </w:num>
  <w:num w:numId="36" w16cid:durableId="839613699">
    <w:abstractNumId w:val="45"/>
  </w:num>
  <w:num w:numId="37" w16cid:durableId="87652711">
    <w:abstractNumId w:val="30"/>
  </w:num>
  <w:num w:numId="38" w16cid:durableId="332609729">
    <w:abstractNumId w:val="43"/>
  </w:num>
  <w:num w:numId="39" w16cid:durableId="1764762254">
    <w:abstractNumId w:val="35"/>
  </w:num>
  <w:num w:numId="40" w16cid:durableId="1045061763">
    <w:abstractNumId w:val="35"/>
  </w:num>
  <w:num w:numId="41" w16cid:durableId="36318979">
    <w:abstractNumId w:val="34"/>
  </w:num>
  <w:num w:numId="42" w16cid:durableId="1574856711">
    <w:abstractNumId w:val="21"/>
  </w:num>
  <w:num w:numId="43" w16cid:durableId="1863207500">
    <w:abstractNumId w:val="3"/>
  </w:num>
  <w:num w:numId="44" w16cid:durableId="1999654142">
    <w:abstractNumId w:val="25"/>
  </w:num>
  <w:num w:numId="45" w16cid:durableId="2110856937">
    <w:abstractNumId w:val="51"/>
  </w:num>
  <w:num w:numId="46" w16cid:durableId="429546384">
    <w:abstractNumId w:val="52"/>
  </w:num>
  <w:num w:numId="47" w16cid:durableId="2111658495">
    <w:abstractNumId w:val="40"/>
  </w:num>
  <w:num w:numId="48" w16cid:durableId="8991904">
    <w:abstractNumId w:val="35"/>
  </w:num>
  <w:num w:numId="49" w16cid:durableId="1231234095">
    <w:abstractNumId w:val="35"/>
  </w:num>
  <w:num w:numId="50" w16cid:durableId="656034621">
    <w:abstractNumId w:val="29"/>
  </w:num>
  <w:num w:numId="51" w16cid:durableId="381491176">
    <w:abstractNumId w:val="42"/>
  </w:num>
  <w:num w:numId="52" w16cid:durableId="89546378">
    <w:abstractNumId w:val="11"/>
  </w:num>
  <w:num w:numId="53" w16cid:durableId="1514151848">
    <w:abstractNumId w:val="27"/>
  </w:num>
  <w:num w:numId="54" w16cid:durableId="995499057">
    <w:abstractNumId w:val="32"/>
  </w:num>
  <w:num w:numId="55" w16cid:durableId="261500871">
    <w:abstractNumId w:val="14"/>
  </w:num>
  <w:num w:numId="56" w16cid:durableId="847673756">
    <w:abstractNumId w:val="10"/>
  </w:num>
  <w:num w:numId="57" w16cid:durableId="995373849">
    <w:abstractNumId w:val="44"/>
  </w:num>
  <w:num w:numId="58" w16cid:durableId="1356151064">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SwMLAwMTM3swDxlHSUglOLizPz80AKTGsBM0X3EiwAAAA="/>
  </w:docVars>
  <w:rsids>
    <w:rsidRoot w:val="00A21BCF"/>
    <w:rsid w:val="00007490"/>
    <w:rsid w:val="0000765F"/>
    <w:rsid w:val="00007E0E"/>
    <w:rsid w:val="000117B1"/>
    <w:rsid w:val="00012A8F"/>
    <w:rsid w:val="00014F5F"/>
    <w:rsid w:val="0001731C"/>
    <w:rsid w:val="00020C22"/>
    <w:rsid w:val="000217F0"/>
    <w:rsid w:val="00021E6E"/>
    <w:rsid w:val="000227DB"/>
    <w:rsid w:val="00022F0A"/>
    <w:rsid w:val="000246FD"/>
    <w:rsid w:val="00026031"/>
    <w:rsid w:val="00027D72"/>
    <w:rsid w:val="00031111"/>
    <w:rsid w:val="000311F3"/>
    <w:rsid w:val="00033E5B"/>
    <w:rsid w:val="00034A96"/>
    <w:rsid w:val="000377D4"/>
    <w:rsid w:val="00040140"/>
    <w:rsid w:val="00042869"/>
    <w:rsid w:val="000452C8"/>
    <w:rsid w:val="00050DF3"/>
    <w:rsid w:val="00055F44"/>
    <w:rsid w:val="0006701C"/>
    <w:rsid w:val="000670DC"/>
    <w:rsid w:val="0007048B"/>
    <w:rsid w:val="00071108"/>
    <w:rsid w:val="00075C05"/>
    <w:rsid w:val="00076A2F"/>
    <w:rsid w:val="00077BBB"/>
    <w:rsid w:val="000808EC"/>
    <w:rsid w:val="0008279E"/>
    <w:rsid w:val="00082995"/>
    <w:rsid w:val="00082D3A"/>
    <w:rsid w:val="000833D2"/>
    <w:rsid w:val="00086A81"/>
    <w:rsid w:val="00087A87"/>
    <w:rsid w:val="00094A54"/>
    <w:rsid w:val="000963D4"/>
    <w:rsid w:val="000A05AB"/>
    <w:rsid w:val="000A0719"/>
    <w:rsid w:val="000A0DDA"/>
    <w:rsid w:val="000A3403"/>
    <w:rsid w:val="000A3E92"/>
    <w:rsid w:val="000A4E81"/>
    <w:rsid w:val="000A508F"/>
    <w:rsid w:val="000A7C28"/>
    <w:rsid w:val="000B0609"/>
    <w:rsid w:val="000B4BE4"/>
    <w:rsid w:val="000B653F"/>
    <w:rsid w:val="000C11EC"/>
    <w:rsid w:val="000C6A5D"/>
    <w:rsid w:val="000D4516"/>
    <w:rsid w:val="000E1199"/>
    <w:rsid w:val="000E5B90"/>
    <w:rsid w:val="000F2555"/>
    <w:rsid w:val="000F2E52"/>
    <w:rsid w:val="000F4229"/>
    <w:rsid w:val="001000FA"/>
    <w:rsid w:val="001012C9"/>
    <w:rsid w:val="001027F7"/>
    <w:rsid w:val="00103C29"/>
    <w:rsid w:val="001047E5"/>
    <w:rsid w:val="001064E4"/>
    <w:rsid w:val="001108AD"/>
    <w:rsid w:val="00116692"/>
    <w:rsid w:val="00122F24"/>
    <w:rsid w:val="00124317"/>
    <w:rsid w:val="00132116"/>
    <w:rsid w:val="0014581F"/>
    <w:rsid w:val="0015101B"/>
    <w:rsid w:val="00151260"/>
    <w:rsid w:val="00152591"/>
    <w:rsid w:val="00153073"/>
    <w:rsid w:val="00157A4C"/>
    <w:rsid w:val="00161A9B"/>
    <w:rsid w:val="00161CC1"/>
    <w:rsid w:val="00161E6F"/>
    <w:rsid w:val="001622BF"/>
    <w:rsid w:val="001636E5"/>
    <w:rsid w:val="001653D5"/>
    <w:rsid w:val="0016551B"/>
    <w:rsid w:val="00165AAC"/>
    <w:rsid w:val="001675E7"/>
    <w:rsid w:val="00174869"/>
    <w:rsid w:val="00177BFB"/>
    <w:rsid w:val="001821AA"/>
    <w:rsid w:val="00182CFB"/>
    <w:rsid w:val="00183B3B"/>
    <w:rsid w:val="00187B4A"/>
    <w:rsid w:val="00192578"/>
    <w:rsid w:val="00192624"/>
    <w:rsid w:val="00192E69"/>
    <w:rsid w:val="001A1F09"/>
    <w:rsid w:val="001A3E6A"/>
    <w:rsid w:val="001A536B"/>
    <w:rsid w:val="001A64EA"/>
    <w:rsid w:val="001A7230"/>
    <w:rsid w:val="001C016A"/>
    <w:rsid w:val="001C5410"/>
    <w:rsid w:val="001C7AE9"/>
    <w:rsid w:val="001D204C"/>
    <w:rsid w:val="001D3FCD"/>
    <w:rsid w:val="001D55AA"/>
    <w:rsid w:val="001F03F3"/>
    <w:rsid w:val="001F1EE6"/>
    <w:rsid w:val="001F361D"/>
    <w:rsid w:val="001F50D5"/>
    <w:rsid w:val="0020206F"/>
    <w:rsid w:val="002029F0"/>
    <w:rsid w:val="00205238"/>
    <w:rsid w:val="00207FE9"/>
    <w:rsid w:val="00211881"/>
    <w:rsid w:val="002166CE"/>
    <w:rsid w:val="00217B8C"/>
    <w:rsid w:val="0022008E"/>
    <w:rsid w:val="00233715"/>
    <w:rsid w:val="002352BE"/>
    <w:rsid w:val="00237FA8"/>
    <w:rsid w:val="00241195"/>
    <w:rsid w:val="0024293E"/>
    <w:rsid w:val="00244328"/>
    <w:rsid w:val="0025183D"/>
    <w:rsid w:val="00253742"/>
    <w:rsid w:val="002605FA"/>
    <w:rsid w:val="00260B3F"/>
    <w:rsid w:val="00260EEF"/>
    <w:rsid w:val="00261A08"/>
    <w:rsid w:val="00264844"/>
    <w:rsid w:val="00265002"/>
    <w:rsid w:val="0026549E"/>
    <w:rsid w:val="00266796"/>
    <w:rsid w:val="00276333"/>
    <w:rsid w:val="002855A9"/>
    <w:rsid w:val="002860C5"/>
    <w:rsid w:val="00291687"/>
    <w:rsid w:val="00291D0C"/>
    <w:rsid w:val="00293C7A"/>
    <w:rsid w:val="002958F7"/>
    <w:rsid w:val="0029640A"/>
    <w:rsid w:val="002A4D4C"/>
    <w:rsid w:val="002A4F52"/>
    <w:rsid w:val="002A51AD"/>
    <w:rsid w:val="002B4A10"/>
    <w:rsid w:val="002B5964"/>
    <w:rsid w:val="002C0FA5"/>
    <w:rsid w:val="002C555D"/>
    <w:rsid w:val="002D0EBB"/>
    <w:rsid w:val="002D1359"/>
    <w:rsid w:val="002D1906"/>
    <w:rsid w:val="002D2ED1"/>
    <w:rsid w:val="002D39CF"/>
    <w:rsid w:val="002D51E2"/>
    <w:rsid w:val="002E1ECF"/>
    <w:rsid w:val="002E648D"/>
    <w:rsid w:val="002F3774"/>
    <w:rsid w:val="002F4353"/>
    <w:rsid w:val="003050D3"/>
    <w:rsid w:val="00307402"/>
    <w:rsid w:val="00312342"/>
    <w:rsid w:val="0031787B"/>
    <w:rsid w:val="00321946"/>
    <w:rsid w:val="003227A3"/>
    <w:rsid w:val="00325EFF"/>
    <w:rsid w:val="0033120A"/>
    <w:rsid w:val="00331367"/>
    <w:rsid w:val="003351A7"/>
    <w:rsid w:val="0033540A"/>
    <w:rsid w:val="003409A0"/>
    <w:rsid w:val="00347CA4"/>
    <w:rsid w:val="00352C9A"/>
    <w:rsid w:val="003552B2"/>
    <w:rsid w:val="00361FEC"/>
    <w:rsid w:val="003640F4"/>
    <w:rsid w:val="00365096"/>
    <w:rsid w:val="00365DF5"/>
    <w:rsid w:val="003662D1"/>
    <w:rsid w:val="00366D89"/>
    <w:rsid w:val="0037127F"/>
    <w:rsid w:val="00383EA6"/>
    <w:rsid w:val="00390465"/>
    <w:rsid w:val="003926D8"/>
    <w:rsid w:val="00397AF6"/>
    <w:rsid w:val="003A0E89"/>
    <w:rsid w:val="003A7377"/>
    <w:rsid w:val="003B007C"/>
    <w:rsid w:val="003B1081"/>
    <w:rsid w:val="003B4455"/>
    <w:rsid w:val="003B4B21"/>
    <w:rsid w:val="003C117F"/>
    <w:rsid w:val="003C2516"/>
    <w:rsid w:val="003C77E9"/>
    <w:rsid w:val="003D0EBC"/>
    <w:rsid w:val="003D3038"/>
    <w:rsid w:val="003E1DEB"/>
    <w:rsid w:val="003E2F67"/>
    <w:rsid w:val="003F3CD5"/>
    <w:rsid w:val="003F42C4"/>
    <w:rsid w:val="003F6812"/>
    <w:rsid w:val="003F79E9"/>
    <w:rsid w:val="004010DD"/>
    <w:rsid w:val="00401B83"/>
    <w:rsid w:val="00402D9A"/>
    <w:rsid w:val="00406611"/>
    <w:rsid w:val="00411C79"/>
    <w:rsid w:val="00412936"/>
    <w:rsid w:val="004139D2"/>
    <w:rsid w:val="0041439C"/>
    <w:rsid w:val="00415845"/>
    <w:rsid w:val="0041792F"/>
    <w:rsid w:val="00421555"/>
    <w:rsid w:val="00422822"/>
    <w:rsid w:val="00423CF2"/>
    <w:rsid w:val="00424AD5"/>
    <w:rsid w:val="00425009"/>
    <w:rsid w:val="00425C17"/>
    <w:rsid w:val="0042619E"/>
    <w:rsid w:val="004278F5"/>
    <w:rsid w:val="0043035F"/>
    <w:rsid w:val="00441624"/>
    <w:rsid w:val="0044240C"/>
    <w:rsid w:val="00446B36"/>
    <w:rsid w:val="00447696"/>
    <w:rsid w:val="00454FA5"/>
    <w:rsid w:val="00461289"/>
    <w:rsid w:val="004667B8"/>
    <w:rsid w:val="0047105D"/>
    <w:rsid w:val="00473788"/>
    <w:rsid w:val="00477CEE"/>
    <w:rsid w:val="004822B2"/>
    <w:rsid w:val="004841B3"/>
    <w:rsid w:val="00484D59"/>
    <w:rsid w:val="00486952"/>
    <w:rsid w:val="004873E0"/>
    <w:rsid w:val="0048765C"/>
    <w:rsid w:val="004943AD"/>
    <w:rsid w:val="004A0BD3"/>
    <w:rsid w:val="004A2A8A"/>
    <w:rsid w:val="004A452D"/>
    <w:rsid w:val="004A57D0"/>
    <w:rsid w:val="004A67DB"/>
    <w:rsid w:val="004B07FF"/>
    <w:rsid w:val="004B6750"/>
    <w:rsid w:val="004C0B06"/>
    <w:rsid w:val="004C4F79"/>
    <w:rsid w:val="004C54E2"/>
    <w:rsid w:val="004D2E19"/>
    <w:rsid w:val="004D5F8F"/>
    <w:rsid w:val="004E48D6"/>
    <w:rsid w:val="004E6BE8"/>
    <w:rsid w:val="004F024B"/>
    <w:rsid w:val="004F1937"/>
    <w:rsid w:val="004F68EC"/>
    <w:rsid w:val="00500B10"/>
    <w:rsid w:val="00500DA4"/>
    <w:rsid w:val="005018A4"/>
    <w:rsid w:val="00502101"/>
    <w:rsid w:val="00502967"/>
    <w:rsid w:val="00502E82"/>
    <w:rsid w:val="00513835"/>
    <w:rsid w:val="00516EBC"/>
    <w:rsid w:val="00524E2E"/>
    <w:rsid w:val="0052526C"/>
    <w:rsid w:val="0052537A"/>
    <w:rsid w:val="00526C93"/>
    <w:rsid w:val="00532FD8"/>
    <w:rsid w:val="0053656E"/>
    <w:rsid w:val="00536997"/>
    <w:rsid w:val="00542DEF"/>
    <w:rsid w:val="00544F05"/>
    <w:rsid w:val="0056002B"/>
    <w:rsid w:val="00560BA1"/>
    <w:rsid w:val="00562ED5"/>
    <w:rsid w:val="005635F7"/>
    <w:rsid w:val="0056493B"/>
    <w:rsid w:val="00564CB0"/>
    <w:rsid w:val="00566C6F"/>
    <w:rsid w:val="005755E6"/>
    <w:rsid w:val="00575923"/>
    <w:rsid w:val="005762DB"/>
    <w:rsid w:val="00576AB9"/>
    <w:rsid w:val="00577EDE"/>
    <w:rsid w:val="005803D5"/>
    <w:rsid w:val="0058061C"/>
    <w:rsid w:val="00582D0F"/>
    <w:rsid w:val="00591042"/>
    <w:rsid w:val="00591CED"/>
    <w:rsid w:val="005A1F27"/>
    <w:rsid w:val="005A76E8"/>
    <w:rsid w:val="005B06D4"/>
    <w:rsid w:val="005B10DA"/>
    <w:rsid w:val="005B1795"/>
    <w:rsid w:val="005B2F5B"/>
    <w:rsid w:val="005B4B85"/>
    <w:rsid w:val="005C3DA9"/>
    <w:rsid w:val="005C60F9"/>
    <w:rsid w:val="005C7772"/>
    <w:rsid w:val="005C78EA"/>
    <w:rsid w:val="005D2D15"/>
    <w:rsid w:val="005D5E5C"/>
    <w:rsid w:val="005F15F2"/>
    <w:rsid w:val="00600AB4"/>
    <w:rsid w:val="00602C1A"/>
    <w:rsid w:val="006032FE"/>
    <w:rsid w:val="0061368C"/>
    <w:rsid w:val="006176CD"/>
    <w:rsid w:val="0062412A"/>
    <w:rsid w:val="006251D9"/>
    <w:rsid w:val="00627635"/>
    <w:rsid w:val="006277D2"/>
    <w:rsid w:val="0063321F"/>
    <w:rsid w:val="00634733"/>
    <w:rsid w:val="00634C94"/>
    <w:rsid w:val="00640AC2"/>
    <w:rsid w:val="0064167A"/>
    <w:rsid w:val="00644A2B"/>
    <w:rsid w:val="00644B30"/>
    <w:rsid w:val="00647C44"/>
    <w:rsid w:val="006553B7"/>
    <w:rsid w:val="00655988"/>
    <w:rsid w:val="00657447"/>
    <w:rsid w:val="0066059D"/>
    <w:rsid w:val="00660688"/>
    <w:rsid w:val="0066306B"/>
    <w:rsid w:val="00664C3F"/>
    <w:rsid w:val="00671373"/>
    <w:rsid w:val="00675D11"/>
    <w:rsid w:val="00676704"/>
    <w:rsid w:val="0067690B"/>
    <w:rsid w:val="00677005"/>
    <w:rsid w:val="006775A5"/>
    <w:rsid w:val="00691DF5"/>
    <w:rsid w:val="00694CBA"/>
    <w:rsid w:val="0069520F"/>
    <w:rsid w:val="00697247"/>
    <w:rsid w:val="006A11B2"/>
    <w:rsid w:val="006A1AFB"/>
    <w:rsid w:val="006A5F17"/>
    <w:rsid w:val="006B0118"/>
    <w:rsid w:val="006B11E7"/>
    <w:rsid w:val="006B616A"/>
    <w:rsid w:val="006C1E70"/>
    <w:rsid w:val="006C3C54"/>
    <w:rsid w:val="006C67DA"/>
    <w:rsid w:val="006D03E0"/>
    <w:rsid w:val="006D08C5"/>
    <w:rsid w:val="006D2EA7"/>
    <w:rsid w:val="006D4F14"/>
    <w:rsid w:val="006D7B6E"/>
    <w:rsid w:val="006D7D57"/>
    <w:rsid w:val="006E5F6B"/>
    <w:rsid w:val="006E69E1"/>
    <w:rsid w:val="006E706B"/>
    <w:rsid w:val="006F0A88"/>
    <w:rsid w:val="006F1C3E"/>
    <w:rsid w:val="006F4ACA"/>
    <w:rsid w:val="007111DB"/>
    <w:rsid w:val="0071192D"/>
    <w:rsid w:val="00714576"/>
    <w:rsid w:val="007147B5"/>
    <w:rsid w:val="00715527"/>
    <w:rsid w:val="007167F6"/>
    <w:rsid w:val="0072444E"/>
    <w:rsid w:val="00724DC6"/>
    <w:rsid w:val="00731C10"/>
    <w:rsid w:val="00733175"/>
    <w:rsid w:val="00735892"/>
    <w:rsid w:val="007421E6"/>
    <w:rsid w:val="00742651"/>
    <w:rsid w:val="0074428F"/>
    <w:rsid w:val="00745D34"/>
    <w:rsid w:val="0075114D"/>
    <w:rsid w:val="007518B7"/>
    <w:rsid w:val="00764413"/>
    <w:rsid w:val="00766956"/>
    <w:rsid w:val="007702EF"/>
    <w:rsid w:val="0077107A"/>
    <w:rsid w:val="0077133A"/>
    <w:rsid w:val="00774C4D"/>
    <w:rsid w:val="00775AFA"/>
    <w:rsid w:val="0077617B"/>
    <w:rsid w:val="00780D9E"/>
    <w:rsid w:val="007857A6"/>
    <w:rsid w:val="00787C8D"/>
    <w:rsid w:val="0079044A"/>
    <w:rsid w:val="00791E0A"/>
    <w:rsid w:val="0079361B"/>
    <w:rsid w:val="00796C4C"/>
    <w:rsid w:val="0079741E"/>
    <w:rsid w:val="007A4328"/>
    <w:rsid w:val="007A454A"/>
    <w:rsid w:val="007A4CE1"/>
    <w:rsid w:val="007A7527"/>
    <w:rsid w:val="007B0CEF"/>
    <w:rsid w:val="007B1820"/>
    <w:rsid w:val="007B1971"/>
    <w:rsid w:val="007B409E"/>
    <w:rsid w:val="007B6B1C"/>
    <w:rsid w:val="007B7C03"/>
    <w:rsid w:val="007C0F44"/>
    <w:rsid w:val="007C1AB2"/>
    <w:rsid w:val="007D0C9F"/>
    <w:rsid w:val="007D1D0D"/>
    <w:rsid w:val="007D2C2A"/>
    <w:rsid w:val="007D3F8A"/>
    <w:rsid w:val="007D460F"/>
    <w:rsid w:val="007D5780"/>
    <w:rsid w:val="007D62B3"/>
    <w:rsid w:val="007D7034"/>
    <w:rsid w:val="007E0F9E"/>
    <w:rsid w:val="007E2792"/>
    <w:rsid w:val="007E4547"/>
    <w:rsid w:val="007F0261"/>
    <w:rsid w:val="007F3017"/>
    <w:rsid w:val="007F5A7B"/>
    <w:rsid w:val="007F7A2F"/>
    <w:rsid w:val="0080032A"/>
    <w:rsid w:val="00800472"/>
    <w:rsid w:val="00801303"/>
    <w:rsid w:val="0080285A"/>
    <w:rsid w:val="008029B9"/>
    <w:rsid w:val="00803FAE"/>
    <w:rsid w:val="0080672D"/>
    <w:rsid w:val="008079E9"/>
    <w:rsid w:val="00816614"/>
    <w:rsid w:val="00817619"/>
    <w:rsid w:val="00822AB6"/>
    <w:rsid w:val="00832881"/>
    <w:rsid w:val="008352A6"/>
    <w:rsid w:val="00836C5F"/>
    <w:rsid w:val="00844F9E"/>
    <w:rsid w:val="00847451"/>
    <w:rsid w:val="008500EA"/>
    <w:rsid w:val="0085028F"/>
    <w:rsid w:val="00857661"/>
    <w:rsid w:val="00861E76"/>
    <w:rsid w:val="00862BDA"/>
    <w:rsid w:val="00865530"/>
    <w:rsid w:val="00871BB4"/>
    <w:rsid w:val="00873A16"/>
    <w:rsid w:val="00876F91"/>
    <w:rsid w:val="00877050"/>
    <w:rsid w:val="0088093E"/>
    <w:rsid w:val="00882553"/>
    <w:rsid w:val="0088305A"/>
    <w:rsid w:val="00883D9B"/>
    <w:rsid w:val="00884028"/>
    <w:rsid w:val="008850B7"/>
    <w:rsid w:val="0088677B"/>
    <w:rsid w:val="008868F2"/>
    <w:rsid w:val="00892A1F"/>
    <w:rsid w:val="008932FA"/>
    <w:rsid w:val="008946A0"/>
    <w:rsid w:val="00895101"/>
    <w:rsid w:val="0089690B"/>
    <w:rsid w:val="00896E6F"/>
    <w:rsid w:val="008A097E"/>
    <w:rsid w:val="008A23AD"/>
    <w:rsid w:val="008A500C"/>
    <w:rsid w:val="008B2787"/>
    <w:rsid w:val="008B68EC"/>
    <w:rsid w:val="008C24E3"/>
    <w:rsid w:val="008C5AEE"/>
    <w:rsid w:val="008D1DD1"/>
    <w:rsid w:val="008D3F96"/>
    <w:rsid w:val="008D704F"/>
    <w:rsid w:val="008E1607"/>
    <w:rsid w:val="008E7106"/>
    <w:rsid w:val="008F326E"/>
    <w:rsid w:val="008F3BA1"/>
    <w:rsid w:val="008F5C53"/>
    <w:rsid w:val="008F723E"/>
    <w:rsid w:val="00900AA0"/>
    <w:rsid w:val="00900C04"/>
    <w:rsid w:val="00901E2F"/>
    <w:rsid w:val="00905FAF"/>
    <w:rsid w:val="00906033"/>
    <w:rsid w:val="00907908"/>
    <w:rsid w:val="009107D3"/>
    <w:rsid w:val="00914C8F"/>
    <w:rsid w:val="00915F7A"/>
    <w:rsid w:val="00917443"/>
    <w:rsid w:val="009209A0"/>
    <w:rsid w:val="00921C9A"/>
    <w:rsid w:val="0092699A"/>
    <w:rsid w:val="00927AFE"/>
    <w:rsid w:val="0093011D"/>
    <w:rsid w:val="009320C4"/>
    <w:rsid w:val="00932AD1"/>
    <w:rsid w:val="00932F00"/>
    <w:rsid w:val="00933533"/>
    <w:rsid w:val="0094325C"/>
    <w:rsid w:val="0094582D"/>
    <w:rsid w:val="00951051"/>
    <w:rsid w:val="00954FD8"/>
    <w:rsid w:val="0095531F"/>
    <w:rsid w:val="00962753"/>
    <w:rsid w:val="00962A48"/>
    <w:rsid w:val="00962E1E"/>
    <w:rsid w:val="009635D9"/>
    <w:rsid w:val="0096492F"/>
    <w:rsid w:val="00964FBD"/>
    <w:rsid w:val="00965B9B"/>
    <w:rsid w:val="00966511"/>
    <w:rsid w:val="009678D2"/>
    <w:rsid w:val="0097419B"/>
    <w:rsid w:val="0097501C"/>
    <w:rsid w:val="00975A5B"/>
    <w:rsid w:val="00977A26"/>
    <w:rsid w:val="00980001"/>
    <w:rsid w:val="009808E8"/>
    <w:rsid w:val="00980BBA"/>
    <w:rsid w:val="0099547D"/>
    <w:rsid w:val="00996E27"/>
    <w:rsid w:val="009A15B1"/>
    <w:rsid w:val="009A2D89"/>
    <w:rsid w:val="009A37CB"/>
    <w:rsid w:val="009A57D0"/>
    <w:rsid w:val="009A5A93"/>
    <w:rsid w:val="009B0F13"/>
    <w:rsid w:val="009B4261"/>
    <w:rsid w:val="009B4CB5"/>
    <w:rsid w:val="009B4FE0"/>
    <w:rsid w:val="009B7E00"/>
    <w:rsid w:val="009C0D8A"/>
    <w:rsid w:val="009C4B1B"/>
    <w:rsid w:val="009C4FB6"/>
    <w:rsid w:val="009C5E8B"/>
    <w:rsid w:val="009C769F"/>
    <w:rsid w:val="009D0245"/>
    <w:rsid w:val="009D196F"/>
    <w:rsid w:val="009D3403"/>
    <w:rsid w:val="009D618E"/>
    <w:rsid w:val="009D72B8"/>
    <w:rsid w:val="009D77C9"/>
    <w:rsid w:val="009D7C3F"/>
    <w:rsid w:val="009E0413"/>
    <w:rsid w:val="009E3A86"/>
    <w:rsid w:val="009E4718"/>
    <w:rsid w:val="009E628F"/>
    <w:rsid w:val="009F40EF"/>
    <w:rsid w:val="009F6CE9"/>
    <w:rsid w:val="009F7DBA"/>
    <w:rsid w:val="00A000C1"/>
    <w:rsid w:val="00A00D65"/>
    <w:rsid w:val="00A0317A"/>
    <w:rsid w:val="00A1210B"/>
    <w:rsid w:val="00A15F0F"/>
    <w:rsid w:val="00A21BCF"/>
    <w:rsid w:val="00A23044"/>
    <w:rsid w:val="00A30091"/>
    <w:rsid w:val="00A3107D"/>
    <w:rsid w:val="00A36628"/>
    <w:rsid w:val="00A37E70"/>
    <w:rsid w:val="00A426C9"/>
    <w:rsid w:val="00A44441"/>
    <w:rsid w:val="00A45141"/>
    <w:rsid w:val="00A45295"/>
    <w:rsid w:val="00A46704"/>
    <w:rsid w:val="00A47B2C"/>
    <w:rsid w:val="00A500C2"/>
    <w:rsid w:val="00A52BDA"/>
    <w:rsid w:val="00A53855"/>
    <w:rsid w:val="00A54F85"/>
    <w:rsid w:val="00A5742F"/>
    <w:rsid w:val="00A57681"/>
    <w:rsid w:val="00A63D88"/>
    <w:rsid w:val="00A648F2"/>
    <w:rsid w:val="00A65EBF"/>
    <w:rsid w:val="00A70286"/>
    <w:rsid w:val="00A746E4"/>
    <w:rsid w:val="00A77CD3"/>
    <w:rsid w:val="00A8099A"/>
    <w:rsid w:val="00A8719A"/>
    <w:rsid w:val="00A9223B"/>
    <w:rsid w:val="00A93A69"/>
    <w:rsid w:val="00AA40BD"/>
    <w:rsid w:val="00AA6834"/>
    <w:rsid w:val="00AB710A"/>
    <w:rsid w:val="00AC02BC"/>
    <w:rsid w:val="00AC3B17"/>
    <w:rsid w:val="00AD1624"/>
    <w:rsid w:val="00AD5616"/>
    <w:rsid w:val="00AD6553"/>
    <w:rsid w:val="00AD7925"/>
    <w:rsid w:val="00AE4512"/>
    <w:rsid w:val="00AE675B"/>
    <w:rsid w:val="00AE7D1F"/>
    <w:rsid w:val="00AE7F8C"/>
    <w:rsid w:val="00AF08D4"/>
    <w:rsid w:val="00AF39AC"/>
    <w:rsid w:val="00AF4379"/>
    <w:rsid w:val="00AF4EB6"/>
    <w:rsid w:val="00AF5F59"/>
    <w:rsid w:val="00AF60C1"/>
    <w:rsid w:val="00B027AA"/>
    <w:rsid w:val="00B03777"/>
    <w:rsid w:val="00B17BD1"/>
    <w:rsid w:val="00B20692"/>
    <w:rsid w:val="00B23893"/>
    <w:rsid w:val="00B30802"/>
    <w:rsid w:val="00B36D07"/>
    <w:rsid w:val="00B405F9"/>
    <w:rsid w:val="00B44A19"/>
    <w:rsid w:val="00B44EBF"/>
    <w:rsid w:val="00B45967"/>
    <w:rsid w:val="00B5011B"/>
    <w:rsid w:val="00B50B0E"/>
    <w:rsid w:val="00B51320"/>
    <w:rsid w:val="00B65F6F"/>
    <w:rsid w:val="00B67297"/>
    <w:rsid w:val="00B73991"/>
    <w:rsid w:val="00B744B1"/>
    <w:rsid w:val="00B76D27"/>
    <w:rsid w:val="00B82364"/>
    <w:rsid w:val="00B93876"/>
    <w:rsid w:val="00BA181B"/>
    <w:rsid w:val="00BA46F3"/>
    <w:rsid w:val="00BA499B"/>
    <w:rsid w:val="00BA5E8D"/>
    <w:rsid w:val="00BA6888"/>
    <w:rsid w:val="00BC03A3"/>
    <w:rsid w:val="00BC1C27"/>
    <w:rsid w:val="00BC219A"/>
    <w:rsid w:val="00BC5141"/>
    <w:rsid w:val="00BD330E"/>
    <w:rsid w:val="00BD4036"/>
    <w:rsid w:val="00BD4F63"/>
    <w:rsid w:val="00BE318D"/>
    <w:rsid w:val="00BE6170"/>
    <w:rsid w:val="00BE674D"/>
    <w:rsid w:val="00BE751A"/>
    <w:rsid w:val="00BF201D"/>
    <w:rsid w:val="00BF338F"/>
    <w:rsid w:val="00BF5CC2"/>
    <w:rsid w:val="00BF6876"/>
    <w:rsid w:val="00BF7A02"/>
    <w:rsid w:val="00C00B80"/>
    <w:rsid w:val="00C0211C"/>
    <w:rsid w:val="00C046B4"/>
    <w:rsid w:val="00C060F4"/>
    <w:rsid w:val="00C06189"/>
    <w:rsid w:val="00C111F8"/>
    <w:rsid w:val="00C13846"/>
    <w:rsid w:val="00C2111A"/>
    <w:rsid w:val="00C21ED7"/>
    <w:rsid w:val="00C26575"/>
    <w:rsid w:val="00C3459F"/>
    <w:rsid w:val="00C40B83"/>
    <w:rsid w:val="00C424C1"/>
    <w:rsid w:val="00C42AB2"/>
    <w:rsid w:val="00C458CB"/>
    <w:rsid w:val="00C46BD6"/>
    <w:rsid w:val="00C507D2"/>
    <w:rsid w:val="00C525C3"/>
    <w:rsid w:val="00C67B86"/>
    <w:rsid w:val="00C70564"/>
    <w:rsid w:val="00C706FD"/>
    <w:rsid w:val="00C70BFA"/>
    <w:rsid w:val="00C71007"/>
    <w:rsid w:val="00C72639"/>
    <w:rsid w:val="00C74810"/>
    <w:rsid w:val="00C773AE"/>
    <w:rsid w:val="00C87263"/>
    <w:rsid w:val="00C9216E"/>
    <w:rsid w:val="00C97C3E"/>
    <w:rsid w:val="00CA1ECC"/>
    <w:rsid w:val="00CB08CF"/>
    <w:rsid w:val="00CB2B9D"/>
    <w:rsid w:val="00CB7F26"/>
    <w:rsid w:val="00CC4A49"/>
    <w:rsid w:val="00CD2E2A"/>
    <w:rsid w:val="00CD46FE"/>
    <w:rsid w:val="00CF44B2"/>
    <w:rsid w:val="00CF6C02"/>
    <w:rsid w:val="00D02902"/>
    <w:rsid w:val="00D047BF"/>
    <w:rsid w:val="00D05FC7"/>
    <w:rsid w:val="00D06CB1"/>
    <w:rsid w:val="00D112B1"/>
    <w:rsid w:val="00D21061"/>
    <w:rsid w:val="00D24C07"/>
    <w:rsid w:val="00D26E29"/>
    <w:rsid w:val="00D26F70"/>
    <w:rsid w:val="00D27725"/>
    <w:rsid w:val="00D33041"/>
    <w:rsid w:val="00D34103"/>
    <w:rsid w:val="00D34B02"/>
    <w:rsid w:val="00D359C9"/>
    <w:rsid w:val="00D37E67"/>
    <w:rsid w:val="00D41121"/>
    <w:rsid w:val="00D4116A"/>
    <w:rsid w:val="00D4621B"/>
    <w:rsid w:val="00D52122"/>
    <w:rsid w:val="00D5409C"/>
    <w:rsid w:val="00D55CB3"/>
    <w:rsid w:val="00D56A2E"/>
    <w:rsid w:val="00D60C34"/>
    <w:rsid w:val="00D61262"/>
    <w:rsid w:val="00D6694B"/>
    <w:rsid w:val="00D66F2F"/>
    <w:rsid w:val="00D73A53"/>
    <w:rsid w:val="00D73B0E"/>
    <w:rsid w:val="00D73C9D"/>
    <w:rsid w:val="00D74E04"/>
    <w:rsid w:val="00D77538"/>
    <w:rsid w:val="00D77ECB"/>
    <w:rsid w:val="00D83ACD"/>
    <w:rsid w:val="00D85FE9"/>
    <w:rsid w:val="00D905B1"/>
    <w:rsid w:val="00D908F5"/>
    <w:rsid w:val="00D90AD2"/>
    <w:rsid w:val="00D93E5B"/>
    <w:rsid w:val="00DA0692"/>
    <w:rsid w:val="00DA0795"/>
    <w:rsid w:val="00DA17FE"/>
    <w:rsid w:val="00DA1C2B"/>
    <w:rsid w:val="00DA4295"/>
    <w:rsid w:val="00DA4BBB"/>
    <w:rsid w:val="00DA6432"/>
    <w:rsid w:val="00DA7771"/>
    <w:rsid w:val="00DB16D7"/>
    <w:rsid w:val="00DC487C"/>
    <w:rsid w:val="00DC5AAC"/>
    <w:rsid w:val="00DC625A"/>
    <w:rsid w:val="00DC67CC"/>
    <w:rsid w:val="00DD009B"/>
    <w:rsid w:val="00DD021F"/>
    <w:rsid w:val="00DD525B"/>
    <w:rsid w:val="00DE1175"/>
    <w:rsid w:val="00DE1557"/>
    <w:rsid w:val="00DF15A3"/>
    <w:rsid w:val="00DF1AAB"/>
    <w:rsid w:val="00DF29CC"/>
    <w:rsid w:val="00E031FC"/>
    <w:rsid w:val="00E03619"/>
    <w:rsid w:val="00E03A76"/>
    <w:rsid w:val="00E0663A"/>
    <w:rsid w:val="00E06AAF"/>
    <w:rsid w:val="00E142D9"/>
    <w:rsid w:val="00E2102A"/>
    <w:rsid w:val="00E230D4"/>
    <w:rsid w:val="00E278B7"/>
    <w:rsid w:val="00E32B5D"/>
    <w:rsid w:val="00E32D3A"/>
    <w:rsid w:val="00E336FB"/>
    <w:rsid w:val="00E3385F"/>
    <w:rsid w:val="00E45D4F"/>
    <w:rsid w:val="00E47606"/>
    <w:rsid w:val="00E56210"/>
    <w:rsid w:val="00E63625"/>
    <w:rsid w:val="00E66364"/>
    <w:rsid w:val="00E6694A"/>
    <w:rsid w:val="00E7210D"/>
    <w:rsid w:val="00E73D98"/>
    <w:rsid w:val="00E74B66"/>
    <w:rsid w:val="00E757D8"/>
    <w:rsid w:val="00E81B39"/>
    <w:rsid w:val="00E8294E"/>
    <w:rsid w:val="00E82F34"/>
    <w:rsid w:val="00E83149"/>
    <w:rsid w:val="00E8445B"/>
    <w:rsid w:val="00E85231"/>
    <w:rsid w:val="00E95257"/>
    <w:rsid w:val="00E96AF4"/>
    <w:rsid w:val="00EA00D6"/>
    <w:rsid w:val="00EA4E9C"/>
    <w:rsid w:val="00EA715B"/>
    <w:rsid w:val="00EB2E6B"/>
    <w:rsid w:val="00EB328F"/>
    <w:rsid w:val="00EB34C5"/>
    <w:rsid w:val="00EB34DC"/>
    <w:rsid w:val="00EC2C06"/>
    <w:rsid w:val="00EC49ED"/>
    <w:rsid w:val="00EC67B5"/>
    <w:rsid w:val="00ED2CA0"/>
    <w:rsid w:val="00ED3BA3"/>
    <w:rsid w:val="00ED5E52"/>
    <w:rsid w:val="00ED72BE"/>
    <w:rsid w:val="00ED7543"/>
    <w:rsid w:val="00EE1952"/>
    <w:rsid w:val="00EE2136"/>
    <w:rsid w:val="00EE4BCB"/>
    <w:rsid w:val="00EE4FF5"/>
    <w:rsid w:val="00EF3DA3"/>
    <w:rsid w:val="00EF4B31"/>
    <w:rsid w:val="00F002EF"/>
    <w:rsid w:val="00F00C34"/>
    <w:rsid w:val="00F030E1"/>
    <w:rsid w:val="00F060EE"/>
    <w:rsid w:val="00F12546"/>
    <w:rsid w:val="00F13D31"/>
    <w:rsid w:val="00F149C3"/>
    <w:rsid w:val="00F22C26"/>
    <w:rsid w:val="00F3014E"/>
    <w:rsid w:val="00F36C4B"/>
    <w:rsid w:val="00F40111"/>
    <w:rsid w:val="00F44C09"/>
    <w:rsid w:val="00F45B6D"/>
    <w:rsid w:val="00F4707E"/>
    <w:rsid w:val="00F519F4"/>
    <w:rsid w:val="00F537C4"/>
    <w:rsid w:val="00F55FE1"/>
    <w:rsid w:val="00F57AF2"/>
    <w:rsid w:val="00F712D2"/>
    <w:rsid w:val="00F717F6"/>
    <w:rsid w:val="00F72AEE"/>
    <w:rsid w:val="00F741DF"/>
    <w:rsid w:val="00F82659"/>
    <w:rsid w:val="00F84BBC"/>
    <w:rsid w:val="00F86FEE"/>
    <w:rsid w:val="00F870BF"/>
    <w:rsid w:val="00F8715F"/>
    <w:rsid w:val="00FA18EF"/>
    <w:rsid w:val="00FA2C4E"/>
    <w:rsid w:val="00FA41EB"/>
    <w:rsid w:val="00FA74D1"/>
    <w:rsid w:val="00FA7542"/>
    <w:rsid w:val="00FB0221"/>
    <w:rsid w:val="00FB1F7A"/>
    <w:rsid w:val="00FB3BCA"/>
    <w:rsid w:val="00FB7071"/>
    <w:rsid w:val="00FC034C"/>
    <w:rsid w:val="00FC1899"/>
    <w:rsid w:val="00FC3C38"/>
    <w:rsid w:val="00FD0304"/>
    <w:rsid w:val="00FD03F8"/>
    <w:rsid w:val="00FD0641"/>
    <w:rsid w:val="00FD1740"/>
    <w:rsid w:val="00FE0720"/>
    <w:rsid w:val="00FE0864"/>
    <w:rsid w:val="00FE2952"/>
    <w:rsid w:val="00FE4C3D"/>
    <w:rsid w:val="00FE4FDD"/>
    <w:rsid w:val="00FF0358"/>
    <w:rsid w:val="00FF1F6A"/>
    <w:rsid w:val="00FF365E"/>
    <w:rsid w:val="00FF54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359AF"/>
  <w15:chartTrackingRefBased/>
  <w15:docId w15:val="{4C429FD6-5623-4774-AC6D-7103A10D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4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10D"/>
    <w:pPr>
      <w:ind w:left="0"/>
    </w:pPr>
    <w:rPr>
      <w:sz w:val="24"/>
    </w:rPr>
  </w:style>
  <w:style w:type="paragraph" w:styleId="Heading1">
    <w:name w:val="heading 1"/>
    <w:aliases w:val="Title/Heading 1"/>
    <w:next w:val="Normal"/>
    <w:link w:val="Heading1Char"/>
    <w:uiPriority w:val="9"/>
    <w:qFormat/>
    <w:rsid w:val="00192E69"/>
    <w:pPr>
      <w:outlineLvl w:val="0"/>
    </w:pPr>
    <w:rPr>
      <w:rFonts w:ascii="Franklin Gothic Medium" w:hAnsi="Franklin Gothic Medium"/>
      <w:sz w:val="40"/>
      <w:szCs w:val="40"/>
    </w:rPr>
  </w:style>
  <w:style w:type="paragraph" w:styleId="Heading2">
    <w:name w:val="heading 2"/>
    <w:next w:val="Paragraph"/>
    <w:link w:val="Heading2Char"/>
    <w:uiPriority w:val="9"/>
    <w:unhideWhenUsed/>
    <w:qFormat/>
    <w:rsid w:val="00D26F70"/>
    <w:pPr>
      <w:ind w:left="0"/>
      <w:jc w:val="center"/>
      <w:outlineLvl w:val="1"/>
    </w:pPr>
    <w:rPr>
      <w:rFonts w:ascii="Arial" w:hAnsi="Arial" w:cs="Arial"/>
      <w:b/>
      <w:color w:val="44688F"/>
      <w:sz w:val="36"/>
    </w:rPr>
  </w:style>
  <w:style w:type="paragraph" w:styleId="Heading3">
    <w:name w:val="heading 3"/>
    <w:next w:val="Normal"/>
    <w:link w:val="Heading3Char"/>
    <w:uiPriority w:val="9"/>
    <w:unhideWhenUsed/>
    <w:qFormat/>
    <w:rsid w:val="00082995"/>
    <w:pPr>
      <w:spacing w:before="360" w:after="120"/>
      <w:ind w:left="0"/>
      <w:outlineLvl w:val="2"/>
    </w:pPr>
    <w:rPr>
      <w:rFonts w:ascii="Arial" w:hAnsi="Arial" w:cs="Arial"/>
      <w:b/>
      <w:color w:val="44688F"/>
      <w:sz w:val="32"/>
    </w:rPr>
  </w:style>
  <w:style w:type="paragraph" w:styleId="Heading4">
    <w:name w:val="heading 4"/>
    <w:next w:val="Paragraph"/>
    <w:link w:val="Heading4Char"/>
    <w:uiPriority w:val="9"/>
    <w:unhideWhenUsed/>
    <w:qFormat/>
    <w:rsid w:val="00D26F70"/>
    <w:pPr>
      <w:spacing w:after="120"/>
      <w:ind w:left="0"/>
      <w:outlineLvl w:val="3"/>
    </w:pPr>
    <w:rPr>
      <w:rFonts w:ascii="Arial" w:hAnsi="Arial" w:cs="Arial"/>
      <w:b/>
      <w:sz w:val="28"/>
    </w:rPr>
  </w:style>
  <w:style w:type="paragraph" w:styleId="Heading5">
    <w:name w:val="heading 5"/>
    <w:next w:val="Normal"/>
    <w:link w:val="Heading5Char"/>
    <w:uiPriority w:val="9"/>
    <w:unhideWhenUsed/>
    <w:qFormat/>
    <w:rsid w:val="00F36C4B"/>
    <w:pPr>
      <w:spacing w:after="120"/>
      <w:ind w:left="0"/>
      <w:outlineLvl w:val="4"/>
    </w:pPr>
    <w:rPr>
      <w:rFonts w:ascii="Arial" w:hAnsi="Arial" w:cs="Times New Roman"/>
      <w:b/>
      <w:sz w:val="24"/>
    </w:rPr>
  </w:style>
  <w:style w:type="paragraph" w:styleId="Heading6">
    <w:name w:val="heading 6"/>
    <w:next w:val="Paragraph"/>
    <w:link w:val="Heading6Char"/>
    <w:uiPriority w:val="9"/>
    <w:unhideWhenUsed/>
    <w:qFormat/>
    <w:rsid w:val="00917443"/>
    <w:pPr>
      <w:spacing w:after="120"/>
      <w:ind w:left="0"/>
      <w:outlineLvl w:val="5"/>
    </w:pPr>
    <w:rPr>
      <w:rFonts w:ascii="Cambria" w:hAnsi="Cambria"/>
      <w:sz w:val="24"/>
    </w:rPr>
  </w:style>
  <w:style w:type="paragraph" w:styleId="Heading7">
    <w:name w:val="heading 7"/>
    <w:basedOn w:val="Normal"/>
    <w:next w:val="Normal"/>
    <w:link w:val="Heading7Char"/>
    <w:uiPriority w:val="9"/>
    <w:semiHidden/>
    <w:unhideWhenUsed/>
    <w:qFormat/>
    <w:rsid w:val="00E03A76"/>
    <w:pPr>
      <w:keepNext/>
      <w:keepLines/>
      <w:spacing w:before="40" w:after="0"/>
      <w:outlineLvl w:val="6"/>
    </w:pPr>
    <w:rPr>
      <w:rFonts w:asciiTheme="majorHAnsi" w:eastAsiaTheme="majorEastAsia" w:hAnsiTheme="majorHAnsi" w:cstheme="majorBidi"/>
      <w:iCs/>
      <w:color w:val="1F4D78" w:themeColor="accent1" w:themeShade="7F"/>
    </w:rPr>
  </w:style>
  <w:style w:type="paragraph" w:styleId="Heading8">
    <w:name w:val="heading 8"/>
    <w:basedOn w:val="Normal"/>
    <w:next w:val="Normal"/>
    <w:link w:val="Heading8Char"/>
    <w:uiPriority w:val="9"/>
    <w:semiHidden/>
    <w:unhideWhenUsed/>
    <w:qFormat/>
    <w:rsid w:val="004876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876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607"/>
    <w:pPr>
      <w:tabs>
        <w:tab w:val="center" w:pos="4680"/>
        <w:tab w:val="right" w:pos="9360"/>
      </w:tabs>
      <w:spacing w:after="0"/>
    </w:pPr>
  </w:style>
  <w:style w:type="character" w:customStyle="1" w:styleId="HeaderChar">
    <w:name w:val="Header Char"/>
    <w:basedOn w:val="DefaultParagraphFont"/>
    <w:link w:val="Header"/>
    <w:uiPriority w:val="99"/>
    <w:rsid w:val="008E1607"/>
  </w:style>
  <w:style w:type="paragraph" w:styleId="Footer">
    <w:name w:val="footer"/>
    <w:basedOn w:val="Normal"/>
    <w:link w:val="FooterChar"/>
    <w:uiPriority w:val="99"/>
    <w:unhideWhenUsed/>
    <w:rsid w:val="009C4B1B"/>
    <w:pPr>
      <w:tabs>
        <w:tab w:val="right" w:pos="9360"/>
      </w:tabs>
      <w:spacing w:after="0"/>
    </w:pPr>
    <w:rPr>
      <w:color w:val="000000"/>
      <w:sz w:val="22"/>
      <w:szCs w:val="27"/>
    </w:rPr>
  </w:style>
  <w:style w:type="character" w:customStyle="1" w:styleId="FooterChar">
    <w:name w:val="Footer Char"/>
    <w:basedOn w:val="DefaultParagraphFont"/>
    <w:link w:val="Footer"/>
    <w:uiPriority w:val="99"/>
    <w:rsid w:val="009C4B1B"/>
    <w:rPr>
      <w:color w:val="000000"/>
      <w:szCs w:val="27"/>
    </w:rPr>
  </w:style>
  <w:style w:type="table" w:styleId="GridTable2-Accent3">
    <w:name w:val="Grid Table 2 Accent 3"/>
    <w:basedOn w:val="TableNormal"/>
    <w:uiPriority w:val="47"/>
    <w:rsid w:val="008E1607"/>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8E1607"/>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rsid w:val="008E1607"/>
    <w:rPr>
      <w:sz w:val="16"/>
      <w:szCs w:val="16"/>
    </w:rPr>
  </w:style>
  <w:style w:type="paragraph" w:styleId="CommentText">
    <w:name w:val="annotation text"/>
    <w:basedOn w:val="Normal"/>
    <w:link w:val="CommentTextChar"/>
    <w:uiPriority w:val="99"/>
    <w:rsid w:val="008E1607"/>
    <w:pPr>
      <w:spacing w:after="12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8E1607"/>
    <w:rPr>
      <w:rFonts w:ascii="Times New Roman" w:eastAsia="Times New Roman" w:hAnsi="Times New Roman" w:cs="Times New Roman"/>
      <w:sz w:val="20"/>
      <w:szCs w:val="20"/>
    </w:rPr>
  </w:style>
  <w:style w:type="paragraph" w:customStyle="1" w:styleId="BulletedList">
    <w:name w:val="Bulleted List"/>
    <w:basedOn w:val="ListParagraph"/>
    <w:rsid w:val="008E1607"/>
    <w:pPr>
      <w:numPr>
        <w:numId w:val="1"/>
      </w:numPr>
      <w:contextualSpacing w:val="0"/>
    </w:pPr>
    <w:rPr>
      <w:rFonts w:ascii="Times New Roman" w:eastAsia="Times New Roman" w:hAnsi="Times New Roman" w:cs="Times New Roman"/>
      <w:szCs w:val="20"/>
    </w:rPr>
  </w:style>
  <w:style w:type="paragraph" w:styleId="FootnoteText">
    <w:name w:val="footnote text"/>
    <w:basedOn w:val="Normal"/>
    <w:link w:val="FootnoteTextChar"/>
    <w:unhideWhenUsed/>
    <w:rsid w:val="008E1607"/>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E1607"/>
    <w:rPr>
      <w:rFonts w:ascii="Times New Roman" w:eastAsia="Times New Roman" w:hAnsi="Times New Roman" w:cs="Times New Roman"/>
      <w:sz w:val="20"/>
      <w:szCs w:val="20"/>
    </w:rPr>
  </w:style>
  <w:style w:type="character" w:styleId="FootnoteReference">
    <w:name w:val="footnote reference"/>
    <w:basedOn w:val="DefaultParagraphFont"/>
    <w:unhideWhenUsed/>
    <w:rsid w:val="008E1607"/>
    <w:rPr>
      <w:vertAlign w:val="superscript"/>
    </w:rPr>
  </w:style>
  <w:style w:type="paragraph" w:styleId="ListParagraph">
    <w:name w:val="List Paragraph"/>
    <w:basedOn w:val="ListBullet3"/>
    <w:next w:val="BulletedList"/>
    <w:uiPriority w:val="34"/>
    <w:qFormat/>
    <w:rsid w:val="004667B8"/>
    <w:pPr>
      <w:keepLines/>
      <w:numPr>
        <w:numId w:val="3"/>
      </w:numPr>
      <w:spacing w:before="120" w:after="120" w:line="259" w:lineRule="auto"/>
    </w:pPr>
  </w:style>
  <w:style w:type="character" w:styleId="Hyperlink">
    <w:name w:val="Hyperlink"/>
    <w:basedOn w:val="DefaultParagraphFont"/>
    <w:uiPriority w:val="99"/>
    <w:unhideWhenUsed/>
    <w:rsid w:val="00082995"/>
    <w:rPr>
      <w:color w:val="44688F"/>
      <w:u w:val="single"/>
    </w:rPr>
  </w:style>
  <w:style w:type="paragraph" w:styleId="BalloonText">
    <w:name w:val="Balloon Text"/>
    <w:basedOn w:val="Normal"/>
    <w:link w:val="BalloonTextChar"/>
    <w:uiPriority w:val="99"/>
    <w:semiHidden/>
    <w:unhideWhenUsed/>
    <w:rsid w:val="008E160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607"/>
    <w:rPr>
      <w:rFonts w:ascii="Segoe UI" w:hAnsi="Segoe UI" w:cs="Segoe UI"/>
      <w:sz w:val="18"/>
      <w:szCs w:val="18"/>
    </w:rPr>
  </w:style>
  <w:style w:type="character" w:customStyle="1" w:styleId="Heading1Char">
    <w:name w:val="Heading 1 Char"/>
    <w:aliases w:val="Title/Heading 1 Char"/>
    <w:basedOn w:val="DefaultParagraphFont"/>
    <w:link w:val="Heading1"/>
    <w:uiPriority w:val="9"/>
    <w:rsid w:val="00192E69"/>
    <w:rPr>
      <w:rFonts w:ascii="Franklin Gothic Medium" w:hAnsi="Franklin Gothic Medium"/>
      <w:sz w:val="40"/>
      <w:szCs w:val="40"/>
    </w:rPr>
  </w:style>
  <w:style w:type="paragraph" w:styleId="Subtitle">
    <w:name w:val="Subtitle"/>
    <w:basedOn w:val="Normal"/>
    <w:next w:val="Normal"/>
    <w:link w:val="SubtitleChar"/>
    <w:qFormat/>
    <w:rsid w:val="008E1607"/>
    <w:rPr>
      <w:b/>
      <w:sz w:val="32"/>
      <w:szCs w:val="32"/>
    </w:rPr>
  </w:style>
  <w:style w:type="character" w:customStyle="1" w:styleId="SubtitleChar">
    <w:name w:val="Subtitle Char"/>
    <w:basedOn w:val="DefaultParagraphFont"/>
    <w:link w:val="Subtitle"/>
    <w:rsid w:val="008E1607"/>
    <w:rPr>
      <w:b/>
      <w:sz w:val="32"/>
      <w:szCs w:val="32"/>
    </w:rPr>
  </w:style>
  <w:style w:type="paragraph" w:styleId="Title">
    <w:name w:val="Title"/>
    <w:basedOn w:val="Heading1"/>
    <w:link w:val="TitleChar"/>
    <w:uiPriority w:val="10"/>
    <w:rsid w:val="007B7C03"/>
    <w:pPr>
      <w:spacing w:before="2880" w:after="0"/>
      <w:ind w:left="2160"/>
    </w:pPr>
    <w:rPr>
      <w:rFonts w:ascii="Franklin Gothic Demi" w:eastAsia="Times New Roman" w:hAnsi="Franklin Gothic Demi" w:cs="Times New Roman"/>
    </w:rPr>
  </w:style>
  <w:style w:type="character" w:customStyle="1" w:styleId="TitleChar">
    <w:name w:val="Title Char"/>
    <w:basedOn w:val="DefaultParagraphFont"/>
    <w:link w:val="Title"/>
    <w:uiPriority w:val="10"/>
    <w:rsid w:val="007B7C03"/>
    <w:rPr>
      <w:rFonts w:ascii="Franklin Gothic Demi" w:eastAsia="Times New Roman" w:hAnsi="Franklin Gothic Demi" w:cs="Times New Roman"/>
      <w:sz w:val="40"/>
      <w:szCs w:val="40"/>
    </w:rPr>
  </w:style>
  <w:style w:type="paragraph" w:customStyle="1" w:styleId="Paragraph">
    <w:name w:val="Paragraph"/>
    <w:link w:val="ParagraphChar"/>
    <w:qFormat/>
    <w:rsid w:val="00D26F70"/>
    <w:pPr>
      <w:spacing w:after="120"/>
      <w:ind w:left="0"/>
    </w:pPr>
    <w:rPr>
      <w:sz w:val="24"/>
    </w:rPr>
  </w:style>
  <w:style w:type="character" w:customStyle="1" w:styleId="ParagraphChar">
    <w:name w:val="Paragraph Char"/>
    <w:basedOn w:val="DefaultParagraphFont"/>
    <w:link w:val="Paragraph"/>
    <w:rsid w:val="00D26F70"/>
    <w:rPr>
      <w:sz w:val="24"/>
    </w:rPr>
  </w:style>
  <w:style w:type="paragraph" w:styleId="CommentSubject">
    <w:name w:val="annotation subject"/>
    <w:basedOn w:val="CommentText"/>
    <w:next w:val="CommentText"/>
    <w:link w:val="CommentSubjectChar"/>
    <w:uiPriority w:val="99"/>
    <w:semiHidden/>
    <w:unhideWhenUsed/>
    <w:rsid w:val="007B7C03"/>
    <w:pPr>
      <w:spacing w:after="240"/>
      <w:ind w:left="72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B7C03"/>
    <w:rPr>
      <w:rFonts w:ascii="Times New Roman" w:eastAsia="Times New Roman" w:hAnsi="Times New Roman" w:cs="Times New Roman"/>
      <w:b/>
      <w:bCs/>
      <w:sz w:val="20"/>
      <w:szCs w:val="20"/>
    </w:rPr>
  </w:style>
  <w:style w:type="paragraph" w:styleId="Revision">
    <w:name w:val="Revision"/>
    <w:hidden/>
    <w:uiPriority w:val="99"/>
    <w:semiHidden/>
    <w:rsid w:val="002C555D"/>
    <w:pPr>
      <w:spacing w:after="0"/>
      <w:ind w:left="0"/>
    </w:pPr>
  </w:style>
  <w:style w:type="character" w:customStyle="1" w:styleId="Heading2Char">
    <w:name w:val="Heading 2 Char"/>
    <w:basedOn w:val="DefaultParagraphFont"/>
    <w:link w:val="Heading2"/>
    <w:uiPriority w:val="9"/>
    <w:rsid w:val="00D26F70"/>
    <w:rPr>
      <w:rFonts w:ascii="Arial" w:hAnsi="Arial" w:cs="Arial"/>
      <w:b/>
      <w:color w:val="44688F"/>
      <w:sz w:val="36"/>
    </w:rPr>
  </w:style>
  <w:style w:type="character" w:customStyle="1" w:styleId="Heading3Char">
    <w:name w:val="Heading 3 Char"/>
    <w:basedOn w:val="DefaultParagraphFont"/>
    <w:link w:val="Heading3"/>
    <w:uiPriority w:val="9"/>
    <w:rsid w:val="00082995"/>
    <w:rPr>
      <w:rFonts w:ascii="Arial" w:hAnsi="Arial" w:cs="Arial"/>
      <w:b/>
      <w:color w:val="44688F"/>
      <w:sz w:val="32"/>
    </w:rPr>
  </w:style>
  <w:style w:type="character" w:customStyle="1" w:styleId="Heading4Char">
    <w:name w:val="Heading 4 Char"/>
    <w:basedOn w:val="DefaultParagraphFont"/>
    <w:link w:val="Heading4"/>
    <w:uiPriority w:val="9"/>
    <w:rsid w:val="00D26F70"/>
    <w:rPr>
      <w:rFonts w:ascii="Arial" w:hAnsi="Arial" w:cs="Arial"/>
      <w:b/>
      <w:sz w:val="28"/>
    </w:rPr>
  </w:style>
  <w:style w:type="character" w:customStyle="1" w:styleId="Heading5Char">
    <w:name w:val="Heading 5 Char"/>
    <w:basedOn w:val="DefaultParagraphFont"/>
    <w:link w:val="Heading5"/>
    <w:uiPriority w:val="9"/>
    <w:rsid w:val="00F36C4B"/>
    <w:rPr>
      <w:rFonts w:ascii="Arial" w:hAnsi="Arial" w:cs="Times New Roman"/>
      <w:b/>
      <w:sz w:val="24"/>
    </w:rPr>
  </w:style>
  <w:style w:type="character" w:customStyle="1" w:styleId="Heading6Char">
    <w:name w:val="Heading 6 Char"/>
    <w:basedOn w:val="DefaultParagraphFont"/>
    <w:link w:val="Heading6"/>
    <w:uiPriority w:val="9"/>
    <w:rsid w:val="00917443"/>
    <w:rPr>
      <w:rFonts w:ascii="Cambria" w:hAnsi="Cambria"/>
      <w:sz w:val="24"/>
    </w:rPr>
  </w:style>
  <w:style w:type="character" w:styleId="PlaceholderText">
    <w:name w:val="Placeholder Text"/>
    <w:basedOn w:val="DefaultParagraphFont"/>
    <w:uiPriority w:val="99"/>
    <w:semiHidden/>
    <w:rsid w:val="009B4261"/>
    <w:rPr>
      <w:color w:val="808080"/>
    </w:rPr>
  </w:style>
  <w:style w:type="paragraph" w:styleId="TOCHeading">
    <w:name w:val="TOC Heading"/>
    <w:basedOn w:val="Heading1"/>
    <w:next w:val="Normal"/>
    <w:uiPriority w:val="39"/>
    <w:unhideWhenUsed/>
    <w:qFormat/>
    <w:rsid w:val="0048765C"/>
    <w:pPr>
      <w:keepNext/>
      <w:keepLines/>
      <w:spacing w:before="240" w:after="0" w:line="259" w:lineRule="auto"/>
      <w:ind w:left="0"/>
      <w:outlineLvl w:val="9"/>
    </w:pPr>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F40111"/>
    <w:pPr>
      <w:tabs>
        <w:tab w:val="right" w:leader="dot" w:pos="9350"/>
      </w:tabs>
      <w:spacing w:before="120" w:after="0"/>
      <w:ind w:left="240"/>
    </w:pPr>
    <w:rPr>
      <w:rFonts w:cstheme="minorHAnsi"/>
      <w:iCs/>
      <w:noProof/>
      <w:sz w:val="20"/>
      <w:szCs w:val="20"/>
    </w:rPr>
  </w:style>
  <w:style w:type="paragraph" w:styleId="TOC1">
    <w:name w:val="toc 1"/>
    <w:basedOn w:val="Normal"/>
    <w:next w:val="Normal"/>
    <w:autoRedefine/>
    <w:uiPriority w:val="39"/>
    <w:unhideWhenUsed/>
    <w:rsid w:val="000246FD"/>
    <w:pPr>
      <w:spacing w:before="240" w:after="120"/>
    </w:pPr>
    <w:rPr>
      <w:rFonts w:cstheme="minorHAnsi"/>
      <w:b/>
      <w:bCs/>
      <w:sz w:val="20"/>
      <w:szCs w:val="20"/>
    </w:rPr>
  </w:style>
  <w:style w:type="paragraph" w:styleId="TOC3">
    <w:name w:val="toc 3"/>
    <w:basedOn w:val="Normal"/>
    <w:next w:val="Normal"/>
    <w:autoRedefine/>
    <w:uiPriority w:val="39"/>
    <w:unhideWhenUsed/>
    <w:rsid w:val="000246FD"/>
    <w:pPr>
      <w:spacing w:after="0"/>
      <w:ind w:left="480"/>
    </w:pPr>
    <w:rPr>
      <w:rFonts w:cstheme="minorHAnsi"/>
      <w:sz w:val="20"/>
      <w:szCs w:val="20"/>
    </w:rPr>
  </w:style>
  <w:style w:type="character" w:customStyle="1" w:styleId="Heading7Char">
    <w:name w:val="Heading 7 Char"/>
    <w:basedOn w:val="DefaultParagraphFont"/>
    <w:link w:val="Heading7"/>
    <w:uiPriority w:val="9"/>
    <w:semiHidden/>
    <w:rsid w:val="00E03A76"/>
    <w:rPr>
      <w:rFonts w:asciiTheme="majorHAnsi" w:eastAsiaTheme="majorEastAsia" w:hAnsiTheme="majorHAnsi" w:cstheme="majorBidi"/>
      <w:iCs/>
      <w:color w:val="1F4D78" w:themeColor="accent1" w:themeShade="7F"/>
      <w:sz w:val="24"/>
    </w:rPr>
  </w:style>
  <w:style w:type="paragraph" w:styleId="TOC4">
    <w:name w:val="toc 4"/>
    <w:basedOn w:val="Normal"/>
    <w:next w:val="Normal"/>
    <w:autoRedefine/>
    <w:uiPriority w:val="39"/>
    <w:unhideWhenUsed/>
    <w:rsid w:val="0048765C"/>
    <w:pPr>
      <w:spacing w:after="0"/>
      <w:ind w:left="720"/>
    </w:pPr>
    <w:rPr>
      <w:rFonts w:cstheme="minorHAnsi"/>
      <w:sz w:val="20"/>
      <w:szCs w:val="20"/>
    </w:rPr>
  </w:style>
  <w:style w:type="paragraph" w:styleId="TOC5">
    <w:name w:val="toc 5"/>
    <w:basedOn w:val="Normal"/>
    <w:next w:val="Normal"/>
    <w:autoRedefine/>
    <w:uiPriority w:val="39"/>
    <w:unhideWhenUsed/>
    <w:rsid w:val="0048765C"/>
    <w:pPr>
      <w:spacing w:after="0"/>
      <w:ind w:left="960"/>
    </w:pPr>
    <w:rPr>
      <w:rFonts w:cstheme="minorHAnsi"/>
      <w:sz w:val="20"/>
      <w:szCs w:val="20"/>
    </w:rPr>
  </w:style>
  <w:style w:type="paragraph" w:styleId="TOC6">
    <w:name w:val="toc 6"/>
    <w:basedOn w:val="Normal"/>
    <w:next w:val="Normal"/>
    <w:autoRedefine/>
    <w:uiPriority w:val="39"/>
    <w:unhideWhenUsed/>
    <w:rsid w:val="0048765C"/>
    <w:pPr>
      <w:spacing w:after="0"/>
      <w:ind w:left="1200"/>
    </w:pPr>
    <w:rPr>
      <w:rFonts w:cstheme="minorHAnsi"/>
      <w:sz w:val="20"/>
      <w:szCs w:val="20"/>
    </w:rPr>
  </w:style>
  <w:style w:type="paragraph" w:styleId="TOC7">
    <w:name w:val="toc 7"/>
    <w:basedOn w:val="Normal"/>
    <w:next w:val="Normal"/>
    <w:autoRedefine/>
    <w:uiPriority w:val="39"/>
    <w:unhideWhenUsed/>
    <w:rsid w:val="0048765C"/>
    <w:pPr>
      <w:spacing w:after="0"/>
      <w:ind w:left="1440"/>
    </w:pPr>
    <w:rPr>
      <w:rFonts w:cstheme="minorHAnsi"/>
      <w:sz w:val="20"/>
      <w:szCs w:val="20"/>
    </w:rPr>
  </w:style>
  <w:style w:type="paragraph" w:styleId="TOC8">
    <w:name w:val="toc 8"/>
    <w:basedOn w:val="Normal"/>
    <w:next w:val="Normal"/>
    <w:autoRedefine/>
    <w:uiPriority w:val="39"/>
    <w:unhideWhenUsed/>
    <w:rsid w:val="0048765C"/>
    <w:pPr>
      <w:spacing w:after="0"/>
      <w:ind w:left="1680"/>
    </w:pPr>
    <w:rPr>
      <w:rFonts w:cstheme="minorHAnsi"/>
      <w:sz w:val="20"/>
      <w:szCs w:val="20"/>
    </w:rPr>
  </w:style>
  <w:style w:type="paragraph" w:styleId="TOC9">
    <w:name w:val="toc 9"/>
    <w:basedOn w:val="Normal"/>
    <w:next w:val="Normal"/>
    <w:autoRedefine/>
    <w:uiPriority w:val="39"/>
    <w:unhideWhenUsed/>
    <w:rsid w:val="0048765C"/>
    <w:pPr>
      <w:spacing w:after="0"/>
      <w:ind w:left="1920"/>
    </w:pPr>
    <w:rPr>
      <w:rFonts w:cstheme="minorHAnsi"/>
      <w:sz w:val="20"/>
      <w:szCs w:val="20"/>
    </w:rPr>
  </w:style>
  <w:style w:type="character" w:customStyle="1" w:styleId="Heading8Char">
    <w:name w:val="Heading 8 Char"/>
    <w:basedOn w:val="DefaultParagraphFont"/>
    <w:link w:val="Heading8"/>
    <w:uiPriority w:val="9"/>
    <w:semiHidden/>
    <w:rsid w:val="0048765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8765C"/>
    <w:rPr>
      <w:rFonts w:asciiTheme="majorHAnsi" w:eastAsiaTheme="majorEastAsia" w:hAnsiTheme="majorHAnsi" w:cstheme="majorBidi"/>
      <w:i/>
      <w:iCs/>
      <w:color w:val="272727" w:themeColor="text1" w:themeTint="D8"/>
      <w:sz w:val="21"/>
      <w:szCs w:val="21"/>
    </w:rPr>
  </w:style>
  <w:style w:type="paragraph" w:customStyle="1" w:styleId="FrontMatterH2">
    <w:name w:val="Front Matter H2"/>
    <w:basedOn w:val="Heading2"/>
    <w:next w:val="Normal"/>
    <w:link w:val="FrontMatterH2Char"/>
    <w:qFormat/>
    <w:rsid w:val="00A746E4"/>
    <w:pPr>
      <w:spacing w:before="240"/>
    </w:pPr>
  </w:style>
  <w:style w:type="paragraph" w:styleId="TableofFigures">
    <w:name w:val="table of figures"/>
    <w:basedOn w:val="Normal"/>
    <w:next w:val="Normal"/>
    <w:uiPriority w:val="99"/>
    <w:unhideWhenUsed/>
    <w:rsid w:val="0052537A"/>
    <w:pPr>
      <w:spacing w:after="0"/>
    </w:pPr>
  </w:style>
  <w:style w:type="character" w:customStyle="1" w:styleId="FrontMatterH2Char">
    <w:name w:val="Front Matter H2 Char"/>
    <w:basedOn w:val="Heading2Char"/>
    <w:link w:val="FrontMatterH2"/>
    <w:rsid w:val="00A746E4"/>
    <w:rPr>
      <w:rFonts w:ascii="Arial" w:hAnsi="Arial" w:cs="Arial"/>
      <w:b/>
      <w:color w:val="2F5496" w:themeColor="accent5" w:themeShade="BF"/>
      <w:sz w:val="36"/>
    </w:rPr>
  </w:style>
  <w:style w:type="paragraph" w:styleId="Caption">
    <w:name w:val="caption"/>
    <w:basedOn w:val="Normal"/>
    <w:next w:val="Normal"/>
    <w:link w:val="CaptionChar"/>
    <w:uiPriority w:val="35"/>
    <w:unhideWhenUsed/>
    <w:qFormat/>
    <w:rsid w:val="005B4B85"/>
    <w:pPr>
      <w:spacing w:after="200"/>
    </w:pPr>
    <w:rPr>
      <w:rFonts w:ascii="Arial" w:hAnsi="Arial" w:cs="Arial"/>
      <w:iCs/>
      <w:sz w:val="22"/>
      <w:szCs w:val="20"/>
    </w:rPr>
  </w:style>
  <w:style w:type="paragraph" w:customStyle="1" w:styleId="H1-BasicCover">
    <w:name w:val="H1-BasicCover"/>
    <w:basedOn w:val="Heading1"/>
    <w:link w:val="H1-BasicCoverChar"/>
    <w:qFormat/>
    <w:rsid w:val="00A63D88"/>
    <w:pPr>
      <w:ind w:left="2880"/>
    </w:pPr>
    <w:rPr>
      <w:noProof/>
      <w:lang w:eastAsia="zh-TW"/>
    </w:rPr>
  </w:style>
  <w:style w:type="paragraph" w:customStyle="1" w:styleId="Sub-BasicCover">
    <w:name w:val="Sub-BasicCover"/>
    <w:basedOn w:val="Subtitle"/>
    <w:link w:val="Sub-BasicCoverChar"/>
    <w:qFormat/>
    <w:rsid w:val="00A63D88"/>
    <w:pPr>
      <w:spacing w:before="480"/>
      <w:ind w:left="2880"/>
    </w:pPr>
  </w:style>
  <w:style w:type="character" w:customStyle="1" w:styleId="H1-BasicCoverChar">
    <w:name w:val="H1-BasicCover Char"/>
    <w:basedOn w:val="Heading1Char"/>
    <w:link w:val="H1-BasicCover"/>
    <w:rsid w:val="00A63D88"/>
    <w:rPr>
      <w:rFonts w:ascii="Franklin Gothic Medium" w:hAnsi="Franklin Gothic Medium"/>
      <w:noProof/>
      <w:sz w:val="40"/>
      <w:szCs w:val="40"/>
      <w:lang w:eastAsia="zh-TW"/>
    </w:rPr>
  </w:style>
  <w:style w:type="paragraph" w:customStyle="1" w:styleId="H1-ModernCover">
    <w:name w:val="H1-ModernCover"/>
    <w:basedOn w:val="Heading1"/>
    <w:next w:val="Normal"/>
    <w:link w:val="H1-ModernCoverChar"/>
    <w:qFormat/>
    <w:rsid w:val="009D7C3F"/>
    <w:pPr>
      <w:spacing w:after="0"/>
      <w:ind w:left="6768" w:hanging="3024"/>
    </w:pPr>
  </w:style>
  <w:style w:type="character" w:customStyle="1" w:styleId="Sub-BasicCoverChar">
    <w:name w:val="Sub-BasicCover Char"/>
    <w:basedOn w:val="SubtitleChar"/>
    <w:link w:val="Sub-BasicCover"/>
    <w:rsid w:val="00A63D88"/>
    <w:rPr>
      <w:b/>
      <w:sz w:val="32"/>
      <w:szCs w:val="32"/>
    </w:rPr>
  </w:style>
  <w:style w:type="paragraph" w:customStyle="1" w:styleId="Subhead-ModernCover">
    <w:name w:val="Subhead-ModernCover"/>
    <w:basedOn w:val="Subtitle"/>
    <w:link w:val="Subhead-ModernCoverChar"/>
    <w:qFormat/>
    <w:rsid w:val="009D7C3F"/>
    <w:pPr>
      <w:spacing w:before="360"/>
      <w:ind w:left="3744"/>
    </w:pPr>
  </w:style>
  <w:style w:type="character" w:customStyle="1" w:styleId="H1-ModernCoverChar">
    <w:name w:val="H1-ModernCover Char"/>
    <w:basedOn w:val="Heading1Char"/>
    <w:link w:val="H1-ModernCover"/>
    <w:rsid w:val="009D7C3F"/>
    <w:rPr>
      <w:rFonts w:ascii="Franklin Gothic Medium" w:hAnsi="Franklin Gothic Medium"/>
      <w:sz w:val="40"/>
      <w:szCs w:val="40"/>
    </w:rPr>
  </w:style>
  <w:style w:type="character" w:styleId="Strong">
    <w:name w:val="Strong"/>
    <w:basedOn w:val="DefaultParagraphFont"/>
    <w:uiPriority w:val="22"/>
    <w:qFormat/>
    <w:rsid w:val="00954FD8"/>
    <w:rPr>
      <w:b/>
      <w:bCs/>
    </w:rPr>
  </w:style>
  <w:style w:type="character" w:customStyle="1" w:styleId="Subhead-ModernCoverChar">
    <w:name w:val="Subhead-ModernCover Char"/>
    <w:basedOn w:val="SubtitleChar"/>
    <w:link w:val="Subhead-ModernCover"/>
    <w:rsid w:val="009D7C3F"/>
    <w:rPr>
      <w:b/>
      <w:sz w:val="32"/>
      <w:szCs w:val="32"/>
    </w:rPr>
  </w:style>
  <w:style w:type="paragraph" w:customStyle="1" w:styleId="Front-H3">
    <w:name w:val="Front-H3"/>
    <w:basedOn w:val="Heading3"/>
    <w:link w:val="Front-H3Char"/>
    <w:qFormat/>
    <w:rsid w:val="00211881"/>
    <w:pPr>
      <w:jc w:val="center"/>
    </w:pPr>
    <w:rPr>
      <w:color w:val="auto"/>
      <w:sz w:val="28"/>
    </w:rPr>
  </w:style>
  <w:style w:type="paragraph" w:customStyle="1" w:styleId="Front-H3b">
    <w:name w:val="Front-H3b"/>
    <w:basedOn w:val="Front-H3"/>
    <w:link w:val="Front-H3bChar"/>
    <w:qFormat/>
    <w:rsid w:val="00211881"/>
    <w:pPr>
      <w:jc w:val="left"/>
    </w:pPr>
    <w:rPr>
      <w:sz w:val="24"/>
    </w:rPr>
  </w:style>
  <w:style w:type="character" w:customStyle="1" w:styleId="Front-H3Char">
    <w:name w:val="Front-H3 Char"/>
    <w:basedOn w:val="Heading3Char"/>
    <w:link w:val="Front-H3"/>
    <w:rsid w:val="00211881"/>
    <w:rPr>
      <w:rFonts w:ascii="Arial" w:hAnsi="Arial" w:cs="Arial"/>
      <w:b/>
      <w:color w:val="2E74B5" w:themeColor="accent1" w:themeShade="BF"/>
      <w:sz w:val="28"/>
    </w:rPr>
  </w:style>
  <w:style w:type="paragraph" w:customStyle="1" w:styleId="Normal2">
    <w:name w:val="Normal2"/>
    <w:basedOn w:val="Normal"/>
    <w:link w:val="Normal2Char"/>
    <w:rsid w:val="00A746E4"/>
    <w:pPr>
      <w:spacing w:after="120"/>
    </w:pPr>
  </w:style>
  <w:style w:type="character" w:customStyle="1" w:styleId="Front-H3bChar">
    <w:name w:val="Front-H3b Char"/>
    <w:basedOn w:val="Front-H3Char"/>
    <w:link w:val="Front-H3b"/>
    <w:rsid w:val="00211881"/>
    <w:rPr>
      <w:rFonts w:ascii="Arial" w:hAnsi="Arial" w:cs="Arial"/>
      <w:b/>
      <w:color w:val="2E74B5" w:themeColor="accent1" w:themeShade="BF"/>
      <w:sz w:val="24"/>
    </w:rPr>
  </w:style>
  <w:style w:type="character" w:customStyle="1" w:styleId="Normal2Char">
    <w:name w:val="Normal2 Char"/>
    <w:basedOn w:val="DefaultParagraphFont"/>
    <w:link w:val="Normal2"/>
    <w:rsid w:val="00A746E4"/>
    <w:rPr>
      <w:sz w:val="24"/>
    </w:rPr>
  </w:style>
  <w:style w:type="paragraph" w:customStyle="1" w:styleId="TitlePage">
    <w:name w:val="TitlePage"/>
    <w:basedOn w:val="Heading1"/>
    <w:link w:val="TitlePageChar"/>
    <w:qFormat/>
    <w:rsid w:val="001012C9"/>
    <w:pPr>
      <w:pBdr>
        <w:bottom w:val="single" w:sz="24" w:space="12" w:color="auto"/>
      </w:pBdr>
      <w:tabs>
        <w:tab w:val="left" w:pos="2970"/>
      </w:tabs>
      <w:spacing w:before="2040"/>
      <w:ind w:left="0"/>
      <w:jc w:val="center"/>
    </w:pPr>
    <w:rPr>
      <w:sz w:val="48"/>
    </w:rPr>
  </w:style>
  <w:style w:type="paragraph" w:customStyle="1" w:styleId="Title-Page">
    <w:name w:val="Title-Page"/>
    <w:basedOn w:val="TitlePage"/>
    <w:link w:val="Title-PageChar"/>
    <w:rsid w:val="00655988"/>
    <w:pPr>
      <w:spacing w:before="2280"/>
    </w:pPr>
  </w:style>
  <w:style w:type="character" w:customStyle="1" w:styleId="TitlePageChar">
    <w:name w:val="TitlePage Char"/>
    <w:basedOn w:val="Heading1Char"/>
    <w:link w:val="TitlePage"/>
    <w:rsid w:val="001012C9"/>
    <w:rPr>
      <w:rFonts w:ascii="Franklin Gothic Medium" w:hAnsi="Franklin Gothic Medium"/>
      <w:sz w:val="48"/>
      <w:szCs w:val="40"/>
    </w:rPr>
  </w:style>
  <w:style w:type="character" w:customStyle="1" w:styleId="Title-PageChar">
    <w:name w:val="Title-Page Char"/>
    <w:basedOn w:val="TitlePageChar"/>
    <w:link w:val="Title-Page"/>
    <w:rsid w:val="00655988"/>
    <w:rPr>
      <w:rFonts w:ascii="Franklin Gothic Medium" w:hAnsi="Franklin Gothic Medium"/>
      <w:b w:val="0"/>
      <w:sz w:val="40"/>
      <w:szCs w:val="40"/>
    </w:rPr>
  </w:style>
  <w:style w:type="paragraph" w:customStyle="1" w:styleId="FocusbodyText">
    <w:name w:val="Focus body Text"/>
    <w:basedOn w:val="Normal"/>
    <w:link w:val="FocusbodyTextChar"/>
    <w:autoRedefine/>
    <w:rsid w:val="001A536B"/>
    <w:pPr>
      <w:numPr>
        <w:numId w:val="2"/>
      </w:numPr>
      <w:spacing w:after="120"/>
    </w:pPr>
    <w:rPr>
      <w:rFonts w:ascii="Cambria" w:hAnsi="Cambria"/>
      <w:sz w:val="22"/>
    </w:rPr>
  </w:style>
  <w:style w:type="character" w:customStyle="1" w:styleId="FocusbodyTextChar">
    <w:name w:val="Focus body Text Char"/>
    <w:basedOn w:val="DefaultParagraphFont"/>
    <w:link w:val="FocusbodyText"/>
    <w:rsid w:val="001A536B"/>
    <w:rPr>
      <w:rFonts w:ascii="Cambria" w:hAnsi="Cambria"/>
    </w:rPr>
  </w:style>
  <w:style w:type="table" w:styleId="TableGrid">
    <w:name w:val="Table Grid"/>
    <w:basedOn w:val="TableNormal"/>
    <w:uiPriority w:val="39"/>
    <w:rsid w:val="001A536B"/>
    <w:pPr>
      <w:spacing w:after="0"/>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Caption"/>
    <w:link w:val="TablecellChar"/>
    <w:qFormat/>
    <w:rsid w:val="001A536B"/>
    <w:pPr>
      <w:keepNext/>
      <w:spacing w:after="0"/>
      <w:jc w:val="right"/>
    </w:pPr>
  </w:style>
  <w:style w:type="character" w:customStyle="1" w:styleId="CaptionChar">
    <w:name w:val="Caption Char"/>
    <w:basedOn w:val="DefaultParagraphFont"/>
    <w:link w:val="Caption"/>
    <w:uiPriority w:val="35"/>
    <w:rsid w:val="001A536B"/>
    <w:rPr>
      <w:rFonts w:ascii="Arial" w:hAnsi="Arial" w:cs="Arial"/>
      <w:iCs/>
      <w:szCs w:val="20"/>
    </w:rPr>
  </w:style>
  <w:style w:type="character" w:customStyle="1" w:styleId="TablecellChar">
    <w:name w:val="Table cell Char"/>
    <w:basedOn w:val="CaptionChar"/>
    <w:link w:val="Tablecell"/>
    <w:rsid w:val="001A536B"/>
    <w:rPr>
      <w:rFonts w:ascii="Arial" w:hAnsi="Arial" w:cs="Arial"/>
      <w:iCs/>
      <w:szCs w:val="20"/>
    </w:rPr>
  </w:style>
  <w:style w:type="paragraph" w:styleId="NoSpacing">
    <w:name w:val="No Spacing"/>
    <w:uiPriority w:val="1"/>
    <w:qFormat/>
    <w:rsid w:val="00BA499B"/>
    <w:pPr>
      <w:spacing w:after="0"/>
      <w:ind w:left="0"/>
    </w:pPr>
    <w:rPr>
      <w:sz w:val="24"/>
    </w:rPr>
  </w:style>
  <w:style w:type="character" w:styleId="FollowedHyperlink">
    <w:name w:val="FollowedHyperlink"/>
    <w:basedOn w:val="DefaultParagraphFont"/>
    <w:uiPriority w:val="99"/>
    <w:semiHidden/>
    <w:unhideWhenUsed/>
    <w:rsid w:val="00291D0C"/>
    <w:rPr>
      <w:color w:val="954F72" w:themeColor="followedHyperlink"/>
      <w:u w:val="single"/>
    </w:rPr>
  </w:style>
  <w:style w:type="character" w:styleId="SubtleEmphasis">
    <w:name w:val="Subtle Emphasis"/>
    <w:basedOn w:val="DefaultParagraphFont"/>
    <w:uiPriority w:val="19"/>
    <w:qFormat/>
    <w:rsid w:val="001012C9"/>
    <w:rPr>
      <w:i w:val="0"/>
      <w:iCs/>
      <w:color w:val="404040" w:themeColor="text1" w:themeTint="BF"/>
    </w:rPr>
  </w:style>
  <w:style w:type="table" w:customStyle="1" w:styleId="TableGrid0">
    <w:name w:val="TableGrid"/>
    <w:rsid w:val="00B17BD1"/>
    <w:pPr>
      <w:spacing w:after="0"/>
      <w:ind w:left="0"/>
    </w:pPr>
    <w:rPr>
      <w:rFonts w:eastAsiaTheme="minorEastAsia"/>
    </w:rPr>
    <w:tblPr>
      <w:tblCellMar>
        <w:top w:w="0" w:type="dxa"/>
        <w:left w:w="0" w:type="dxa"/>
        <w:bottom w:w="0" w:type="dxa"/>
        <w:right w:w="0" w:type="dxa"/>
      </w:tblCellMar>
    </w:tblPr>
  </w:style>
  <w:style w:type="paragraph" w:styleId="ListBullet">
    <w:name w:val="List Bullet"/>
    <w:basedOn w:val="Normal"/>
    <w:uiPriority w:val="99"/>
    <w:semiHidden/>
    <w:unhideWhenUsed/>
    <w:rsid w:val="009A2D89"/>
    <w:pPr>
      <w:numPr>
        <w:numId w:val="5"/>
      </w:numPr>
      <w:contextualSpacing/>
    </w:pPr>
  </w:style>
  <w:style w:type="paragraph" w:styleId="ListBullet2">
    <w:name w:val="List Bullet 2"/>
    <w:basedOn w:val="Normal"/>
    <w:uiPriority w:val="99"/>
    <w:semiHidden/>
    <w:unhideWhenUsed/>
    <w:rsid w:val="004667B8"/>
    <w:pPr>
      <w:numPr>
        <w:numId w:val="6"/>
      </w:numPr>
      <w:contextualSpacing/>
    </w:pPr>
  </w:style>
  <w:style w:type="paragraph" w:styleId="ListBullet3">
    <w:name w:val="List Bullet 3"/>
    <w:basedOn w:val="Normal"/>
    <w:uiPriority w:val="99"/>
    <w:semiHidden/>
    <w:unhideWhenUsed/>
    <w:rsid w:val="004667B8"/>
    <w:pPr>
      <w:numPr>
        <w:numId w:val="7"/>
      </w:numPr>
      <w:contextualSpacing/>
    </w:pPr>
  </w:style>
  <w:style w:type="paragraph" w:customStyle="1" w:styleId="Default">
    <w:name w:val="Default"/>
    <w:rsid w:val="00D73C9D"/>
    <w:pPr>
      <w:autoSpaceDE w:val="0"/>
      <w:autoSpaceDN w:val="0"/>
      <w:adjustRightInd w:val="0"/>
      <w:spacing w:after="0"/>
      <w:ind w:left="0"/>
    </w:pPr>
    <w:rPr>
      <w:rFonts w:ascii="Calibri" w:hAnsi="Calibri" w:cs="Calibri"/>
      <w:color w:val="000000"/>
      <w:sz w:val="24"/>
      <w:szCs w:val="24"/>
    </w:rPr>
  </w:style>
  <w:style w:type="table" w:customStyle="1" w:styleId="TableGrid2">
    <w:name w:val="TableGrid2"/>
    <w:rsid w:val="0033540A"/>
    <w:pPr>
      <w:spacing w:after="0"/>
      <w:ind w:left="0"/>
    </w:pPr>
    <w:rPr>
      <w:rFonts w:eastAsia="Times New Roman"/>
    </w:rPr>
    <w:tblPr>
      <w:tblCellMar>
        <w:top w:w="0" w:type="dxa"/>
        <w:left w:w="0" w:type="dxa"/>
        <w:bottom w:w="0" w:type="dxa"/>
        <w:right w:w="0" w:type="dxa"/>
      </w:tblCellMar>
    </w:tblPr>
  </w:style>
  <w:style w:type="table" w:customStyle="1" w:styleId="TableGrid4">
    <w:name w:val="TableGrid4"/>
    <w:rsid w:val="00D24C07"/>
    <w:pPr>
      <w:spacing w:after="0"/>
      <w:ind w:left="0"/>
    </w:pPr>
    <w:rPr>
      <w:rFonts w:eastAsia="Times New Roman"/>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C3DA9"/>
    <w:rPr>
      <w:color w:val="605E5C"/>
      <w:shd w:val="clear" w:color="auto" w:fill="E1DFDD"/>
    </w:rPr>
  </w:style>
  <w:style w:type="paragraph" w:customStyle="1" w:styleId="xmsonormal">
    <w:name w:val="x_msonormal"/>
    <w:basedOn w:val="Normal"/>
    <w:rsid w:val="00D21061"/>
    <w:pPr>
      <w:spacing w:after="0"/>
    </w:pPr>
    <w:rPr>
      <w:rFonts w:ascii="Calibri" w:hAnsi="Calibri" w:cs="Calibri"/>
      <w:sz w:val="22"/>
    </w:rPr>
  </w:style>
  <w:style w:type="paragraph" w:customStyle="1" w:styleId="xmsolistparagraph">
    <w:name w:val="x_msolistparagraph"/>
    <w:basedOn w:val="Normal"/>
    <w:rsid w:val="00D21061"/>
    <w:pPr>
      <w:spacing w:before="120" w:after="120"/>
      <w:ind w:left="630" w:right="6" w:hanging="360"/>
    </w:pPr>
    <w:rPr>
      <w:rFonts w:ascii="Calibri" w:hAnsi="Calibri" w:cs="Calibri"/>
      <w:color w:val="000000"/>
      <w:szCs w:val="24"/>
    </w:rPr>
  </w:style>
  <w:style w:type="character" w:customStyle="1" w:styleId="xmsofootnotereference">
    <w:name w:val="x_msofootnotereference"/>
    <w:basedOn w:val="DefaultParagraphFont"/>
    <w:rsid w:val="00D210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74212">
      <w:bodyDiv w:val="1"/>
      <w:marLeft w:val="0"/>
      <w:marRight w:val="0"/>
      <w:marTop w:val="0"/>
      <w:marBottom w:val="0"/>
      <w:divBdr>
        <w:top w:val="none" w:sz="0" w:space="0" w:color="auto"/>
        <w:left w:val="none" w:sz="0" w:space="0" w:color="auto"/>
        <w:bottom w:val="none" w:sz="0" w:space="0" w:color="auto"/>
        <w:right w:val="none" w:sz="0" w:space="0" w:color="auto"/>
      </w:divBdr>
    </w:div>
    <w:div w:id="206770322">
      <w:bodyDiv w:val="1"/>
      <w:marLeft w:val="0"/>
      <w:marRight w:val="0"/>
      <w:marTop w:val="0"/>
      <w:marBottom w:val="0"/>
      <w:divBdr>
        <w:top w:val="none" w:sz="0" w:space="0" w:color="auto"/>
        <w:left w:val="none" w:sz="0" w:space="0" w:color="auto"/>
        <w:bottom w:val="none" w:sz="0" w:space="0" w:color="auto"/>
        <w:right w:val="none" w:sz="0" w:space="0" w:color="auto"/>
      </w:divBdr>
    </w:div>
    <w:div w:id="313026207">
      <w:bodyDiv w:val="1"/>
      <w:marLeft w:val="0"/>
      <w:marRight w:val="0"/>
      <w:marTop w:val="0"/>
      <w:marBottom w:val="0"/>
      <w:divBdr>
        <w:top w:val="none" w:sz="0" w:space="0" w:color="auto"/>
        <w:left w:val="none" w:sz="0" w:space="0" w:color="auto"/>
        <w:bottom w:val="none" w:sz="0" w:space="0" w:color="auto"/>
        <w:right w:val="none" w:sz="0" w:space="0" w:color="auto"/>
      </w:divBdr>
      <w:divsChild>
        <w:div w:id="2109422909">
          <w:marLeft w:val="0"/>
          <w:marRight w:val="0"/>
          <w:marTop w:val="0"/>
          <w:marBottom w:val="0"/>
          <w:divBdr>
            <w:top w:val="none" w:sz="0" w:space="0" w:color="auto"/>
            <w:left w:val="none" w:sz="0" w:space="0" w:color="auto"/>
            <w:bottom w:val="none" w:sz="0" w:space="0" w:color="auto"/>
            <w:right w:val="none" w:sz="0" w:space="0" w:color="auto"/>
          </w:divBdr>
        </w:div>
        <w:div w:id="1731807803">
          <w:marLeft w:val="0"/>
          <w:marRight w:val="0"/>
          <w:marTop w:val="0"/>
          <w:marBottom w:val="0"/>
          <w:divBdr>
            <w:top w:val="none" w:sz="0" w:space="0" w:color="auto"/>
            <w:left w:val="none" w:sz="0" w:space="0" w:color="auto"/>
            <w:bottom w:val="none" w:sz="0" w:space="0" w:color="auto"/>
            <w:right w:val="none" w:sz="0" w:space="0" w:color="auto"/>
          </w:divBdr>
        </w:div>
        <w:div w:id="1548637881">
          <w:marLeft w:val="0"/>
          <w:marRight w:val="0"/>
          <w:marTop w:val="0"/>
          <w:marBottom w:val="0"/>
          <w:divBdr>
            <w:top w:val="none" w:sz="0" w:space="0" w:color="auto"/>
            <w:left w:val="none" w:sz="0" w:space="0" w:color="auto"/>
            <w:bottom w:val="none" w:sz="0" w:space="0" w:color="auto"/>
            <w:right w:val="none" w:sz="0" w:space="0" w:color="auto"/>
          </w:divBdr>
        </w:div>
      </w:divsChild>
    </w:div>
    <w:div w:id="498617705">
      <w:bodyDiv w:val="1"/>
      <w:marLeft w:val="0"/>
      <w:marRight w:val="0"/>
      <w:marTop w:val="0"/>
      <w:marBottom w:val="0"/>
      <w:divBdr>
        <w:top w:val="none" w:sz="0" w:space="0" w:color="auto"/>
        <w:left w:val="none" w:sz="0" w:space="0" w:color="auto"/>
        <w:bottom w:val="none" w:sz="0" w:space="0" w:color="auto"/>
        <w:right w:val="none" w:sz="0" w:space="0" w:color="auto"/>
      </w:divBdr>
      <w:divsChild>
        <w:div w:id="1502425368">
          <w:marLeft w:val="0"/>
          <w:marRight w:val="0"/>
          <w:marTop w:val="0"/>
          <w:marBottom w:val="0"/>
          <w:divBdr>
            <w:top w:val="none" w:sz="0" w:space="0" w:color="auto"/>
            <w:left w:val="none" w:sz="0" w:space="0" w:color="auto"/>
            <w:bottom w:val="none" w:sz="0" w:space="0" w:color="auto"/>
            <w:right w:val="none" w:sz="0" w:space="0" w:color="auto"/>
          </w:divBdr>
        </w:div>
        <w:div w:id="177550884">
          <w:marLeft w:val="0"/>
          <w:marRight w:val="0"/>
          <w:marTop w:val="0"/>
          <w:marBottom w:val="0"/>
          <w:divBdr>
            <w:top w:val="none" w:sz="0" w:space="0" w:color="auto"/>
            <w:left w:val="none" w:sz="0" w:space="0" w:color="auto"/>
            <w:bottom w:val="none" w:sz="0" w:space="0" w:color="auto"/>
            <w:right w:val="none" w:sz="0" w:space="0" w:color="auto"/>
          </w:divBdr>
        </w:div>
        <w:div w:id="263997802">
          <w:marLeft w:val="0"/>
          <w:marRight w:val="0"/>
          <w:marTop w:val="0"/>
          <w:marBottom w:val="0"/>
          <w:divBdr>
            <w:top w:val="none" w:sz="0" w:space="0" w:color="auto"/>
            <w:left w:val="none" w:sz="0" w:space="0" w:color="auto"/>
            <w:bottom w:val="none" w:sz="0" w:space="0" w:color="auto"/>
            <w:right w:val="none" w:sz="0" w:space="0" w:color="auto"/>
          </w:divBdr>
        </w:div>
        <w:div w:id="269902045">
          <w:marLeft w:val="0"/>
          <w:marRight w:val="0"/>
          <w:marTop w:val="0"/>
          <w:marBottom w:val="0"/>
          <w:divBdr>
            <w:top w:val="none" w:sz="0" w:space="0" w:color="auto"/>
            <w:left w:val="none" w:sz="0" w:space="0" w:color="auto"/>
            <w:bottom w:val="none" w:sz="0" w:space="0" w:color="auto"/>
            <w:right w:val="none" w:sz="0" w:space="0" w:color="auto"/>
          </w:divBdr>
        </w:div>
        <w:div w:id="736829997">
          <w:marLeft w:val="0"/>
          <w:marRight w:val="0"/>
          <w:marTop w:val="0"/>
          <w:marBottom w:val="0"/>
          <w:divBdr>
            <w:top w:val="none" w:sz="0" w:space="0" w:color="auto"/>
            <w:left w:val="none" w:sz="0" w:space="0" w:color="auto"/>
            <w:bottom w:val="none" w:sz="0" w:space="0" w:color="auto"/>
            <w:right w:val="none" w:sz="0" w:space="0" w:color="auto"/>
          </w:divBdr>
        </w:div>
        <w:div w:id="530655467">
          <w:marLeft w:val="0"/>
          <w:marRight w:val="0"/>
          <w:marTop w:val="0"/>
          <w:marBottom w:val="0"/>
          <w:divBdr>
            <w:top w:val="none" w:sz="0" w:space="0" w:color="auto"/>
            <w:left w:val="none" w:sz="0" w:space="0" w:color="auto"/>
            <w:bottom w:val="none" w:sz="0" w:space="0" w:color="auto"/>
            <w:right w:val="none" w:sz="0" w:space="0" w:color="auto"/>
          </w:divBdr>
        </w:div>
        <w:div w:id="1094549402">
          <w:marLeft w:val="0"/>
          <w:marRight w:val="0"/>
          <w:marTop w:val="0"/>
          <w:marBottom w:val="0"/>
          <w:divBdr>
            <w:top w:val="none" w:sz="0" w:space="0" w:color="auto"/>
            <w:left w:val="none" w:sz="0" w:space="0" w:color="auto"/>
            <w:bottom w:val="none" w:sz="0" w:space="0" w:color="auto"/>
            <w:right w:val="none" w:sz="0" w:space="0" w:color="auto"/>
          </w:divBdr>
        </w:div>
        <w:div w:id="1785805792">
          <w:marLeft w:val="0"/>
          <w:marRight w:val="0"/>
          <w:marTop w:val="0"/>
          <w:marBottom w:val="0"/>
          <w:divBdr>
            <w:top w:val="none" w:sz="0" w:space="0" w:color="auto"/>
            <w:left w:val="none" w:sz="0" w:space="0" w:color="auto"/>
            <w:bottom w:val="none" w:sz="0" w:space="0" w:color="auto"/>
            <w:right w:val="none" w:sz="0" w:space="0" w:color="auto"/>
          </w:divBdr>
        </w:div>
      </w:divsChild>
    </w:div>
    <w:div w:id="520365289">
      <w:bodyDiv w:val="1"/>
      <w:marLeft w:val="0"/>
      <w:marRight w:val="0"/>
      <w:marTop w:val="0"/>
      <w:marBottom w:val="0"/>
      <w:divBdr>
        <w:top w:val="none" w:sz="0" w:space="0" w:color="auto"/>
        <w:left w:val="none" w:sz="0" w:space="0" w:color="auto"/>
        <w:bottom w:val="none" w:sz="0" w:space="0" w:color="auto"/>
        <w:right w:val="none" w:sz="0" w:space="0" w:color="auto"/>
      </w:divBdr>
    </w:div>
    <w:div w:id="553392833">
      <w:bodyDiv w:val="1"/>
      <w:marLeft w:val="0"/>
      <w:marRight w:val="0"/>
      <w:marTop w:val="0"/>
      <w:marBottom w:val="0"/>
      <w:divBdr>
        <w:top w:val="none" w:sz="0" w:space="0" w:color="auto"/>
        <w:left w:val="none" w:sz="0" w:space="0" w:color="auto"/>
        <w:bottom w:val="none" w:sz="0" w:space="0" w:color="auto"/>
        <w:right w:val="none" w:sz="0" w:space="0" w:color="auto"/>
      </w:divBdr>
    </w:div>
    <w:div w:id="676425450">
      <w:bodyDiv w:val="1"/>
      <w:marLeft w:val="0"/>
      <w:marRight w:val="0"/>
      <w:marTop w:val="0"/>
      <w:marBottom w:val="0"/>
      <w:divBdr>
        <w:top w:val="none" w:sz="0" w:space="0" w:color="auto"/>
        <w:left w:val="none" w:sz="0" w:space="0" w:color="auto"/>
        <w:bottom w:val="none" w:sz="0" w:space="0" w:color="auto"/>
        <w:right w:val="none" w:sz="0" w:space="0" w:color="auto"/>
      </w:divBdr>
    </w:div>
    <w:div w:id="784537592">
      <w:bodyDiv w:val="1"/>
      <w:marLeft w:val="0"/>
      <w:marRight w:val="0"/>
      <w:marTop w:val="0"/>
      <w:marBottom w:val="0"/>
      <w:divBdr>
        <w:top w:val="none" w:sz="0" w:space="0" w:color="auto"/>
        <w:left w:val="none" w:sz="0" w:space="0" w:color="auto"/>
        <w:bottom w:val="none" w:sz="0" w:space="0" w:color="auto"/>
        <w:right w:val="none" w:sz="0" w:space="0" w:color="auto"/>
      </w:divBdr>
    </w:div>
    <w:div w:id="866334832">
      <w:bodyDiv w:val="1"/>
      <w:marLeft w:val="0"/>
      <w:marRight w:val="0"/>
      <w:marTop w:val="0"/>
      <w:marBottom w:val="0"/>
      <w:divBdr>
        <w:top w:val="none" w:sz="0" w:space="0" w:color="auto"/>
        <w:left w:val="none" w:sz="0" w:space="0" w:color="auto"/>
        <w:bottom w:val="none" w:sz="0" w:space="0" w:color="auto"/>
        <w:right w:val="none" w:sz="0" w:space="0" w:color="auto"/>
      </w:divBdr>
    </w:div>
    <w:div w:id="871651802">
      <w:bodyDiv w:val="1"/>
      <w:marLeft w:val="0"/>
      <w:marRight w:val="0"/>
      <w:marTop w:val="0"/>
      <w:marBottom w:val="0"/>
      <w:divBdr>
        <w:top w:val="none" w:sz="0" w:space="0" w:color="auto"/>
        <w:left w:val="none" w:sz="0" w:space="0" w:color="auto"/>
        <w:bottom w:val="none" w:sz="0" w:space="0" w:color="auto"/>
        <w:right w:val="none" w:sz="0" w:space="0" w:color="auto"/>
      </w:divBdr>
    </w:div>
    <w:div w:id="1100298434">
      <w:bodyDiv w:val="1"/>
      <w:marLeft w:val="0"/>
      <w:marRight w:val="0"/>
      <w:marTop w:val="0"/>
      <w:marBottom w:val="0"/>
      <w:divBdr>
        <w:top w:val="none" w:sz="0" w:space="0" w:color="auto"/>
        <w:left w:val="none" w:sz="0" w:space="0" w:color="auto"/>
        <w:bottom w:val="none" w:sz="0" w:space="0" w:color="auto"/>
        <w:right w:val="none" w:sz="0" w:space="0" w:color="auto"/>
      </w:divBdr>
    </w:div>
    <w:div w:id="1218277408">
      <w:bodyDiv w:val="1"/>
      <w:marLeft w:val="0"/>
      <w:marRight w:val="0"/>
      <w:marTop w:val="0"/>
      <w:marBottom w:val="0"/>
      <w:divBdr>
        <w:top w:val="none" w:sz="0" w:space="0" w:color="auto"/>
        <w:left w:val="none" w:sz="0" w:space="0" w:color="auto"/>
        <w:bottom w:val="none" w:sz="0" w:space="0" w:color="auto"/>
        <w:right w:val="none" w:sz="0" w:space="0" w:color="auto"/>
      </w:divBdr>
    </w:div>
    <w:div w:id="1366365283">
      <w:bodyDiv w:val="1"/>
      <w:marLeft w:val="0"/>
      <w:marRight w:val="0"/>
      <w:marTop w:val="0"/>
      <w:marBottom w:val="0"/>
      <w:divBdr>
        <w:top w:val="none" w:sz="0" w:space="0" w:color="auto"/>
        <w:left w:val="none" w:sz="0" w:space="0" w:color="auto"/>
        <w:bottom w:val="none" w:sz="0" w:space="0" w:color="auto"/>
        <w:right w:val="none" w:sz="0" w:space="0" w:color="auto"/>
      </w:divBdr>
    </w:div>
    <w:div w:id="1409306485">
      <w:bodyDiv w:val="1"/>
      <w:marLeft w:val="0"/>
      <w:marRight w:val="0"/>
      <w:marTop w:val="0"/>
      <w:marBottom w:val="0"/>
      <w:divBdr>
        <w:top w:val="none" w:sz="0" w:space="0" w:color="auto"/>
        <w:left w:val="none" w:sz="0" w:space="0" w:color="auto"/>
        <w:bottom w:val="none" w:sz="0" w:space="0" w:color="auto"/>
        <w:right w:val="none" w:sz="0" w:space="0" w:color="auto"/>
      </w:divBdr>
    </w:div>
    <w:div w:id="1432432761">
      <w:bodyDiv w:val="1"/>
      <w:marLeft w:val="0"/>
      <w:marRight w:val="0"/>
      <w:marTop w:val="0"/>
      <w:marBottom w:val="0"/>
      <w:divBdr>
        <w:top w:val="none" w:sz="0" w:space="0" w:color="auto"/>
        <w:left w:val="none" w:sz="0" w:space="0" w:color="auto"/>
        <w:bottom w:val="none" w:sz="0" w:space="0" w:color="auto"/>
        <w:right w:val="none" w:sz="0" w:space="0" w:color="auto"/>
      </w:divBdr>
    </w:div>
    <w:div w:id="1481458341">
      <w:bodyDiv w:val="1"/>
      <w:marLeft w:val="0"/>
      <w:marRight w:val="0"/>
      <w:marTop w:val="0"/>
      <w:marBottom w:val="0"/>
      <w:divBdr>
        <w:top w:val="none" w:sz="0" w:space="0" w:color="auto"/>
        <w:left w:val="none" w:sz="0" w:space="0" w:color="auto"/>
        <w:bottom w:val="none" w:sz="0" w:space="0" w:color="auto"/>
        <w:right w:val="none" w:sz="0" w:space="0" w:color="auto"/>
      </w:divBdr>
    </w:div>
    <w:div w:id="1634211465">
      <w:bodyDiv w:val="1"/>
      <w:marLeft w:val="0"/>
      <w:marRight w:val="0"/>
      <w:marTop w:val="0"/>
      <w:marBottom w:val="0"/>
      <w:divBdr>
        <w:top w:val="none" w:sz="0" w:space="0" w:color="auto"/>
        <w:left w:val="none" w:sz="0" w:space="0" w:color="auto"/>
        <w:bottom w:val="none" w:sz="0" w:space="0" w:color="auto"/>
        <w:right w:val="none" w:sz="0" w:space="0" w:color="auto"/>
      </w:divBdr>
    </w:div>
    <w:div w:id="1670256207">
      <w:bodyDiv w:val="1"/>
      <w:marLeft w:val="0"/>
      <w:marRight w:val="0"/>
      <w:marTop w:val="0"/>
      <w:marBottom w:val="0"/>
      <w:divBdr>
        <w:top w:val="none" w:sz="0" w:space="0" w:color="auto"/>
        <w:left w:val="none" w:sz="0" w:space="0" w:color="auto"/>
        <w:bottom w:val="none" w:sz="0" w:space="0" w:color="auto"/>
        <w:right w:val="none" w:sz="0" w:space="0" w:color="auto"/>
      </w:divBdr>
    </w:div>
    <w:div w:id="1721904582">
      <w:bodyDiv w:val="1"/>
      <w:marLeft w:val="0"/>
      <w:marRight w:val="0"/>
      <w:marTop w:val="0"/>
      <w:marBottom w:val="0"/>
      <w:divBdr>
        <w:top w:val="none" w:sz="0" w:space="0" w:color="auto"/>
        <w:left w:val="none" w:sz="0" w:space="0" w:color="auto"/>
        <w:bottom w:val="none" w:sz="0" w:space="0" w:color="auto"/>
        <w:right w:val="none" w:sz="0" w:space="0" w:color="auto"/>
      </w:divBdr>
    </w:div>
    <w:div w:id="1771201237">
      <w:bodyDiv w:val="1"/>
      <w:marLeft w:val="0"/>
      <w:marRight w:val="0"/>
      <w:marTop w:val="0"/>
      <w:marBottom w:val="0"/>
      <w:divBdr>
        <w:top w:val="none" w:sz="0" w:space="0" w:color="auto"/>
        <w:left w:val="none" w:sz="0" w:space="0" w:color="auto"/>
        <w:bottom w:val="none" w:sz="0" w:space="0" w:color="auto"/>
        <w:right w:val="none" w:sz="0" w:space="0" w:color="auto"/>
      </w:divBdr>
    </w:div>
    <w:div w:id="1969237609">
      <w:bodyDiv w:val="1"/>
      <w:marLeft w:val="0"/>
      <w:marRight w:val="0"/>
      <w:marTop w:val="0"/>
      <w:marBottom w:val="0"/>
      <w:divBdr>
        <w:top w:val="none" w:sz="0" w:space="0" w:color="auto"/>
        <w:left w:val="none" w:sz="0" w:space="0" w:color="auto"/>
        <w:bottom w:val="none" w:sz="0" w:space="0" w:color="auto"/>
        <w:right w:val="none" w:sz="0" w:space="0" w:color="auto"/>
      </w:divBdr>
    </w:div>
    <w:div w:id="198157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cology.wa.gov/contact" TargetMode="External"/><Relationship Id="rId26" Type="http://schemas.openxmlformats.org/officeDocument/2006/relationships/hyperlink" Target="mailto:justin.boneau@ecy.wa.gov" TargetMode="External"/><Relationship Id="rId39" Type="http://schemas.openxmlformats.org/officeDocument/2006/relationships/hyperlink" Target="https://apps.ecology.wa.gov/publications/SummaryPages/1701004.html" TargetMode="External"/><Relationship Id="rId21" Type="http://schemas.openxmlformats.org/officeDocument/2006/relationships/image" Target="media/image3.jpeg"/><Relationship Id="rId34" Type="http://schemas.openxmlformats.org/officeDocument/2006/relationships/hyperlink" Target="https://ofm.wa.gov/it-systems/statewide-vendorpayee-services" TargetMode="External"/><Relationship Id="rId42" Type="http://schemas.openxmlformats.org/officeDocument/2006/relationships/image" Target="media/image5.png"/><Relationship Id="rId47" Type="http://schemas.openxmlformats.org/officeDocument/2006/relationships/image" Target="media/image7.png"/><Relationship Id="rId50" Type="http://schemas.openxmlformats.org/officeDocument/2006/relationships/hyperlink" Target="https://apps.ecology.wa.gov/publications/SummaryPages/1701004.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pps.ecology.wa.gov/publications/SummaryPages/2307006.html" TargetMode="External"/><Relationship Id="rId29" Type="http://schemas.openxmlformats.org/officeDocument/2006/relationships/hyperlink" Target="https://app.leg.wa.gov/rcw/default.aspx?cite=70A.200" TargetMode="External"/><Relationship Id="rId11" Type="http://schemas.openxmlformats.org/officeDocument/2006/relationships/endnotes" Target="endnotes.xml"/><Relationship Id="rId24" Type="http://schemas.openxmlformats.org/officeDocument/2006/relationships/hyperlink" Target="mailto:rodney.hankinson@ecy.wa.gov" TargetMode="External"/><Relationship Id="rId32" Type="http://schemas.openxmlformats.org/officeDocument/2006/relationships/hyperlink" Target="https://secureaccess.wa.gov/myAccess/saw/select.do" TargetMode="External"/><Relationship Id="rId37" Type="http://schemas.openxmlformats.org/officeDocument/2006/relationships/hyperlink" Target="https://ecology.wa.gov/Waste-Toxics/Reducing-recycling-waste/Environmentally-preferable-purchasing" TargetMode="External"/><Relationship Id="rId40" Type="http://schemas.openxmlformats.org/officeDocument/2006/relationships/hyperlink" Target="https://fortress.wa.gov/ecy/publications/SummaryPages/1701004.html" TargetMode="External"/><Relationship Id="rId45" Type="http://schemas.openxmlformats.org/officeDocument/2006/relationships/image" Target="media/image6.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ecology.wa.gov/About-us/Accountability-transparency/Our-website/Accessibility" TargetMode="External"/><Relationship Id="rId31" Type="http://schemas.openxmlformats.org/officeDocument/2006/relationships/hyperlink" Target="http://app.leg.wa.gov/RCW/default.aspx?cite=34.05" TargetMode="External"/><Relationship Id="rId44" Type="http://schemas.openxmlformats.org/officeDocument/2006/relationships/hyperlink" Target="https://www.ofm.wa.gov/accounting/administrative-accounting-resources/travel" TargetMode="External"/><Relationship Id="rId52" Type="http://schemas.openxmlformats.org/officeDocument/2006/relationships/hyperlink" Target="https://apps.ecology.wa.gov/publications/SummaryPages/ECY070521.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3.xml"/><Relationship Id="rId27" Type="http://schemas.openxmlformats.org/officeDocument/2006/relationships/hyperlink" Target="mailto:ariona@ecy.wa.gov" TargetMode="External"/><Relationship Id="rId30" Type="http://schemas.openxmlformats.org/officeDocument/2006/relationships/hyperlink" Target="http://app.leg.wa.gov/RCW/default.aspx?cite=82.19.020" TargetMode="External"/><Relationship Id="rId35" Type="http://schemas.openxmlformats.org/officeDocument/2006/relationships/hyperlink" Target="mailto:PayeeRegistration@ofm.wa.gov" TargetMode="External"/><Relationship Id="rId43" Type="http://schemas.openxmlformats.org/officeDocument/2006/relationships/hyperlink" Target="https://www.ofm.wa.gov/accounting/administrative-accounting-resources/travel" TargetMode="External"/><Relationship Id="rId48" Type="http://schemas.openxmlformats.org/officeDocument/2006/relationships/hyperlink" Target="https://fortress.wa.gov/ecy/publications/SummaryPages/1701004.html" TargetMode="External"/><Relationship Id="rId8" Type="http://schemas.openxmlformats.org/officeDocument/2006/relationships/settings" Target="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apps.ecology.wa.gov.publications/SummaryPages/2307006.html" TargetMode="External"/><Relationship Id="rId25" Type="http://schemas.openxmlformats.org/officeDocument/2006/relationships/hyperlink" Target="mailto:ryan.plouse@ecy.wa.gov" TargetMode="External"/><Relationship Id="rId33" Type="http://schemas.openxmlformats.org/officeDocument/2006/relationships/hyperlink" Target="https://secureaccess.wa.gov/myAccess/saw/select.do" TargetMode="External"/><Relationship Id="rId38" Type="http://schemas.openxmlformats.org/officeDocument/2006/relationships/hyperlink" Target="https://ecology.wa.gov/Waste-Toxics/Reducing-recycling-waste/Environmentally-preferable-purchasing" TargetMode="External"/><Relationship Id="rId46" Type="http://schemas.openxmlformats.org/officeDocument/2006/relationships/hyperlink" Target="https://apps.ecology.wa.gov/publications/summarypages/ECY06012.html" TargetMode="External"/><Relationship Id="rId20" Type="http://schemas.openxmlformats.org/officeDocument/2006/relationships/footer" Target="footer2.xml"/><Relationship Id="rId41" Type="http://schemas.openxmlformats.org/officeDocument/2006/relationships/hyperlink" Target="https://ecology.wa.gov/Special-Pages/Partner-toolkit-for-litter-campaig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https://app.leg.wa.gov/rcw/default.aspx?cite=70A.200" TargetMode="External"/><Relationship Id="rId36" Type="http://schemas.openxmlformats.org/officeDocument/2006/relationships/hyperlink" Target="https://ofm.wa.gov/it-systems/accounting-systems/statewide-vendorpayee-services/statewide-vendor-number-lookup" TargetMode="External"/><Relationship Id="rId49" Type="http://schemas.openxmlformats.org/officeDocument/2006/relationships/hyperlink" Target="https://apps.ecology.wa.gov/publications/SummaryPages/170100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D900C8F1A615D4CB0EC3FB0883E2BD4" ma:contentTypeVersion="4" ma:contentTypeDescription="Create a new document." ma:contentTypeScope="" ma:versionID="9a749cbdde923b9b4938fd54fdf7736d">
  <xsd:schema xmlns:xsd="http://www.w3.org/2001/XMLSchema" xmlns:xs="http://www.w3.org/2001/XMLSchema" xmlns:p="http://schemas.microsoft.com/office/2006/metadata/properties" xmlns:ns2="fb43e6c7-0d73-4ca6-8942-f987b4f78e77" xmlns:ns3="ef66c0c8-142b-4c59-93f2-831009d530b4" targetNamespace="http://schemas.microsoft.com/office/2006/metadata/properties" ma:root="true" ma:fieldsID="422fc4c7fa0d5064c6cc6e1eaaaff335" ns2:_="" ns3:_="">
    <xsd:import namespace="fb43e6c7-0d73-4ca6-8942-f987b4f78e77"/>
    <xsd:import namespace="ef66c0c8-142b-4c59-93f2-831009d530b4"/>
    <xsd:element name="properties">
      <xsd:complexType>
        <xsd:sequence>
          <xsd:element name="documentManagement">
            <xsd:complexType>
              <xsd:all>
                <xsd:element ref="ns2:Cycle"/>
                <xsd:element ref="ns2:Obsolescence_x002e_"/>
                <xsd:element ref="ns3: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3e6c7-0d73-4ca6-8942-f987b4f78e77" elementFormDefault="qualified">
    <xsd:import namespace="http://schemas.microsoft.com/office/2006/documentManagement/types"/>
    <xsd:import namespace="http://schemas.microsoft.com/office/infopath/2007/PartnerControls"/>
    <xsd:element name="Cycle" ma:index="8" ma:displayName="Cycle" ma:default="19-21" ma:format="Dropdown" ma:internalName="Cycle">
      <xsd:simpleType>
        <xsd:restriction base="dms:Choice">
          <xsd:enumeration value="09-11"/>
          <xsd:enumeration value="11-13"/>
          <xsd:enumeration value="13-15"/>
          <xsd:enumeration value="15-17"/>
          <xsd:enumeration value="17-19"/>
          <xsd:enumeration value="19-21"/>
          <xsd:enumeration value="21-23"/>
          <xsd:enumeration value="23-25"/>
        </xsd:restriction>
      </xsd:simpleType>
    </xsd:element>
    <xsd:element name="Obsolescence_x002e_" ma:index="9" ma:displayName="Obsolescence." ma:default="20191231" ma:format="Dropdown" ma:internalName="Obsolescence_x002e_">
      <xsd:simpleType>
        <xsd:restriction base="dms:Choice">
          <xsd:enumeration value="20191231"/>
          <xsd:enumeration value="20211231"/>
          <xsd:enumeration value="20231231"/>
          <xsd:enumeration value="20251231"/>
          <xsd:enumeration value="20271231"/>
          <xsd:enumeration value="20291231"/>
        </xsd:restriction>
      </xsd:simpleType>
    </xsd:element>
  </xsd:schema>
  <xsd:schema xmlns:xsd="http://www.w3.org/2001/XMLSchema" xmlns:xs="http://www.w3.org/2001/XMLSchema" xmlns:dms="http://schemas.microsoft.com/office/2006/documentManagement/types" xmlns:pc="http://schemas.microsoft.com/office/infopath/2007/PartnerControls" targetNamespace="ef66c0c8-142b-4c59-93f2-831009d530b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ef66c0c8-142b-4c59-93f2-831009d530b4">SH7A6FU2NYNQ-1262117318-47</_dlc_DocId>
    <_dlc_DocIdUrl xmlns="ef66c0c8-142b-4c59-93f2-831009d530b4">
      <Url>http://teams/sites/W2R/prevention/CLCP/_layouts/15/DocIdRedir.aspx?ID=SH7A6FU2NYNQ-1262117318-47</Url>
      <Description>SH7A6FU2NYNQ-1262117318-47</Description>
    </_dlc_DocIdUrl>
    <Obsolescence_x002e_ xmlns="fb43e6c7-0d73-4ca6-8942-f987b4f78e77">20251231</Obsolescence_x002e_>
    <Cycle xmlns="fb43e6c7-0d73-4ca6-8942-f987b4f78e77">23-25</Cycle>
  </documentManagement>
</p:properties>
</file>

<file path=customXml/itemProps1.xml><?xml version="1.0" encoding="utf-8"?>
<ds:datastoreItem xmlns:ds="http://schemas.openxmlformats.org/officeDocument/2006/customXml" ds:itemID="{DD477560-5C6B-49CE-8A7A-05F60C378DE4}">
  <ds:schemaRefs>
    <ds:schemaRef ds:uri="http://schemas.microsoft.com/sharepoint/events"/>
  </ds:schemaRefs>
</ds:datastoreItem>
</file>

<file path=customXml/itemProps2.xml><?xml version="1.0" encoding="utf-8"?>
<ds:datastoreItem xmlns:ds="http://schemas.openxmlformats.org/officeDocument/2006/customXml" ds:itemID="{9BAFDC85-83A2-449A-8AA0-C0F40B451D1B}">
  <ds:schemaRefs>
    <ds:schemaRef ds:uri="http://schemas.openxmlformats.org/officeDocument/2006/bibliography"/>
  </ds:schemaRefs>
</ds:datastoreItem>
</file>

<file path=customXml/itemProps3.xml><?xml version="1.0" encoding="utf-8"?>
<ds:datastoreItem xmlns:ds="http://schemas.openxmlformats.org/officeDocument/2006/customXml" ds:itemID="{B47592E9-A7FD-4676-9BF7-7C338C693352}">
  <ds:schemaRefs>
    <ds:schemaRef ds:uri="http://schemas.microsoft.com/sharepoint/v3/contenttype/forms"/>
  </ds:schemaRefs>
</ds:datastoreItem>
</file>

<file path=customXml/itemProps4.xml><?xml version="1.0" encoding="utf-8"?>
<ds:datastoreItem xmlns:ds="http://schemas.openxmlformats.org/officeDocument/2006/customXml" ds:itemID="{42A5083F-7187-4760-930D-246384D65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43e6c7-0d73-4ca6-8942-f987b4f78e77"/>
    <ds:schemaRef ds:uri="ef66c0c8-142b-4c59-93f2-831009d530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99194D-7A9B-4170-864A-55A954A4945A}">
  <ds:schemaRefs>
    <ds:schemaRef ds:uri="http://schemas.microsoft.com/office/2006/metadata/properties"/>
    <ds:schemaRef ds:uri="http://schemas.microsoft.com/office/infopath/2007/PartnerControls"/>
    <ds:schemaRef ds:uri="ef66c0c8-142b-4c59-93f2-831009d530b4"/>
    <ds:schemaRef ds:uri="fb43e6c7-0d73-4ca6-8942-f987b4f78e77"/>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54</Pages>
  <Words>15882</Words>
  <Characters>90529</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draft 2023-25 CLCP Guidelines</vt:lpstr>
    </vt:vector>
  </TitlesOfParts>
  <Company>WA Department of Ecology</Company>
  <LinksUpToDate>false</LinksUpToDate>
  <CharactersWithSpaces>106199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Litter Cleanup Program (CLCP) - 2023-25 Funding Guidelines</dc:title>
  <dc:subject>Publcation # 21-07-003</dc:subject>
  <dc:creator>Department of Ecology</dc:creator>
  <cp:keywords>CLCP, litter, illegal dump, litter prevention, grant program</cp:keywords>
  <dc:description>Litter pickup, illegal dump cleanup, litter prevention education</dc:description>
  <cp:lastModifiedBy>Hayes, Mark (ECY)</cp:lastModifiedBy>
  <cp:revision>14</cp:revision>
  <dcterms:created xsi:type="dcterms:W3CDTF">2023-01-20T16:15:00Z</dcterms:created>
  <dcterms:modified xsi:type="dcterms:W3CDTF">2023-01-27T16:43:00Z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0x0101005D900C8F1A615D4CB0EC3FB0883E2BD4</vt:lpwstr>
  </property>
  <property fmtid="{D5CDD505-2E9C-101B-9397-08002B2CF9AE}" pid="3" name="_dlc_DocIdItemGuid">
    <vt:lpwstr>e359e21a-8a02-4613-bb5e-1d7588eb3827</vt:lpwstr>
  </property>
</Properties>
</file>