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5"/>
        <w:tblW w:w="0" w:type="auto"/>
        <w:tblLayout w:type="fixed"/>
        <w:tblLook w:val="0000" w:firstRow="0" w:lastRow="0" w:firstColumn="0" w:lastColumn="0" w:noHBand="0" w:noVBand="0"/>
      </w:tblPr>
      <w:tblGrid>
        <w:gridCol w:w="6138"/>
      </w:tblGrid>
      <w:tr w:rsidR="000A10D2" w:rsidRPr="00645206">
        <w:trPr>
          <w:cantSplit/>
        </w:trPr>
        <w:tc>
          <w:tcPr>
            <w:tcW w:w="6138" w:type="dxa"/>
            <w:shd w:val="clear" w:color="auto" w:fill="auto"/>
          </w:tcPr>
          <w:p w:rsidR="000A10D2" w:rsidRPr="00645206" w:rsidRDefault="00C9400D" w:rsidP="000A10D2">
            <w:pPr>
              <w:pStyle w:val="Heading1"/>
              <w:jc w:val="center"/>
              <w:rPr>
                <w:b w:val="0"/>
              </w:rPr>
            </w:pPr>
            <w:r w:rsidRPr="00645206">
              <w:rPr>
                <w:b w:val="0"/>
              </w:rPr>
              <w:t>COMPOST</w:t>
            </w:r>
            <w:r w:rsidR="00267E46" w:rsidRPr="00645206">
              <w:rPr>
                <w:b w:val="0"/>
              </w:rPr>
              <w:t>ING</w:t>
            </w:r>
            <w:r w:rsidRPr="00645206">
              <w:rPr>
                <w:b w:val="0"/>
              </w:rPr>
              <w:t xml:space="preserve"> FACILITY</w:t>
            </w:r>
          </w:p>
          <w:p w:rsidR="000A10D2" w:rsidRPr="00645206" w:rsidRDefault="000A10D2" w:rsidP="000A10D2">
            <w:pPr>
              <w:tabs>
                <w:tab w:val="left" w:pos="2160"/>
                <w:tab w:val="left" w:pos="8640"/>
              </w:tabs>
              <w:jc w:val="center"/>
            </w:pPr>
            <w:r w:rsidRPr="00645206">
              <w:t>Checklist for Review of Solid Waste Permit Application</w:t>
            </w:r>
          </w:p>
          <w:p w:rsidR="000A10D2" w:rsidRPr="00645206" w:rsidRDefault="000A10D2" w:rsidP="000A10D2">
            <w:pPr>
              <w:tabs>
                <w:tab w:val="left" w:pos="2160"/>
                <w:tab w:val="left" w:pos="8640"/>
              </w:tabs>
              <w:jc w:val="center"/>
              <w:rPr>
                <w:rFonts w:ascii="Arial" w:hAnsi="Arial"/>
                <w:sz w:val="22"/>
              </w:rPr>
            </w:pPr>
            <w:r w:rsidRPr="00645206">
              <w:t>per WAC 173-350-</w:t>
            </w:r>
            <w:r w:rsidR="00C9400D" w:rsidRPr="00645206">
              <w:t>220</w:t>
            </w:r>
          </w:p>
        </w:tc>
      </w:tr>
    </w:tbl>
    <w:p w:rsidR="000A10D2" w:rsidRPr="00645206" w:rsidRDefault="00645206" w:rsidP="000A10D2">
      <w:pPr>
        <w:tabs>
          <w:tab w:val="left" w:pos="2160"/>
        </w:tabs>
        <w:spacing w:before="60"/>
        <w:jc w:val="center"/>
        <w:rPr>
          <w:sz w:val="16"/>
        </w:rPr>
      </w:pPr>
      <w:r>
        <w:rPr>
          <w:noProof/>
          <w:sz w:val="16"/>
        </w:rPr>
        <w:drawing>
          <wp:anchor distT="0" distB="0" distL="114300" distR="114300" simplePos="0" relativeHeight="251658240" behindDoc="0" locked="1" layoutInCell="1" allowOverlap="1">
            <wp:simplePos x="0" y="0"/>
            <wp:positionH relativeFrom="column">
              <wp:posOffset>-657225</wp:posOffset>
            </wp:positionH>
            <wp:positionV relativeFrom="paragraph">
              <wp:posOffset>-560705</wp:posOffset>
            </wp:positionV>
            <wp:extent cx="847725" cy="885825"/>
            <wp:effectExtent l="19050" t="0" r="9525" b="0"/>
            <wp:wrapNone/>
            <wp:docPr id="3" name="Picture 0" descr="ECOLOGO-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LOGO-G.wmf"/>
                    <pic:cNvPicPr>
                      <a:picLocks noChangeAspect="1" noChangeArrowheads="1"/>
                    </pic:cNvPicPr>
                  </pic:nvPicPr>
                  <pic:blipFill>
                    <a:blip r:embed="rId12" cstate="print"/>
                    <a:srcRect/>
                    <a:stretch>
                      <a:fillRect/>
                    </a:stretch>
                  </pic:blipFill>
                  <pic:spPr bwMode="auto">
                    <a:xfrm>
                      <a:off x="0" y="0"/>
                      <a:ext cx="847725" cy="885825"/>
                    </a:xfrm>
                    <a:prstGeom prst="rect">
                      <a:avLst/>
                    </a:prstGeom>
                    <a:noFill/>
                    <a:ln w="9525">
                      <a:noFill/>
                      <a:miter lim="800000"/>
                      <a:headEnd/>
                      <a:tailEnd/>
                    </a:ln>
                  </pic:spPr>
                </pic:pic>
              </a:graphicData>
            </a:graphic>
          </wp:anchor>
        </w:drawing>
      </w:r>
    </w:p>
    <w:p w:rsidR="00CF6FDD" w:rsidRPr="00645206" w:rsidRDefault="00CF6FDD" w:rsidP="000A10D2">
      <w:pPr>
        <w:tabs>
          <w:tab w:val="left" w:pos="2160"/>
        </w:tabs>
        <w:spacing w:before="60"/>
        <w:jc w:val="center"/>
        <w:rPr>
          <w:sz w:val="16"/>
        </w:rPr>
      </w:pPr>
    </w:p>
    <w:p w:rsidR="00E10435" w:rsidRPr="00645206" w:rsidRDefault="00E10435"/>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52"/>
        <w:gridCol w:w="1275"/>
        <w:gridCol w:w="990"/>
        <w:gridCol w:w="1170"/>
        <w:gridCol w:w="1530"/>
      </w:tblGrid>
      <w:tr w:rsidR="000A10D2" w:rsidRPr="00645206" w:rsidTr="00DF5EDF">
        <w:trPr>
          <w:cantSplit/>
          <w:trHeight w:val="279"/>
        </w:trPr>
        <w:tc>
          <w:tcPr>
            <w:tcW w:w="4845" w:type="dxa"/>
            <w:gridSpan w:val="2"/>
          </w:tcPr>
          <w:p w:rsidR="000A10D2" w:rsidRPr="00645206" w:rsidRDefault="00FE6F62">
            <w:pPr>
              <w:rPr>
                <w:sz w:val="20"/>
              </w:rPr>
            </w:pPr>
            <w:r>
              <w:rPr>
                <w:sz w:val="20"/>
              </w:rPr>
              <w:t>Name of Applic</w:t>
            </w:r>
            <w:r w:rsidR="000A10D2" w:rsidRPr="00645206">
              <w:rPr>
                <w:sz w:val="20"/>
              </w:rPr>
              <w:t>ant:</w:t>
            </w:r>
          </w:p>
          <w:p w:rsidR="000A10D2" w:rsidRPr="00645206" w:rsidRDefault="00DD0951">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0A10D2" w:rsidRPr="00645206" w:rsidRDefault="000A10D2">
            <w:pPr>
              <w:rPr>
                <w:sz w:val="20"/>
              </w:rPr>
            </w:pPr>
          </w:p>
        </w:tc>
        <w:tc>
          <w:tcPr>
            <w:tcW w:w="4965" w:type="dxa"/>
            <w:gridSpan w:val="4"/>
          </w:tcPr>
          <w:p w:rsidR="000A10D2" w:rsidRDefault="000A10D2" w:rsidP="00DD0951">
            <w:pPr>
              <w:rPr>
                <w:sz w:val="20"/>
              </w:rPr>
            </w:pPr>
            <w:r w:rsidRPr="00645206">
              <w:rPr>
                <w:sz w:val="20"/>
              </w:rPr>
              <w:t xml:space="preserve">Name of </w:t>
            </w:r>
            <w:r w:rsidR="008C1E06" w:rsidRPr="00645206">
              <w:rPr>
                <w:sz w:val="20"/>
              </w:rPr>
              <w:t>Facility</w:t>
            </w:r>
            <w:r w:rsidRPr="00645206">
              <w:rPr>
                <w:sz w:val="20"/>
              </w:rPr>
              <w:t>:</w:t>
            </w:r>
          </w:p>
          <w:p w:rsidR="00DD0951" w:rsidRPr="00645206" w:rsidRDefault="00DD0951" w:rsidP="00DD0951">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0A10D2" w:rsidRPr="00645206" w:rsidTr="00DF5EDF">
        <w:trPr>
          <w:cantSplit/>
          <w:trHeight w:val="279"/>
        </w:trPr>
        <w:tc>
          <w:tcPr>
            <w:tcW w:w="4845" w:type="dxa"/>
            <w:gridSpan w:val="2"/>
          </w:tcPr>
          <w:p w:rsidR="000A10D2" w:rsidRPr="00645206" w:rsidRDefault="000A10D2">
            <w:pPr>
              <w:rPr>
                <w:sz w:val="20"/>
              </w:rPr>
            </w:pPr>
            <w:r w:rsidRPr="00645206">
              <w:rPr>
                <w:sz w:val="20"/>
              </w:rPr>
              <w:t>Permit # assigned by Health Department:</w:t>
            </w:r>
          </w:p>
          <w:p w:rsidR="00DD0951" w:rsidRPr="00645206" w:rsidRDefault="00DD0951" w:rsidP="00DD095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A10D2" w:rsidRPr="00645206" w:rsidRDefault="000A10D2">
            <w:pPr>
              <w:rPr>
                <w:sz w:val="20"/>
              </w:rPr>
            </w:pPr>
          </w:p>
        </w:tc>
        <w:tc>
          <w:tcPr>
            <w:tcW w:w="4965" w:type="dxa"/>
            <w:gridSpan w:val="4"/>
          </w:tcPr>
          <w:p w:rsidR="000A10D2" w:rsidRPr="00645206" w:rsidRDefault="000A10D2">
            <w:pPr>
              <w:rPr>
                <w:sz w:val="20"/>
              </w:rPr>
            </w:pPr>
            <w:r w:rsidRPr="00645206">
              <w:rPr>
                <w:sz w:val="20"/>
              </w:rPr>
              <w:t>Date Received:</w:t>
            </w:r>
          </w:p>
          <w:p w:rsidR="000A10D2" w:rsidRPr="00645206" w:rsidRDefault="00DD095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A10D2" w:rsidRPr="00645206" w:rsidRDefault="000A10D2">
            <w:pPr>
              <w:rPr>
                <w:sz w:val="20"/>
              </w:rPr>
            </w:pPr>
          </w:p>
        </w:tc>
      </w:tr>
      <w:tr w:rsidR="003A62EF" w:rsidRPr="00645206" w:rsidTr="00DF5EDF">
        <w:trPr>
          <w:cantSplit/>
          <w:trHeight w:val="279"/>
        </w:trPr>
        <w:tc>
          <w:tcPr>
            <w:tcW w:w="4845" w:type="dxa"/>
            <w:gridSpan w:val="2"/>
          </w:tcPr>
          <w:p w:rsidR="003A62EF" w:rsidRPr="00645206" w:rsidRDefault="003A62EF">
            <w:pPr>
              <w:rPr>
                <w:sz w:val="20"/>
              </w:rPr>
            </w:pPr>
            <w:r w:rsidRPr="00645206">
              <w:rPr>
                <w:sz w:val="20"/>
              </w:rPr>
              <w:t>Lead Agency Reviewer</w:t>
            </w:r>
          </w:p>
          <w:p w:rsidR="003A62EF" w:rsidRPr="00645206" w:rsidRDefault="003A62EF">
            <w:pPr>
              <w:rPr>
                <w:sz w:val="20"/>
              </w:rPr>
            </w:pPr>
            <w:r w:rsidRPr="00645206">
              <w:rPr>
                <w:sz w:val="20"/>
              </w:rPr>
              <w:t>Name:</w:t>
            </w:r>
            <w:r w:rsidR="00DD0951">
              <w:rPr>
                <w:sz w:val="20"/>
              </w:rPr>
              <w:t xml:space="preserve"> </w:t>
            </w:r>
            <w:r w:rsidR="00DD0951">
              <w:rPr>
                <w:sz w:val="20"/>
              </w:rPr>
              <w:fldChar w:fldCharType="begin">
                <w:ffData>
                  <w:name w:val=""/>
                  <w:enabled/>
                  <w:calcOnExit w:val="0"/>
                  <w:textInput/>
                </w:ffData>
              </w:fldChar>
            </w:r>
            <w:r w:rsidR="00DD0951">
              <w:rPr>
                <w:sz w:val="20"/>
              </w:rPr>
              <w:instrText xml:space="preserve"> FORMTEXT </w:instrText>
            </w:r>
            <w:r w:rsidR="00DD0951">
              <w:rPr>
                <w:sz w:val="20"/>
              </w:rPr>
            </w:r>
            <w:r w:rsidR="00DD0951">
              <w:rPr>
                <w:sz w:val="20"/>
              </w:rPr>
              <w:fldChar w:fldCharType="separate"/>
            </w:r>
            <w:r w:rsidR="00DD0951">
              <w:rPr>
                <w:noProof/>
                <w:sz w:val="20"/>
              </w:rPr>
              <w:t> </w:t>
            </w:r>
            <w:r w:rsidR="00DD0951">
              <w:rPr>
                <w:noProof/>
                <w:sz w:val="20"/>
              </w:rPr>
              <w:t> </w:t>
            </w:r>
            <w:r w:rsidR="00DD0951">
              <w:rPr>
                <w:noProof/>
                <w:sz w:val="20"/>
              </w:rPr>
              <w:t> </w:t>
            </w:r>
            <w:r w:rsidR="00DD0951">
              <w:rPr>
                <w:noProof/>
                <w:sz w:val="20"/>
              </w:rPr>
              <w:t> </w:t>
            </w:r>
            <w:r w:rsidR="00DD0951">
              <w:rPr>
                <w:noProof/>
                <w:sz w:val="20"/>
              </w:rPr>
              <w:t> </w:t>
            </w:r>
            <w:r w:rsidR="00DD0951">
              <w:rPr>
                <w:sz w:val="20"/>
              </w:rPr>
              <w:fldChar w:fldCharType="end"/>
            </w:r>
          </w:p>
          <w:p w:rsidR="003A62EF" w:rsidRPr="00645206" w:rsidRDefault="003A62EF">
            <w:pPr>
              <w:rPr>
                <w:sz w:val="20"/>
              </w:rPr>
            </w:pPr>
          </w:p>
          <w:p w:rsidR="003A62EF" w:rsidRPr="00645206" w:rsidRDefault="003A62EF">
            <w:pPr>
              <w:rPr>
                <w:sz w:val="20"/>
              </w:rPr>
            </w:pPr>
            <w:r w:rsidRPr="00645206">
              <w:rPr>
                <w:sz w:val="20"/>
              </w:rPr>
              <w:t>Phone:</w:t>
            </w:r>
            <w:r w:rsidR="00DD0951">
              <w:rPr>
                <w:sz w:val="20"/>
              </w:rPr>
              <w:t xml:space="preserve"> </w:t>
            </w:r>
            <w:r w:rsidR="00DD0951">
              <w:rPr>
                <w:sz w:val="20"/>
              </w:rPr>
              <w:fldChar w:fldCharType="begin">
                <w:ffData>
                  <w:name w:val=""/>
                  <w:enabled/>
                  <w:calcOnExit w:val="0"/>
                  <w:textInput/>
                </w:ffData>
              </w:fldChar>
            </w:r>
            <w:r w:rsidR="00DD0951">
              <w:rPr>
                <w:sz w:val="20"/>
              </w:rPr>
              <w:instrText xml:space="preserve"> FORMTEXT </w:instrText>
            </w:r>
            <w:r w:rsidR="00DD0951">
              <w:rPr>
                <w:sz w:val="20"/>
              </w:rPr>
            </w:r>
            <w:r w:rsidR="00DD0951">
              <w:rPr>
                <w:sz w:val="20"/>
              </w:rPr>
              <w:fldChar w:fldCharType="separate"/>
            </w:r>
            <w:r w:rsidR="00DD0951">
              <w:rPr>
                <w:noProof/>
                <w:sz w:val="20"/>
              </w:rPr>
              <w:t> </w:t>
            </w:r>
            <w:r w:rsidR="00DD0951">
              <w:rPr>
                <w:noProof/>
                <w:sz w:val="20"/>
              </w:rPr>
              <w:t> </w:t>
            </w:r>
            <w:r w:rsidR="00DD0951">
              <w:rPr>
                <w:noProof/>
                <w:sz w:val="20"/>
              </w:rPr>
              <w:t> </w:t>
            </w:r>
            <w:r w:rsidR="00DD0951">
              <w:rPr>
                <w:noProof/>
                <w:sz w:val="20"/>
              </w:rPr>
              <w:t> </w:t>
            </w:r>
            <w:r w:rsidR="00DD0951">
              <w:rPr>
                <w:noProof/>
                <w:sz w:val="20"/>
              </w:rPr>
              <w:t> </w:t>
            </w:r>
            <w:r w:rsidR="00DD0951">
              <w:rPr>
                <w:sz w:val="20"/>
              </w:rPr>
              <w:fldChar w:fldCharType="end"/>
            </w:r>
          </w:p>
          <w:p w:rsidR="003A62EF" w:rsidRPr="00645206" w:rsidRDefault="003A62EF">
            <w:pPr>
              <w:rPr>
                <w:sz w:val="20"/>
              </w:rPr>
            </w:pPr>
          </w:p>
          <w:p w:rsidR="003A62EF" w:rsidRPr="00645206" w:rsidRDefault="003A62EF">
            <w:pPr>
              <w:rPr>
                <w:sz w:val="20"/>
              </w:rPr>
            </w:pPr>
            <w:r w:rsidRPr="00645206">
              <w:rPr>
                <w:sz w:val="20"/>
              </w:rPr>
              <w:t>Signature:</w:t>
            </w:r>
            <w:r w:rsidR="00DD0951">
              <w:rPr>
                <w:sz w:val="20"/>
              </w:rPr>
              <w:t xml:space="preserve"> </w:t>
            </w:r>
            <w:r w:rsidR="00DD0951">
              <w:rPr>
                <w:sz w:val="20"/>
              </w:rPr>
              <w:fldChar w:fldCharType="begin">
                <w:ffData>
                  <w:name w:val=""/>
                  <w:enabled/>
                  <w:calcOnExit w:val="0"/>
                  <w:textInput/>
                </w:ffData>
              </w:fldChar>
            </w:r>
            <w:r w:rsidR="00DD0951">
              <w:rPr>
                <w:sz w:val="20"/>
              </w:rPr>
              <w:instrText xml:space="preserve"> FORMTEXT </w:instrText>
            </w:r>
            <w:r w:rsidR="00DD0951">
              <w:rPr>
                <w:sz w:val="20"/>
              </w:rPr>
            </w:r>
            <w:r w:rsidR="00DD0951">
              <w:rPr>
                <w:sz w:val="20"/>
              </w:rPr>
              <w:fldChar w:fldCharType="separate"/>
            </w:r>
            <w:r w:rsidR="00DD0951">
              <w:rPr>
                <w:noProof/>
                <w:sz w:val="20"/>
              </w:rPr>
              <w:t> </w:t>
            </w:r>
            <w:r w:rsidR="00DD0951">
              <w:rPr>
                <w:noProof/>
                <w:sz w:val="20"/>
              </w:rPr>
              <w:t> </w:t>
            </w:r>
            <w:r w:rsidR="00DD0951">
              <w:rPr>
                <w:noProof/>
                <w:sz w:val="20"/>
              </w:rPr>
              <w:t> </w:t>
            </w:r>
            <w:r w:rsidR="00DD0951">
              <w:rPr>
                <w:noProof/>
                <w:sz w:val="20"/>
              </w:rPr>
              <w:t> </w:t>
            </w:r>
            <w:r w:rsidR="00DD0951">
              <w:rPr>
                <w:noProof/>
                <w:sz w:val="20"/>
              </w:rPr>
              <w:t> </w:t>
            </w:r>
            <w:r w:rsidR="00DD0951">
              <w:rPr>
                <w:sz w:val="20"/>
              </w:rPr>
              <w:fldChar w:fldCharType="end"/>
            </w:r>
          </w:p>
          <w:p w:rsidR="003A62EF" w:rsidRPr="00645206" w:rsidRDefault="003A62EF">
            <w:pPr>
              <w:rPr>
                <w:sz w:val="20"/>
              </w:rPr>
            </w:pPr>
          </w:p>
          <w:p w:rsidR="003A62EF" w:rsidRPr="00645206" w:rsidRDefault="003A62EF">
            <w:pPr>
              <w:rPr>
                <w:sz w:val="20"/>
              </w:rPr>
            </w:pPr>
          </w:p>
        </w:tc>
        <w:tc>
          <w:tcPr>
            <w:tcW w:w="4965" w:type="dxa"/>
            <w:gridSpan w:val="4"/>
          </w:tcPr>
          <w:p w:rsidR="003A62EF" w:rsidRPr="00645206" w:rsidRDefault="003A62EF" w:rsidP="003A62EF">
            <w:pPr>
              <w:rPr>
                <w:sz w:val="20"/>
              </w:rPr>
            </w:pPr>
            <w:r w:rsidRPr="00645206">
              <w:rPr>
                <w:sz w:val="20"/>
              </w:rPr>
              <w:t>Determination of Compliance with:</w:t>
            </w:r>
          </w:p>
          <w:p w:rsidR="003A62EF" w:rsidRPr="00645206" w:rsidRDefault="003A62EF" w:rsidP="003A62EF">
            <w:pPr>
              <w:rPr>
                <w:sz w:val="20"/>
              </w:rPr>
            </w:pPr>
            <w:r w:rsidRPr="00645206">
              <w:rPr>
                <w:sz w:val="20"/>
              </w:rPr>
              <w:t xml:space="preserve">The Site or Facility: </w:t>
            </w:r>
          </w:p>
          <w:p w:rsidR="003A62EF" w:rsidRPr="00645206" w:rsidRDefault="00DD0951" w:rsidP="003A62EF">
            <w:pPr>
              <w:rPr>
                <w:sz w:val="20"/>
              </w:rPr>
            </w:pPr>
            <w:r w:rsidRPr="00DD0951">
              <w:rPr>
                <w:rFonts w:ascii="MS Gothic" w:eastAsia="MS Gothic" w:hAnsi="MS Gothic"/>
                <w:sz w:val="18"/>
                <w:szCs w:val="18"/>
              </w:rPr>
              <w:fldChar w:fldCharType="begin">
                <w:ffData>
                  <w:name w:val="Check1"/>
                  <w:enabled/>
                  <w:calcOnExit w:val="0"/>
                  <w:checkBox>
                    <w:sizeAuto/>
                    <w:default w:val="0"/>
                    <w:checked w:val="0"/>
                  </w:checkBox>
                </w:ffData>
              </w:fldChar>
            </w:r>
            <w:bookmarkStart w:id="2" w:name="Check1"/>
            <w:r w:rsidRPr="00DD0951">
              <w:rPr>
                <w:rFonts w:ascii="MS Gothic" w:eastAsia="MS Gothic" w:hAnsi="MS Gothic"/>
                <w:sz w:val="18"/>
                <w:szCs w:val="18"/>
              </w:rPr>
              <w:instrText xml:space="preserve"> </w:instrText>
            </w:r>
            <w:r w:rsidRPr="00DD0951">
              <w:rPr>
                <w:rFonts w:ascii="MS Gothic" w:eastAsia="MS Gothic" w:hAnsi="MS Gothic" w:hint="eastAsia"/>
                <w:sz w:val="18"/>
                <w:szCs w:val="18"/>
              </w:rPr>
              <w:instrText>FORMCHECKBOX</w:instrText>
            </w:r>
            <w:r w:rsidRPr="00DD0951">
              <w:rPr>
                <w:rFonts w:ascii="MS Gothic" w:eastAsia="MS Gothic" w:hAnsi="MS Gothic"/>
                <w:sz w:val="18"/>
                <w:szCs w:val="18"/>
              </w:rPr>
              <w:instrText xml:space="preserve"> </w:instrText>
            </w:r>
            <w:r w:rsidR="00A941F1">
              <w:rPr>
                <w:rFonts w:ascii="MS Gothic" w:eastAsia="MS Gothic" w:hAnsi="MS Gothic"/>
                <w:sz w:val="18"/>
                <w:szCs w:val="18"/>
              </w:rPr>
            </w:r>
            <w:r w:rsidR="00A941F1">
              <w:rPr>
                <w:rFonts w:ascii="MS Gothic" w:eastAsia="MS Gothic" w:hAnsi="MS Gothic"/>
                <w:sz w:val="18"/>
                <w:szCs w:val="18"/>
              </w:rPr>
              <w:fldChar w:fldCharType="separate"/>
            </w:r>
            <w:r w:rsidRPr="00DD0951">
              <w:rPr>
                <w:rFonts w:ascii="MS Gothic" w:eastAsia="MS Gothic" w:hAnsi="MS Gothic"/>
                <w:sz w:val="18"/>
                <w:szCs w:val="18"/>
              </w:rPr>
              <w:fldChar w:fldCharType="end"/>
            </w:r>
            <w:bookmarkEnd w:id="2"/>
            <w:r w:rsidR="00494E3E">
              <w:rPr>
                <w:szCs w:val="24"/>
              </w:rPr>
              <w:t xml:space="preserve"> </w:t>
            </w:r>
            <w:r w:rsidR="003A62EF" w:rsidRPr="00645206">
              <w:rPr>
                <w:sz w:val="20"/>
              </w:rPr>
              <w:t>meets all solid waste, air and other applicable laws and regulations</w:t>
            </w:r>
          </w:p>
          <w:p w:rsidR="003A62EF" w:rsidRPr="00645206" w:rsidRDefault="00DD0951" w:rsidP="003A62EF">
            <w:pPr>
              <w:rPr>
                <w:sz w:val="20"/>
              </w:rPr>
            </w:pPr>
            <w:r w:rsidRPr="00DD0951">
              <w:rPr>
                <w:rFonts w:ascii="MS Gothic" w:eastAsia="MS Gothic" w:hAnsi="MS Gothic"/>
                <w:sz w:val="18"/>
                <w:szCs w:val="18"/>
              </w:rPr>
              <w:fldChar w:fldCharType="begin">
                <w:ffData>
                  <w:name w:val="Check1"/>
                  <w:enabled/>
                  <w:calcOnExit w:val="0"/>
                  <w:checkBox>
                    <w:sizeAuto/>
                    <w:default w:val="0"/>
                    <w:checked w:val="0"/>
                  </w:checkBox>
                </w:ffData>
              </w:fldChar>
            </w:r>
            <w:r w:rsidRPr="00DD0951">
              <w:rPr>
                <w:rFonts w:ascii="MS Gothic" w:eastAsia="MS Gothic" w:hAnsi="MS Gothic"/>
                <w:sz w:val="18"/>
                <w:szCs w:val="18"/>
              </w:rPr>
              <w:instrText xml:space="preserve"> </w:instrText>
            </w:r>
            <w:r w:rsidRPr="00DD0951">
              <w:rPr>
                <w:rFonts w:ascii="MS Gothic" w:eastAsia="MS Gothic" w:hAnsi="MS Gothic" w:hint="eastAsia"/>
                <w:sz w:val="18"/>
                <w:szCs w:val="18"/>
              </w:rPr>
              <w:instrText>FORMCHECKBOX</w:instrText>
            </w:r>
            <w:r w:rsidRPr="00DD0951">
              <w:rPr>
                <w:rFonts w:ascii="MS Gothic" w:eastAsia="MS Gothic" w:hAnsi="MS Gothic"/>
                <w:sz w:val="18"/>
                <w:szCs w:val="18"/>
              </w:rPr>
              <w:instrText xml:space="preserve"> </w:instrText>
            </w:r>
            <w:r w:rsidR="00A941F1">
              <w:rPr>
                <w:rFonts w:ascii="MS Gothic" w:eastAsia="MS Gothic" w:hAnsi="MS Gothic"/>
                <w:sz w:val="18"/>
                <w:szCs w:val="18"/>
              </w:rPr>
            </w:r>
            <w:r w:rsidR="00A941F1">
              <w:rPr>
                <w:rFonts w:ascii="MS Gothic" w:eastAsia="MS Gothic" w:hAnsi="MS Gothic"/>
                <w:sz w:val="18"/>
                <w:szCs w:val="18"/>
              </w:rPr>
              <w:fldChar w:fldCharType="separate"/>
            </w:r>
            <w:r w:rsidRPr="00DD0951">
              <w:rPr>
                <w:rFonts w:ascii="MS Gothic" w:eastAsia="MS Gothic" w:hAnsi="MS Gothic"/>
                <w:sz w:val="18"/>
                <w:szCs w:val="18"/>
              </w:rPr>
              <w:fldChar w:fldCharType="end"/>
            </w:r>
            <w:r w:rsidR="00494E3E">
              <w:rPr>
                <w:szCs w:val="24"/>
              </w:rPr>
              <w:t xml:space="preserve"> </w:t>
            </w:r>
            <w:r w:rsidR="003A62EF" w:rsidRPr="00645206">
              <w:rPr>
                <w:sz w:val="20"/>
              </w:rPr>
              <w:t>conforms with the approved comprehensive solid waste handling plan</w:t>
            </w:r>
          </w:p>
          <w:p w:rsidR="003A62EF" w:rsidRPr="00645206" w:rsidRDefault="00DD0951" w:rsidP="003A62EF">
            <w:pPr>
              <w:rPr>
                <w:sz w:val="20"/>
              </w:rPr>
            </w:pPr>
            <w:r w:rsidRPr="00DD0951">
              <w:rPr>
                <w:rFonts w:ascii="MS Gothic" w:eastAsia="MS Gothic" w:hAnsi="MS Gothic"/>
                <w:sz w:val="18"/>
                <w:szCs w:val="18"/>
              </w:rPr>
              <w:fldChar w:fldCharType="begin">
                <w:ffData>
                  <w:name w:val="Check1"/>
                  <w:enabled/>
                  <w:calcOnExit w:val="0"/>
                  <w:checkBox>
                    <w:sizeAuto/>
                    <w:default w:val="0"/>
                    <w:checked w:val="0"/>
                  </w:checkBox>
                </w:ffData>
              </w:fldChar>
            </w:r>
            <w:r w:rsidRPr="00DD0951">
              <w:rPr>
                <w:rFonts w:ascii="MS Gothic" w:eastAsia="MS Gothic" w:hAnsi="MS Gothic"/>
                <w:sz w:val="18"/>
                <w:szCs w:val="18"/>
              </w:rPr>
              <w:instrText xml:space="preserve"> </w:instrText>
            </w:r>
            <w:r w:rsidRPr="00DD0951">
              <w:rPr>
                <w:rFonts w:ascii="MS Gothic" w:eastAsia="MS Gothic" w:hAnsi="MS Gothic" w:hint="eastAsia"/>
                <w:sz w:val="18"/>
                <w:szCs w:val="18"/>
              </w:rPr>
              <w:instrText>FORMCHECKBOX</w:instrText>
            </w:r>
            <w:r w:rsidRPr="00DD0951">
              <w:rPr>
                <w:rFonts w:ascii="MS Gothic" w:eastAsia="MS Gothic" w:hAnsi="MS Gothic"/>
                <w:sz w:val="18"/>
                <w:szCs w:val="18"/>
              </w:rPr>
              <w:instrText xml:space="preserve"> </w:instrText>
            </w:r>
            <w:r w:rsidR="00A941F1">
              <w:rPr>
                <w:rFonts w:ascii="MS Gothic" w:eastAsia="MS Gothic" w:hAnsi="MS Gothic"/>
                <w:sz w:val="18"/>
                <w:szCs w:val="18"/>
              </w:rPr>
            </w:r>
            <w:r w:rsidR="00A941F1">
              <w:rPr>
                <w:rFonts w:ascii="MS Gothic" w:eastAsia="MS Gothic" w:hAnsi="MS Gothic"/>
                <w:sz w:val="18"/>
                <w:szCs w:val="18"/>
              </w:rPr>
              <w:fldChar w:fldCharType="separate"/>
            </w:r>
            <w:r w:rsidRPr="00DD0951">
              <w:rPr>
                <w:rFonts w:ascii="MS Gothic" w:eastAsia="MS Gothic" w:hAnsi="MS Gothic"/>
                <w:sz w:val="18"/>
                <w:szCs w:val="18"/>
              </w:rPr>
              <w:fldChar w:fldCharType="end"/>
            </w:r>
            <w:r>
              <w:rPr>
                <w:rFonts w:ascii="MS Gothic" w:eastAsia="MS Gothic" w:hAnsi="MS Gothic"/>
                <w:sz w:val="18"/>
                <w:szCs w:val="18"/>
              </w:rPr>
              <w:t xml:space="preserve"> </w:t>
            </w:r>
            <w:r w:rsidR="003A62EF" w:rsidRPr="00645206">
              <w:rPr>
                <w:sz w:val="20"/>
              </w:rPr>
              <w:t>complies with zoning requirements (JHD only)</w:t>
            </w:r>
          </w:p>
        </w:tc>
      </w:tr>
      <w:tr w:rsidR="00CF6FDD" w:rsidRPr="00645206" w:rsidTr="00DF5EDF">
        <w:trPr>
          <w:cantSplit/>
          <w:trHeight w:val="430"/>
        </w:trPr>
        <w:tc>
          <w:tcPr>
            <w:tcW w:w="9810" w:type="dxa"/>
            <w:gridSpan w:val="6"/>
            <w:tcBorders>
              <w:bottom w:val="single" w:sz="4" w:space="0" w:color="auto"/>
            </w:tcBorders>
          </w:tcPr>
          <w:p w:rsidR="00CF6FDD" w:rsidRPr="00645206" w:rsidRDefault="00CF6FDD">
            <w:pPr>
              <w:jc w:val="center"/>
              <w:rPr>
                <w:sz w:val="18"/>
              </w:rPr>
            </w:pPr>
          </w:p>
        </w:tc>
      </w:tr>
      <w:tr w:rsidR="0097224F" w:rsidRPr="00645206" w:rsidTr="00DF5EDF">
        <w:trPr>
          <w:cantSplit/>
          <w:trHeight w:val="430"/>
        </w:trPr>
        <w:tc>
          <w:tcPr>
            <w:tcW w:w="9810" w:type="dxa"/>
            <w:gridSpan w:val="6"/>
            <w:tcBorders>
              <w:bottom w:val="single" w:sz="4" w:space="0" w:color="auto"/>
            </w:tcBorders>
          </w:tcPr>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1394"/>
              <w:gridCol w:w="943"/>
              <w:gridCol w:w="1305"/>
              <w:gridCol w:w="1213"/>
            </w:tblGrid>
            <w:tr w:rsidR="0097224F" w:rsidRPr="002C0E5A" w:rsidTr="00104631">
              <w:trPr>
                <w:cantSplit/>
                <w:trHeight w:val="631"/>
              </w:trPr>
              <w:tc>
                <w:tcPr>
                  <w:tcW w:w="4747" w:type="dxa"/>
                  <w:shd w:val="clear" w:color="auto" w:fill="auto"/>
                </w:tcPr>
                <w:p w:rsidR="0097224F" w:rsidRPr="002C0E5A" w:rsidRDefault="00DD0951" w:rsidP="0097224F">
                  <w:r w:rsidRPr="00DD0951">
                    <w:rPr>
                      <w:rFonts w:ascii="MS Gothic" w:eastAsia="MS Gothic" w:hAnsi="MS Gothic"/>
                      <w:sz w:val="18"/>
                      <w:szCs w:val="18"/>
                    </w:rPr>
                    <w:fldChar w:fldCharType="begin">
                      <w:ffData>
                        <w:name w:val="Check1"/>
                        <w:enabled/>
                        <w:calcOnExit w:val="0"/>
                        <w:checkBox>
                          <w:sizeAuto/>
                          <w:default w:val="0"/>
                        </w:checkBox>
                      </w:ffData>
                    </w:fldChar>
                  </w:r>
                  <w:r w:rsidRPr="00DD0951">
                    <w:rPr>
                      <w:rFonts w:ascii="MS Gothic" w:eastAsia="MS Gothic" w:hAnsi="MS Gothic"/>
                      <w:sz w:val="18"/>
                      <w:szCs w:val="18"/>
                    </w:rPr>
                    <w:instrText xml:space="preserve"> </w:instrText>
                  </w:r>
                  <w:r w:rsidRPr="00DD0951">
                    <w:rPr>
                      <w:rFonts w:ascii="MS Gothic" w:eastAsia="MS Gothic" w:hAnsi="MS Gothic" w:hint="eastAsia"/>
                      <w:sz w:val="18"/>
                      <w:szCs w:val="18"/>
                    </w:rPr>
                    <w:instrText>FORMCHECKBOX</w:instrText>
                  </w:r>
                  <w:r w:rsidRPr="00DD0951">
                    <w:rPr>
                      <w:rFonts w:ascii="MS Gothic" w:eastAsia="MS Gothic" w:hAnsi="MS Gothic"/>
                      <w:sz w:val="18"/>
                      <w:szCs w:val="18"/>
                    </w:rPr>
                    <w:instrText xml:space="preserve"> </w:instrText>
                  </w:r>
                  <w:r w:rsidR="00A941F1">
                    <w:rPr>
                      <w:rFonts w:ascii="MS Gothic" w:eastAsia="MS Gothic" w:hAnsi="MS Gothic"/>
                      <w:sz w:val="18"/>
                      <w:szCs w:val="18"/>
                    </w:rPr>
                  </w:r>
                  <w:r w:rsidR="00A941F1">
                    <w:rPr>
                      <w:rFonts w:ascii="MS Gothic" w:eastAsia="MS Gothic" w:hAnsi="MS Gothic"/>
                      <w:sz w:val="18"/>
                      <w:szCs w:val="18"/>
                    </w:rPr>
                    <w:fldChar w:fldCharType="separate"/>
                  </w:r>
                  <w:r w:rsidRPr="00DD0951">
                    <w:rPr>
                      <w:rFonts w:ascii="MS Gothic" w:eastAsia="MS Gothic" w:hAnsi="MS Gothic"/>
                      <w:sz w:val="18"/>
                      <w:szCs w:val="18"/>
                    </w:rPr>
                    <w:fldChar w:fldCharType="end"/>
                  </w:r>
                  <w:r w:rsidR="0097224F" w:rsidRPr="002C0E5A">
                    <w:rPr>
                      <w:sz w:val="20"/>
                    </w:rPr>
                    <w:t xml:space="preserve"> </w:t>
                  </w:r>
                  <w:r w:rsidR="0097224F" w:rsidRPr="009B02B2">
                    <w:rPr>
                      <w:szCs w:val="24"/>
                    </w:rPr>
                    <w:t>Applicability</w:t>
                  </w:r>
                </w:p>
                <w:p w:rsidR="0097224F" w:rsidRPr="002C0E5A" w:rsidRDefault="0097224F" w:rsidP="002F180A">
                  <w:r w:rsidRPr="002C0E5A">
                    <w:rPr>
                      <w:i/>
                    </w:rPr>
                    <w:t xml:space="preserve">WAC 173-350-220(1)(c) </w:t>
                  </w:r>
                </w:p>
              </w:tc>
              <w:tc>
                <w:tcPr>
                  <w:tcW w:w="1394" w:type="dxa"/>
                  <w:shd w:val="clear" w:color="auto" w:fill="auto"/>
                </w:tcPr>
                <w:p w:rsidR="0097224F" w:rsidRPr="002C0E5A" w:rsidRDefault="0097224F" w:rsidP="0097224F">
                  <w:pPr>
                    <w:pStyle w:val="Heading2"/>
                    <w:rPr>
                      <w:b w:val="0"/>
                      <w:sz w:val="18"/>
                    </w:rPr>
                  </w:pPr>
                  <w:r w:rsidRPr="002C0E5A">
                    <w:rPr>
                      <w:b w:val="0"/>
                      <w:sz w:val="18"/>
                    </w:rPr>
                    <w:t xml:space="preserve">Page/section location </w:t>
                  </w:r>
                </w:p>
              </w:tc>
              <w:tc>
                <w:tcPr>
                  <w:tcW w:w="943" w:type="dxa"/>
                  <w:shd w:val="clear" w:color="auto" w:fill="auto"/>
                </w:tcPr>
                <w:p w:rsidR="0097224F" w:rsidRPr="002C0E5A" w:rsidRDefault="0097224F" w:rsidP="0097224F">
                  <w:pPr>
                    <w:pStyle w:val="Heading2"/>
                    <w:rPr>
                      <w:b w:val="0"/>
                      <w:sz w:val="16"/>
                      <w:szCs w:val="16"/>
                    </w:rPr>
                  </w:pPr>
                  <w:r w:rsidRPr="002C0E5A">
                    <w:rPr>
                      <w:b w:val="0"/>
                      <w:sz w:val="16"/>
                      <w:szCs w:val="16"/>
                    </w:rPr>
                    <w:t>Complete</w:t>
                  </w:r>
                </w:p>
              </w:tc>
              <w:tc>
                <w:tcPr>
                  <w:tcW w:w="1305" w:type="dxa"/>
                  <w:shd w:val="clear" w:color="auto" w:fill="auto"/>
                </w:tcPr>
                <w:p w:rsidR="0097224F" w:rsidRPr="002C0E5A" w:rsidRDefault="0097224F" w:rsidP="0097224F">
                  <w:pPr>
                    <w:jc w:val="center"/>
                    <w:rPr>
                      <w:sz w:val="16"/>
                    </w:rPr>
                  </w:pPr>
                  <w:r w:rsidRPr="002C0E5A">
                    <w:rPr>
                      <w:sz w:val="16"/>
                    </w:rPr>
                    <w:t>Meets Requirements 175-350-040(5)</w:t>
                  </w:r>
                </w:p>
              </w:tc>
              <w:tc>
                <w:tcPr>
                  <w:tcW w:w="1213" w:type="dxa"/>
                  <w:shd w:val="clear" w:color="auto" w:fill="auto"/>
                </w:tcPr>
                <w:p w:rsidR="0097224F" w:rsidRPr="002C0E5A" w:rsidRDefault="0097224F" w:rsidP="0097224F">
                  <w:pPr>
                    <w:jc w:val="center"/>
                    <w:rPr>
                      <w:sz w:val="18"/>
                    </w:rPr>
                  </w:pPr>
                  <w:r w:rsidRPr="002C0E5A">
                    <w:rPr>
                      <w:sz w:val="18"/>
                    </w:rPr>
                    <w:t>Date &amp; Initials of Reviewer</w:t>
                  </w:r>
                </w:p>
              </w:tc>
            </w:tr>
            <w:tr w:rsidR="002F180A" w:rsidRPr="002C0E5A" w:rsidTr="00104631">
              <w:trPr>
                <w:cantSplit/>
                <w:trHeight w:val="461"/>
              </w:trPr>
              <w:tc>
                <w:tcPr>
                  <w:tcW w:w="4747" w:type="dxa"/>
                  <w:shd w:val="clear" w:color="auto" w:fill="auto"/>
                </w:tcPr>
                <w:p w:rsidR="002F180A" w:rsidRPr="002F180A" w:rsidRDefault="002F180A" w:rsidP="002F180A">
                  <w:pPr>
                    <w:jc w:val="both"/>
                    <w:rPr>
                      <w:sz w:val="20"/>
                    </w:rPr>
                  </w:pPr>
                  <w:r>
                    <w:rPr>
                      <w:sz w:val="20"/>
                    </w:rPr>
                    <w:t xml:space="preserve">(i) </w:t>
                  </w:r>
                  <w:r w:rsidRPr="002F180A">
                    <w:rPr>
                      <w:sz w:val="20"/>
                    </w:rPr>
                    <w:t xml:space="preserve">Comply </w:t>
                  </w:r>
                  <w:r>
                    <w:rPr>
                      <w:sz w:val="20"/>
                    </w:rPr>
                    <w:t>with the performance standards of WAC 173-350-040;</w:t>
                  </w:r>
                </w:p>
              </w:tc>
              <w:tc>
                <w:tcPr>
                  <w:tcW w:w="1394" w:type="dxa"/>
                  <w:shd w:val="clear" w:color="auto" w:fill="auto"/>
                </w:tcPr>
                <w:p w:rsidR="002F180A" w:rsidRPr="008A169A" w:rsidRDefault="00DD0951" w:rsidP="00B22655">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43" w:type="dxa"/>
                  <w:shd w:val="clear" w:color="auto" w:fill="auto"/>
                </w:tcPr>
                <w:p w:rsidR="002F180A" w:rsidRPr="008A169A" w:rsidRDefault="009A55C4" w:rsidP="0054413B">
                  <w:pPr>
                    <w:pStyle w:val="Heading2"/>
                    <w:rPr>
                      <w:b w:val="0"/>
                      <w:sz w:val="16"/>
                      <w:szCs w:val="16"/>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1305" w:type="dxa"/>
                  <w:shd w:val="clear" w:color="auto" w:fill="auto"/>
                </w:tcPr>
                <w:p w:rsidR="002F180A" w:rsidRPr="002C0E5A" w:rsidRDefault="009A55C4" w:rsidP="0097224F">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13" w:type="dxa"/>
                  <w:shd w:val="clear" w:color="auto" w:fill="auto"/>
                </w:tcPr>
                <w:p w:rsidR="002F180A" w:rsidRPr="002C0E5A" w:rsidRDefault="009A55C4" w:rsidP="0097224F">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7224F" w:rsidRPr="002C0E5A" w:rsidTr="00104631">
              <w:trPr>
                <w:cantSplit/>
                <w:trHeight w:val="691"/>
              </w:trPr>
              <w:tc>
                <w:tcPr>
                  <w:tcW w:w="4747" w:type="dxa"/>
                  <w:shd w:val="clear" w:color="auto" w:fill="auto"/>
                </w:tcPr>
                <w:p w:rsidR="0097224F" w:rsidRDefault="002F180A" w:rsidP="0097224F">
                  <w:pPr>
                    <w:rPr>
                      <w:sz w:val="20"/>
                    </w:rPr>
                  </w:pPr>
                  <w:r>
                    <w:rPr>
                      <w:sz w:val="20"/>
                    </w:rPr>
                    <w:t xml:space="preserve">(ii) </w:t>
                  </w:r>
                  <w:r w:rsidR="0097224F">
                    <w:rPr>
                      <w:sz w:val="20"/>
                    </w:rPr>
                    <w:t xml:space="preserve">Manage the operation to prevent the migration of </w:t>
                  </w:r>
                </w:p>
                <w:p w:rsidR="0097224F" w:rsidRDefault="0097224F" w:rsidP="0097224F">
                  <w:pPr>
                    <w:rPr>
                      <w:sz w:val="20"/>
                    </w:rPr>
                  </w:pPr>
                  <w:r>
                    <w:rPr>
                      <w:sz w:val="20"/>
                    </w:rPr>
                    <w:t>Agricultural pests identified by local horticultural pest</w:t>
                  </w:r>
                </w:p>
                <w:p w:rsidR="0097224F" w:rsidRPr="00951931" w:rsidRDefault="0097224F" w:rsidP="0097224F">
                  <w:pPr>
                    <w:rPr>
                      <w:sz w:val="20"/>
                    </w:rPr>
                  </w:pPr>
                  <w:r>
                    <w:rPr>
                      <w:sz w:val="20"/>
                    </w:rPr>
                    <w:t>And disease control boards, as applicable</w:t>
                  </w:r>
                  <w:r w:rsidR="002F180A">
                    <w:rPr>
                      <w:sz w:val="20"/>
                    </w:rPr>
                    <w:t>;</w:t>
                  </w:r>
                </w:p>
              </w:tc>
              <w:tc>
                <w:tcPr>
                  <w:tcW w:w="1394" w:type="dxa"/>
                  <w:shd w:val="clear" w:color="auto" w:fill="auto"/>
                </w:tcPr>
                <w:p w:rsidR="0097224F" w:rsidRPr="008A169A" w:rsidRDefault="009A55C4" w:rsidP="0097224F">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43" w:type="dxa"/>
                  <w:shd w:val="clear" w:color="auto" w:fill="auto"/>
                </w:tcPr>
                <w:p w:rsidR="0097224F" w:rsidRPr="008A169A" w:rsidRDefault="009A55C4" w:rsidP="0097224F">
                  <w:pPr>
                    <w:pStyle w:val="Heading2"/>
                    <w:rPr>
                      <w:b w:val="0"/>
                      <w:sz w:val="16"/>
                      <w:szCs w:val="16"/>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1305" w:type="dxa"/>
                  <w:shd w:val="clear" w:color="auto" w:fill="auto"/>
                </w:tcPr>
                <w:p w:rsidR="0097224F" w:rsidRPr="002C0E5A" w:rsidRDefault="009A55C4" w:rsidP="0097224F">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13" w:type="dxa"/>
                  <w:shd w:val="clear" w:color="auto" w:fill="auto"/>
                </w:tcPr>
                <w:p w:rsidR="0097224F" w:rsidRPr="002C0E5A" w:rsidRDefault="009A55C4" w:rsidP="0097224F">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80A" w:rsidRPr="002C0E5A" w:rsidTr="00104631">
              <w:trPr>
                <w:cantSplit/>
                <w:trHeight w:val="461"/>
              </w:trPr>
              <w:tc>
                <w:tcPr>
                  <w:tcW w:w="4747" w:type="dxa"/>
                  <w:shd w:val="clear" w:color="auto" w:fill="auto"/>
                </w:tcPr>
                <w:p w:rsidR="002F180A" w:rsidRDefault="002F180A" w:rsidP="0097224F">
                  <w:pPr>
                    <w:rPr>
                      <w:sz w:val="20"/>
                    </w:rPr>
                  </w:pPr>
                  <w:r>
                    <w:rPr>
                      <w:sz w:val="20"/>
                    </w:rPr>
                    <w:t>(iii) Control nuisance odors to prevent migration beyond property boundaries;</w:t>
                  </w:r>
                </w:p>
              </w:tc>
              <w:tc>
                <w:tcPr>
                  <w:tcW w:w="1394" w:type="dxa"/>
                  <w:shd w:val="clear" w:color="auto" w:fill="auto"/>
                </w:tcPr>
                <w:p w:rsidR="002F180A" w:rsidRPr="008A169A" w:rsidRDefault="009A55C4" w:rsidP="0097224F">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43" w:type="dxa"/>
                  <w:shd w:val="clear" w:color="auto" w:fill="auto"/>
                </w:tcPr>
                <w:p w:rsidR="002F180A" w:rsidRPr="008A169A" w:rsidRDefault="009A55C4" w:rsidP="0097224F">
                  <w:pPr>
                    <w:pStyle w:val="Heading2"/>
                    <w:rPr>
                      <w:b w:val="0"/>
                      <w:sz w:val="16"/>
                      <w:szCs w:val="16"/>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1305" w:type="dxa"/>
                  <w:shd w:val="clear" w:color="auto" w:fill="auto"/>
                </w:tcPr>
                <w:p w:rsidR="002F180A" w:rsidRPr="002C0E5A" w:rsidRDefault="009A55C4" w:rsidP="0097224F">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13" w:type="dxa"/>
                  <w:shd w:val="clear" w:color="auto" w:fill="auto"/>
                </w:tcPr>
                <w:p w:rsidR="002F180A" w:rsidRPr="002C0E5A" w:rsidRDefault="009A55C4" w:rsidP="0097224F">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80A" w:rsidRPr="002C0E5A" w:rsidTr="00104631">
              <w:trPr>
                <w:cantSplit/>
                <w:trHeight w:val="461"/>
              </w:trPr>
              <w:tc>
                <w:tcPr>
                  <w:tcW w:w="4747" w:type="dxa"/>
                  <w:shd w:val="clear" w:color="auto" w:fill="auto"/>
                </w:tcPr>
                <w:p w:rsidR="002F180A" w:rsidRDefault="002F180A" w:rsidP="0097224F">
                  <w:pPr>
                    <w:rPr>
                      <w:sz w:val="20"/>
                    </w:rPr>
                  </w:pPr>
                  <w:r>
                    <w:rPr>
                      <w:sz w:val="20"/>
                    </w:rPr>
                    <w:t>(iv) Manage the operation to prevent attraction of flies, rodents, and other vectors;</w:t>
                  </w:r>
                </w:p>
              </w:tc>
              <w:tc>
                <w:tcPr>
                  <w:tcW w:w="1394" w:type="dxa"/>
                  <w:shd w:val="clear" w:color="auto" w:fill="auto"/>
                </w:tcPr>
                <w:p w:rsidR="002F180A" w:rsidRPr="008A169A" w:rsidRDefault="009A55C4" w:rsidP="0097224F">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43" w:type="dxa"/>
                  <w:shd w:val="clear" w:color="auto" w:fill="auto"/>
                </w:tcPr>
                <w:p w:rsidR="002F180A" w:rsidRPr="008A169A" w:rsidRDefault="009A55C4" w:rsidP="0097224F">
                  <w:pPr>
                    <w:pStyle w:val="Heading2"/>
                    <w:rPr>
                      <w:b w:val="0"/>
                      <w:sz w:val="16"/>
                      <w:szCs w:val="16"/>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1305" w:type="dxa"/>
                  <w:shd w:val="clear" w:color="auto" w:fill="auto"/>
                </w:tcPr>
                <w:p w:rsidR="002F180A" w:rsidRPr="002C0E5A" w:rsidRDefault="009A55C4" w:rsidP="0097224F">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13" w:type="dxa"/>
                  <w:shd w:val="clear" w:color="auto" w:fill="auto"/>
                </w:tcPr>
                <w:p w:rsidR="002F180A" w:rsidRPr="002C0E5A" w:rsidRDefault="009A55C4" w:rsidP="0097224F">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80A" w:rsidRPr="002C0E5A" w:rsidTr="00104631">
              <w:trPr>
                <w:cantSplit/>
                <w:trHeight w:val="473"/>
              </w:trPr>
              <w:tc>
                <w:tcPr>
                  <w:tcW w:w="4747" w:type="dxa"/>
                  <w:shd w:val="clear" w:color="auto" w:fill="auto"/>
                </w:tcPr>
                <w:p w:rsidR="002F180A" w:rsidRDefault="002F180A" w:rsidP="0097224F">
                  <w:pPr>
                    <w:rPr>
                      <w:sz w:val="20"/>
                    </w:rPr>
                  </w:pPr>
                  <w:r>
                    <w:rPr>
                      <w:sz w:val="20"/>
                    </w:rPr>
                    <w:t>(v) Allow the department or the jurisdictional health department to inspect the site at reasonable times.</w:t>
                  </w:r>
                </w:p>
              </w:tc>
              <w:tc>
                <w:tcPr>
                  <w:tcW w:w="1394" w:type="dxa"/>
                  <w:shd w:val="clear" w:color="auto" w:fill="auto"/>
                </w:tcPr>
                <w:p w:rsidR="002F180A" w:rsidRPr="008A169A" w:rsidRDefault="009A55C4" w:rsidP="0097224F">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43" w:type="dxa"/>
                  <w:shd w:val="clear" w:color="auto" w:fill="auto"/>
                </w:tcPr>
                <w:p w:rsidR="002F180A" w:rsidRPr="008A169A" w:rsidRDefault="009A55C4" w:rsidP="0097224F">
                  <w:pPr>
                    <w:pStyle w:val="Heading2"/>
                    <w:rPr>
                      <w:b w:val="0"/>
                      <w:sz w:val="16"/>
                      <w:szCs w:val="16"/>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1305" w:type="dxa"/>
                  <w:shd w:val="clear" w:color="auto" w:fill="auto"/>
                </w:tcPr>
                <w:p w:rsidR="002F180A" w:rsidRPr="002C0E5A" w:rsidRDefault="009A55C4" w:rsidP="0097224F">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13" w:type="dxa"/>
                  <w:shd w:val="clear" w:color="auto" w:fill="auto"/>
                </w:tcPr>
                <w:p w:rsidR="002F180A" w:rsidRPr="002C0E5A" w:rsidRDefault="009A55C4" w:rsidP="0097224F">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7460" w:rsidRPr="002C0E5A" w:rsidTr="001C697E">
              <w:trPr>
                <w:cantSplit/>
                <w:trHeight w:val="898"/>
              </w:trPr>
              <w:tc>
                <w:tcPr>
                  <w:tcW w:w="9602" w:type="dxa"/>
                  <w:gridSpan w:val="5"/>
                  <w:shd w:val="clear" w:color="auto" w:fill="auto"/>
                </w:tcPr>
                <w:p w:rsidR="00A67460" w:rsidRDefault="00A67460" w:rsidP="00DD0951">
                  <w:pPr>
                    <w:rPr>
                      <w:sz w:val="20"/>
                    </w:rPr>
                  </w:pPr>
                  <w:r w:rsidRPr="00A67460">
                    <w:rPr>
                      <w:sz w:val="20"/>
                    </w:rPr>
                    <w:t xml:space="preserve">Agency Comments: </w:t>
                  </w:r>
                  <w:r w:rsidR="00DD0951">
                    <w:rPr>
                      <w:sz w:val="20"/>
                    </w:rPr>
                    <w:fldChar w:fldCharType="begin">
                      <w:ffData>
                        <w:name w:val="Text3"/>
                        <w:enabled/>
                        <w:calcOnExit w:val="0"/>
                        <w:textInput/>
                      </w:ffData>
                    </w:fldChar>
                  </w:r>
                  <w:bookmarkStart w:id="3" w:name="Text3"/>
                  <w:r w:rsidR="00DD0951">
                    <w:rPr>
                      <w:sz w:val="20"/>
                    </w:rPr>
                    <w:instrText xml:space="preserve"> FORMTEXT </w:instrText>
                  </w:r>
                  <w:r w:rsidR="00DD0951">
                    <w:rPr>
                      <w:sz w:val="20"/>
                    </w:rPr>
                  </w:r>
                  <w:r w:rsidR="00DD0951">
                    <w:rPr>
                      <w:sz w:val="20"/>
                    </w:rPr>
                    <w:fldChar w:fldCharType="separate"/>
                  </w:r>
                  <w:r w:rsidR="00DD0951">
                    <w:rPr>
                      <w:sz w:val="20"/>
                    </w:rPr>
                    <w:t> </w:t>
                  </w:r>
                  <w:r w:rsidR="00DD0951">
                    <w:rPr>
                      <w:sz w:val="20"/>
                    </w:rPr>
                    <w:t> </w:t>
                  </w:r>
                  <w:r w:rsidR="00DD0951">
                    <w:rPr>
                      <w:sz w:val="20"/>
                    </w:rPr>
                    <w:t> </w:t>
                  </w:r>
                  <w:r w:rsidR="00DD0951">
                    <w:rPr>
                      <w:sz w:val="20"/>
                    </w:rPr>
                    <w:t> </w:t>
                  </w:r>
                  <w:r w:rsidR="00DD0951">
                    <w:rPr>
                      <w:sz w:val="20"/>
                    </w:rPr>
                    <w:t> </w:t>
                  </w:r>
                  <w:r w:rsidR="00DD0951">
                    <w:rPr>
                      <w:sz w:val="20"/>
                    </w:rPr>
                    <w:fldChar w:fldCharType="end"/>
                  </w:r>
                  <w:bookmarkEnd w:id="3"/>
                </w:p>
                <w:p w:rsidR="009D4A7F" w:rsidRDefault="009D4A7F" w:rsidP="00A67460">
                  <w:pPr>
                    <w:rPr>
                      <w:sz w:val="20"/>
                    </w:rPr>
                  </w:pPr>
                </w:p>
                <w:p w:rsidR="00741853" w:rsidRDefault="00741853" w:rsidP="00A67460">
                  <w:pPr>
                    <w:rPr>
                      <w:sz w:val="20"/>
                    </w:rPr>
                  </w:pPr>
                </w:p>
                <w:p w:rsidR="00741853" w:rsidRDefault="00741853" w:rsidP="00A67460">
                  <w:pPr>
                    <w:rPr>
                      <w:sz w:val="20"/>
                    </w:rPr>
                  </w:pPr>
                </w:p>
                <w:p w:rsidR="00741853" w:rsidRDefault="00741853" w:rsidP="00A67460">
                  <w:pPr>
                    <w:rPr>
                      <w:sz w:val="20"/>
                    </w:rPr>
                  </w:pPr>
                </w:p>
                <w:p w:rsidR="00A67460" w:rsidRPr="00A67460" w:rsidRDefault="00A67460" w:rsidP="00A67460">
                  <w:pPr>
                    <w:rPr>
                      <w:sz w:val="20"/>
                    </w:rPr>
                  </w:pPr>
                </w:p>
                <w:p w:rsidR="00A67460" w:rsidRPr="002C0E5A" w:rsidRDefault="00A67460" w:rsidP="0097224F">
                  <w:pPr>
                    <w:jc w:val="center"/>
                    <w:rPr>
                      <w:sz w:val="18"/>
                    </w:rPr>
                  </w:pPr>
                </w:p>
              </w:tc>
            </w:tr>
          </w:tbl>
          <w:p w:rsidR="0097224F" w:rsidRDefault="0097224F" w:rsidP="0097224F"/>
        </w:tc>
      </w:tr>
      <w:tr w:rsidR="00747670" w:rsidRPr="00645206" w:rsidTr="00DF5EDF">
        <w:trPr>
          <w:cantSplit/>
        </w:trPr>
        <w:tc>
          <w:tcPr>
            <w:tcW w:w="4845" w:type="dxa"/>
            <w:gridSpan w:val="2"/>
            <w:shd w:val="clear" w:color="auto" w:fill="auto"/>
          </w:tcPr>
          <w:p w:rsidR="00747670" w:rsidRPr="00645206" w:rsidRDefault="009A55C4" w:rsidP="00E10435">
            <w:r>
              <w:rPr>
                <w:rFonts w:ascii="Wingdings" w:hAnsi="Wingdings"/>
                <w:sz w:val="20"/>
              </w:rPr>
              <w:fldChar w:fldCharType="begin">
                <w:ffData>
                  <w:name w:val="Check2"/>
                  <w:enabled/>
                  <w:calcOnExit w:val="0"/>
                  <w:checkBox>
                    <w:sizeAuto/>
                    <w:default w:val="0"/>
                  </w:checkBox>
                </w:ffData>
              </w:fldChar>
            </w:r>
            <w:bookmarkStart w:id="4" w:name="Check2"/>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bookmarkEnd w:id="4"/>
            <w:r w:rsidR="00747670" w:rsidRPr="00645206">
              <w:rPr>
                <w:sz w:val="20"/>
              </w:rPr>
              <w:t xml:space="preserve"> L</w:t>
            </w:r>
            <w:r w:rsidR="00747670" w:rsidRPr="00645206">
              <w:t>ocation requirements</w:t>
            </w:r>
          </w:p>
          <w:p w:rsidR="00747670" w:rsidRPr="00645206" w:rsidRDefault="00747670" w:rsidP="00E10435">
            <w:r w:rsidRPr="00645206">
              <w:rPr>
                <w:i/>
              </w:rPr>
              <w:t>WAC 173-350-220(2)</w:t>
            </w:r>
          </w:p>
        </w:tc>
        <w:tc>
          <w:tcPr>
            <w:tcW w:w="1275" w:type="dxa"/>
            <w:shd w:val="clear" w:color="auto" w:fill="auto"/>
          </w:tcPr>
          <w:p w:rsidR="00747670" w:rsidRPr="00645206" w:rsidRDefault="00CF18AA" w:rsidP="00CF18AA">
            <w:pPr>
              <w:pStyle w:val="Heading2"/>
              <w:rPr>
                <w:b w:val="0"/>
                <w:sz w:val="18"/>
              </w:rPr>
            </w:pPr>
            <w:r w:rsidRPr="00645206">
              <w:rPr>
                <w:b w:val="0"/>
                <w:sz w:val="18"/>
              </w:rPr>
              <w:t xml:space="preserve">Page/section location </w:t>
            </w:r>
          </w:p>
        </w:tc>
        <w:tc>
          <w:tcPr>
            <w:tcW w:w="990" w:type="dxa"/>
            <w:shd w:val="clear" w:color="auto" w:fill="auto"/>
          </w:tcPr>
          <w:p w:rsidR="00747670" w:rsidRPr="00645206" w:rsidRDefault="00747670" w:rsidP="00747670">
            <w:pPr>
              <w:pStyle w:val="Heading2"/>
              <w:rPr>
                <w:b w:val="0"/>
                <w:sz w:val="16"/>
                <w:szCs w:val="16"/>
              </w:rPr>
            </w:pPr>
            <w:r w:rsidRPr="00645206">
              <w:rPr>
                <w:b w:val="0"/>
                <w:sz w:val="16"/>
                <w:szCs w:val="16"/>
              </w:rPr>
              <w:t>Complete</w:t>
            </w:r>
          </w:p>
        </w:tc>
        <w:tc>
          <w:tcPr>
            <w:tcW w:w="1170" w:type="dxa"/>
            <w:shd w:val="clear" w:color="auto" w:fill="auto"/>
          </w:tcPr>
          <w:p w:rsidR="00747670" w:rsidRPr="00645206" w:rsidRDefault="00747670" w:rsidP="00747670">
            <w:pPr>
              <w:jc w:val="center"/>
              <w:rPr>
                <w:sz w:val="16"/>
              </w:rPr>
            </w:pPr>
            <w:r w:rsidRPr="00645206">
              <w:rPr>
                <w:sz w:val="16"/>
              </w:rPr>
              <w:t>Meets Requirements</w:t>
            </w:r>
            <w:r w:rsidR="00E0799C" w:rsidRPr="00645206">
              <w:rPr>
                <w:sz w:val="16"/>
              </w:rPr>
              <w:t xml:space="preserve"> 175-350-040(5)</w:t>
            </w:r>
          </w:p>
        </w:tc>
        <w:tc>
          <w:tcPr>
            <w:tcW w:w="1530" w:type="dxa"/>
            <w:shd w:val="clear" w:color="auto" w:fill="auto"/>
          </w:tcPr>
          <w:p w:rsidR="00747670" w:rsidRPr="00645206" w:rsidRDefault="00747670" w:rsidP="005C7639">
            <w:pPr>
              <w:jc w:val="center"/>
              <w:rPr>
                <w:sz w:val="18"/>
              </w:rPr>
            </w:pPr>
            <w:r w:rsidRPr="00645206">
              <w:rPr>
                <w:sz w:val="18"/>
              </w:rPr>
              <w:t>Date &amp; Initials of Reviewer</w:t>
            </w:r>
          </w:p>
        </w:tc>
      </w:tr>
      <w:tr w:rsidR="00747670" w:rsidRPr="00645206" w:rsidTr="00DF5EDF">
        <w:trPr>
          <w:cantSplit/>
        </w:trPr>
        <w:tc>
          <w:tcPr>
            <w:tcW w:w="4845" w:type="dxa"/>
            <w:gridSpan w:val="2"/>
            <w:shd w:val="clear" w:color="auto" w:fill="auto"/>
          </w:tcPr>
          <w:p w:rsidR="00747670" w:rsidRPr="00645206" w:rsidRDefault="00747670" w:rsidP="00C9400D">
            <w:pPr>
              <w:jc w:val="both"/>
              <w:rPr>
                <w:sz w:val="20"/>
              </w:rPr>
            </w:pPr>
            <w:r w:rsidRPr="00645206">
              <w:rPr>
                <w:sz w:val="20"/>
              </w:rPr>
              <w:t>There are no specific location standards for composting facilities subject to this chapter; however, composting facilities must meet the requirements provided under WAC 173-350-040(5).</w:t>
            </w:r>
          </w:p>
          <w:p w:rsidR="00747670" w:rsidRPr="00645206" w:rsidRDefault="00747670" w:rsidP="00E10435">
            <w:pPr>
              <w:rPr>
                <w:sz w:val="20"/>
              </w:rPr>
            </w:pPr>
          </w:p>
        </w:tc>
        <w:tc>
          <w:tcPr>
            <w:tcW w:w="1275" w:type="dxa"/>
            <w:shd w:val="clear" w:color="auto" w:fill="7F7F7F" w:themeFill="text1" w:themeFillTint="80"/>
          </w:tcPr>
          <w:p w:rsidR="00747670" w:rsidRPr="00645206" w:rsidRDefault="00747670" w:rsidP="00E10435">
            <w:pPr>
              <w:jc w:val="center"/>
              <w:rPr>
                <w:sz w:val="18"/>
                <w:szCs w:val="18"/>
              </w:rPr>
            </w:pPr>
          </w:p>
        </w:tc>
        <w:tc>
          <w:tcPr>
            <w:tcW w:w="990" w:type="dxa"/>
            <w:shd w:val="clear" w:color="auto" w:fill="7F7F7F" w:themeFill="text1" w:themeFillTint="80"/>
          </w:tcPr>
          <w:p w:rsidR="00747670" w:rsidRPr="00645206" w:rsidRDefault="00747670" w:rsidP="00E10435">
            <w:pPr>
              <w:jc w:val="center"/>
              <w:rPr>
                <w:rFonts w:ascii="Wingdings" w:hAnsi="Wingdings"/>
                <w:sz w:val="28"/>
              </w:rPr>
            </w:pPr>
          </w:p>
        </w:tc>
        <w:tc>
          <w:tcPr>
            <w:tcW w:w="1170" w:type="dxa"/>
            <w:shd w:val="clear" w:color="auto" w:fill="FFFFFF" w:themeFill="background1"/>
          </w:tcPr>
          <w:p w:rsidR="00747670" w:rsidRPr="00645206" w:rsidRDefault="009A55C4" w:rsidP="00E10435">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FFFFFF" w:themeFill="background1"/>
          </w:tcPr>
          <w:p w:rsidR="00747670" w:rsidRPr="00645206" w:rsidRDefault="009A55C4" w:rsidP="00E10435">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47670" w:rsidRPr="00645206" w:rsidTr="00DF5EDF">
        <w:trPr>
          <w:cantSplit/>
        </w:trPr>
        <w:tc>
          <w:tcPr>
            <w:tcW w:w="9810" w:type="dxa"/>
            <w:gridSpan w:val="6"/>
            <w:shd w:val="clear" w:color="auto" w:fill="auto"/>
          </w:tcPr>
          <w:p w:rsidR="00747670" w:rsidRPr="00645206" w:rsidRDefault="00747670" w:rsidP="00E10435">
            <w:pPr>
              <w:rPr>
                <w:sz w:val="20"/>
              </w:rPr>
            </w:pPr>
            <w:r w:rsidRPr="00645206">
              <w:rPr>
                <w:sz w:val="20"/>
              </w:rPr>
              <w:t>Agency Comments:</w:t>
            </w:r>
            <w:r w:rsidR="009A55C4">
              <w:rPr>
                <w:sz w:val="20"/>
              </w:rPr>
              <w:t xml:space="preserve"> </w:t>
            </w:r>
            <w:r w:rsidR="009A55C4">
              <w:rPr>
                <w:sz w:val="20"/>
              </w:rPr>
              <w:fldChar w:fldCharType="begin">
                <w:ffData>
                  <w:name w:val=""/>
                  <w:enabled/>
                  <w:calcOnExit w:val="0"/>
                  <w:textInput/>
                </w:ffData>
              </w:fldChar>
            </w:r>
            <w:r w:rsidR="009A55C4">
              <w:rPr>
                <w:sz w:val="20"/>
              </w:rPr>
              <w:instrText xml:space="preserve"> FORMTEXT </w:instrText>
            </w:r>
            <w:r w:rsidR="009A55C4">
              <w:rPr>
                <w:sz w:val="20"/>
              </w:rPr>
            </w:r>
            <w:r w:rsidR="009A55C4">
              <w:rPr>
                <w:sz w:val="20"/>
              </w:rPr>
              <w:fldChar w:fldCharType="separate"/>
            </w:r>
            <w:r w:rsidR="009A55C4">
              <w:rPr>
                <w:noProof/>
                <w:sz w:val="20"/>
              </w:rPr>
              <w:t> </w:t>
            </w:r>
            <w:r w:rsidR="009A55C4">
              <w:rPr>
                <w:noProof/>
                <w:sz w:val="20"/>
              </w:rPr>
              <w:t> </w:t>
            </w:r>
            <w:r w:rsidR="009A55C4">
              <w:rPr>
                <w:noProof/>
                <w:sz w:val="20"/>
              </w:rPr>
              <w:t> </w:t>
            </w:r>
            <w:r w:rsidR="009A55C4">
              <w:rPr>
                <w:noProof/>
                <w:sz w:val="20"/>
              </w:rPr>
              <w:t> </w:t>
            </w:r>
            <w:r w:rsidR="009A55C4">
              <w:rPr>
                <w:noProof/>
                <w:sz w:val="20"/>
              </w:rPr>
              <w:t> </w:t>
            </w:r>
            <w:r w:rsidR="009A55C4">
              <w:rPr>
                <w:sz w:val="20"/>
              </w:rPr>
              <w:fldChar w:fldCharType="end"/>
            </w:r>
          </w:p>
          <w:p w:rsidR="00747670" w:rsidRDefault="00747670" w:rsidP="00E10435">
            <w:pPr>
              <w:rPr>
                <w:sz w:val="20"/>
              </w:rPr>
            </w:pPr>
          </w:p>
          <w:p w:rsidR="00741853" w:rsidRDefault="00741853" w:rsidP="00E10435">
            <w:pPr>
              <w:rPr>
                <w:sz w:val="20"/>
              </w:rPr>
            </w:pPr>
          </w:p>
          <w:p w:rsidR="00741853" w:rsidRDefault="00741853" w:rsidP="00E10435">
            <w:pPr>
              <w:rPr>
                <w:sz w:val="20"/>
              </w:rPr>
            </w:pPr>
          </w:p>
          <w:p w:rsidR="00741853" w:rsidRPr="00645206" w:rsidRDefault="00741853" w:rsidP="00E10435">
            <w:pPr>
              <w:rPr>
                <w:sz w:val="20"/>
              </w:rPr>
            </w:pPr>
          </w:p>
          <w:p w:rsidR="00747670" w:rsidRPr="00645206" w:rsidRDefault="00747670" w:rsidP="00E10435">
            <w:pPr>
              <w:rPr>
                <w:sz w:val="20"/>
              </w:rPr>
            </w:pPr>
          </w:p>
          <w:p w:rsidR="00747670" w:rsidRPr="00645206" w:rsidRDefault="00747670" w:rsidP="000D290B">
            <w:pPr>
              <w:rPr>
                <w:sz w:val="20"/>
              </w:rPr>
            </w:pPr>
          </w:p>
        </w:tc>
      </w:tr>
      <w:tr w:rsidR="00747670" w:rsidRPr="00645206" w:rsidTr="00DF5EDF">
        <w:trPr>
          <w:cantSplit/>
        </w:trPr>
        <w:tc>
          <w:tcPr>
            <w:tcW w:w="4845" w:type="dxa"/>
            <w:gridSpan w:val="2"/>
            <w:shd w:val="clear" w:color="auto" w:fill="auto"/>
          </w:tcPr>
          <w:p w:rsidR="00747670" w:rsidRPr="00645206" w:rsidRDefault="009A55C4">
            <w:pPr>
              <w:pStyle w:val="Text4"/>
              <w:ind w:left="0" w:firstLine="0"/>
              <w:rPr>
                <w:sz w:val="18"/>
                <w:szCs w:val="18"/>
              </w:rPr>
            </w:pPr>
            <w:r>
              <w:rPr>
                <w:rFonts w:ascii="Wingdings" w:hAnsi="Wingdings"/>
                <w:sz w:val="20"/>
              </w:rPr>
              <w:lastRenderedPageBreak/>
              <w:fldChar w:fldCharType="begin">
                <w:ffData>
                  <w:name w:val="Check3"/>
                  <w:enabled/>
                  <w:calcOnExit w:val="0"/>
                  <w:checkBox>
                    <w:sizeAuto/>
                    <w:default w:val="0"/>
                  </w:checkBox>
                </w:ffData>
              </w:fldChar>
            </w:r>
            <w:bookmarkStart w:id="5" w:name="Check3"/>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bookmarkEnd w:id="5"/>
            <w:r w:rsidR="00747670" w:rsidRPr="00645206">
              <w:rPr>
                <w:sz w:val="20"/>
              </w:rPr>
              <w:t xml:space="preserve"> </w:t>
            </w:r>
            <w:r w:rsidR="00747670" w:rsidRPr="00645206">
              <w:t>Design Standards</w:t>
            </w:r>
            <w:r w:rsidR="00472204" w:rsidRPr="00645206">
              <w:t xml:space="preserve"> </w:t>
            </w:r>
            <w:r w:rsidR="00472204" w:rsidRPr="00645206">
              <w:rPr>
                <w:sz w:val="18"/>
                <w:szCs w:val="18"/>
              </w:rPr>
              <w:t>permit requirements</w:t>
            </w:r>
          </w:p>
          <w:p w:rsidR="007162CA" w:rsidRPr="00645206" w:rsidRDefault="00747670" w:rsidP="00FC3125">
            <w:pPr>
              <w:pStyle w:val="Text4"/>
              <w:ind w:left="0" w:firstLine="0"/>
            </w:pPr>
            <w:r w:rsidRPr="00645206">
              <w:rPr>
                <w:i/>
              </w:rPr>
              <w:t>WAC 173-350-220(3)</w:t>
            </w:r>
            <w:r w:rsidR="007162CA" w:rsidRPr="00645206">
              <w:rPr>
                <w:sz w:val="20"/>
              </w:rPr>
              <w:t xml:space="preserve"> </w:t>
            </w:r>
          </w:p>
        </w:tc>
        <w:tc>
          <w:tcPr>
            <w:tcW w:w="1275" w:type="dxa"/>
            <w:shd w:val="clear" w:color="auto" w:fill="auto"/>
          </w:tcPr>
          <w:p w:rsidR="00747670" w:rsidRPr="00645206" w:rsidRDefault="00CF18AA" w:rsidP="00747670">
            <w:pPr>
              <w:pStyle w:val="Heading2"/>
              <w:rPr>
                <w:b w:val="0"/>
                <w:sz w:val="18"/>
              </w:rPr>
            </w:pPr>
            <w:r w:rsidRPr="00645206">
              <w:rPr>
                <w:b w:val="0"/>
                <w:sz w:val="18"/>
              </w:rPr>
              <w:t>Page/section location</w:t>
            </w:r>
          </w:p>
        </w:tc>
        <w:tc>
          <w:tcPr>
            <w:tcW w:w="990" w:type="dxa"/>
            <w:shd w:val="clear" w:color="auto" w:fill="auto"/>
          </w:tcPr>
          <w:p w:rsidR="00747670" w:rsidRPr="00645206" w:rsidRDefault="00747670" w:rsidP="00747670">
            <w:pPr>
              <w:pStyle w:val="Heading2"/>
              <w:rPr>
                <w:b w:val="0"/>
                <w:sz w:val="16"/>
                <w:szCs w:val="16"/>
              </w:rPr>
            </w:pPr>
            <w:r w:rsidRPr="00645206">
              <w:rPr>
                <w:b w:val="0"/>
                <w:sz w:val="16"/>
                <w:szCs w:val="16"/>
              </w:rPr>
              <w:t>Complete</w:t>
            </w:r>
          </w:p>
        </w:tc>
        <w:tc>
          <w:tcPr>
            <w:tcW w:w="1170" w:type="dxa"/>
            <w:shd w:val="clear" w:color="auto" w:fill="auto"/>
          </w:tcPr>
          <w:p w:rsidR="00747670" w:rsidRPr="00645206" w:rsidRDefault="00747670" w:rsidP="00747670">
            <w:pPr>
              <w:jc w:val="center"/>
              <w:rPr>
                <w:sz w:val="16"/>
              </w:rPr>
            </w:pPr>
            <w:r w:rsidRPr="00645206">
              <w:rPr>
                <w:sz w:val="16"/>
              </w:rPr>
              <w:t>Meets Requirements</w:t>
            </w:r>
          </w:p>
        </w:tc>
        <w:tc>
          <w:tcPr>
            <w:tcW w:w="1530" w:type="dxa"/>
            <w:shd w:val="clear" w:color="auto" w:fill="auto"/>
          </w:tcPr>
          <w:p w:rsidR="00747670" w:rsidRPr="00645206" w:rsidRDefault="00747670" w:rsidP="005C7639">
            <w:pPr>
              <w:jc w:val="center"/>
              <w:rPr>
                <w:sz w:val="18"/>
              </w:rPr>
            </w:pPr>
            <w:r w:rsidRPr="00645206">
              <w:rPr>
                <w:sz w:val="18"/>
              </w:rPr>
              <w:t>Date &amp; Initials of Reviewer</w:t>
            </w:r>
          </w:p>
        </w:tc>
      </w:tr>
      <w:tr w:rsidR="00FC3125" w:rsidRPr="00645206" w:rsidTr="00DF5EDF">
        <w:trPr>
          <w:cantSplit/>
        </w:trPr>
        <w:tc>
          <w:tcPr>
            <w:tcW w:w="4845" w:type="dxa"/>
            <w:gridSpan w:val="2"/>
            <w:shd w:val="clear" w:color="auto" w:fill="auto"/>
          </w:tcPr>
          <w:p w:rsidR="00FC3125" w:rsidRPr="00645206" w:rsidRDefault="00FC3125">
            <w:pPr>
              <w:pStyle w:val="Text4"/>
              <w:ind w:left="0" w:firstLine="0"/>
              <w:rPr>
                <w:sz w:val="20"/>
              </w:rPr>
            </w:pPr>
            <w:r w:rsidRPr="00645206">
              <w:rPr>
                <w:sz w:val="20"/>
              </w:rPr>
              <w:t>(a)(ii) Facility designed with process parameters and management procedures that promote aerobic composting taking into account porosity, nutrient balance, pile oxygen, pile moisture, pile temperature, and</w:t>
            </w:r>
            <w:r w:rsidRPr="00645206">
              <w:rPr>
                <w:rFonts w:ascii="Courier New" w:hAnsi="Courier New" w:cs="Courier New"/>
                <w:szCs w:val="24"/>
              </w:rPr>
              <w:t xml:space="preserve"> </w:t>
            </w:r>
            <w:r w:rsidRPr="00645206">
              <w:rPr>
                <w:sz w:val="20"/>
              </w:rPr>
              <w:t>retention time of composting.</w:t>
            </w:r>
          </w:p>
        </w:tc>
        <w:tc>
          <w:tcPr>
            <w:tcW w:w="1275" w:type="dxa"/>
            <w:shd w:val="clear" w:color="auto" w:fill="auto"/>
          </w:tcPr>
          <w:p w:rsidR="00FC3125" w:rsidRPr="008A169A" w:rsidRDefault="009A55C4" w:rsidP="00747670">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90" w:type="dxa"/>
            <w:shd w:val="clear" w:color="auto" w:fill="auto"/>
          </w:tcPr>
          <w:p w:rsidR="00E63391" w:rsidRPr="008A169A" w:rsidRDefault="009A55C4" w:rsidP="00747670">
            <w:pPr>
              <w:pStyle w:val="Heading2"/>
              <w:rPr>
                <w:rFonts w:ascii="Wingdings" w:hAnsi="Wingdings"/>
                <w:b w:val="0"/>
                <w:sz w:val="2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p w:rsidR="00FC3125" w:rsidRPr="00645206" w:rsidRDefault="00FC3125" w:rsidP="00747670">
            <w:pPr>
              <w:pStyle w:val="Heading2"/>
              <w:rPr>
                <w:b w:val="0"/>
                <w:sz w:val="16"/>
                <w:szCs w:val="16"/>
              </w:rPr>
            </w:pPr>
          </w:p>
        </w:tc>
        <w:tc>
          <w:tcPr>
            <w:tcW w:w="1170" w:type="dxa"/>
            <w:shd w:val="clear" w:color="auto" w:fill="auto"/>
          </w:tcPr>
          <w:p w:rsidR="00FC3125" w:rsidRPr="00645206" w:rsidRDefault="009A55C4" w:rsidP="007476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3125" w:rsidRPr="00645206" w:rsidRDefault="00FC3125" w:rsidP="00747670">
            <w:pPr>
              <w:jc w:val="center"/>
              <w:rPr>
                <w:sz w:val="16"/>
              </w:rPr>
            </w:pPr>
          </w:p>
        </w:tc>
        <w:tc>
          <w:tcPr>
            <w:tcW w:w="1530" w:type="dxa"/>
            <w:shd w:val="clear" w:color="auto" w:fill="auto"/>
          </w:tcPr>
          <w:p w:rsidR="00FC3125" w:rsidRPr="00645206" w:rsidRDefault="009A55C4"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3125" w:rsidRPr="00645206" w:rsidTr="00DF5EDF">
        <w:trPr>
          <w:cantSplit/>
        </w:trPr>
        <w:tc>
          <w:tcPr>
            <w:tcW w:w="4845" w:type="dxa"/>
            <w:gridSpan w:val="2"/>
            <w:shd w:val="clear" w:color="auto" w:fill="auto"/>
          </w:tcPr>
          <w:p w:rsidR="00FC3125" w:rsidRPr="00645206" w:rsidRDefault="00FC3125">
            <w:pPr>
              <w:pStyle w:val="Text4"/>
              <w:ind w:left="0" w:firstLine="0"/>
              <w:rPr>
                <w:rFonts w:ascii="Wingdings" w:hAnsi="Wingdings"/>
                <w:sz w:val="20"/>
              </w:rPr>
            </w:pPr>
            <w:r w:rsidRPr="00645206">
              <w:rPr>
                <w:sz w:val="20"/>
              </w:rPr>
              <w:t>(b) Prepare and provide to JHD: engineering reports, engineering plans, and engineering specifications that address design standards of this subsection.  Engineering documents must be prepared by an engineer licensed in Washington State.</w:t>
            </w:r>
          </w:p>
        </w:tc>
        <w:tc>
          <w:tcPr>
            <w:tcW w:w="1275" w:type="dxa"/>
            <w:shd w:val="clear" w:color="auto" w:fill="auto"/>
          </w:tcPr>
          <w:p w:rsidR="00FC3125" w:rsidRPr="008A169A" w:rsidRDefault="009A55C4" w:rsidP="00747670">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90" w:type="dxa"/>
            <w:shd w:val="clear" w:color="auto" w:fill="auto"/>
          </w:tcPr>
          <w:p w:rsidR="00E63391" w:rsidRPr="008A169A" w:rsidRDefault="009A55C4" w:rsidP="00747670">
            <w:pPr>
              <w:pStyle w:val="Heading2"/>
              <w:rPr>
                <w:rFonts w:ascii="Wingdings" w:hAnsi="Wingdings"/>
                <w:b w:val="0"/>
                <w:sz w:val="2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p w:rsidR="00FC3125" w:rsidRPr="00645206" w:rsidRDefault="00FC3125" w:rsidP="00747670">
            <w:pPr>
              <w:pStyle w:val="Heading2"/>
              <w:rPr>
                <w:b w:val="0"/>
                <w:sz w:val="16"/>
                <w:szCs w:val="16"/>
              </w:rPr>
            </w:pPr>
          </w:p>
        </w:tc>
        <w:tc>
          <w:tcPr>
            <w:tcW w:w="1170" w:type="dxa"/>
            <w:shd w:val="clear" w:color="auto" w:fill="auto"/>
          </w:tcPr>
          <w:p w:rsidR="00FC3125" w:rsidRPr="00645206" w:rsidRDefault="009A55C4" w:rsidP="007476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3125" w:rsidRPr="00645206" w:rsidRDefault="00FC3125" w:rsidP="00FC3125">
            <w:pPr>
              <w:jc w:val="center"/>
              <w:rPr>
                <w:sz w:val="16"/>
              </w:rPr>
            </w:pPr>
          </w:p>
        </w:tc>
        <w:tc>
          <w:tcPr>
            <w:tcW w:w="1530" w:type="dxa"/>
            <w:shd w:val="clear" w:color="auto" w:fill="auto"/>
          </w:tcPr>
          <w:p w:rsidR="00FC3125" w:rsidRPr="00645206" w:rsidRDefault="009A55C4"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F0721" w:rsidRPr="00645206" w:rsidTr="00DF5EDF">
        <w:trPr>
          <w:cantSplit/>
        </w:trPr>
        <w:tc>
          <w:tcPr>
            <w:tcW w:w="4845" w:type="dxa"/>
            <w:gridSpan w:val="2"/>
            <w:shd w:val="clear" w:color="auto" w:fill="auto"/>
          </w:tcPr>
          <w:p w:rsidR="007F0721" w:rsidRPr="00645206" w:rsidRDefault="007162CA" w:rsidP="00F80FB0">
            <w:pPr>
              <w:pStyle w:val="Text4"/>
              <w:ind w:left="0" w:firstLine="0"/>
              <w:rPr>
                <w:sz w:val="20"/>
              </w:rPr>
            </w:pPr>
            <w:r w:rsidRPr="00645206">
              <w:rPr>
                <w:sz w:val="20"/>
              </w:rPr>
              <w:t>(i)</w:t>
            </w:r>
            <w:r w:rsidR="00F90E55" w:rsidRPr="00645206">
              <w:rPr>
                <w:sz w:val="20"/>
              </w:rPr>
              <w:t xml:space="preserve"> Engineering report with design basis and calculations for engineered features of facility including but not limited to pad, impoundments, storm water management features, leachate management features, aeration and emission control features</w:t>
            </w:r>
            <w:r w:rsidR="00F80FB0" w:rsidRPr="00645206">
              <w:rPr>
                <w:sz w:val="20"/>
              </w:rPr>
              <w:t xml:space="preserve"> where applicable.  Engineering report must demonstrate that the proposed design will meet performance standards of this chapter.</w:t>
            </w:r>
          </w:p>
        </w:tc>
        <w:tc>
          <w:tcPr>
            <w:tcW w:w="1275" w:type="dxa"/>
            <w:shd w:val="clear" w:color="auto" w:fill="auto"/>
          </w:tcPr>
          <w:p w:rsidR="007F0721" w:rsidRPr="008A169A" w:rsidRDefault="009A55C4" w:rsidP="00747670">
            <w:pPr>
              <w:pStyle w:val="Heading2"/>
              <w:rPr>
                <w:b w:val="0"/>
                <w:sz w:val="1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tc>
        <w:tc>
          <w:tcPr>
            <w:tcW w:w="990" w:type="dxa"/>
            <w:shd w:val="clear" w:color="auto" w:fill="auto"/>
          </w:tcPr>
          <w:p w:rsidR="007F0721" w:rsidRPr="008A169A" w:rsidRDefault="009A55C4" w:rsidP="00747670">
            <w:pPr>
              <w:pStyle w:val="Heading2"/>
              <w:rPr>
                <w:rFonts w:ascii="Wingdings" w:hAnsi="Wingdings"/>
                <w:b w:val="0"/>
                <w:sz w:val="28"/>
              </w:rPr>
            </w:pPr>
            <w:r w:rsidRPr="008A169A">
              <w:rPr>
                <w:b w:val="0"/>
                <w:sz w:val="20"/>
              </w:rPr>
              <w:fldChar w:fldCharType="begin">
                <w:ffData>
                  <w:name w:val=""/>
                  <w:enabled/>
                  <w:calcOnExit w:val="0"/>
                  <w:textInput/>
                </w:ffData>
              </w:fldChar>
            </w:r>
            <w:r w:rsidRPr="008A169A">
              <w:rPr>
                <w:b w:val="0"/>
                <w:sz w:val="20"/>
              </w:rPr>
              <w:instrText xml:space="preserve"> FORMTEXT </w:instrText>
            </w:r>
            <w:r w:rsidRPr="008A169A">
              <w:rPr>
                <w:b w:val="0"/>
                <w:sz w:val="20"/>
              </w:rPr>
            </w:r>
            <w:r w:rsidRPr="008A169A">
              <w:rPr>
                <w:b w:val="0"/>
                <w:sz w:val="20"/>
              </w:rPr>
              <w:fldChar w:fldCharType="separate"/>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noProof/>
                <w:sz w:val="20"/>
              </w:rPr>
              <w:t> </w:t>
            </w:r>
            <w:r w:rsidRPr="008A169A">
              <w:rPr>
                <w:b w:val="0"/>
                <w:sz w:val="20"/>
              </w:rPr>
              <w:fldChar w:fldCharType="end"/>
            </w:r>
          </w:p>
          <w:p w:rsidR="007F0721" w:rsidRPr="00645206" w:rsidRDefault="007F0721" w:rsidP="00747670">
            <w:pPr>
              <w:pStyle w:val="Heading2"/>
              <w:rPr>
                <w:b w:val="0"/>
                <w:sz w:val="16"/>
                <w:szCs w:val="16"/>
              </w:rPr>
            </w:pPr>
          </w:p>
        </w:tc>
        <w:tc>
          <w:tcPr>
            <w:tcW w:w="1170" w:type="dxa"/>
            <w:shd w:val="clear" w:color="auto" w:fill="auto"/>
          </w:tcPr>
          <w:p w:rsidR="007F0721" w:rsidRPr="00645206" w:rsidRDefault="009A55C4" w:rsidP="007476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7F0721" w:rsidRPr="00645206" w:rsidRDefault="007F0721" w:rsidP="00747670">
            <w:pPr>
              <w:jc w:val="center"/>
              <w:rPr>
                <w:sz w:val="16"/>
              </w:rPr>
            </w:pPr>
          </w:p>
        </w:tc>
        <w:tc>
          <w:tcPr>
            <w:tcW w:w="1530" w:type="dxa"/>
            <w:shd w:val="clear" w:color="auto" w:fill="auto"/>
          </w:tcPr>
          <w:p w:rsidR="007F0721" w:rsidRPr="00645206" w:rsidRDefault="009A55C4"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C13FE" w:rsidRPr="00645206" w:rsidTr="00DF5EDF">
        <w:trPr>
          <w:cantSplit/>
        </w:trPr>
        <w:tc>
          <w:tcPr>
            <w:tcW w:w="4845" w:type="dxa"/>
            <w:gridSpan w:val="2"/>
            <w:shd w:val="clear" w:color="auto" w:fill="auto"/>
          </w:tcPr>
          <w:p w:rsidR="000C13FE" w:rsidRPr="00645206" w:rsidRDefault="00386828" w:rsidP="002B0C87">
            <w:pPr>
              <w:rPr>
                <w:sz w:val="20"/>
              </w:rPr>
            </w:pPr>
            <w:r w:rsidRPr="00645206">
              <w:rPr>
                <w:sz w:val="20"/>
              </w:rPr>
              <w:t xml:space="preserve">(ii) </w:t>
            </w:r>
            <w:r w:rsidR="000C13FE" w:rsidRPr="00645206">
              <w:rPr>
                <w:sz w:val="20"/>
              </w:rPr>
              <w:t xml:space="preserve">Scale drawings of the facility including the location and size of feedstock and </w:t>
            </w:r>
            <w:r w:rsidR="002B0C87" w:rsidRPr="00645206">
              <w:rPr>
                <w:sz w:val="20"/>
              </w:rPr>
              <w:t>composted material</w:t>
            </w:r>
            <w:r w:rsidR="000C13FE" w:rsidRPr="00645206">
              <w:rPr>
                <w:sz w:val="20"/>
              </w:rPr>
              <w:t xml:space="preserve"> storage areas, compost processing areas, fixed equipment, buildings, </w:t>
            </w:r>
            <w:r w:rsidR="002B0C87" w:rsidRPr="00645206">
              <w:rPr>
                <w:sz w:val="20"/>
              </w:rPr>
              <w:t>storm water management features if applicable</w:t>
            </w:r>
            <w:r w:rsidR="000C13FE" w:rsidRPr="00645206">
              <w:rPr>
                <w:sz w:val="20"/>
              </w:rPr>
              <w:t>, access roads</w:t>
            </w:r>
            <w:r w:rsidR="002B0C87" w:rsidRPr="00645206">
              <w:rPr>
                <w:sz w:val="20"/>
              </w:rPr>
              <w:t>, traffic patterns</w:t>
            </w:r>
            <w:r w:rsidR="000C13FE" w:rsidRPr="00645206">
              <w:rPr>
                <w:sz w:val="20"/>
              </w:rPr>
              <w:t xml:space="preserve"> and other </w:t>
            </w:r>
            <w:r w:rsidR="002B0C87" w:rsidRPr="00645206">
              <w:rPr>
                <w:sz w:val="20"/>
              </w:rPr>
              <w:t>constructed areas and buildings integral to facility operations</w:t>
            </w:r>
            <w:r w:rsidR="000C13FE" w:rsidRPr="00645206">
              <w:rPr>
                <w:sz w:val="20"/>
              </w:rPr>
              <w:t>.</w:t>
            </w:r>
          </w:p>
        </w:tc>
        <w:tc>
          <w:tcPr>
            <w:tcW w:w="1275" w:type="dxa"/>
            <w:shd w:val="clear" w:color="auto" w:fill="auto"/>
          </w:tcPr>
          <w:p w:rsidR="000C13FE"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877219"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7219" w:rsidRPr="00645206" w:rsidRDefault="00877219">
            <w:pPr>
              <w:jc w:val="center"/>
              <w:rPr>
                <w:rFonts w:ascii="Wingdings" w:hAnsi="Wingdings"/>
                <w:sz w:val="28"/>
              </w:rPr>
            </w:pPr>
          </w:p>
          <w:p w:rsidR="000C13FE" w:rsidRPr="00645206" w:rsidRDefault="000C13FE">
            <w:pPr>
              <w:jc w:val="center"/>
              <w:rPr>
                <w:sz w:val="18"/>
                <w:szCs w:val="18"/>
              </w:rPr>
            </w:pPr>
          </w:p>
        </w:tc>
        <w:tc>
          <w:tcPr>
            <w:tcW w:w="1170" w:type="dxa"/>
            <w:shd w:val="clear" w:color="auto" w:fill="auto"/>
          </w:tcPr>
          <w:p w:rsidR="00877219"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7219" w:rsidRPr="00645206" w:rsidRDefault="00877219">
            <w:pPr>
              <w:jc w:val="center"/>
              <w:rPr>
                <w:rFonts w:ascii="Wingdings" w:hAnsi="Wingdings"/>
                <w:sz w:val="28"/>
              </w:rPr>
            </w:pPr>
          </w:p>
          <w:p w:rsidR="000C13FE" w:rsidRPr="00645206" w:rsidRDefault="000C13FE">
            <w:pPr>
              <w:jc w:val="center"/>
              <w:rPr>
                <w:sz w:val="18"/>
                <w:szCs w:val="18"/>
              </w:rPr>
            </w:pPr>
          </w:p>
        </w:tc>
        <w:tc>
          <w:tcPr>
            <w:tcW w:w="1530" w:type="dxa"/>
            <w:shd w:val="clear" w:color="auto" w:fill="auto"/>
          </w:tcPr>
          <w:p w:rsidR="000C13FE"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C13FE" w:rsidRPr="00645206" w:rsidTr="00DF5EDF">
        <w:trPr>
          <w:cantSplit/>
        </w:trPr>
        <w:tc>
          <w:tcPr>
            <w:tcW w:w="4845" w:type="dxa"/>
            <w:gridSpan w:val="2"/>
            <w:shd w:val="clear" w:color="auto" w:fill="auto"/>
          </w:tcPr>
          <w:p w:rsidR="000C13FE" w:rsidRPr="00645206" w:rsidRDefault="00386828" w:rsidP="00386828">
            <w:pPr>
              <w:rPr>
                <w:sz w:val="20"/>
              </w:rPr>
            </w:pPr>
            <w:r w:rsidRPr="00645206">
              <w:rPr>
                <w:sz w:val="20"/>
              </w:rPr>
              <w:t xml:space="preserve">(iii) </w:t>
            </w:r>
            <w:r w:rsidR="000C13FE" w:rsidRPr="00645206">
              <w:rPr>
                <w:sz w:val="20"/>
              </w:rPr>
              <w:t xml:space="preserve">Design specifications for compost pads, storm water </w:t>
            </w:r>
            <w:r w:rsidRPr="00645206">
              <w:rPr>
                <w:sz w:val="20"/>
              </w:rPr>
              <w:t>management features</w:t>
            </w:r>
            <w:r w:rsidR="000C13FE" w:rsidRPr="00645206">
              <w:rPr>
                <w:sz w:val="20"/>
              </w:rPr>
              <w:t xml:space="preserve">, leachate </w:t>
            </w:r>
            <w:r w:rsidRPr="00645206">
              <w:rPr>
                <w:sz w:val="20"/>
              </w:rPr>
              <w:t>management features, and aeration and emission features</w:t>
            </w:r>
            <w:r w:rsidR="000C13FE" w:rsidRPr="00645206">
              <w:rPr>
                <w:sz w:val="20"/>
              </w:rPr>
              <w:t>.</w:t>
            </w:r>
          </w:p>
        </w:tc>
        <w:tc>
          <w:tcPr>
            <w:tcW w:w="1275" w:type="dxa"/>
            <w:shd w:val="clear" w:color="auto" w:fill="auto"/>
          </w:tcPr>
          <w:p w:rsidR="000C13FE"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877219"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C13FE" w:rsidRPr="00645206" w:rsidRDefault="000C13FE">
            <w:pPr>
              <w:jc w:val="center"/>
              <w:rPr>
                <w:sz w:val="18"/>
                <w:szCs w:val="18"/>
              </w:rPr>
            </w:pPr>
          </w:p>
        </w:tc>
        <w:tc>
          <w:tcPr>
            <w:tcW w:w="1170" w:type="dxa"/>
            <w:shd w:val="clear" w:color="auto" w:fill="auto"/>
          </w:tcPr>
          <w:p w:rsidR="00877219"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C13FE" w:rsidRPr="00645206" w:rsidRDefault="000C13FE">
            <w:pPr>
              <w:jc w:val="center"/>
              <w:rPr>
                <w:sz w:val="18"/>
                <w:szCs w:val="18"/>
              </w:rPr>
            </w:pPr>
          </w:p>
        </w:tc>
        <w:tc>
          <w:tcPr>
            <w:tcW w:w="1530" w:type="dxa"/>
            <w:shd w:val="clear" w:color="auto" w:fill="auto"/>
          </w:tcPr>
          <w:p w:rsidR="000C13FE"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2627" w:rsidRPr="00645206" w:rsidTr="00DF5EDF">
        <w:trPr>
          <w:cantSplit/>
        </w:trPr>
        <w:tc>
          <w:tcPr>
            <w:tcW w:w="4845" w:type="dxa"/>
            <w:gridSpan w:val="2"/>
            <w:shd w:val="clear" w:color="auto" w:fill="auto"/>
          </w:tcPr>
          <w:p w:rsidR="00DC2627" w:rsidRPr="00645206" w:rsidRDefault="00DC2627" w:rsidP="00386828">
            <w:pPr>
              <w:rPr>
                <w:sz w:val="20"/>
              </w:rPr>
            </w:pPr>
            <w:r w:rsidRPr="00645206">
              <w:rPr>
                <w:sz w:val="20"/>
              </w:rPr>
              <w:t>(iv) Construction quality assurance plan describing monitoring, testing, documentation procedures performed during facility construction in accordance with approved design</w:t>
            </w:r>
            <w:r w:rsidR="00F405F7" w:rsidRPr="00645206">
              <w:rPr>
                <w:sz w:val="20"/>
              </w:rPr>
              <w:t>.</w:t>
            </w:r>
          </w:p>
        </w:tc>
        <w:tc>
          <w:tcPr>
            <w:tcW w:w="1275" w:type="dxa"/>
            <w:shd w:val="clear" w:color="auto" w:fill="auto"/>
          </w:tcPr>
          <w:p w:rsidR="00DC2627"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DC2627"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DC2627"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DC2627"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47670" w:rsidRPr="00645206" w:rsidTr="00DF5EDF">
        <w:trPr>
          <w:cantSplit/>
        </w:trPr>
        <w:tc>
          <w:tcPr>
            <w:tcW w:w="4845" w:type="dxa"/>
            <w:gridSpan w:val="2"/>
            <w:shd w:val="clear" w:color="auto" w:fill="auto"/>
          </w:tcPr>
          <w:p w:rsidR="00747670" w:rsidRPr="00645206" w:rsidRDefault="00B2531A">
            <w:pPr>
              <w:rPr>
                <w:sz w:val="20"/>
              </w:rPr>
            </w:pPr>
            <w:r w:rsidRPr="00645206">
              <w:rPr>
                <w:sz w:val="20"/>
              </w:rPr>
              <w:t>3</w:t>
            </w:r>
            <w:r w:rsidR="00783718" w:rsidRPr="00645206">
              <w:rPr>
                <w:sz w:val="20"/>
              </w:rPr>
              <w:t xml:space="preserve">(c) </w:t>
            </w:r>
            <w:r w:rsidR="00747670" w:rsidRPr="00645206">
              <w:rPr>
                <w:sz w:val="20"/>
              </w:rPr>
              <w:t xml:space="preserve">Public access </w:t>
            </w:r>
            <w:r w:rsidR="00783718" w:rsidRPr="00645206">
              <w:rPr>
                <w:sz w:val="20"/>
              </w:rPr>
              <w:t xml:space="preserve">all-weather </w:t>
            </w:r>
            <w:r w:rsidR="00747670" w:rsidRPr="00645206">
              <w:rPr>
                <w:sz w:val="20"/>
              </w:rPr>
              <w:t xml:space="preserve">roads </w:t>
            </w:r>
            <w:r w:rsidR="00E4696C" w:rsidRPr="00645206">
              <w:rPr>
                <w:sz w:val="20"/>
              </w:rPr>
              <w:t>designed to prevent traffic congestion, traffic hazards</w:t>
            </w:r>
            <w:r w:rsidR="00783718" w:rsidRPr="00645206">
              <w:rPr>
                <w:sz w:val="20"/>
              </w:rPr>
              <w:t>, dust and noise pollution</w:t>
            </w:r>
            <w:r w:rsidR="00F405F7" w:rsidRPr="00645206">
              <w:rPr>
                <w:sz w:val="20"/>
              </w:rPr>
              <w:t>.</w:t>
            </w:r>
            <w:r w:rsidR="00783718" w:rsidRPr="00645206">
              <w:rPr>
                <w:sz w:val="20"/>
              </w:rPr>
              <w:t xml:space="preserve"> </w:t>
            </w:r>
          </w:p>
        </w:tc>
        <w:tc>
          <w:tcPr>
            <w:tcW w:w="1275"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747670"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747670" w:rsidRPr="00645206" w:rsidRDefault="009A55C4">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91A3F" w:rsidRPr="00645206" w:rsidTr="00DF5EDF">
        <w:trPr>
          <w:cantSplit/>
        </w:trPr>
        <w:tc>
          <w:tcPr>
            <w:tcW w:w="4845" w:type="dxa"/>
            <w:gridSpan w:val="2"/>
            <w:shd w:val="clear" w:color="auto" w:fill="auto"/>
          </w:tcPr>
          <w:p w:rsidR="00391A3F" w:rsidRPr="00645206" w:rsidRDefault="00391A3F">
            <w:pPr>
              <w:rPr>
                <w:sz w:val="20"/>
              </w:rPr>
            </w:pPr>
            <w:r w:rsidRPr="00645206">
              <w:rPr>
                <w:sz w:val="20"/>
              </w:rPr>
              <w:t>3(d) Compost facilities must manage storm water and leachate to meet all federal, state and local water and air quality permits including:</w:t>
            </w:r>
          </w:p>
        </w:tc>
        <w:tc>
          <w:tcPr>
            <w:tcW w:w="1275" w:type="dxa"/>
            <w:shd w:val="clear" w:color="auto" w:fill="7F7F7F" w:themeFill="text1" w:themeFillTint="80"/>
          </w:tcPr>
          <w:p w:rsidR="00391A3F" w:rsidRPr="00645206" w:rsidRDefault="00391A3F">
            <w:pPr>
              <w:jc w:val="center"/>
              <w:rPr>
                <w:sz w:val="18"/>
                <w:szCs w:val="18"/>
                <w:highlight w:val="lightGray"/>
              </w:rPr>
            </w:pPr>
          </w:p>
        </w:tc>
        <w:tc>
          <w:tcPr>
            <w:tcW w:w="990" w:type="dxa"/>
            <w:shd w:val="clear" w:color="auto" w:fill="7F7F7F" w:themeFill="text1" w:themeFillTint="80"/>
          </w:tcPr>
          <w:p w:rsidR="00391A3F" w:rsidRPr="00645206" w:rsidRDefault="00391A3F">
            <w:pPr>
              <w:jc w:val="center"/>
              <w:rPr>
                <w:rFonts w:ascii="Wingdings" w:hAnsi="Wingdings"/>
                <w:sz w:val="28"/>
                <w:highlight w:val="lightGray"/>
              </w:rPr>
            </w:pPr>
          </w:p>
        </w:tc>
        <w:tc>
          <w:tcPr>
            <w:tcW w:w="1170" w:type="dxa"/>
            <w:shd w:val="clear" w:color="auto" w:fill="7F7F7F" w:themeFill="text1" w:themeFillTint="80"/>
          </w:tcPr>
          <w:p w:rsidR="00391A3F" w:rsidRPr="00645206" w:rsidRDefault="00391A3F">
            <w:pPr>
              <w:jc w:val="center"/>
              <w:rPr>
                <w:rFonts w:ascii="Wingdings" w:hAnsi="Wingdings"/>
                <w:sz w:val="36"/>
                <w:highlight w:val="lightGray"/>
              </w:rPr>
            </w:pPr>
          </w:p>
        </w:tc>
        <w:tc>
          <w:tcPr>
            <w:tcW w:w="1530" w:type="dxa"/>
            <w:shd w:val="clear" w:color="auto" w:fill="7F7F7F" w:themeFill="text1" w:themeFillTint="80"/>
          </w:tcPr>
          <w:p w:rsidR="00391A3F" w:rsidRPr="00645206" w:rsidRDefault="00391A3F">
            <w:pPr>
              <w:jc w:val="center"/>
              <w:rPr>
                <w:sz w:val="18"/>
                <w:szCs w:val="18"/>
                <w:highlight w:val="lightGray"/>
              </w:rPr>
            </w:pPr>
          </w:p>
        </w:tc>
      </w:tr>
      <w:tr w:rsidR="00747670" w:rsidRPr="00645206" w:rsidTr="00DF5EDF">
        <w:trPr>
          <w:cantSplit/>
        </w:trPr>
        <w:tc>
          <w:tcPr>
            <w:tcW w:w="4845" w:type="dxa"/>
            <w:gridSpan w:val="2"/>
            <w:shd w:val="clear" w:color="auto" w:fill="auto"/>
          </w:tcPr>
          <w:p w:rsidR="00747670" w:rsidRPr="00645206" w:rsidRDefault="00B2531A">
            <w:pPr>
              <w:rPr>
                <w:sz w:val="20"/>
              </w:rPr>
            </w:pPr>
            <w:r w:rsidRPr="00645206">
              <w:rPr>
                <w:sz w:val="20"/>
              </w:rPr>
              <w:t>3</w:t>
            </w:r>
            <w:r w:rsidR="001955EF" w:rsidRPr="00645206">
              <w:rPr>
                <w:sz w:val="20"/>
              </w:rPr>
              <w:t xml:space="preserve">(e) </w:t>
            </w:r>
            <w:r w:rsidR="00267E46" w:rsidRPr="00645206">
              <w:rPr>
                <w:sz w:val="20"/>
              </w:rPr>
              <w:t>S</w:t>
            </w:r>
            <w:r w:rsidR="00747670" w:rsidRPr="00645206">
              <w:rPr>
                <w:sz w:val="20"/>
              </w:rPr>
              <w:t xml:space="preserve">torm water run-on prevention systems </w:t>
            </w:r>
            <w:r w:rsidR="00267E46" w:rsidRPr="00645206">
              <w:rPr>
                <w:sz w:val="20"/>
              </w:rPr>
              <w:t xml:space="preserve">designed </w:t>
            </w:r>
            <w:r w:rsidR="00747670" w:rsidRPr="00645206">
              <w:rPr>
                <w:sz w:val="20"/>
              </w:rPr>
              <w:t xml:space="preserve">to divert storm water from areas of feedstock preparation, active </w:t>
            </w:r>
            <w:r w:rsidR="001955EF" w:rsidRPr="00645206">
              <w:rPr>
                <w:sz w:val="20"/>
              </w:rPr>
              <w:t>composting and curing</w:t>
            </w:r>
            <w:r w:rsidR="00F405F7" w:rsidRPr="00645206">
              <w:rPr>
                <w:sz w:val="20"/>
              </w:rPr>
              <w:t>.</w:t>
            </w:r>
          </w:p>
        </w:tc>
        <w:tc>
          <w:tcPr>
            <w:tcW w:w="1275"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747670"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747670" w:rsidRPr="00645206" w:rsidRDefault="009A55C4">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47670" w:rsidRPr="00645206" w:rsidTr="00DF5EDF">
        <w:trPr>
          <w:cantSplit/>
        </w:trPr>
        <w:tc>
          <w:tcPr>
            <w:tcW w:w="4845" w:type="dxa"/>
            <w:gridSpan w:val="2"/>
            <w:shd w:val="clear" w:color="auto" w:fill="auto"/>
          </w:tcPr>
          <w:p w:rsidR="00747670" w:rsidRPr="00645206" w:rsidRDefault="00FE2BAF" w:rsidP="00E670D1">
            <w:pPr>
              <w:rPr>
                <w:sz w:val="20"/>
              </w:rPr>
            </w:pPr>
            <w:r w:rsidRPr="00645206">
              <w:rPr>
                <w:sz w:val="20"/>
              </w:rPr>
              <w:t xml:space="preserve">(i) </w:t>
            </w:r>
            <w:r w:rsidR="00747670" w:rsidRPr="00645206">
              <w:rPr>
                <w:sz w:val="20"/>
              </w:rPr>
              <w:t xml:space="preserve">Leachate </w:t>
            </w:r>
            <w:r w:rsidR="00E670D1" w:rsidRPr="00645206">
              <w:rPr>
                <w:sz w:val="20"/>
              </w:rPr>
              <w:t>must be collected from areas of feedstock storage and preparation, active composting, and curing and be conveyed to leachate storage structure or treatment system</w:t>
            </w:r>
            <w:r w:rsidR="00BD2EAC" w:rsidRPr="00645206">
              <w:rPr>
                <w:sz w:val="20"/>
              </w:rPr>
              <w:t>; waste discharge permit if water discharged to ground</w:t>
            </w:r>
            <w:r w:rsidR="00AF6505" w:rsidRPr="00645206">
              <w:rPr>
                <w:sz w:val="20"/>
              </w:rPr>
              <w:t xml:space="preserve"> or sewer system.</w:t>
            </w:r>
          </w:p>
        </w:tc>
        <w:tc>
          <w:tcPr>
            <w:tcW w:w="1275"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747670" w:rsidRPr="00645206" w:rsidRDefault="009A55C4">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747670" w:rsidRPr="00645206" w:rsidRDefault="009A55C4">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747670"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E670D1" w:rsidP="0097763C">
            <w:pPr>
              <w:rPr>
                <w:sz w:val="20"/>
              </w:rPr>
            </w:pPr>
            <w:r w:rsidRPr="00645206">
              <w:rPr>
                <w:sz w:val="20"/>
              </w:rPr>
              <w:t>(ii)</w:t>
            </w:r>
            <w:r w:rsidR="0097763C" w:rsidRPr="00645206">
              <w:rPr>
                <w:sz w:val="20"/>
              </w:rPr>
              <w:t xml:space="preserve"> Storm water and leachate collection and conveyance structures designed to handle water from twenty-five-year storm</w:t>
            </w:r>
            <w:r w:rsidR="004A6CB2" w:rsidRPr="00645206">
              <w:rPr>
                <w:sz w:val="20"/>
              </w:rPr>
              <w:t>.</w:t>
            </w:r>
          </w:p>
        </w:tc>
        <w:tc>
          <w:tcPr>
            <w:tcW w:w="1275"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9A55C4"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97763C" w:rsidP="00990F81">
            <w:pPr>
              <w:rPr>
                <w:sz w:val="20"/>
              </w:rPr>
            </w:pPr>
            <w:r w:rsidRPr="00645206">
              <w:rPr>
                <w:sz w:val="20"/>
              </w:rPr>
              <w:lastRenderedPageBreak/>
              <w:t xml:space="preserve">(iii) </w:t>
            </w:r>
            <w:r w:rsidR="007B51F9" w:rsidRPr="00645206">
              <w:rPr>
                <w:sz w:val="20"/>
              </w:rPr>
              <w:t>Leachate storage structures such as ponds or tanks must be of adequate capacity</w:t>
            </w:r>
            <w:r w:rsidR="00990F81" w:rsidRPr="00645206">
              <w:rPr>
                <w:sz w:val="20"/>
              </w:rPr>
              <w:t xml:space="preserve"> to store normal maximum volume of leachate generated by the facility. </w:t>
            </w:r>
            <w:r w:rsidRPr="00645206">
              <w:rPr>
                <w:sz w:val="20"/>
              </w:rPr>
              <w:t>Volume calculations based on facility design</w:t>
            </w:r>
            <w:r w:rsidR="00990F81" w:rsidRPr="00645206">
              <w:rPr>
                <w:sz w:val="20"/>
              </w:rPr>
              <w:t>;</w:t>
            </w:r>
            <w:r w:rsidRPr="00645206">
              <w:rPr>
                <w:sz w:val="20"/>
              </w:rPr>
              <w:t xml:space="preserve"> </w:t>
            </w:r>
            <w:r w:rsidR="00990F81" w:rsidRPr="00645206">
              <w:rPr>
                <w:sz w:val="20"/>
              </w:rPr>
              <w:t>p</w:t>
            </w:r>
            <w:r w:rsidRPr="00645206">
              <w:rPr>
                <w:sz w:val="20"/>
              </w:rPr>
              <w:t>recipitation</w:t>
            </w:r>
            <w:r w:rsidR="00990F81" w:rsidRPr="00645206">
              <w:rPr>
                <w:sz w:val="20"/>
              </w:rPr>
              <w:t>/evaporation</w:t>
            </w:r>
            <w:r w:rsidRPr="00645206">
              <w:rPr>
                <w:sz w:val="20"/>
              </w:rPr>
              <w:t xml:space="preserve"> data</w:t>
            </w:r>
            <w:r w:rsidR="00990F81" w:rsidRPr="00645206">
              <w:rPr>
                <w:sz w:val="20"/>
              </w:rPr>
              <w:t>; monthly leachate reuse/removal; safety factor to account for variability from normal conditions.</w:t>
            </w:r>
          </w:p>
        </w:tc>
        <w:tc>
          <w:tcPr>
            <w:tcW w:w="1275"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9A55C4"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97763C" w:rsidP="0097763C">
            <w:pPr>
              <w:rPr>
                <w:sz w:val="20"/>
              </w:rPr>
            </w:pPr>
            <w:r w:rsidRPr="00645206">
              <w:rPr>
                <w:sz w:val="20"/>
              </w:rPr>
              <w:t>(iv) Leachate holding ponds and tanks designed accordingly:</w:t>
            </w:r>
          </w:p>
        </w:tc>
        <w:tc>
          <w:tcPr>
            <w:tcW w:w="1275" w:type="dxa"/>
            <w:shd w:val="clear" w:color="auto" w:fill="7F7F7F" w:themeFill="text1" w:themeFillTint="80"/>
          </w:tcPr>
          <w:p w:rsidR="00E4696C" w:rsidRPr="00645206" w:rsidRDefault="00E4696C">
            <w:pPr>
              <w:jc w:val="center"/>
              <w:rPr>
                <w:sz w:val="18"/>
                <w:szCs w:val="18"/>
              </w:rPr>
            </w:pPr>
          </w:p>
        </w:tc>
        <w:tc>
          <w:tcPr>
            <w:tcW w:w="990" w:type="dxa"/>
            <w:shd w:val="clear" w:color="auto" w:fill="7F7F7F" w:themeFill="text1" w:themeFillTint="80"/>
          </w:tcPr>
          <w:p w:rsidR="00E4696C" w:rsidRPr="00645206" w:rsidRDefault="00E4696C" w:rsidP="00E4696C">
            <w:pPr>
              <w:jc w:val="center"/>
              <w:rPr>
                <w:rFonts w:ascii="Wingdings" w:hAnsi="Wingdings"/>
                <w:sz w:val="28"/>
              </w:rPr>
            </w:pPr>
          </w:p>
        </w:tc>
        <w:tc>
          <w:tcPr>
            <w:tcW w:w="1170" w:type="dxa"/>
            <w:shd w:val="clear" w:color="auto" w:fill="7F7F7F" w:themeFill="text1" w:themeFillTint="80"/>
          </w:tcPr>
          <w:p w:rsidR="00E4696C" w:rsidRPr="00645206" w:rsidRDefault="00E4696C" w:rsidP="00E4696C">
            <w:pPr>
              <w:jc w:val="center"/>
              <w:rPr>
                <w:rFonts w:ascii="Wingdings" w:hAnsi="Wingdings"/>
                <w:sz w:val="36"/>
              </w:rPr>
            </w:pPr>
          </w:p>
        </w:tc>
        <w:tc>
          <w:tcPr>
            <w:tcW w:w="1530" w:type="dxa"/>
            <w:shd w:val="clear" w:color="auto" w:fill="7F7F7F" w:themeFill="text1" w:themeFillTint="80"/>
          </w:tcPr>
          <w:p w:rsidR="00E4696C" w:rsidRPr="00645206" w:rsidRDefault="00E4696C">
            <w:pPr>
              <w:jc w:val="center"/>
              <w:rPr>
                <w:sz w:val="18"/>
                <w:szCs w:val="18"/>
              </w:rPr>
            </w:pPr>
          </w:p>
        </w:tc>
      </w:tr>
      <w:tr w:rsidR="00E4696C" w:rsidRPr="00645206" w:rsidTr="00DF5EDF">
        <w:trPr>
          <w:cantSplit/>
        </w:trPr>
        <w:tc>
          <w:tcPr>
            <w:tcW w:w="4845" w:type="dxa"/>
            <w:gridSpan w:val="2"/>
            <w:shd w:val="clear" w:color="auto" w:fill="auto"/>
          </w:tcPr>
          <w:p w:rsidR="00E4696C" w:rsidRPr="00645206" w:rsidRDefault="0097763C" w:rsidP="0097763C">
            <w:pPr>
              <w:rPr>
                <w:sz w:val="20"/>
              </w:rPr>
            </w:pPr>
            <w:r w:rsidRPr="00645206">
              <w:rPr>
                <w:sz w:val="20"/>
              </w:rPr>
              <w:t xml:space="preserve">(A) </w:t>
            </w:r>
            <w:r w:rsidR="00E4696C" w:rsidRPr="00645206">
              <w:rPr>
                <w:sz w:val="20"/>
              </w:rPr>
              <w:t xml:space="preserve">For registered dairies, design and installation meet Natural Resources Conservation Service standards in place at the time of construction of the pond.        </w:t>
            </w:r>
            <w:r w:rsidRPr="00645206">
              <w:rPr>
                <w:sz w:val="20"/>
              </w:rPr>
              <w:t xml:space="preserve">   </w:t>
            </w:r>
            <w:r w:rsidR="00E4696C" w:rsidRPr="00645206">
              <w:rPr>
                <w:sz w:val="20"/>
              </w:rPr>
              <w:t xml:space="preserve"> </w:t>
            </w:r>
            <w:r w:rsidR="00317D6D" w:rsidRPr="00645206">
              <w:rPr>
                <w:sz w:val="20"/>
              </w:rPr>
              <w:t xml:space="preserve">            </w:t>
            </w:r>
            <w:r w:rsidRPr="00645206">
              <w:rPr>
                <w:sz w:val="20"/>
              </w:rPr>
              <w:t>NA</w:t>
            </w:r>
            <w:r w:rsidR="00E4696C" w:rsidRPr="00645206">
              <w:rPr>
                <w:sz w:val="20"/>
              </w:rPr>
              <w:t xml:space="preserve"> </w:t>
            </w:r>
            <w:r w:rsidR="00887DFA">
              <w:rPr>
                <w:rFonts w:ascii="Wingdings" w:hAnsi="Wingdings"/>
                <w:sz w:val="20"/>
              </w:rPr>
              <w:fldChar w:fldCharType="begin">
                <w:ffData>
                  <w:name w:val="Check5"/>
                  <w:enabled/>
                  <w:calcOnExit w:val="0"/>
                  <w:checkBox>
                    <w:sizeAuto/>
                    <w:default w:val="0"/>
                  </w:checkBox>
                </w:ffData>
              </w:fldChar>
            </w:r>
            <w:r w:rsidR="00887DF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887DFA">
              <w:rPr>
                <w:rFonts w:ascii="Wingdings" w:hAnsi="Wingdings"/>
                <w:sz w:val="20"/>
              </w:rPr>
              <w:fldChar w:fldCharType="end"/>
            </w:r>
            <w:r w:rsidR="00887DFA" w:rsidRPr="00645206">
              <w:rPr>
                <w:sz w:val="20"/>
              </w:rPr>
              <w:t xml:space="preserve"> </w:t>
            </w:r>
            <w:r w:rsidR="00E4696C" w:rsidRPr="00645206">
              <w:rPr>
                <w:sz w:val="20"/>
              </w:rPr>
              <w:t xml:space="preserve">                                   </w:t>
            </w:r>
          </w:p>
        </w:tc>
        <w:tc>
          <w:tcPr>
            <w:tcW w:w="1275"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9A55C4"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2F350F" w:rsidP="002F350F">
            <w:pPr>
              <w:rPr>
                <w:sz w:val="20"/>
              </w:rPr>
            </w:pPr>
            <w:r w:rsidRPr="00645206">
              <w:rPr>
                <w:sz w:val="20"/>
              </w:rPr>
              <w:t xml:space="preserve">(B) </w:t>
            </w:r>
            <w:r w:rsidR="00267E46" w:rsidRPr="00645206">
              <w:rPr>
                <w:sz w:val="20"/>
              </w:rPr>
              <w:t xml:space="preserve">Leachate holding ponds </w:t>
            </w:r>
            <w:r w:rsidR="004A6CB2" w:rsidRPr="00645206">
              <w:rPr>
                <w:sz w:val="20"/>
              </w:rPr>
              <w:t xml:space="preserve">at compost facilities </w:t>
            </w:r>
            <w:r w:rsidR="00267E46" w:rsidRPr="00645206">
              <w:rPr>
                <w:sz w:val="20"/>
              </w:rPr>
              <w:t xml:space="preserve">other than </w:t>
            </w:r>
            <w:r w:rsidR="00E4696C" w:rsidRPr="00645206">
              <w:rPr>
                <w:sz w:val="20"/>
              </w:rPr>
              <w:t>registered dairies:</w:t>
            </w:r>
          </w:p>
        </w:tc>
        <w:tc>
          <w:tcPr>
            <w:tcW w:w="1275" w:type="dxa"/>
            <w:shd w:val="clear" w:color="auto" w:fill="7F7F7F" w:themeFill="text1" w:themeFillTint="80"/>
          </w:tcPr>
          <w:p w:rsidR="00E4696C" w:rsidRPr="00645206" w:rsidRDefault="00E4696C">
            <w:pPr>
              <w:jc w:val="center"/>
              <w:rPr>
                <w:sz w:val="18"/>
                <w:szCs w:val="18"/>
              </w:rPr>
            </w:pPr>
          </w:p>
        </w:tc>
        <w:tc>
          <w:tcPr>
            <w:tcW w:w="990" w:type="dxa"/>
            <w:shd w:val="clear" w:color="auto" w:fill="7F7F7F" w:themeFill="text1" w:themeFillTint="80"/>
          </w:tcPr>
          <w:p w:rsidR="00E4696C" w:rsidRPr="00645206" w:rsidRDefault="00E4696C">
            <w:pPr>
              <w:jc w:val="center"/>
              <w:rPr>
                <w:sz w:val="18"/>
                <w:szCs w:val="18"/>
              </w:rPr>
            </w:pPr>
          </w:p>
        </w:tc>
        <w:tc>
          <w:tcPr>
            <w:tcW w:w="1170" w:type="dxa"/>
            <w:shd w:val="clear" w:color="auto" w:fill="7F7F7F" w:themeFill="text1" w:themeFillTint="80"/>
          </w:tcPr>
          <w:p w:rsidR="00E4696C" w:rsidRPr="00645206" w:rsidRDefault="00E4696C">
            <w:pPr>
              <w:jc w:val="center"/>
              <w:rPr>
                <w:sz w:val="18"/>
                <w:szCs w:val="18"/>
              </w:rPr>
            </w:pPr>
          </w:p>
        </w:tc>
        <w:tc>
          <w:tcPr>
            <w:tcW w:w="1530" w:type="dxa"/>
            <w:shd w:val="clear" w:color="auto" w:fill="7F7F7F" w:themeFill="text1" w:themeFillTint="80"/>
          </w:tcPr>
          <w:p w:rsidR="00E4696C" w:rsidRPr="00645206" w:rsidRDefault="00E4696C">
            <w:pPr>
              <w:jc w:val="center"/>
              <w:rPr>
                <w:sz w:val="18"/>
                <w:szCs w:val="18"/>
              </w:rPr>
            </w:pPr>
          </w:p>
        </w:tc>
      </w:tr>
      <w:tr w:rsidR="00E4696C" w:rsidRPr="00645206" w:rsidTr="00DF5EDF">
        <w:trPr>
          <w:cantSplit/>
        </w:trPr>
        <w:tc>
          <w:tcPr>
            <w:tcW w:w="4845" w:type="dxa"/>
            <w:gridSpan w:val="2"/>
            <w:shd w:val="clear" w:color="auto" w:fill="auto"/>
          </w:tcPr>
          <w:p w:rsidR="00E4696C" w:rsidRPr="00645206" w:rsidRDefault="00267E46" w:rsidP="0080574A">
            <w:pPr>
              <w:pStyle w:val="ListParagraph"/>
              <w:numPr>
                <w:ilvl w:val="0"/>
                <w:numId w:val="8"/>
              </w:numPr>
              <w:rPr>
                <w:sz w:val="20"/>
              </w:rPr>
            </w:pPr>
            <w:r w:rsidRPr="00645206">
              <w:rPr>
                <w:sz w:val="20"/>
              </w:rPr>
              <w:t>Li</w:t>
            </w:r>
            <w:r w:rsidR="00E4696C" w:rsidRPr="00645206">
              <w:rPr>
                <w:sz w:val="20"/>
              </w:rPr>
              <w:t>ner consist</w:t>
            </w:r>
            <w:r w:rsidRPr="00645206">
              <w:rPr>
                <w:sz w:val="20"/>
              </w:rPr>
              <w:t>s</w:t>
            </w:r>
            <w:r w:rsidR="00E4696C" w:rsidRPr="00645206">
              <w:rPr>
                <w:sz w:val="20"/>
              </w:rPr>
              <w:t xml:space="preserve"> of a minimum 30-mil thickness geomembrane </w:t>
            </w:r>
            <w:r w:rsidR="0069463E" w:rsidRPr="00645206">
              <w:rPr>
                <w:sz w:val="20"/>
              </w:rPr>
              <w:t xml:space="preserve">on a subgrade that </w:t>
            </w:r>
            <w:r w:rsidR="00E4696C" w:rsidRPr="00645206">
              <w:rPr>
                <w:sz w:val="20"/>
              </w:rPr>
              <w:t>support</w:t>
            </w:r>
            <w:r w:rsidR="0069463E" w:rsidRPr="00645206">
              <w:rPr>
                <w:sz w:val="20"/>
              </w:rPr>
              <w:t>s the liner</w:t>
            </w:r>
            <w:r w:rsidR="00E4696C" w:rsidRPr="00645206">
              <w:rPr>
                <w:sz w:val="20"/>
              </w:rPr>
              <w:t xml:space="preserve"> an</w:t>
            </w:r>
            <w:r w:rsidR="0069463E" w:rsidRPr="00645206">
              <w:rPr>
                <w:sz w:val="20"/>
              </w:rPr>
              <w:t>d the contents of the pond</w:t>
            </w:r>
            <w:r w:rsidR="00E4696C" w:rsidRPr="00645206">
              <w:rPr>
                <w:sz w:val="20"/>
              </w:rPr>
              <w:t>,</w:t>
            </w:r>
            <w:r w:rsidRPr="00645206">
              <w:rPr>
                <w:sz w:val="20"/>
              </w:rPr>
              <w:t xml:space="preserve"> </w:t>
            </w:r>
            <w:r w:rsidRPr="00645206">
              <w:rPr>
                <w:sz w:val="20"/>
                <w:u w:val="single"/>
              </w:rPr>
              <w:t>or</w:t>
            </w:r>
            <w:r w:rsidRPr="00645206">
              <w:rPr>
                <w:sz w:val="20"/>
              </w:rPr>
              <w:t xml:space="preserve"> </w:t>
            </w:r>
            <w:r w:rsidR="00E4696C" w:rsidRPr="00645206">
              <w:rPr>
                <w:sz w:val="20"/>
              </w:rPr>
              <w:t>a high d</w:t>
            </w:r>
            <w:r w:rsidR="00235C38" w:rsidRPr="00645206">
              <w:rPr>
                <w:sz w:val="20"/>
              </w:rPr>
              <w:t>ensity polyethylene geomembrane</w:t>
            </w:r>
            <w:r w:rsidR="00E4696C" w:rsidRPr="00645206">
              <w:rPr>
                <w:sz w:val="20"/>
              </w:rPr>
              <w:t xml:space="preserve"> at least 60-mil thick to allow for proper welding </w:t>
            </w:r>
            <w:r w:rsidR="00E4696C" w:rsidRPr="00645206">
              <w:rPr>
                <w:sz w:val="20"/>
                <w:u w:val="single"/>
              </w:rPr>
              <w:t>or</w:t>
            </w:r>
            <w:r w:rsidR="00E4696C" w:rsidRPr="00645206">
              <w:rPr>
                <w:sz w:val="20"/>
              </w:rPr>
              <w:t xml:space="preserve"> an alternative design approved by the JHD during the permitting process</w:t>
            </w:r>
            <w:r w:rsidR="00F405F7" w:rsidRPr="00645206">
              <w:rPr>
                <w:sz w:val="20"/>
              </w:rPr>
              <w:t>.</w:t>
            </w:r>
          </w:p>
        </w:tc>
        <w:tc>
          <w:tcPr>
            <w:tcW w:w="1275"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267E46" w:rsidP="00642B94">
            <w:pPr>
              <w:pStyle w:val="ListParagraph"/>
              <w:numPr>
                <w:ilvl w:val="0"/>
                <w:numId w:val="8"/>
              </w:numPr>
              <w:rPr>
                <w:sz w:val="20"/>
              </w:rPr>
            </w:pPr>
            <w:r w:rsidRPr="00645206">
              <w:rPr>
                <w:sz w:val="20"/>
              </w:rPr>
              <w:t>D</w:t>
            </w:r>
            <w:r w:rsidR="00E4696C" w:rsidRPr="00645206">
              <w:rPr>
                <w:sz w:val="20"/>
              </w:rPr>
              <w:t>ikes and slopes designed to maintain their structural integrity under conditions of a leaking liner and capable of withstanding erosion from wave action, overfilling, or precipitation</w:t>
            </w:r>
            <w:r w:rsidR="00F405F7" w:rsidRPr="00645206">
              <w:rPr>
                <w:sz w:val="20"/>
              </w:rPr>
              <w:t>.</w:t>
            </w:r>
          </w:p>
        </w:tc>
        <w:tc>
          <w:tcPr>
            <w:tcW w:w="1275" w:type="dxa"/>
            <w:shd w:val="clear" w:color="auto" w:fill="auto"/>
          </w:tcPr>
          <w:p w:rsidR="00E4696C" w:rsidRPr="00645206" w:rsidRDefault="009A55C4">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9A55C4"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267E46" w:rsidP="00642B94">
            <w:pPr>
              <w:pStyle w:val="ListParagraph"/>
              <w:numPr>
                <w:ilvl w:val="0"/>
                <w:numId w:val="8"/>
              </w:numPr>
              <w:rPr>
                <w:sz w:val="20"/>
              </w:rPr>
            </w:pPr>
            <w:r w:rsidRPr="00645206">
              <w:rPr>
                <w:sz w:val="20"/>
              </w:rPr>
              <w:t>F</w:t>
            </w:r>
            <w:r w:rsidR="00E4696C" w:rsidRPr="00645206">
              <w:rPr>
                <w:sz w:val="20"/>
              </w:rPr>
              <w:t>reeboard equ</w:t>
            </w:r>
            <w:r w:rsidRPr="00645206">
              <w:rPr>
                <w:sz w:val="20"/>
              </w:rPr>
              <w:t>al to or greater than eighteen i</w:t>
            </w:r>
            <w:r w:rsidR="00E4696C" w:rsidRPr="00645206">
              <w:rPr>
                <w:sz w:val="20"/>
              </w:rPr>
              <w:t>nches to avoid overtopping from wave action, overfilling, or precipitation, or other engineering controls approved by JHD during the permitting process</w:t>
            </w:r>
            <w:r w:rsidR="00F405F7" w:rsidRPr="00645206">
              <w:rPr>
                <w:sz w:val="20"/>
              </w:rPr>
              <w:t>.</w:t>
            </w:r>
          </w:p>
        </w:tc>
        <w:tc>
          <w:tcPr>
            <w:tcW w:w="1275"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267E46" w:rsidP="00B6568F">
            <w:pPr>
              <w:pStyle w:val="ListParagraph"/>
              <w:numPr>
                <w:ilvl w:val="0"/>
                <w:numId w:val="8"/>
              </w:numPr>
              <w:rPr>
                <w:sz w:val="20"/>
              </w:rPr>
            </w:pPr>
            <w:r w:rsidRPr="00645206">
              <w:rPr>
                <w:sz w:val="20"/>
              </w:rPr>
              <w:t xml:space="preserve">Review and approval by </w:t>
            </w:r>
            <w:r w:rsidR="00235C38" w:rsidRPr="00645206">
              <w:rPr>
                <w:sz w:val="20"/>
              </w:rPr>
              <w:t xml:space="preserve">Ecology’s </w:t>
            </w:r>
            <w:r w:rsidRPr="00645206">
              <w:rPr>
                <w:sz w:val="20"/>
              </w:rPr>
              <w:t xml:space="preserve">Dam Safety </w:t>
            </w:r>
            <w:r w:rsidR="0073437D" w:rsidRPr="00645206">
              <w:rPr>
                <w:sz w:val="20"/>
              </w:rPr>
              <w:t>Section</w:t>
            </w:r>
            <w:r w:rsidRPr="00645206">
              <w:rPr>
                <w:sz w:val="20"/>
              </w:rPr>
              <w:t xml:space="preserve"> for ponds designed to impound more than 10 acre feet</w:t>
            </w:r>
            <w:r w:rsidR="00F405F7" w:rsidRPr="00645206">
              <w:rPr>
                <w:sz w:val="20"/>
              </w:rPr>
              <w:t xml:space="preserve">.                 </w:t>
            </w:r>
            <w:r w:rsidRPr="00645206">
              <w:rPr>
                <w:sz w:val="20"/>
              </w:rPr>
              <w:t xml:space="preserve">    </w:t>
            </w:r>
            <w:r w:rsidR="006D085F" w:rsidRPr="00645206">
              <w:rPr>
                <w:sz w:val="20"/>
              </w:rPr>
              <w:t xml:space="preserve">   </w:t>
            </w:r>
            <w:r w:rsidRPr="00645206">
              <w:rPr>
                <w:sz w:val="20"/>
              </w:rPr>
              <w:t xml:space="preserve">        </w:t>
            </w:r>
            <w:r w:rsidR="006D085F" w:rsidRPr="00645206">
              <w:rPr>
                <w:sz w:val="20"/>
              </w:rPr>
              <w:t xml:space="preserve">NA </w:t>
            </w:r>
            <w:r w:rsidR="00887DFA">
              <w:rPr>
                <w:rFonts w:ascii="Wingdings" w:hAnsi="Wingdings"/>
                <w:sz w:val="20"/>
              </w:rPr>
              <w:fldChar w:fldCharType="begin">
                <w:ffData>
                  <w:name w:val="Check5"/>
                  <w:enabled/>
                  <w:calcOnExit w:val="0"/>
                  <w:checkBox>
                    <w:sizeAuto/>
                    <w:default w:val="0"/>
                  </w:checkBox>
                </w:ffData>
              </w:fldChar>
            </w:r>
            <w:r w:rsidR="00887DF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887DFA">
              <w:rPr>
                <w:rFonts w:ascii="Wingdings" w:hAnsi="Wingdings"/>
                <w:sz w:val="20"/>
              </w:rPr>
              <w:fldChar w:fldCharType="end"/>
            </w:r>
            <w:r w:rsidR="00887DFA" w:rsidRPr="00645206">
              <w:rPr>
                <w:sz w:val="20"/>
              </w:rPr>
              <w:t xml:space="preserve"> </w:t>
            </w:r>
            <w:r w:rsidRPr="00645206">
              <w:rPr>
                <w:sz w:val="20"/>
              </w:rPr>
              <w:t xml:space="preserve">                                  </w:t>
            </w:r>
          </w:p>
        </w:tc>
        <w:tc>
          <w:tcPr>
            <w:tcW w:w="1275"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642B94" w:rsidP="00F405F7">
            <w:pPr>
              <w:rPr>
                <w:sz w:val="20"/>
              </w:rPr>
            </w:pPr>
            <w:r w:rsidRPr="00645206">
              <w:rPr>
                <w:sz w:val="20"/>
              </w:rPr>
              <w:t xml:space="preserve">(C) </w:t>
            </w:r>
            <w:r w:rsidR="00E4696C" w:rsidRPr="00645206">
              <w:rPr>
                <w:sz w:val="20"/>
              </w:rPr>
              <w:t>Tanks used to store leachate meet design standards in WAC 173-350-330 (3)</w:t>
            </w:r>
            <w:r w:rsidR="00887DFA">
              <w:rPr>
                <w:sz w:val="20"/>
              </w:rPr>
              <w:t xml:space="preserve"> </w:t>
            </w:r>
            <w:r w:rsidR="00E4696C" w:rsidRPr="00645206">
              <w:rPr>
                <w:sz w:val="20"/>
              </w:rPr>
              <w:t>(b)</w:t>
            </w:r>
            <w:r w:rsidR="00F405F7" w:rsidRPr="00645206">
              <w:rPr>
                <w:sz w:val="20"/>
              </w:rPr>
              <w:t>.</w:t>
            </w:r>
            <w:r w:rsidR="00E4696C" w:rsidRPr="00645206">
              <w:rPr>
                <w:sz w:val="20"/>
              </w:rPr>
              <w:t xml:space="preserve"> </w:t>
            </w:r>
            <w:r w:rsidRPr="00645206">
              <w:rPr>
                <w:sz w:val="20"/>
              </w:rPr>
              <w:t xml:space="preserve">     NA </w:t>
            </w:r>
            <w:r w:rsidR="00887DFA">
              <w:rPr>
                <w:rFonts w:ascii="Wingdings" w:hAnsi="Wingdings"/>
                <w:sz w:val="20"/>
              </w:rPr>
              <w:fldChar w:fldCharType="begin">
                <w:ffData>
                  <w:name w:val="Check5"/>
                  <w:enabled/>
                  <w:calcOnExit w:val="0"/>
                  <w:checkBox>
                    <w:sizeAuto/>
                    <w:default w:val="0"/>
                  </w:checkBox>
                </w:ffData>
              </w:fldChar>
            </w:r>
            <w:r w:rsidR="00887DF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887DFA">
              <w:rPr>
                <w:rFonts w:ascii="Wingdings" w:hAnsi="Wingdings"/>
                <w:sz w:val="20"/>
              </w:rPr>
              <w:fldChar w:fldCharType="end"/>
            </w:r>
          </w:p>
        </w:tc>
        <w:tc>
          <w:tcPr>
            <w:tcW w:w="1275"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C64F2D"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shd w:val="clear" w:color="auto" w:fill="auto"/>
          </w:tcPr>
          <w:p w:rsidR="00E4696C" w:rsidRPr="00645206" w:rsidRDefault="00F206F6" w:rsidP="00701C83">
            <w:pPr>
              <w:rPr>
                <w:sz w:val="20"/>
              </w:rPr>
            </w:pPr>
            <w:r w:rsidRPr="00645206">
              <w:rPr>
                <w:sz w:val="20"/>
              </w:rPr>
              <w:t xml:space="preserve">(3)(f) </w:t>
            </w:r>
            <w:r w:rsidR="00E4696C" w:rsidRPr="00645206">
              <w:rPr>
                <w:sz w:val="20"/>
              </w:rPr>
              <w:t>Compost pads for incoming feedstocks, active composting</w:t>
            </w:r>
            <w:r w:rsidR="00701C83" w:rsidRPr="00645206">
              <w:rPr>
                <w:sz w:val="20"/>
              </w:rPr>
              <w:t>,</w:t>
            </w:r>
            <w:r w:rsidR="00E4696C" w:rsidRPr="00645206">
              <w:rPr>
                <w:sz w:val="20"/>
              </w:rPr>
              <w:t xml:space="preserve"> and curing</w:t>
            </w:r>
            <w:r w:rsidR="00701C83" w:rsidRPr="00645206">
              <w:rPr>
                <w:sz w:val="20"/>
              </w:rPr>
              <w:t xml:space="preserve"> meet the following  requirements</w:t>
            </w:r>
            <w:r w:rsidR="00E4696C" w:rsidRPr="00645206">
              <w:rPr>
                <w:sz w:val="20"/>
              </w:rPr>
              <w:t>:</w:t>
            </w:r>
          </w:p>
        </w:tc>
        <w:tc>
          <w:tcPr>
            <w:tcW w:w="1275" w:type="dxa"/>
            <w:shd w:val="clear" w:color="auto" w:fill="7F7F7F" w:themeFill="text1" w:themeFillTint="80"/>
          </w:tcPr>
          <w:p w:rsidR="00E4696C" w:rsidRPr="00645206" w:rsidRDefault="00E4696C">
            <w:pPr>
              <w:jc w:val="center"/>
              <w:rPr>
                <w:sz w:val="18"/>
                <w:szCs w:val="18"/>
              </w:rPr>
            </w:pPr>
          </w:p>
        </w:tc>
        <w:tc>
          <w:tcPr>
            <w:tcW w:w="990" w:type="dxa"/>
            <w:shd w:val="clear" w:color="auto" w:fill="7F7F7F" w:themeFill="text1" w:themeFillTint="80"/>
          </w:tcPr>
          <w:p w:rsidR="00E4696C" w:rsidRPr="00645206" w:rsidRDefault="00E4696C">
            <w:pPr>
              <w:jc w:val="center"/>
              <w:rPr>
                <w:rFonts w:ascii="Wingdings" w:hAnsi="Wingdings"/>
                <w:sz w:val="28"/>
              </w:rPr>
            </w:pPr>
          </w:p>
        </w:tc>
        <w:tc>
          <w:tcPr>
            <w:tcW w:w="1170" w:type="dxa"/>
            <w:shd w:val="clear" w:color="auto" w:fill="7F7F7F" w:themeFill="text1" w:themeFillTint="80"/>
          </w:tcPr>
          <w:p w:rsidR="00E4696C" w:rsidRPr="00645206" w:rsidRDefault="00E4696C">
            <w:pPr>
              <w:jc w:val="center"/>
              <w:rPr>
                <w:rFonts w:ascii="Wingdings" w:hAnsi="Wingdings"/>
                <w:sz w:val="36"/>
              </w:rPr>
            </w:pPr>
          </w:p>
        </w:tc>
        <w:tc>
          <w:tcPr>
            <w:tcW w:w="1530" w:type="dxa"/>
            <w:shd w:val="clear" w:color="auto" w:fill="7F7F7F" w:themeFill="text1" w:themeFillTint="80"/>
          </w:tcPr>
          <w:p w:rsidR="00E4696C" w:rsidRPr="00645206" w:rsidRDefault="00E4696C">
            <w:pPr>
              <w:jc w:val="center"/>
              <w:rPr>
                <w:sz w:val="18"/>
                <w:szCs w:val="18"/>
              </w:rPr>
            </w:pPr>
          </w:p>
        </w:tc>
      </w:tr>
      <w:tr w:rsidR="00E4696C" w:rsidRPr="00645206" w:rsidTr="00DF5EDF">
        <w:trPr>
          <w:cantSplit/>
        </w:trPr>
        <w:tc>
          <w:tcPr>
            <w:tcW w:w="4845" w:type="dxa"/>
            <w:gridSpan w:val="2"/>
            <w:shd w:val="clear" w:color="auto" w:fill="auto"/>
          </w:tcPr>
          <w:p w:rsidR="00E4696C" w:rsidRPr="00645206" w:rsidRDefault="00B2531A" w:rsidP="00B2531A">
            <w:pPr>
              <w:rPr>
                <w:sz w:val="20"/>
              </w:rPr>
            </w:pPr>
            <w:r w:rsidRPr="00645206">
              <w:rPr>
                <w:sz w:val="20"/>
              </w:rPr>
              <w:t xml:space="preserve">(i) </w:t>
            </w:r>
            <w:r w:rsidR="00267E46" w:rsidRPr="00645206">
              <w:rPr>
                <w:sz w:val="20"/>
              </w:rPr>
              <w:t xml:space="preserve">Pad </w:t>
            </w:r>
            <w:r w:rsidR="00E4696C" w:rsidRPr="00645206">
              <w:rPr>
                <w:sz w:val="20"/>
              </w:rPr>
              <w:t xml:space="preserve">curbed or graded in a manner to prevent ponding, run-on and runoff, and </w:t>
            </w:r>
            <w:r w:rsidR="00F206F6" w:rsidRPr="00645206">
              <w:rPr>
                <w:sz w:val="20"/>
              </w:rPr>
              <w:t xml:space="preserve">separately collect and convey storm water and leachate to separate storage or holding systems. </w:t>
            </w:r>
            <w:r w:rsidR="00E4696C" w:rsidRPr="00645206">
              <w:rPr>
                <w:sz w:val="20"/>
              </w:rPr>
              <w:t xml:space="preserve"> </w:t>
            </w:r>
            <w:r w:rsidR="00F206F6" w:rsidRPr="00645206">
              <w:rPr>
                <w:sz w:val="20"/>
              </w:rPr>
              <w:t>Storm water combined with leachate must be managed as leachate</w:t>
            </w:r>
            <w:r w:rsidR="007B4B20" w:rsidRPr="00645206">
              <w:rPr>
                <w:sz w:val="20"/>
              </w:rPr>
              <w:t>.</w:t>
            </w:r>
          </w:p>
        </w:tc>
        <w:tc>
          <w:tcPr>
            <w:tcW w:w="1275"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E4696C" w:rsidRPr="00645206" w:rsidRDefault="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E4696C" w:rsidRPr="00645206" w:rsidRDefault="00C64F2D">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tcBorders>
              <w:bottom w:val="single" w:sz="4" w:space="0" w:color="auto"/>
            </w:tcBorders>
            <w:shd w:val="clear" w:color="auto" w:fill="auto"/>
          </w:tcPr>
          <w:p w:rsidR="00E4696C" w:rsidRPr="00645206" w:rsidRDefault="00B2531A" w:rsidP="00B2531A">
            <w:pPr>
              <w:rPr>
                <w:sz w:val="20"/>
              </w:rPr>
            </w:pPr>
            <w:r w:rsidRPr="00645206">
              <w:rPr>
                <w:sz w:val="20"/>
              </w:rPr>
              <w:t xml:space="preserve">(ii) </w:t>
            </w:r>
            <w:r w:rsidR="00267E46" w:rsidRPr="00645206">
              <w:rPr>
                <w:sz w:val="20"/>
              </w:rPr>
              <w:t xml:space="preserve">Pad </w:t>
            </w:r>
            <w:r w:rsidR="00E4696C" w:rsidRPr="00645206">
              <w:rPr>
                <w:sz w:val="20"/>
              </w:rPr>
              <w:t xml:space="preserve">constructed </w:t>
            </w:r>
            <w:r w:rsidR="00401BF5" w:rsidRPr="00645206">
              <w:rPr>
                <w:sz w:val="20"/>
              </w:rPr>
              <w:t>on subgrades sufficient to support the weight of the pad, the materials placed on them, and processing equipment</w:t>
            </w:r>
            <w:r w:rsidR="00F405F7" w:rsidRPr="00645206">
              <w:rPr>
                <w:sz w:val="20"/>
              </w:rPr>
              <w:t>.</w:t>
            </w:r>
          </w:p>
        </w:tc>
        <w:tc>
          <w:tcPr>
            <w:tcW w:w="1275"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bottom w:val="single" w:sz="4" w:space="0" w:color="auto"/>
            </w:tcBorders>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bottom w:val="single" w:sz="4" w:space="0" w:color="auto"/>
            </w:tcBorders>
            <w:shd w:val="clear" w:color="auto" w:fill="auto"/>
          </w:tcPr>
          <w:p w:rsidR="00E4696C" w:rsidRPr="00645206" w:rsidRDefault="00C64F2D"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tcBorders>
              <w:bottom w:val="single" w:sz="4" w:space="0" w:color="auto"/>
            </w:tcBorders>
            <w:shd w:val="clear" w:color="auto" w:fill="auto"/>
          </w:tcPr>
          <w:p w:rsidR="00E4696C" w:rsidRPr="00645206" w:rsidRDefault="00B2531A" w:rsidP="00B2531A">
            <w:pPr>
              <w:rPr>
                <w:sz w:val="20"/>
              </w:rPr>
            </w:pPr>
            <w:r w:rsidRPr="00645206">
              <w:rPr>
                <w:sz w:val="20"/>
              </w:rPr>
              <w:t xml:space="preserve">(iii) </w:t>
            </w:r>
            <w:r w:rsidR="00267E46" w:rsidRPr="00645206">
              <w:rPr>
                <w:sz w:val="20"/>
              </w:rPr>
              <w:t>E</w:t>
            </w:r>
            <w:r w:rsidR="00E4696C" w:rsidRPr="00645206">
              <w:rPr>
                <w:sz w:val="20"/>
              </w:rPr>
              <w:t xml:space="preserve">ntire surface area of the pad </w:t>
            </w:r>
            <w:r w:rsidR="00267E46" w:rsidRPr="00645206">
              <w:rPr>
                <w:sz w:val="20"/>
              </w:rPr>
              <w:t xml:space="preserve">designed </w:t>
            </w:r>
            <w:r w:rsidR="0073437D" w:rsidRPr="00645206">
              <w:rPr>
                <w:sz w:val="20"/>
              </w:rPr>
              <w:t>to</w:t>
            </w:r>
            <w:r w:rsidR="00F32241" w:rsidRPr="00645206">
              <w:rPr>
                <w:sz w:val="20"/>
              </w:rPr>
              <w:t xml:space="preserve"> maintain </w:t>
            </w:r>
            <w:r w:rsidR="00E5445C" w:rsidRPr="00645206">
              <w:rPr>
                <w:sz w:val="20"/>
              </w:rPr>
              <w:t>structural and hydraulic</w:t>
            </w:r>
            <w:r w:rsidR="00E4696C" w:rsidRPr="00645206">
              <w:rPr>
                <w:sz w:val="20"/>
              </w:rPr>
              <w:t xml:space="preserve"> integrity under any machinery used for </w:t>
            </w:r>
            <w:r w:rsidR="00F32241" w:rsidRPr="00645206">
              <w:rPr>
                <w:sz w:val="20"/>
              </w:rPr>
              <w:t>feedstock and compost handling, and from surface wear or damage</w:t>
            </w:r>
            <w:r w:rsidR="00E4696C" w:rsidRPr="00645206">
              <w:rPr>
                <w:sz w:val="20"/>
              </w:rPr>
              <w:t xml:space="preserve"> </w:t>
            </w:r>
            <w:r w:rsidR="00F32241" w:rsidRPr="00645206">
              <w:rPr>
                <w:sz w:val="20"/>
              </w:rPr>
              <w:t>caused by feedstock, and compost handling or by active composting</w:t>
            </w:r>
            <w:r w:rsidR="00E4696C" w:rsidRPr="00645206">
              <w:rPr>
                <w:sz w:val="20"/>
              </w:rPr>
              <w:t xml:space="preserve"> at the facility</w:t>
            </w:r>
            <w:r w:rsidR="00F405F7" w:rsidRPr="00645206">
              <w:rPr>
                <w:sz w:val="20"/>
              </w:rPr>
              <w:t>.</w:t>
            </w:r>
          </w:p>
        </w:tc>
        <w:tc>
          <w:tcPr>
            <w:tcW w:w="1275"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bottom w:val="single" w:sz="4" w:space="0" w:color="auto"/>
            </w:tcBorders>
            <w:shd w:val="clear" w:color="auto" w:fill="auto"/>
          </w:tcPr>
          <w:p w:rsidR="00E4696C" w:rsidRPr="00645206" w:rsidRDefault="00C64F2D" w:rsidP="00E4696C">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bottom w:val="single" w:sz="4" w:space="0" w:color="auto"/>
            </w:tcBorders>
            <w:shd w:val="clear" w:color="auto" w:fill="auto"/>
          </w:tcPr>
          <w:p w:rsidR="00E4696C" w:rsidRPr="00645206" w:rsidRDefault="00C64F2D" w:rsidP="00E4696C">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tcBorders>
              <w:bottom w:val="single" w:sz="4" w:space="0" w:color="auto"/>
            </w:tcBorders>
            <w:shd w:val="clear" w:color="auto" w:fill="auto"/>
          </w:tcPr>
          <w:p w:rsidR="00E4696C" w:rsidRPr="00645206" w:rsidRDefault="00B2531A" w:rsidP="00B2531A">
            <w:pPr>
              <w:rPr>
                <w:sz w:val="20"/>
              </w:rPr>
            </w:pPr>
            <w:r w:rsidRPr="00645206">
              <w:rPr>
                <w:sz w:val="20"/>
              </w:rPr>
              <w:lastRenderedPageBreak/>
              <w:t xml:space="preserve">(iv) </w:t>
            </w:r>
            <w:r w:rsidR="00267E46" w:rsidRPr="00645206">
              <w:rPr>
                <w:sz w:val="20"/>
              </w:rPr>
              <w:t xml:space="preserve">Pad </w:t>
            </w:r>
            <w:r w:rsidR="00AB1144" w:rsidRPr="00645206">
              <w:rPr>
                <w:sz w:val="20"/>
              </w:rPr>
              <w:t xml:space="preserve">may be </w:t>
            </w:r>
            <w:r w:rsidR="00E4696C" w:rsidRPr="00645206">
              <w:rPr>
                <w:sz w:val="20"/>
              </w:rPr>
              <w:t>constructed of materials such as concrete (with sealed joints), asphaltic concrete, or soil cement to prevent subsurface soil and ground water contamination</w:t>
            </w:r>
            <w:r w:rsidR="00F405F7" w:rsidRPr="00645206">
              <w:rPr>
                <w:sz w:val="20"/>
              </w:rPr>
              <w:t>.</w:t>
            </w:r>
          </w:p>
        </w:tc>
        <w:tc>
          <w:tcPr>
            <w:tcW w:w="1275"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bottom w:val="single" w:sz="4" w:space="0" w:color="auto"/>
            </w:tcBorders>
            <w:shd w:val="clear" w:color="auto" w:fill="auto"/>
          </w:tcPr>
          <w:p w:rsidR="00E4696C" w:rsidRPr="00645206" w:rsidRDefault="00C64F2D" w:rsidP="00BE525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bottom w:val="single" w:sz="4" w:space="0" w:color="auto"/>
            </w:tcBorders>
            <w:shd w:val="clear" w:color="auto" w:fill="auto"/>
          </w:tcPr>
          <w:p w:rsidR="00E4696C" w:rsidRPr="00645206" w:rsidRDefault="00C64F2D" w:rsidP="00BE525A">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Borders>
              <w:bottom w:val="single" w:sz="4" w:space="0" w:color="auto"/>
            </w:tcBorders>
            <w:shd w:val="clear" w:color="auto" w:fill="auto"/>
          </w:tcPr>
          <w:p w:rsidR="00E4696C" w:rsidRPr="00645206" w:rsidRDefault="00C64F2D" w:rsidP="00BE525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4845" w:type="dxa"/>
            <w:gridSpan w:val="2"/>
            <w:tcBorders>
              <w:bottom w:val="single" w:sz="4" w:space="0" w:color="auto"/>
            </w:tcBorders>
            <w:shd w:val="clear" w:color="auto" w:fill="auto"/>
          </w:tcPr>
          <w:p w:rsidR="00E4696C" w:rsidRPr="00645206" w:rsidRDefault="00B2531A" w:rsidP="00F405F7">
            <w:pPr>
              <w:rPr>
                <w:sz w:val="20"/>
              </w:rPr>
            </w:pPr>
            <w:r w:rsidRPr="00645206">
              <w:rPr>
                <w:sz w:val="20"/>
              </w:rPr>
              <w:t xml:space="preserve">(v) </w:t>
            </w:r>
            <w:r w:rsidR="00E4696C" w:rsidRPr="00645206">
              <w:rPr>
                <w:sz w:val="20"/>
              </w:rPr>
              <w:t>JHD approved other materials for compost pad construction</w:t>
            </w:r>
            <w:r w:rsidR="00F405F7" w:rsidRPr="00645206">
              <w:rPr>
                <w:sz w:val="20"/>
              </w:rPr>
              <w:t>.</w:t>
            </w:r>
            <w:r w:rsidR="00E4696C" w:rsidRPr="00645206">
              <w:rPr>
                <w:sz w:val="20"/>
              </w:rPr>
              <w:t xml:space="preserve">                                         NA </w:t>
            </w:r>
            <w:r w:rsidR="00887DFA">
              <w:rPr>
                <w:rFonts w:ascii="Wingdings" w:hAnsi="Wingdings"/>
                <w:sz w:val="20"/>
              </w:rPr>
              <w:fldChar w:fldCharType="begin">
                <w:ffData>
                  <w:name w:val="Check5"/>
                  <w:enabled/>
                  <w:calcOnExit w:val="0"/>
                  <w:checkBox>
                    <w:sizeAuto/>
                    <w:default w:val="0"/>
                  </w:checkBox>
                </w:ffData>
              </w:fldChar>
            </w:r>
            <w:r w:rsidR="00887DF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887DFA">
              <w:rPr>
                <w:rFonts w:ascii="Wingdings" w:hAnsi="Wingdings"/>
                <w:sz w:val="20"/>
              </w:rPr>
              <w:fldChar w:fldCharType="end"/>
            </w:r>
          </w:p>
        </w:tc>
        <w:tc>
          <w:tcPr>
            <w:tcW w:w="1275" w:type="dxa"/>
            <w:tcBorders>
              <w:bottom w:val="single" w:sz="4" w:space="0" w:color="auto"/>
            </w:tcBorders>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bottom w:val="single" w:sz="4" w:space="0" w:color="auto"/>
            </w:tcBorders>
            <w:shd w:val="clear" w:color="auto" w:fill="auto"/>
          </w:tcPr>
          <w:p w:rsidR="00E4696C" w:rsidRPr="00645206" w:rsidRDefault="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bottom w:val="single" w:sz="4" w:space="0" w:color="auto"/>
            </w:tcBorders>
            <w:shd w:val="clear" w:color="auto" w:fill="auto"/>
          </w:tcPr>
          <w:p w:rsidR="00E4696C" w:rsidRPr="00645206" w:rsidRDefault="00C64F2D">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Borders>
              <w:bottom w:val="single" w:sz="4" w:space="0" w:color="auto"/>
            </w:tcBorders>
            <w:shd w:val="clear" w:color="auto" w:fill="auto"/>
          </w:tcPr>
          <w:p w:rsidR="00E4696C" w:rsidRPr="00645206" w:rsidRDefault="00C64F2D">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696C" w:rsidRPr="00645206" w:rsidTr="00DF5EDF">
        <w:trPr>
          <w:cantSplit/>
        </w:trPr>
        <w:tc>
          <w:tcPr>
            <w:tcW w:w="9810" w:type="dxa"/>
            <w:gridSpan w:val="6"/>
            <w:shd w:val="clear" w:color="auto" w:fill="auto"/>
          </w:tcPr>
          <w:p w:rsidR="00E4696C" w:rsidRPr="00645206" w:rsidRDefault="00E4696C">
            <w:pPr>
              <w:rPr>
                <w:sz w:val="20"/>
              </w:rPr>
            </w:pPr>
            <w:r w:rsidRPr="00645206">
              <w:rPr>
                <w:sz w:val="20"/>
              </w:rPr>
              <w:t>Agency Comments:</w:t>
            </w:r>
            <w:r w:rsidR="00887DFA">
              <w:rPr>
                <w:sz w:val="20"/>
              </w:rPr>
              <w:t xml:space="preserve"> </w:t>
            </w:r>
            <w:r w:rsidR="00887DFA">
              <w:rPr>
                <w:sz w:val="20"/>
              </w:rPr>
              <w:fldChar w:fldCharType="begin">
                <w:ffData>
                  <w:name w:val="Text3"/>
                  <w:enabled/>
                  <w:calcOnExit w:val="0"/>
                  <w:textInput/>
                </w:ffData>
              </w:fldChar>
            </w:r>
            <w:r w:rsidR="00887DFA">
              <w:rPr>
                <w:sz w:val="20"/>
              </w:rPr>
              <w:instrText xml:space="preserve"> FORMTEXT </w:instrText>
            </w:r>
            <w:r w:rsidR="00887DFA">
              <w:rPr>
                <w:sz w:val="20"/>
              </w:rPr>
            </w:r>
            <w:r w:rsidR="00887DFA">
              <w:rPr>
                <w:sz w:val="20"/>
              </w:rPr>
              <w:fldChar w:fldCharType="separate"/>
            </w:r>
            <w:r w:rsidR="00887DFA">
              <w:rPr>
                <w:sz w:val="20"/>
              </w:rPr>
              <w:t> </w:t>
            </w:r>
            <w:r w:rsidR="00887DFA">
              <w:rPr>
                <w:sz w:val="20"/>
              </w:rPr>
              <w:t> </w:t>
            </w:r>
            <w:r w:rsidR="00887DFA">
              <w:rPr>
                <w:sz w:val="20"/>
              </w:rPr>
              <w:t> </w:t>
            </w:r>
            <w:r w:rsidR="00887DFA">
              <w:rPr>
                <w:sz w:val="20"/>
              </w:rPr>
              <w:t> </w:t>
            </w:r>
            <w:r w:rsidR="00887DFA">
              <w:rPr>
                <w:sz w:val="20"/>
              </w:rPr>
              <w:t> </w:t>
            </w:r>
            <w:r w:rsidR="00887DFA">
              <w:rPr>
                <w:sz w:val="20"/>
              </w:rPr>
              <w:fldChar w:fldCharType="end"/>
            </w:r>
          </w:p>
          <w:p w:rsidR="00E4696C" w:rsidRPr="00645206" w:rsidRDefault="00E4696C">
            <w:pPr>
              <w:rPr>
                <w:sz w:val="20"/>
              </w:rPr>
            </w:pPr>
          </w:p>
          <w:p w:rsidR="00E4696C" w:rsidRPr="00645206" w:rsidRDefault="00E4696C">
            <w:pPr>
              <w:rPr>
                <w:sz w:val="20"/>
              </w:rPr>
            </w:pPr>
          </w:p>
          <w:p w:rsidR="00D73832" w:rsidRPr="00645206" w:rsidRDefault="00D73832">
            <w:pPr>
              <w:rPr>
                <w:sz w:val="20"/>
              </w:rPr>
            </w:pPr>
          </w:p>
          <w:p w:rsidR="00E4696C" w:rsidRPr="00645206" w:rsidRDefault="00E4696C" w:rsidP="00F05B99">
            <w:pPr>
              <w:rPr>
                <w:sz w:val="20"/>
              </w:rPr>
            </w:pPr>
          </w:p>
        </w:tc>
      </w:tr>
      <w:tr w:rsidR="0072369A" w:rsidRPr="00645206" w:rsidTr="00DF5EDF">
        <w:trPr>
          <w:cantSplit/>
        </w:trPr>
        <w:tc>
          <w:tcPr>
            <w:tcW w:w="4793" w:type="dxa"/>
            <w:shd w:val="clear" w:color="auto" w:fill="auto"/>
          </w:tcPr>
          <w:p w:rsidR="0072369A" w:rsidRPr="00645206" w:rsidRDefault="004A58DA" w:rsidP="0072369A">
            <w:pPr>
              <w:rPr>
                <w:sz w:val="18"/>
                <w:szCs w:val="18"/>
              </w:rPr>
            </w:pPr>
            <w:r>
              <w:rPr>
                <w:rFonts w:ascii="Wingdings" w:hAnsi="Wingdings"/>
                <w:sz w:val="20"/>
              </w:rPr>
              <w:fldChar w:fldCharType="begin">
                <w:ffData>
                  <w:name w:val="Check5"/>
                  <w:enabled/>
                  <w:calcOnExit w:val="0"/>
                  <w:checkBox>
                    <w:sizeAuto/>
                    <w:default w:val="0"/>
                  </w:checkBox>
                </w:ffData>
              </w:fldChar>
            </w:r>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r w:rsidRPr="00645206">
              <w:rPr>
                <w:sz w:val="20"/>
              </w:rPr>
              <w:t xml:space="preserve"> </w:t>
            </w:r>
            <w:r w:rsidR="0072369A" w:rsidRPr="00645206">
              <w:rPr>
                <w:sz w:val="20"/>
              </w:rPr>
              <w:t xml:space="preserve"> </w:t>
            </w:r>
            <w:r w:rsidR="00443808" w:rsidRPr="00645206">
              <w:t xml:space="preserve">Operating Standards </w:t>
            </w:r>
          </w:p>
          <w:p w:rsidR="0072369A" w:rsidRPr="00645206" w:rsidRDefault="0072369A" w:rsidP="0097595A">
            <w:pPr>
              <w:rPr>
                <w:sz w:val="20"/>
              </w:rPr>
            </w:pPr>
            <w:r w:rsidRPr="00645206">
              <w:rPr>
                <w:i/>
              </w:rPr>
              <w:t>WAC 173-350-220(4)</w:t>
            </w:r>
            <w:r w:rsidR="00BD0139" w:rsidRPr="00645206">
              <w:rPr>
                <w:sz w:val="20"/>
              </w:rPr>
              <w:t xml:space="preserve"> </w:t>
            </w:r>
          </w:p>
          <w:p w:rsidR="00AE2789" w:rsidRPr="00645206" w:rsidRDefault="00AE2789" w:rsidP="00BA3F83">
            <w:pPr>
              <w:rPr>
                <w:rFonts w:ascii="Wingdings" w:hAnsi="Wingdings"/>
                <w:i/>
                <w:sz w:val="20"/>
              </w:rPr>
            </w:pPr>
            <w:r w:rsidRPr="00645206">
              <w:rPr>
                <w:i/>
                <w:sz w:val="20"/>
              </w:rPr>
              <w:t>(</w:t>
            </w:r>
            <w:r w:rsidR="00BA3F83" w:rsidRPr="00645206">
              <w:rPr>
                <w:i/>
                <w:sz w:val="20"/>
              </w:rPr>
              <w:t>See also</w:t>
            </w:r>
            <w:r w:rsidR="00BB60C0" w:rsidRPr="00645206">
              <w:rPr>
                <w:i/>
                <w:sz w:val="20"/>
              </w:rPr>
              <w:t xml:space="preserve"> section</w:t>
            </w:r>
            <w:r w:rsidR="00BA3F83" w:rsidRPr="00645206">
              <w:rPr>
                <w:i/>
                <w:sz w:val="20"/>
              </w:rPr>
              <w:t xml:space="preserve"> (f)</w:t>
            </w:r>
            <w:r w:rsidR="00BB60C0" w:rsidRPr="00645206">
              <w:rPr>
                <w:i/>
                <w:sz w:val="20"/>
              </w:rPr>
              <w:t>:</w:t>
            </w:r>
            <w:r w:rsidR="00C116B7" w:rsidRPr="00645206">
              <w:rPr>
                <w:i/>
                <w:sz w:val="20"/>
              </w:rPr>
              <w:t xml:space="preserve"> Plan of Operation</w:t>
            </w:r>
            <w:r w:rsidRPr="00645206">
              <w:rPr>
                <w:i/>
                <w:sz w:val="20"/>
              </w:rPr>
              <w:t>)</w:t>
            </w:r>
          </w:p>
        </w:tc>
        <w:tc>
          <w:tcPr>
            <w:tcW w:w="1327" w:type="dxa"/>
            <w:gridSpan w:val="2"/>
            <w:shd w:val="clear" w:color="auto" w:fill="auto"/>
          </w:tcPr>
          <w:p w:rsidR="0072369A" w:rsidRPr="00645206" w:rsidRDefault="00CF18AA" w:rsidP="00747670">
            <w:pPr>
              <w:pStyle w:val="Heading2"/>
              <w:rPr>
                <w:b w:val="0"/>
                <w:sz w:val="18"/>
              </w:rPr>
            </w:pPr>
            <w:r w:rsidRPr="00645206">
              <w:rPr>
                <w:b w:val="0"/>
                <w:sz w:val="18"/>
              </w:rPr>
              <w:t>Page/section location</w:t>
            </w:r>
          </w:p>
        </w:tc>
        <w:tc>
          <w:tcPr>
            <w:tcW w:w="990" w:type="dxa"/>
            <w:shd w:val="clear" w:color="auto" w:fill="auto"/>
          </w:tcPr>
          <w:p w:rsidR="0072369A" w:rsidRPr="00645206" w:rsidRDefault="0072369A" w:rsidP="0072369A">
            <w:pPr>
              <w:pStyle w:val="Heading2"/>
              <w:rPr>
                <w:b w:val="0"/>
                <w:sz w:val="16"/>
                <w:szCs w:val="16"/>
              </w:rPr>
            </w:pPr>
            <w:r w:rsidRPr="00645206">
              <w:rPr>
                <w:b w:val="0"/>
                <w:sz w:val="16"/>
                <w:szCs w:val="16"/>
              </w:rPr>
              <w:t>Complete</w:t>
            </w:r>
          </w:p>
          <w:p w:rsidR="0072369A" w:rsidRPr="00645206" w:rsidRDefault="0072369A" w:rsidP="00747670">
            <w:pPr>
              <w:pStyle w:val="Heading2"/>
              <w:rPr>
                <w:b w:val="0"/>
                <w:sz w:val="16"/>
                <w:szCs w:val="16"/>
              </w:rPr>
            </w:pPr>
          </w:p>
        </w:tc>
        <w:tc>
          <w:tcPr>
            <w:tcW w:w="1170" w:type="dxa"/>
            <w:shd w:val="clear" w:color="auto" w:fill="auto"/>
          </w:tcPr>
          <w:p w:rsidR="0072369A" w:rsidRPr="00645206" w:rsidRDefault="0072369A" w:rsidP="0072369A">
            <w:pPr>
              <w:jc w:val="center"/>
              <w:rPr>
                <w:sz w:val="16"/>
              </w:rPr>
            </w:pPr>
            <w:r w:rsidRPr="00645206">
              <w:rPr>
                <w:sz w:val="16"/>
              </w:rPr>
              <w:t>Meets Requirements</w:t>
            </w:r>
          </w:p>
          <w:p w:rsidR="0072369A" w:rsidRPr="00645206" w:rsidRDefault="0072369A" w:rsidP="0072369A">
            <w:pPr>
              <w:rPr>
                <w:sz w:val="16"/>
              </w:rPr>
            </w:pPr>
          </w:p>
        </w:tc>
        <w:tc>
          <w:tcPr>
            <w:tcW w:w="1530" w:type="dxa"/>
            <w:shd w:val="clear" w:color="auto" w:fill="auto"/>
          </w:tcPr>
          <w:p w:rsidR="0072369A" w:rsidRPr="00645206" w:rsidRDefault="0072369A" w:rsidP="005C7639">
            <w:pPr>
              <w:jc w:val="center"/>
              <w:rPr>
                <w:sz w:val="18"/>
              </w:rPr>
            </w:pPr>
            <w:r w:rsidRPr="00645206">
              <w:rPr>
                <w:sz w:val="18"/>
              </w:rPr>
              <w:t>Date &amp; Initials of Reviewer</w:t>
            </w:r>
          </w:p>
        </w:tc>
      </w:tr>
      <w:tr w:rsidR="00093342" w:rsidRPr="00645206" w:rsidTr="00DF5EDF">
        <w:trPr>
          <w:cantSplit/>
        </w:trPr>
        <w:tc>
          <w:tcPr>
            <w:tcW w:w="4793" w:type="dxa"/>
            <w:shd w:val="clear" w:color="auto" w:fill="auto"/>
          </w:tcPr>
          <w:p w:rsidR="00093342" w:rsidRPr="00645206" w:rsidRDefault="00093342" w:rsidP="00D572C9">
            <w:pPr>
              <w:rPr>
                <w:sz w:val="20"/>
              </w:rPr>
            </w:pPr>
            <w:r w:rsidRPr="00645206">
              <w:rPr>
                <w:sz w:val="20"/>
              </w:rPr>
              <w:t xml:space="preserve">(a) </w:t>
            </w:r>
            <w:r w:rsidR="00D572C9" w:rsidRPr="00645206">
              <w:rPr>
                <w:sz w:val="20"/>
              </w:rPr>
              <w:t>Describe facility features, operations or programs that:</w:t>
            </w:r>
            <w:r w:rsidRPr="00645206">
              <w:rPr>
                <w:sz w:val="20"/>
              </w:rPr>
              <w:t xml:space="preserve"> </w:t>
            </w:r>
          </w:p>
        </w:tc>
        <w:tc>
          <w:tcPr>
            <w:tcW w:w="1327" w:type="dxa"/>
            <w:gridSpan w:val="2"/>
            <w:shd w:val="clear" w:color="auto" w:fill="7F7F7F" w:themeFill="text1" w:themeFillTint="80"/>
          </w:tcPr>
          <w:p w:rsidR="00093342" w:rsidRPr="00645206" w:rsidRDefault="00093342" w:rsidP="00747670">
            <w:pPr>
              <w:pStyle w:val="Heading2"/>
              <w:rPr>
                <w:b w:val="0"/>
                <w:sz w:val="18"/>
              </w:rPr>
            </w:pPr>
          </w:p>
        </w:tc>
        <w:tc>
          <w:tcPr>
            <w:tcW w:w="990" w:type="dxa"/>
            <w:shd w:val="clear" w:color="auto" w:fill="7F7F7F" w:themeFill="text1" w:themeFillTint="80"/>
          </w:tcPr>
          <w:p w:rsidR="00093342" w:rsidRPr="00645206" w:rsidRDefault="00093342" w:rsidP="00747670">
            <w:pPr>
              <w:pStyle w:val="Heading2"/>
              <w:rPr>
                <w:b w:val="0"/>
                <w:sz w:val="16"/>
                <w:szCs w:val="16"/>
              </w:rPr>
            </w:pPr>
          </w:p>
        </w:tc>
        <w:tc>
          <w:tcPr>
            <w:tcW w:w="1170" w:type="dxa"/>
            <w:shd w:val="clear" w:color="auto" w:fill="7F7F7F" w:themeFill="text1" w:themeFillTint="80"/>
          </w:tcPr>
          <w:p w:rsidR="00093342" w:rsidRPr="00645206" w:rsidRDefault="00093342" w:rsidP="0072369A">
            <w:pPr>
              <w:jc w:val="center"/>
              <w:rPr>
                <w:sz w:val="16"/>
              </w:rPr>
            </w:pPr>
          </w:p>
        </w:tc>
        <w:tc>
          <w:tcPr>
            <w:tcW w:w="1530" w:type="dxa"/>
            <w:shd w:val="clear" w:color="auto" w:fill="7F7F7F" w:themeFill="text1" w:themeFillTint="80"/>
          </w:tcPr>
          <w:p w:rsidR="00093342" w:rsidRPr="00645206" w:rsidRDefault="00093342" w:rsidP="005C7639">
            <w:pPr>
              <w:jc w:val="center"/>
              <w:rPr>
                <w:sz w:val="18"/>
              </w:rPr>
            </w:pPr>
          </w:p>
        </w:tc>
      </w:tr>
      <w:tr w:rsidR="00093342" w:rsidRPr="00645206" w:rsidTr="00DF5EDF">
        <w:trPr>
          <w:cantSplit/>
        </w:trPr>
        <w:tc>
          <w:tcPr>
            <w:tcW w:w="4793" w:type="dxa"/>
            <w:shd w:val="clear" w:color="auto" w:fill="auto"/>
          </w:tcPr>
          <w:p w:rsidR="00E23299" w:rsidRPr="00645206" w:rsidRDefault="00093342" w:rsidP="00AE2789">
            <w:pPr>
              <w:rPr>
                <w:sz w:val="20"/>
              </w:rPr>
            </w:pPr>
            <w:r w:rsidRPr="00645206">
              <w:rPr>
                <w:sz w:val="20"/>
              </w:rPr>
              <w:t>(i) Control dust and odors from migrating off-site</w:t>
            </w:r>
          </w:p>
        </w:tc>
        <w:tc>
          <w:tcPr>
            <w:tcW w:w="1327" w:type="dxa"/>
            <w:gridSpan w:val="2"/>
            <w:shd w:val="clear" w:color="auto" w:fill="auto"/>
          </w:tcPr>
          <w:p w:rsidR="00093342"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093342" w:rsidRPr="00AE024A" w:rsidRDefault="00C64F2D" w:rsidP="00747670">
            <w:pPr>
              <w:pStyle w:val="Heading2"/>
              <w:rPr>
                <w:b w:val="0"/>
                <w:sz w:val="16"/>
                <w:szCs w:val="16"/>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093342" w:rsidRPr="00645206" w:rsidRDefault="00C64F2D" w:rsidP="0072369A">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093342"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93342" w:rsidRPr="00645206" w:rsidTr="00DF5EDF">
        <w:trPr>
          <w:cantSplit/>
        </w:trPr>
        <w:tc>
          <w:tcPr>
            <w:tcW w:w="4793" w:type="dxa"/>
            <w:shd w:val="clear" w:color="auto" w:fill="auto"/>
          </w:tcPr>
          <w:p w:rsidR="00093342" w:rsidRPr="00645206" w:rsidRDefault="00093342" w:rsidP="00093342">
            <w:pPr>
              <w:rPr>
                <w:sz w:val="20"/>
              </w:rPr>
            </w:pPr>
            <w:r w:rsidRPr="00645206">
              <w:rPr>
                <w:sz w:val="20"/>
              </w:rPr>
              <w:t>(ii) Prevent attraction of vectors</w:t>
            </w:r>
            <w:r w:rsidR="00A21ECE" w:rsidRPr="00645206">
              <w:rPr>
                <w:sz w:val="20"/>
              </w:rPr>
              <w:t>.</w:t>
            </w:r>
          </w:p>
        </w:tc>
        <w:tc>
          <w:tcPr>
            <w:tcW w:w="1327" w:type="dxa"/>
            <w:gridSpan w:val="2"/>
            <w:shd w:val="clear" w:color="auto" w:fill="auto"/>
          </w:tcPr>
          <w:p w:rsidR="00093342"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093342" w:rsidRPr="00AE024A" w:rsidRDefault="00C64F2D" w:rsidP="00747670">
            <w:pPr>
              <w:pStyle w:val="Heading2"/>
              <w:rPr>
                <w:b w:val="0"/>
                <w:sz w:val="16"/>
                <w:szCs w:val="16"/>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093342" w:rsidRPr="00645206" w:rsidRDefault="00C64F2D" w:rsidP="0072369A">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093342"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93342" w:rsidRPr="00645206" w:rsidTr="00DF5EDF">
        <w:trPr>
          <w:cantSplit/>
        </w:trPr>
        <w:tc>
          <w:tcPr>
            <w:tcW w:w="4793" w:type="dxa"/>
            <w:shd w:val="clear" w:color="auto" w:fill="auto"/>
          </w:tcPr>
          <w:p w:rsidR="00093342" w:rsidRPr="00645206" w:rsidRDefault="00093342" w:rsidP="00093342">
            <w:pPr>
              <w:rPr>
                <w:sz w:val="20"/>
              </w:rPr>
            </w:pPr>
            <w:r w:rsidRPr="00645206">
              <w:rPr>
                <w:sz w:val="20"/>
              </w:rPr>
              <w:t>(iii)</w:t>
            </w:r>
            <w:r w:rsidR="004C073C" w:rsidRPr="00645206">
              <w:rPr>
                <w:sz w:val="20"/>
              </w:rPr>
              <w:t xml:space="preserve"> Prevent migration of agricultural pests</w:t>
            </w:r>
            <w:r w:rsidR="00A21ECE" w:rsidRPr="00645206">
              <w:rPr>
                <w:sz w:val="20"/>
              </w:rPr>
              <w:t>.</w:t>
            </w:r>
          </w:p>
        </w:tc>
        <w:tc>
          <w:tcPr>
            <w:tcW w:w="1327" w:type="dxa"/>
            <w:gridSpan w:val="2"/>
            <w:shd w:val="clear" w:color="auto" w:fill="auto"/>
          </w:tcPr>
          <w:p w:rsidR="00093342"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093342" w:rsidRPr="00AE024A" w:rsidRDefault="00C64F2D" w:rsidP="00747670">
            <w:pPr>
              <w:pStyle w:val="Heading2"/>
              <w:rPr>
                <w:b w:val="0"/>
                <w:sz w:val="16"/>
                <w:szCs w:val="16"/>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093342" w:rsidRPr="00645206" w:rsidRDefault="00C64F2D" w:rsidP="0072369A">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093342"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93342" w:rsidRPr="00645206" w:rsidTr="00DF5EDF">
        <w:trPr>
          <w:cantSplit/>
        </w:trPr>
        <w:tc>
          <w:tcPr>
            <w:tcW w:w="4793" w:type="dxa"/>
            <w:shd w:val="clear" w:color="auto" w:fill="auto"/>
          </w:tcPr>
          <w:p w:rsidR="00093342" w:rsidRPr="00645206" w:rsidRDefault="00093342" w:rsidP="004C073C">
            <w:pPr>
              <w:rPr>
                <w:sz w:val="20"/>
              </w:rPr>
            </w:pPr>
            <w:r w:rsidRPr="00645206">
              <w:rPr>
                <w:sz w:val="20"/>
              </w:rPr>
              <w:t xml:space="preserve">(iv) Restrict access to facility </w:t>
            </w:r>
            <w:r w:rsidR="004C073C" w:rsidRPr="00645206">
              <w:rPr>
                <w:sz w:val="20"/>
              </w:rPr>
              <w:t>when</w:t>
            </w:r>
            <w:r w:rsidRPr="00645206">
              <w:rPr>
                <w:sz w:val="20"/>
              </w:rPr>
              <w:t xml:space="preserve"> closed</w:t>
            </w:r>
            <w:r w:rsidR="00A21ECE" w:rsidRPr="00645206">
              <w:rPr>
                <w:sz w:val="20"/>
              </w:rPr>
              <w:t>.</w:t>
            </w:r>
          </w:p>
        </w:tc>
        <w:tc>
          <w:tcPr>
            <w:tcW w:w="1327" w:type="dxa"/>
            <w:gridSpan w:val="2"/>
            <w:shd w:val="clear" w:color="auto" w:fill="auto"/>
          </w:tcPr>
          <w:p w:rsidR="00093342"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093342" w:rsidRPr="00AE024A" w:rsidRDefault="00C64F2D" w:rsidP="00747670">
            <w:pPr>
              <w:pStyle w:val="Heading2"/>
              <w:rPr>
                <w:b w:val="0"/>
                <w:sz w:val="16"/>
                <w:szCs w:val="16"/>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093342" w:rsidRPr="00645206" w:rsidRDefault="00C64F2D" w:rsidP="0072369A">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093342"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2789" w:rsidRPr="00645206" w:rsidTr="00DF5EDF">
        <w:trPr>
          <w:cantSplit/>
        </w:trPr>
        <w:tc>
          <w:tcPr>
            <w:tcW w:w="4793" w:type="dxa"/>
            <w:shd w:val="clear" w:color="auto" w:fill="auto"/>
          </w:tcPr>
          <w:p w:rsidR="00AE2789" w:rsidRPr="00645206" w:rsidRDefault="00AE2789" w:rsidP="00D572C9">
            <w:pPr>
              <w:rPr>
                <w:sz w:val="20"/>
              </w:rPr>
            </w:pPr>
            <w:r w:rsidRPr="00645206">
              <w:rPr>
                <w:sz w:val="20"/>
              </w:rPr>
              <w:t xml:space="preserve">(vi) Ensure the facility operates under supervision and control of properly trained individual(s) during all hours of operation. </w:t>
            </w:r>
          </w:p>
        </w:tc>
        <w:tc>
          <w:tcPr>
            <w:tcW w:w="1327" w:type="dxa"/>
            <w:gridSpan w:val="2"/>
            <w:shd w:val="clear" w:color="auto" w:fill="7F7F7F" w:themeFill="text1" w:themeFillTint="80"/>
          </w:tcPr>
          <w:p w:rsidR="00AE2789" w:rsidRPr="00645206" w:rsidRDefault="00AE2789" w:rsidP="00747670">
            <w:pPr>
              <w:pStyle w:val="Heading2"/>
              <w:rPr>
                <w:b w:val="0"/>
                <w:sz w:val="18"/>
              </w:rPr>
            </w:pPr>
          </w:p>
        </w:tc>
        <w:tc>
          <w:tcPr>
            <w:tcW w:w="990" w:type="dxa"/>
            <w:shd w:val="clear" w:color="auto" w:fill="7F7F7F" w:themeFill="text1" w:themeFillTint="80"/>
          </w:tcPr>
          <w:p w:rsidR="00AE2789" w:rsidRPr="00645206" w:rsidRDefault="00AE2789" w:rsidP="00747670">
            <w:pPr>
              <w:pStyle w:val="Heading2"/>
              <w:rPr>
                <w:b w:val="0"/>
                <w:sz w:val="16"/>
                <w:szCs w:val="16"/>
              </w:rPr>
            </w:pPr>
          </w:p>
        </w:tc>
        <w:tc>
          <w:tcPr>
            <w:tcW w:w="1170" w:type="dxa"/>
            <w:shd w:val="clear" w:color="auto" w:fill="7F7F7F" w:themeFill="text1" w:themeFillTint="80"/>
          </w:tcPr>
          <w:p w:rsidR="00AE2789" w:rsidRPr="00645206" w:rsidRDefault="00AE2789" w:rsidP="0072369A">
            <w:pPr>
              <w:jc w:val="center"/>
              <w:rPr>
                <w:sz w:val="16"/>
              </w:rPr>
            </w:pPr>
          </w:p>
        </w:tc>
        <w:tc>
          <w:tcPr>
            <w:tcW w:w="1530" w:type="dxa"/>
            <w:shd w:val="clear" w:color="auto" w:fill="7F7F7F" w:themeFill="text1" w:themeFillTint="80"/>
          </w:tcPr>
          <w:p w:rsidR="00AE2789" w:rsidRPr="00645206" w:rsidRDefault="00AE2789" w:rsidP="005C7639">
            <w:pPr>
              <w:jc w:val="center"/>
              <w:rPr>
                <w:sz w:val="18"/>
              </w:rPr>
            </w:pPr>
          </w:p>
        </w:tc>
      </w:tr>
      <w:tr w:rsidR="00AE2789" w:rsidRPr="00645206" w:rsidTr="00DF5EDF">
        <w:trPr>
          <w:cantSplit/>
        </w:trPr>
        <w:tc>
          <w:tcPr>
            <w:tcW w:w="4793" w:type="dxa"/>
            <w:shd w:val="clear" w:color="auto" w:fill="auto"/>
          </w:tcPr>
          <w:p w:rsidR="00AE2789" w:rsidRPr="00645206" w:rsidRDefault="00AE2789" w:rsidP="00B514C5">
            <w:pPr>
              <w:rPr>
                <w:sz w:val="20"/>
              </w:rPr>
            </w:pPr>
            <w:r w:rsidRPr="00645206">
              <w:rPr>
                <w:sz w:val="20"/>
              </w:rPr>
              <w:t>(A) Facility operator training certification provided or training timeline identified.</w:t>
            </w:r>
          </w:p>
        </w:tc>
        <w:tc>
          <w:tcPr>
            <w:tcW w:w="1327" w:type="dxa"/>
            <w:gridSpan w:val="2"/>
            <w:shd w:val="clear" w:color="auto" w:fill="FFFFFF" w:themeFill="background1"/>
          </w:tcPr>
          <w:p w:rsidR="00AE2789"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FFFFFF" w:themeFill="background1"/>
          </w:tcPr>
          <w:p w:rsidR="00AE2789" w:rsidRPr="00AE024A" w:rsidRDefault="00C64F2D" w:rsidP="00C64F2D">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FFFFFF" w:themeFill="background1"/>
          </w:tcPr>
          <w:p w:rsidR="00AE2789" w:rsidRPr="00645206" w:rsidRDefault="00C64F2D" w:rsidP="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FFFFFF" w:themeFill="background1"/>
          </w:tcPr>
          <w:p w:rsidR="00AE2789"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5F7E" w:rsidRPr="00645206" w:rsidTr="00DF5EDF">
        <w:trPr>
          <w:cantSplit/>
        </w:trPr>
        <w:tc>
          <w:tcPr>
            <w:tcW w:w="4793" w:type="dxa"/>
            <w:shd w:val="clear" w:color="auto" w:fill="auto"/>
          </w:tcPr>
          <w:p w:rsidR="008E5F7E" w:rsidRPr="00645206" w:rsidRDefault="008E5F7E" w:rsidP="00FA60F3">
            <w:pPr>
              <w:rPr>
                <w:sz w:val="20"/>
              </w:rPr>
            </w:pPr>
            <w:r w:rsidRPr="00645206">
              <w:rPr>
                <w:sz w:val="20"/>
              </w:rPr>
              <w:t xml:space="preserve">(vii) </w:t>
            </w:r>
            <w:r w:rsidR="00FA60F3" w:rsidRPr="00645206">
              <w:rPr>
                <w:sz w:val="20"/>
              </w:rPr>
              <w:t xml:space="preserve">Implement and document pathogen reduction activities, including compost pile temperatures, turnings (as appropriate).  </w:t>
            </w:r>
            <w:r w:rsidR="00B23415" w:rsidRPr="00645206">
              <w:rPr>
                <w:sz w:val="20"/>
              </w:rPr>
              <w:t>Pathogen reduction activities must at a minimum include:</w:t>
            </w:r>
          </w:p>
        </w:tc>
        <w:tc>
          <w:tcPr>
            <w:tcW w:w="1327" w:type="dxa"/>
            <w:gridSpan w:val="2"/>
            <w:shd w:val="clear" w:color="auto" w:fill="auto"/>
          </w:tcPr>
          <w:p w:rsidR="008E5F7E"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8E5F7E" w:rsidRPr="00AE024A" w:rsidRDefault="00C64F2D"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8E5F7E" w:rsidRPr="00645206" w:rsidRDefault="00C64F2D"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8E5F7E"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5F7E" w:rsidRPr="00645206" w:rsidTr="00DF5EDF">
        <w:trPr>
          <w:cantSplit/>
        </w:trPr>
        <w:tc>
          <w:tcPr>
            <w:tcW w:w="4793" w:type="dxa"/>
            <w:shd w:val="clear" w:color="auto" w:fill="auto"/>
          </w:tcPr>
          <w:p w:rsidR="008E5F7E" w:rsidRPr="00645206" w:rsidRDefault="008E5F7E" w:rsidP="00A21ECE">
            <w:pPr>
              <w:rPr>
                <w:sz w:val="20"/>
              </w:rPr>
            </w:pPr>
            <w:r w:rsidRPr="00645206">
              <w:rPr>
                <w:sz w:val="20"/>
              </w:rPr>
              <w:t xml:space="preserve">(A) In vessel composting: process identified to promote pathogen reduction (temperature of active compost maintained at fifty-five degrees Celsius (131 degrees Fahrenheit) for three consecutive days).                                     </w:t>
            </w:r>
            <w:r w:rsidR="004A58DA">
              <w:rPr>
                <w:rFonts w:ascii="Wingdings" w:hAnsi="Wingdings"/>
                <w:sz w:val="20"/>
              </w:rPr>
              <w:fldChar w:fldCharType="begin">
                <w:ffData>
                  <w:name w:val="Check5"/>
                  <w:enabled/>
                  <w:calcOnExit w:val="0"/>
                  <w:checkBox>
                    <w:sizeAuto/>
                    <w:default w:val="0"/>
                  </w:checkBox>
                </w:ffData>
              </w:fldChar>
            </w:r>
            <w:r w:rsidR="004A58D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4A58DA">
              <w:rPr>
                <w:rFonts w:ascii="Wingdings" w:hAnsi="Wingdings"/>
                <w:sz w:val="20"/>
              </w:rPr>
              <w:fldChar w:fldCharType="end"/>
            </w:r>
            <w:r w:rsidR="004A58DA" w:rsidRPr="00645206">
              <w:rPr>
                <w:sz w:val="20"/>
              </w:rPr>
              <w:t xml:space="preserve"> </w:t>
            </w:r>
            <w:r w:rsidRPr="00645206">
              <w:rPr>
                <w:sz w:val="20"/>
              </w:rPr>
              <w:t xml:space="preserve">  N/A</w:t>
            </w:r>
          </w:p>
        </w:tc>
        <w:tc>
          <w:tcPr>
            <w:tcW w:w="1327" w:type="dxa"/>
            <w:gridSpan w:val="2"/>
            <w:shd w:val="clear" w:color="auto" w:fill="auto"/>
          </w:tcPr>
          <w:p w:rsidR="008E5F7E"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8E5F7E" w:rsidRPr="00AE024A" w:rsidRDefault="00C64F2D"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8E5F7E" w:rsidRPr="00645206" w:rsidRDefault="00C64F2D"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8E5F7E"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5F7E" w:rsidRPr="00645206" w:rsidTr="00DF5EDF">
        <w:trPr>
          <w:cantSplit/>
        </w:trPr>
        <w:tc>
          <w:tcPr>
            <w:tcW w:w="4793" w:type="dxa"/>
            <w:shd w:val="clear" w:color="auto" w:fill="auto"/>
          </w:tcPr>
          <w:p w:rsidR="008E5F7E" w:rsidRPr="00645206" w:rsidRDefault="008E5F7E" w:rsidP="00A21ECE">
            <w:pPr>
              <w:rPr>
                <w:color w:val="FF0000"/>
                <w:sz w:val="20"/>
              </w:rPr>
            </w:pPr>
            <w:r w:rsidRPr="00645206">
              <w:rPr>
                <w:sz w:val="20"/>
              </w:rPr>
              <w:t>(B) Aerated static piles: Description of how piles will be managed (covered with synthetic material or finished compost and reach fifty-five degrees Celsius or higher for three consecutive days).</w:t>
            </w:r>
            <w:r w:rsidRPr="00645206">
              <w:rPr>
                <w:color w:val="FF0000"/>
                <w:sz w:val="20"/>
              </w:rPr>
              <w:t xml:space="preserve">                                                        </w:t>
            </w:r>
            <w:r w:rsidR="004A58DA">
              <w:rPr>
                <w:rFonts w:ascii="Wingdings" w:hAnsi="Wingdings"/>
                <w:sz w:val="20"/>
              </w:rPr>
              <w:fldChar w:fldCharType="begin">
                <w:ffData>
                  <w:name w:val="Check5"/>
                  <w:enabled/>
                  <w:calcOnExit w:val="0"/>
                  <w:checkBox>
                    <w:sizeAuto/>
                    <w:default w:val="0"/>
                  </w:checkBox>
                </w:ffData>
              </w:fldChar>
            </w:r>
            <w:r w:rsidR="004A58D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4A58DA">
              <w:rPr>
                <w:rFonts w:ascii="Wingdings" w:hAnsi="Wingdings"/>
                <w:sz w:val="20"/>
              </w:rPr>
              <w:fldChar w:fldCharType="end"/>
            </w:r>
            <w:r w:rsidR="004A58DA" w:rsidRPr="00645206">
              <w:rPr>
                <w:sz w:val="20"/>
              </w:rPr>
              <w:t xml:space="preserve"> </w:t>
            </w:r>
            <w:r w:rsidRPr="00645206">
              <w:rPr>
                <w:sz w:val="20"/>
              </w:rPr>
              <w:t xml:space="preserve">  N/A</w:t>
            </w:r>
          </w:p>
        </w:tc>
        <w:tc>
          <w:tcPr>
            <w:tcW w:w="1327" w:type="dxa"/>
            <w:gridSpan w:val="2"/>
            <w:shd w:val="clear" w:color="auto" w:fill="auto"/>
          </w:tcPr>
          <w:p w:rsidR="008E5F7E"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8E5F7E" w:rsidRPr="00AE024A" w:rsidRDefault="00C64F2D"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8E5F7E" w:rsidRPr="00645206" w:rsidRDefault="00C64F2D"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8E5F7E"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5F7E" w:rsidRPr="00645206" w:rsidTr="00DF5EDF">
        <w:trPr>
          <w:cantSplit/>
        </w:trPr>
        <w:tc>
          <w:tcPr>
            <w:tcW w:w="4793" w:type="dxa"/>
            <w:shd w:val="clear" w:color="auto" w:fill="auto"/>
          </w:tcPr>
          <w:p w:rsidR="008E5F7E" w:rsidRPr="00645206" w:rsidRDefault="008E5F7E" w:rsidP="00A21ECE">
            <w:pPr>
              <w:rPr>
                <w:color w:val="FF0000"/>
                <w:sz w:val="20"/>
              </w:rPr>
            </w:pPr>
            <w:r w:rsidRPr="00645206">
              <w:rPr>
                <w:sz w:val="20"/>
              </w:rPr>
              <w:t>(C) Windrow composting: description of how pile temps maintained (55 degrees Celsius or higher for at least 15 days with a minimum of 5 turnings of the windrow).</w:t>
            </w:r>
            <w:r w:rsidRPr="00645206">
              <w:rPr>
                <w:color w:val="FF0000"/>
                <w:sz w:val="20"/>
              </w:rPr>
              <w:t xml:space="preserve">                         </w:t>
            </w:r>
            <w:r w:rsidR="004A58DA">
              <w:rPr>
                <w:rFonts w:ascii="Wingdings" w:hAnsi="Wingdings"/>
                <w:sz w:val="20"/>
              </w:rPr>
              <w:fldChar w:fldCharType="begin">
                <w:ffData>
                  <w:name w:val="Check5"/>
                  <w:enabled/>
                  <w:calcOnExit w:val="0"/>
                  <w:checkBox>
                    <w:sizeAuto/>
                    <w:default w:val="0"/>
                  </w:checkBox>
                </w:ffData>
              </w:fldChar>
            </w:r>
            <w:r w:rsidR="004A58D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4A58DA">
              <w:rPr>
                <w:rFonts w:ascii="Wingdings" w:hAnsi="Wingdings"/>
                <w:sz w:val="20"/>
              </w:rPr>
              <w:fldChar w:fldCharType="end"/>
            </w:r>
            <w:r w:rsidR="004A58DA" w:rsidRPr="00645206">
              <w:rPr>
                <w:sz w:val="20"/>
              </w:rPr>
              <w:t xml:space="preserve"> </w:t>
            </w:r>
            <w:r w:rsidRPr="00645206">
              <w:rPr>
                <w:sz w:val="20"/>
              </w:rPr>
              <w:t xml:space="preserve">  N/A</w:t>
            </w:r>
          </w:p>
        </w:tc>
        <w:tc>
          <w:tcPr>
            <w:tcW w:w="1327" w:type="dxa"/>
            <w:gridSpan w:val="2"/>
            <w:shd w:val="clear" w:color="auto" w:fill="auto"/>
          </w:tcPr>
          <w:p w:rsidR="008E5F7E" w:rsidRPr="00AE024A" w:rsidRDefault="00C64F2D"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8E5F7E" w:rsidRPr="00AE024A" w:rsidRDefault="00C64F2D"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8E5F7E" w:rsidRPr="00645206" w:rsidRDefault="00C64F2D"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8E5F7E" w:rsidRPr="00645206" w:rsidRDefault="00C64F2D"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5F7E" w:rsidRPr="00645206" w:rsidTr="00DF5EDF">
        <w:trPr>
          <w:cantSplit/>
        </w:trPr>
        <w:tc>
          <w:tcPr>
            <w:tcW w:w="4793" w:type="dxa"/>
            <w:shd w:val="clear" w:color="auto" w:fill="auto"/>
          </w:tcPr>
          <w:p w:rsidR="008E5F7E" w:rsidRPr="00645206" w:rsidRDefault="008E5F7E" w:rsidP="00C51C34">
            <w:pPr>
              <w:rPr>
                <w:sz w:val="20"/>
              </w:rPr>
            </w:pPr>
            <w:r w:rsidRPr="00645206">
              <w:rPr>
                <w:sz w:val="20"/>
              </w:rPr>
              <w:t>(D) Alternative method of composting demonstrating equivalent pathogen reduction.</w:t>
            </w:r>
          </w:p>
        </w:tc>
        <w:tc>
          <w:tcPr>
            <w:tcW w:w="1327" w:type="dxa"/>
            <w:gridSpan w:val="2"/>
            <w:shd w:val="clear" w:color="auto" w:fill="auto"/>
          </w:tcPr>
          <w:p w:rsidR="008E5F7E" w:rsidRPr="00AE024A" w:rsidRDefault="00C64F2D" w:rsidP="00C64F2D">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8E5F7E" w:rsidRPr="00AE024A" w:rsidRDefault="00C64F2D" w:rsidP="00C64F2D">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8E5F7E" w:rsidRPr="00645206" w:rsidRDefault="00C64F2D" w:rsidP="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8E5F7E" w:rsidRPr="00645206" w:rsidRDefault="00C64F2D" w:rsidP="00C64F2D">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A4A0D" w:rsidRPr="00645206" w:rsidTr="00DF5EDF">
        <w:trPr>
          <w:cantSplit/>
        </w:trPr>
        <w:tc>
          <w:tcPr>
            <w:tcW w:w="4793" w:type="dxa"/>
            <w:shd w:val="clear" w:color="auto" w:fill="auto"/>
          </w:tcPr>
          <w:p w:rsidR="00CA4A0D" w:rsidRPr="00645206" w:rsidRDefault="00CA4A0D" w:rsidP="00CA4A0D">
            <w:pPr>
              <w:rPr>
                <w:sz w:val="20"/>
              </w:rPr>
            </w:pPr>
            <w:r w:rsidRPr="00645206">
              <w:rPr>
                <w:sz w:val="20"/>
              </w:rPr>
              <w:t xml:space="preserve">(ix) </w:t>
            </w:r>
            <w:r w:rsidR="00132C42" w:rsidRPr="00645206">
              <w:rPr>
                <w:sz w:val="20"/>
              </w:rPr>
              <w:t>Description of</w:t>
            </w:r>
            <w:r w:rsidRPr="00645206">
              <w:rPr>
                <w:sz w:val="20"/>
              </w:rPr>
              <w:t xml:space="preserve"> process to collect composted material samples for analysis that are representative of the pile;</w:t>
            </w:r>
          </w:p>
        </w:tc>
        <w:tc>
          <w:tcPr>
            <w:tcW w:w="1327" w:type="dxa"/>
            <w:gridSpan w:val="2"/>
            <w:shd w:val="clear" w:color="auto" w:fill="auto"/>
          </w:tcPr>
          <w:p w:rsidR="00CA4A0D" w:rsidRPr="00AE024A" w:rsidRDefault="00C64F2D" w:rsidP="00C64F2D">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CA4A0D" w:rsidRPr="00AE024A" w:rsidRDefault="00C64F2D" w:rsidP="00C64F2D">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CA4A0D" w:rsidRPr="00645206" w:rsidRDefault="00C64F2D" w:rsidP="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CA4A0D" w:rsidRPr="00645206" w:rsidRDefault="00C64F2D" w:rsidP="00C64F2D">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A4A0D" w:rsidRPr="00645206" w:rsidTr="00DF5EDF">
        <w:trPr>
          <w:cantSplit/>
        </w:trPr>
        <w:tc>
          <w:tcPr>
            <w:tcW w:w="4793" w:type="dxa"/>
            <w:shd w:val="clear" w:color="auto" w:fill="auto"/>
          </w:tcPr>
          <w:p w:rsidR="00CA4A0D" w:rsidRPr="00645206" w:rsidRDefault="00CA4A0D" w:rsidP="00C51C34">
            <w:pPr>
              <w:rPr>
                <w:sz w:val="20"/>
              </w:rPr>
            </w:pPr>
            <w:r w:rsidRPr="00645206">
              <w:rPr>
                <w:sz w:val="20"/>
              </w:rPr>
              <w:t>(x)</w:t>
            </w:r>
            <w:r w:rsidR="00132C42" w:rsidRPr="00645206">
              <w:rPr>
                <w:sz w:val="20"/>
              </w:rPr>
              <w:t xml:space="preserve"> Description of</w:t>
            </w:r>
            <w:r w:rsidRPr="00645206">
              <w:rPr>
                <w:sz w:val="20"/>
              </w:rPr>
              <w:t xml:space="preserve"> process to analyze composted material for parameters listed in Table 220-B</w:t>
            </w:r>
          </w:p>
        </w:tc>
        <w:tc>
          <w:tcPr>
            <w:tcW w:w="1327" w:type="dxa"/>
            <w:gridSpan w:val="2"/>
            <w:shd w:val="clear" w:color="auto" w:fill="auto"/>
          </w:tcPr>
          <w:p w:rsidR="00CA4A0D" w:rsidRPr="00AE024A" w:rsidRDefault="00C64F2D" w:rsidP="00C64F2D">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CA4A0D" w:rsidRPr="00AE024A" w:rsidRDefault="00C64F2D" w:rsidP="00C64F2D">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CA4A0D" w:rsidRPr="00645206" w:rsidRDefault="00C64F2D" w:rsidP="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CA4A0D" w:rsidRPr="00645206" w:rsidRDefault="00C64F2D" w:rsidP="00C64F2D">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6D5039">
            <w:pPr>
              <w:rPr>
                <w:sz w:val="20"/>
              </w:rPr>
            </w:pPr>
            <w:r w:rsidRPr="00645206">
              <w:rPr>
                <w:sz w:val="20"/>
              </w:rPr>
              <w:t>(b) Facility inspection plan (regular facility inspections -at least weekly or other schedule approved by JHD) to identify/ prevent malfunctions, operator error, discharges.</w:t>
            </w:r>
          </w:p>
        </w:tc>
        <w:tc>
          <w:tcPr>
            <w:tcW w:w="1327" w:type="dxa"/>
            <w:gridSpan w:val="2"/>
            <w:shd w:val="clear" w:color="auto" w:fill="auto"/>
          </w:tcPr>
          <w:p w:rsidR="00B042CC" w:rsidRPr="00AE024A" w:rsidRDefault="00C64F2D" w:rsidP="00C64F2D">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C64F2D" w:rsidP="00C64F2D">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C64F2D" w:rsidP="00C64F2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C64F2D" w:rsidP="00C64F2D">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6E2A81">
            <w:pPr>
              <w:rPr>
                <w:sz w:val="20"/>
              </w:rPr>
            </w:pPr>
            <w:r w:rsidRPr="00645206">
              <w:rPr>
                <w:sz w:val="20"/>
              </w:rPr>
              <w:lastRenderedPageBreak/>
              <w:t>(c) If facility has leachate pond(s), pond liner inspection plan provided (inspection at least every five years or as determined by JHD).</w:t>
            </w:r>
          </w:p>
          <w:p w:rsidR="00B042CC" w:rsidRPr="00645206" w:rsidRDefault="00B042CC" w:rsidP="00083343">
            <w:pPr>
              <w:rPr>
                <w:sz w:val="20"/>
              </w:rPr>
            </w:pPr>
            <w:r w:rsidRPr="00645206">
              <w:rPr>
                <w:sz w:val="20"/>
              </w:rPr>
              <w:t xml:space="preserve">                                                                 </w:t>
            </w:r>
            <w:r w:rsidR="004A58DA">
              <w:rPr>
                <w:rFonts w:ascii="Wingdings" w:hAnsi="Wingdings"/>
                <w:sz w:val="20"/>
              </w:rPr>
              <w:fldChar w:fldCharType="begin">
                <w:ffData>
                  <w:name w:val="Check5"/>
                  <w:enabled/>
                  <w:calcOnExit w:val="0"/>
                  <w:checkBox>
                    <w:sizeAuto/>
                    <w:default w:val="0"/>
                  </w:checkBox>
                </w:ffData>
              </w:fldChar>
            </w:r>
            <w:r w:rsidR="004A58DA">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sidR="004A58DA">
              <w:rPr>
                <w:rFonts w:ascii="Wingdings" w:hAnsi="Wingdings"/>
                <w:sz w:val="20"/>
              </w:rPr>
              <w:fldChar w:fldCharType="end"/>
            </w:r>
            <w:r w:rsidR="004A58DA" w:rsidRPr="00645206">
              <w:rPr>
                <w:sz w:val="20"/>
              </w:rPr>
              <w:t xml:space="preserve"> </w:t>
            </w:r>
            <w:r w:rsidRPr="00645206">
              <w:rPr>
                <w:sz w:val="20"/>
              </w:rPr>
              <w:t xml:space="preserve"> N/A</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9474EE">
            <w:pPr>
              <w:rPr>
                <w:sz w:val="20"/>
              </w:rPr>
            </w:pPr>
            <w:r w:rsidRPr="00645206">
              <w:rPr>
                <w:sz w:val="20"/>
              </w:rPr>
              <w:t xml:space="preserve">(f) Plan of Operation:  submitted with the permit application will include:  </w:t>
            </w:r>
          </w:p>
        </w:tc>
        <w:tc>
          <w:tcPr>
            <w:tcW w:w="1327" w:type="dxa"/>
            <w:gridSpan w:val="2"/>
            <w:shd w:val="clear" w:color="auto" w:fill="FFFFFF" w:themeFill="background1"/>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FFFFFF" w:themeFill="background1"/>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FFFFFF" w:themeFill="background1"/>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FFFFFF" w:themeFill="background1"/>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FFFFFF" w:themeFill="background1"/>
          </w:tcPr>
          <w:p w:rsidR="00B042CC" w:rsidRPr="00645206" w:rsidRDefault="00B042CC" w:rsidP="00466609">
            <w:pPr>
              <w:rPr>
                <w:sz w:val="20"/>
              </w:rPr>
            </w:pPr>
            <w:r w:rsidRPr="00645206">
              <w:rPr>
                <w:sz w:val="20"/>
              </w:rPr>
              <w:t>(i) List of feedstocks to be composted, including a general description of the source of feedstocks</w:t>
            </w:r>
            <w:r w:rsidR="00466609" w:rsidRPr="00645206">
              <w:rPr>
                <w:sz w:val="20"/>
              </w:rPr>
              <w:t>;</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7D0008">
            <w:pPr>
              <w:rPr>
                <w:sz w:val="20"/>
              </w:rPr>
            </w:pPr>
            <w:r w:rsidRPr="00645206">
              <w:rPr>
                <w:sz w:val="20"/>
              </w:rPr>
              <w:t>(ii) Odor Management Plan  (air quality control plan) including:</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466609">
            <w:pPr>
              <w:rPr>
                <w:sz w:val="20"/>
              </w:rPr>
            </w:pPr>
            <w:r w:rsidRPr="00645206">
              <w:rPr>
                <w:sz w:val="20"/>
              </w:rPr>
              <w:t xml:space="preserve">    (A) Description of how staff will document and respond to nuisance odor complaints.  Plan must include a method for recording date and time of complaints, weather conditions, and operations at the facility at the time of complaint, and a summary of actions taken</w:t>
            </w:r>
            <w:r w:rsidR="00466609" w:rsidRPr="00645206">
              <w:rPr>
                <w:sz w:val="20"/>
              </w:rPr>
              <w:t>;</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466609">
            <w:pPr>
              <w:rPr>
                <w:sz w:val="20"/>
              </w:rPr>
            </w:pPr>
            <w:r w:rsidRPr="00645206">
              <w:rPr>
                <w:sz w:val="20"/>
              </w:rPr>
              <w:t xml:space="preserve">    (B) Description of facility and operational features to prevent nuisance odors beyond the facility’s property boundary as determined by the JHD, the department, or the air authority.  Description must address receiving, composting, curing, and storage areas of facility</w:t>
            </w:r>
            <w:r w:rsidR="00466609" w:rsidRPr="00645206">
              <w:rPr>
                <w:sz w:val="20"/>
              </w:rPr>
              <w:t>;</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C219E6">
            <w:pPr>
              <w:rPr>
                <w:sz w:val="20"/>
              </w:rPr>
            </w:pPr>
            <w:r w:rsidRPr="00645206">
              <w:rPr>
                <w:sz w:val="20"/>
              </w:rPr>
              <w:t xml:space="preserve">    (C) Description of facility maintenance activities that encompass nuisance odor prevention and control, such as acquiring critical backup equipment, schedules for aeration lines purging,  changing biofilter media, cleaning leachate ponds/tanks</w:t>
            </w:r>
            <w:r w:rsidR="00466609" w:rsidRPr="00645206">
              <w:rPr>
                <w:sz w:val="20"/>
              </w:rPr>
              <w:t>;</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0C631E">
            <w:pPr>
              <w:rPr>
                <w:sz w:val="20"/>
              </w:rPr>
            </w:pPr>
            <w:r w:rsidRPr="00645206">
              <w:rPr>
                <w:sz w:val="20"/>
              </w:rPr>
              <w:t xml:space="preserve">    (D) Description of how feedstocks with high moisture or the potential for high odors will be managed to reduce nuisance odors upon receipt and through the composting process.</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AE024A" w:rsidRDefault="004A58DA" w:rsidP="00747670">
            <w:pPr>
              <w:pStyle w:val="Heading2"/>
              <w:rPr>
                <w:rFonts w:ascii="Wingdings" w:hAnsi="Wingdings"/>
                <w:b w:val="0"/>
                <w:sz w:val="2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1170" w:type="dxa"/>
            <w:shd w:val="clear" w:color="auto" w:fill="auto"/>
          </w:tcPr>
          <w:p w:rsidR="00B042CC" w:rsidRPr="00645206" w:rsidRDefault="004A58DA" w:rsidP="0072369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pPr>
              <w:rPr>
                <w:sz w:val="20"/>
              </w:rPr>
            </w:pPr>
            <w:r w:rsidRPr="00645206">
              <w:rPr>
                <w:sz w:val="20"/>
              </w:rPr>
              <w:t xml:space="preserve">(iii) A description of how wastes are to be handled on-site during the facility's active life including: </w:t>
            </w:r>
          </w:p>
        </w:tc>
        <w:tc>
          <w:tcPr>
            <w:tcW w:w="1327" w:type="dxa"/>
            <w:gridSpan w:val="2"/>
            <w:shd w:val="clear" w:color="auto" w:fill="auto"/>
          </w:tcPr>
          <w:p w:rsidR="00B042CC"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B042CC" w:rsidRPr="00645206" w:rsidRDefault="004A58DA" w:rsidP="00F50172">
            <w:pPr>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47670">
            <w:pPr>
              <w:jc w:val="center"/>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5C7639">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(A) Maximum capacity in cubic yards for all materials on-site at any one time.  JHD may require cumulative capacity for materials or separate capacities for incoming feedstocks, composting, curing, and composted materials, or any combination</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(B) Throughput in tons or cubic yards of solid waste feedstocks processed in a given amount of time.  JHD may require monthly or annual throughput</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DC1055">
            <w:pPr>
              <w:rPr>
                <w:sz w:val="20"/>
              </w:rPr>
            </w:pPr>
            <w:r w:rsidRPr="00645206">
              <w:rPr>
                <w:sz w:val="20"/>
              </w:rPr>
              <w:t xml:space="preserve">    (C) Procedures for ensuring that only the feedstocks described will be accepted.  This includes a plan for rejecting feedstocks contaminate with greater than five percent physical contaminants by volume, or a plan to accept and separate contaminated loads from non-contaminated loads, and reduce physical contaminants to an acceptable level prior to composting</w:t>
            </w:r>
            <w:r w:rsidR="00466609" w:rsidRPr="00645206">
              <w:rPr>
                <w:sz w:val="20"/>
              </w:rPr>
              <w:t>;</w:t>
            </w:r>
          </w:p>
          <w:p w:rsidR="00B23415" w:rsidRPr="00645206" w:rsidRDefault="00B05DED" w:rsidP="00076D6A">
            <w:pPr>
              <w:jc w:val="center"/>
              <w:rPr>
                <w:i/>
                <w:sz w:val="20"/>
              </w:rPr>
            </w:pPr>
            <w:r w:rsidRPr="00645206">
              <w:rPr>
                <w:i/>
                <w:sz w:val="20"/>
              </w:rPr>
              <w:t>(</w:t>
            </w:r>
            <w:r w:rsidR="00076D6A" w:rsidRPr="00645206">
              <w:rPr>
                <w:i/>
                <w:sz w:val="20"/>
              </w:rPr>
              <w:t xml:space="preserve">Also listed at </w:t>
            </w:r>
            <w:r w:rsidR="00B23415" w:rsidRPr="00645206">
              <w:rPr>
                <w:i/>
                <w:sz w:val="20"/>
              </w:rPr>
              <w:t>173-350-220 (4)(a)(v))</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(D) Procedure to reduce physical contaminants in composted material to meet testing parameters in Table 220</w:t>
            </w:r>
            <w:r w:rsidR="00B27378" w:rsidRPr="00645206">
              <w:rPr>
                <w:sz w:val="20"/>
              </w:rPr>
              <w:t>-</w:t>
            </w:r>
            <w:r w:rsidRPr="00645206">
              <w:rPr>
                <w:sz w:val="20"/>
              </w:rPr>
              <w:t>B (grinding to reduce size of contaminant not acceptable)</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466609">
            <w:pPr>
              <w:rPr>
                <w:sz w:val="20"/>
              </w:rPr>
            </w:pPr>
            <w:r w:rsidRPr="00645206">
              <w:rPr>
                <w:sz w:val="20"/>
              </w:rPr>
              <w:t xml:space="preserve">    (E) Procedures for handling unacceptable wastes</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lastRenderedPageBreak/>
              <w:t xml:space="preserve">    (F) Types and amounts of feedstocks including basic calculations showing that the facility will be able to achieve an acceptable mix of materials for efficient decomposition</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(G) Material flow plan describing general procedures to manage all materials on-site from incoming feedstock to composted material</w:t>
            </w:r>
            <w:r w:rsidR="00B05DED"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(H) A description of equipment, including equipment to add water to compost as necessary</w:t>
            </w:r>
            <w:r w:rsidR="00B05DED"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5DED" w:rsidRPr="00645206" w:rsidRDefault="00B042CC" w:rsidP="008710E9">
            <w:pPr>
              <w:rPr>
                <w:sz w:val="20"/>
              </w:rPr>
            </w:pPr>
            <w:r w:rsidRPr="00645206">
              <w:rPr>
                <w:sz w:val="20"/>
              </w:rPr>
              <w:t xml:space="preserve">    (I) Compost process monitoring plan, including compost mix (C:N), temperature, moisture, and porosity</w:t>
            </w:r>
            <w:r w:rsidR="00B05DED" w:rsidRPr="00645206">
              <w:rPr>
                <w:sz w:val="20"/>
              </w:rPr>
              <w:t>;</w:t>
            </w:r>
          </w:p>
          <w:p w:rsidR="00B042CC" w:rsidRPr="00645206" w:rsidRDefault="00B05DED" w:rsidP="00076D6A">
            <w:pPr>
              <w:jc w:val="center"/>
              <w:rPr>
                <w:i/>
                <w:sz w:val="20"/>
              </w:rPr>
            </w:pPr>
            <w:r w:rsidRPr="00645206">
              <w:rPr>
                <w:i/>
                <w:sz w:val="20"/>
              </w:rPr>
              <w:t>(</w:t>
            </w:r>
            <w:r w:rsidR="00C33DD2" w:rsidRPr="00645206">
              <w:rPr>
                <w:i/>
                <w:sz w:val="20"/>
              </w:rPr>
              <w:t>Specifics</w:t>
            </w:r>
            <w:r w:rsidR="00AA3E7D" w:rsidRPr="00645206">
              <w:rPr>
                <w:i/>
                <w:sz w:val="20"/>
              </w:rPr>
              <w:t xml:space="preserve"> listed</w:t>
            </w:r>
            <w:r w:rsidR="00076D6A" w:rsidRPr="00645206">
              <w:rPr>
                <w:i/>
                <w:sz w:val="20"/>
              </w:rPr>
              <w:t xml:space="preserve"> at</w:t>
            </w:r>
            <w:r w:rsidRPr="00645206">
              <w:rPr>
                <w:i/>
                <w:sz w:val="20"/>
              </w:rPr>
              <w:t>173-350-220</w:t>
            </w:r>
            <w:r w:rsidR="002344A0" w:rsidRPr="00645206">
              <w:rPr>
                <w:i/>
                <w:sz w:val="20"/>
              </w:rPr>
              <w:t xml:space="preserve"> (4)</w:t>
            </w:r>
            <w:r w:rsidR="004532DF" w:rsidRPr="00645206">
              <w:rPr>
                <w:i/>
                <w:sz w:val="20"/>
              </w:rPr>
              <w:t>(a)(viii</w:t>
            </w:r>
            <w:r w:rsidRPr="00645206">
              <w:rPr>
                <w:i/>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FA60F3" w:rsidRPr="00645206" w:rsidRDefault="00B042CC" w:rsidP="008710E9">
            <w:pPr>
              <w:rPr>
                <w:sz w:val="20"/>
              </w:rPr>
            </w:pPr>
            <w:r w:rsidRPr="00645206">
              <w:rPr>
                <w:sz w:val="20"/>
              </w:rPr>
              <w:t xml:space="preserve">    (J) Pathogen reduction plan</w:t>
            </w:r>
            <w:r w:rsidR="00B05DED" w:rsidRPr="00645206">
              <w:rPr>
                <w:sz w:val="20"/>
              </w:rPr>
              <w:t>;</w:t>
            </w:r>
            <w:r w:rsidR="00FA60F3" w:rsidRPr="00645206">
              <w:rPr>
                <w:sz w:val="20"/>
              </w:rPr>
              <w:t xml:space="preserve"> </w:t>
            </w:r>
          </w:p>
          <w:p w:rsidR="00B042CC" w:rsidRPr="00645206" w:rsidRDefault="00B05DED" w:rsidP="00076D6A">
            <w:pPr>
              <w:jc w:val="center"/>
              <w:rPr>
                <w:i/>
                <w:sz w:val="20"/>
              </w:rPr>
            </w:pPr>
            <w:r w:rsidRPr="00645206">
              <w:rPr>
                <w:i/>
                <w:sz w:val="20"/>
              </w:rPr>
              <w:t>(</w:t>
            </w:r>
            <w:r w:rsidR="00C33DD2" w:rsidRPr="00645206">
              <w:rPr>
                <w:i/>
                <w:sz w:val="20"/>
              </w:rPr>
              <w:t>Specifics</w:t>
            </w:r>
            <w:r w:rsidR="00076D6A" w:rsidRPr="00645206">
              <w:rPr>
                <w:i/>
                <w:sz w:val="20"/>
              </w:rPr>
              <w:t xml:space="preserve"> listed at </w:t>
            </w:r>
            <w:r w:rsidR="00FA60F3" w:rsidRPr="00645206">
              <w:rPr>
                <w:i/>
                <w:sz w:val="20"/>
              </w:rPr>
              <w:t>173-350-220</w:t>
            </w:r>
            <w:r w:rsidR="00B23415" w:rsidRPr="00645206">
              <w:rPr>
                <w:i/>
                <w:sz w:val="20"/>
              </w:rPr>
              <w:t xml:space="preserve"> (4)(a)</w:t>
            </w:r>
            <w:r w:rsidR="00FA60F3" w:rsidRPr="00645206">
              <w:rPr>
                <w:i/>
                <w:sz w:val="20"/>
              </w:rPr>
              <w:t>(vii))</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(K) Representative sampling and analysis plan for the composted material</w:t>
            </w:r>
            <w:r w:rsidR="00466609" w:rsidRPr="00645206">
              <w:rPr>
                <w:sz w:val="20"/>
              </w:rPr>
              <w:t>;</w:t>
            </w:r>
          </w:p>
          <w:p w:rsidR="00FA60F3" w:rsidRPr="00645206" w:rsidRDefault="00076D6A" w:rsidP="009F3B4D">
            <w:pPr>
              <w:jc w:val="center"/>
              <w:rPr>
                <w:i/>
                <w:sz w:val="20"/>
              </w:rPr>
            </w:pPr>
            <w:r w:rsidRPr="00645206">
              <w:rPr>
                <w:i/>
                <w:sz w:val="20"/>
              </w:rPr>
              <w:t>(</w:t>
            </w:r>
            <w:r w:rsidR="00C33DD2" w:rsidRPr="00645206">
              <w:rPr>
                <w:i/>
                <w:sz w:val="20"/>
              </w:rPr>
              <w:t>Specifics</w:t>
            </w:r>
            <w:r w:rsidRPr="00645206">
              <w:rPr>
                <w:i/>
                <w:sz w:val="20"/>
              </w:rPr>
              <w:t xml:space="preserve"> listed at </w:t>
            </w:r>
            <w:r w:rsidR="00FA60F3" w:rsidRPr="00645206">
              <w:rPr>
                <w:i/>
                <w:sz w:val="20"/>
              </w:rPr>
              <w:t>173-350-220(4)</w:t>
            </w:r>
            <w:r w:rsidR="00B23415" w:rsidRPr="00645206">
              <w:rPr>
                <w:i/>
                <w:sz w:val="20"/>
              </w:rPr>
              <w:t>(a)</w:t>
            </w:r>
            <w:r w:rsidR="00FA60F3" w:rsidRPr="00645206">
              <w:rPr>
                <w:i/>
                <w:sz w:val="20"/>
              </w:rPr>
              <w:t>(ix</w:t>
            </w:r>
            <w:r w:rsidR="009F3B4D" w:rsidRPr="00645206">
              <w:rPr>
                <w:i/>
                <w:sz w:val="20"/>
              </w:rPr>
              <w:t>)(x)</w:t>
            </w:r>
            <w:r w:rsidR="00FA60F3" w:rsidRPr="00645206">
              <w:rPr>
                <w:i/>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(L) Leachate management plan, including monthly precipitation and evaporation data, and, if applicable, monthly leachate reuse and removal</w:t>
            </w:r>
            <w:r w:rsidR="00466609" w:rsidRPr="00645206">
              <w:rPr>
                <w:sz w:val="20"/>
              </w:rPr>
              <w:t>;</w:t>
            </w:r>
          </w:p>
          <w:p w:rsidR="00AA3E7D" w:rsidRPr="00645206" w:rsidRDefault="00AA3E7D" w:rsidP="00AA3E7D">
            <w:pPr>
              <w:jc w:val="center"/>
              <w:rPr>
                <w:sz w:val="20"/>
              </w:rPr>
            </w:pPr>
            <w:r w:rsidRPr="00645206">
              <w:rPr>
                <w:i/>
                <w:sz w:val="20"/>
              </w:rPr>
              <w:t>(Specifics begin at 173-350-220(3)(d))</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8710E9">
            <w:pPr>
              <w:rPr>
                <w:sz w:val="20"/>
              </w:rPr>
            </w:pPr>
            <w:r w:rsidRPr="00645206">
              <w:rPr>
                <w:sz w:val="20"/>
              </w:rPr>
              <w:t xml:space="preserve">    (M) Storm water management plan</w:t>
            </w:r>
            <w:r w:rsidR="00466609" w:rsidRPr="00645206">
              <w:rPr>
                <w:sz w:val="20"/>
              </w:rPr>
              <w:t>;</w:t>
            </w:r>
          </w:p>
          <w:p w:rsidR="00C33DD2" w:rsidRPr="00645206" w:rsidRDefault="00C33DD2" w:rsidP="00C33DD2">
            <w:pPr>
              <w:jc w:val="center"/>
              <w:rPr>
                <w:i/>
                <w:sz w:val="20"/>
              </w:rPr>
            </w:pPr>
            <w:r w:rsidRPr="00645206">
              <w:rPr>
                <w:i/>
                <w:sz w:val="20"/>
              </w:rPr>
              <w:t>(Specifics begin at 173-350-220(3)(d))</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pPr>
              <w:rPr>
                <w:sz w:val="20"/>
              </w:rPr>
            </w:pPr>
            <w:r w:rsidRPr="00645206">
              <w:rPr>
                <w:sz w:val="20"/>
              </w:rPr>
              <w:t>(iv) A description of how equipment, structures and other systems are to be inspected and maintained, including the frequency of inspections and inspection logs</w:t>
            </w:r>
            <w:r w:rsidR="00466609" w:rsidRPr="00645206">
              <w:rPr>
                <w:sz w:val="20"/>
              </w:rPr>
              <w:t>;</w:t>
            </w:r>
            <w:r w:rsidRPr="00645206">
              <w:rPr>
                <w:sz w:val="20"/>
              </w:rPr>
              <w:t xml:space="preserve"> </w:t>
            </w:r>
          </w:p>
          <w:p w:rsidR="00E34F69" w:rsidRPr="00645206" w:rsidRDefault="00E34F69" w:rsidP="00E34F69">
            <w:pPr>
              <w:jc w:val="center"/>
              <w:rPr>
                <w:sz w:val="20"/>
              </w:rPr>
            </w:pPr>
            <w:r w:rsidRPr="00645206">
              <w:rPr>
                <w:i/>
                <w:sz w:val="20"/>
              </w:rPr>
              <w:t>(Specifics listed at 173-350-220(4)(b))</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0B2EBD">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202B23">
            <w:pPr>
              <w:rPr>
                <w:sz w:val="20"/>
              </w:rPr>
            </w:pPr>
            <w:r w:rsidRPr="00645206">
              <w:rPr>
                <w:sz w:val="20"/>
              </w:rPr>
              <w:t>(v) Description of how facility employees are trained in facility operation and odor identification and management</w:t>
            </w:r>
            <w:r w:rsidR="00076D6A" w:rsidRPr="00645206">
              <w:rPr>
                <w:sz w:val="20"/>
              </w:rPr>
              <w:t>;</w:t>
            </w:r>
          </w:p>
          <w:p w:rsidR="00076D6A" w:rsidRPr="00645206" w:rsidRDefault="00076D6A" w:rsidP="00B15C36">
            <w:pPr>
              <w:jc w:val="center"/>
              <w:rPr>
                <w:i/>
                <w:sz w:val="20"/>
              </w:rPr>
            </w:pPr>
            <w:r w:rsidRPr="00645206">
              <w:rPr>
                <w:i/>
                <w:sz w:val="20"/>
              </w:rPr>
              <w:t>(</w:t>
            </w:r>
            <w:r w:rsidR="00B15C36" w:rsidRPr="00645206">
              <w:rPr>
                <w:i/>
                <w:sz w:val="20"/>
              </w:rPr>
              <w:t>Specifics</w:t>
            </w:r>
            <w:r w:rsidRPr="00645206">
              <w:rPr>
                <w:i/>
                <w:sz w:val="20"/>
              </w:rPr>
              <w:t xml:space="preserve"> listed at 173-350-220(4)(a)(vi)(B))</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2A1E67">
            <w:pPr>
              <w:rPr>
                <w:sz w:val="20"/>
              </w:rPr>
            </w:pPr>
            <w:r w:rsidRPr="00645206">
              <w:rPr>
                <w:sz w:val="20"/>
              </w:rPr>
              <w:t>(vi) A community relations plan describing how the owner or operator will manage complaints</w:t>
            </w:r>
            <w:r w:rsidR="00466609" w:rsidRPr="00645206">
              <w:rPr>
                <w:sz w:val="20"/>
              </w:rPr>
              <w:t>;</w:t>
            </w:r>
            <w:r w:rsidRPr="00645206">
              <w:rPr>
                <w:sz w:val="20"/>
              </w:rPr>
              <w:t xml:space="preserve"> </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466609">
            <w:pPr>
              <w:rPr>
                <w:sz w:val="20"/>
              </w:rPr>
            </w:pPr>
            <w:r w:rsidRPr="00645206">
              <w:rPr>
                <w:sz w:val="20"/>
              </w:rPr>
              <w:t>(vii) Safety, fire and emergency plans</w:t>
            </w:r>
            <w:r w:rsidR="00466609" w:rsidRPr="00645206">
              <w:rPr>
                <w:sz w:val="20"/>
              </w:rPr>
              <w:t>;</w:t>
            </w:r>
            <w:r w:rsidRPr="00645206">
              <w:rPr>
                <w:sz w:val="20"/>
              </w:rPr>
              <w:t xml:space="preserve"> </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9C2E7B">
            <w:pPr>
              <w:rPr>
                <w:sz w:val="20"/>
              </w:rPr>
            </w:pPr>
            <w:r w:rsidRPr="00645206">
              <w:rPr>
                <w:sz w:val="20"/>
              </w:rPr>
              <w:t>(viii) Forms for recordkeeping of daily volumes or weights of incoming feedstocks by type, outgoing composted material and process monitoring results</w:t>
            </w:r>
            <w:r w:rsidR="00466609"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9C2E7B">
            <w:pPr>
              <w:rPr>
                <w:sz w:val="20"/>
              </w:rPr>
            </w:pPr>
            <w:r w:rsidRPr="00645206">
              <w:rPr>
                <w:sz w:val="20"/>
              </w:rPr>
              <w:t>(ix) Other details to demonstrate that the facility will be operated in accordance with subsection this subsection and as required by the JHD.</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AA7979">
            <w:pPr>
              <w:rPr>
                <w:sz w:val="20"/>
              </w:rPr>
            </w:pPr>
            <w:r w:rsidRPr="00645206">
              <w:rPr>
                <w:sz w:val="20"/>
              </w:rPr>
              <w:t xml:space="preserve">(g) </w:t>
            </w:r>
            <w:r w:rsidR="00AA7979" w:rsidRPr="00645206">
              <w:rPr>
                <w:sz w:val="20"/>
              </w:rPr>
              <w:t>Description of</w:t>
            </w:r>
            <w:r w:rsidRPr="00645206">
              <w:rPr>
                <w:sz w:val="20"/>
              </w:rPr>
              <w:t xml:space="preserve"> how composted material piles that have met testing standards are managed to: </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B94036">
            <w:pPr>
              <w:rPr>
                <w:sz w:val="20"/>
              </w:rPr>
            </w:pPr>
            <w:r w:rsidRPr="00645206">
              <w:rPr>
                <w:sz w:val="20"/>
              </w:rPr>
              <w:t>(i) Comply with the performance standards of WAC 173-350-040;</w:t>
            </w:r>
            <w:r w:rsidR="00930E5B" w:rsidRPr="00645206">
              <w:rPr>
                <w:sz w:val="20"/>
              </w:rPr>
              <w:t xml:space="preserve"> and</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930E5B">
            <w:pPr>
              <w:rPr>
                <w:sz w:val="20"/>
              </w:rPr>
            </w:pPr>
            <w:r w:rsidRPr="00645206">
              <w:rPr>
                <w:sz w:val="20"/>
              </w:rPr>
              <w:t xml:space="preserve">(ii) Minimize and control run-off from </w:t>
            </w:r>
            <w:r w:rsidR="00930E5B" w:rsidRPr="00645206">
              <w:rPr>
                <w:sz w:val="20"/>
              </w:rPr>
              <w:t>composted material</w:t>
            </w:r>
            <w:r w:rsidRPr="00645206">
              <w:rPr>
                <w:sz w:val="20"/>
              </w:rPr>
              <w:t xml:space="preserve"> piles; </w:t>
            </w:r>
            <w:r w:rsidR="00466609" w:rsidRPr="00645206">
              <w:rPr>
                <w:sz w:val="20"/>
              </w:rPr>
              <w:t>and</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rsidP="00930E5B">
            <w:pPr>
              <w:rPr>
                <w:sz w:val="20"/>
              </w:rPr>
            </w:pPr>
            <w:r w:rsidRPr="00645206">
              <w:rPr>
                <w:sz w:val="20"/>
              </w:rPr>
              <w:t xml:space="preserve">(iii) Minimize odor from </w:t>
            </w:r>
            <w:r w:rsidR="00930E5B" w:rsidRPr="00645206">
              <w:rPr>
                <w:sz w:val="20"/>
              </w:rPr>
              <w:t>composted</w:t>
            </w:r>
            <w:r w:rsidRPr="00645206">
              <w:rPr>
                <w:sz w:val="20"/>
              </w:rPr>
              <w:t xml:space="preserve"> material</w:t>
            </w:r>
            <w:r w:rsidR="00930E5B" w:rsidRPr="00645206">
              <w:rPr>
                <w:sz w:val="20"/>
              </w:rPr>
              <w:t xml:space="preserve"> piles</w:t>
            </w:r>
            <w:r w:rsidRPr="00645206">
              <w:rPr>
                <w:sz w:val="20"/>
              </w:rPr>
              <w:t>.</w:t>
            </w: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64172F">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042CC" w:rsidRPr="00645206" w:rsidTr="00DF5EDF">
        <w:trPr>
          <w:cantSplit/>
        </w:trPr>
        <w:tc>
          <w:tcPr>
            <w:tcW w:w="4793" w:type="dxa"/>
            <w:shd w:val="clear" w:color="auto" w:fill="auto"/>
          </w:tcPr>
          <w:p w:rsidR="00B042CC" w:rsidRPr="00645206" w:rsidRDefault="00B042CC">
            <w:pPr>
              <w:rPr>
                <w:sz w:val="20"/>
              </w:rPr>
            </w:pPr>
            <w:r w:rsidRPr="00645206">
              <w:rPr>
                <w:sz w:val="20"/>
              </w:rPr>
              <w:t>Agency Comments:</w:t>
            </w:r>
            <w:r w:rsidR="00887DFA">
              <w:rPr>
                <w:sz w:val="20"/>
              </w:rPr>
              <w:t xml:space="preserve"> </w:t>
            </w:r>
            <w:r w:rsidR="00887DFA">
              <w:rPr>
                <w:sz w:val="20"/>
              </w:rPr>
              <w:fldChar w:fldCharType="begin">
                <w:ffData>
                  <w:name w:val="Text3"/>
                  <w:enabled/>
                  <w:calcOnExit w:val="0"/>
                  <w:textInput/>
                </w:ffData>
              </w:fldChar>
            </w:r>
            <w:r w:rsidR="00887DFA">
              <w:rPr>
                <w:sz w:val="20"/>
              </w:rPr>
              <w:instrText xml:space="preserve"> FORMTEXT </w:instrText>
            </w:r>
            <w:r w:rsidR="00887DFA">
              <w:rPr>
                <w:sz w:val="20"/>
              </w:rPr>
            </w:r>
            <w:r w:rsidR="00887DFA">
              <w:rPr>
                <w:sz w:val="20"/>
              </w:rPr>
              <w:fldChar w:fldCharType="separate"/>
            </w:r>
            <w:r w:rsidR="00887DFA">
              <w:rPr>
                <w:sz w:val="20"/>
              </w:rPr>
              <w:t> </w:t>
            </w:r>
            <w:r w:rsidR="00887DFA">
              <w:rPr>
                <w:sz w:val="20"/>
              </w:rPr>
              <w:t> </w:t>
            </w:r>
            <w:r w:rsidR="00887DFA">
              <w:rPr>
                <w:sz w:val="20"/>
              </w:rPr>
              <w:t> </w:t>
            </w:r>
            <w:r w:rsidR="00887DFA">
              <w:rPr>
                <w:sz w:val="20"/>
              </w:rPr>
              <w:t> </w:t>
            </w:r>
            <w:r w:rsidR="00887DFA">
              <w:rPr>
                <w:sz w:val="20"/>
              </w:rPr>
              <w:t> </w:t>
            </w:r>
            <w:r w:rsidR="00887DFA">
              <w:rPr>
                <w:sz w:val="20"/>
              </w:rPr>
              <w:fldChar w:fldCharType="end"/>
            </w:r>
          </w:p>
          <w:p w:rsidR="00B042CC" w:rsidRPr="00645206" w:rsidRDefault="00B042CC">
            <w:pPr>
              <w:rPr>
                <w:sz w:val="20"/>
              </w:rPr>
            </w:pPr>
          </w:p>
          <w:p w:rsidR="00B042CC" w:rsidRPr="00645206" w:rsidRDefault="00B042CC">
            <w:pPr>
              <w:rPr>
                <w:sz w:val="20"/>
              </w:rPr>
            </w:pPr>
          </w:p>
          <w:p w:rsidR="00B042CC" w:rsidRPr="00645206" w:rsidRDefault="00B042CC">
            <w:pPr>
              <w:rPr>
                <w:sz w:val="20"/>
              </w:rPr>
            </w:pPr>
          </w:p>
          <w:p w:rsidR="00B042CC" w:rsidRPr="00645206" w:rsidRDefault="00B042CC">
            <w:pPr>
              <w:rPr>
                <w:sz w:val="20"/>
              </w:rPr>
            </w:pPr>
          </w:p>
          <w:p w:rsidR="00B042CC" w:rsidRPr="00645206" w:rsidRDefault="00B042CC" w:rsidP="002630FB">
            <w:pPr>
              <w:jc w:val="center"/>
              <w:rPr>
                <w:sz w:val="18"/>
              </w:rPr>
            </w:pPr>
          </w:p>
        </w:tc>
        <w:tc>
          <w:tcPr>
            <w:tcW w:w="1327" w:type="dxa"/>
            <w:gridSpan w:val="2"/>
            <w:shd w:val="clear" w:color="auto" w:fill="auto"/>
          </w:tcPr>
          <w:p w:rsidR="00B042CC"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B042CC"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B042CC"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B042CC" w:rsidRPr="00645206" w:rsidRDefault="004A58DA" w:rsidP="0064172F">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44A0" w:rsidRPr="00645206" w:rsidTr="00DF5EDF">
        <w:trPr>
          <w:cantSplit/>
        </w:trPr>
        <w:tc>
          <w:tcPr>
            <w:tcW w:w="4793" w:type="dxa"/>
            <w:shd w:val="clear" w:color="auto" w:fill="auto"/>
          </w:tcPr>
          <w:p w:rsidR="002344A0" w:rsidRPr="00645206" w:rsidRDefault="004A58DA" w:rsidP="00BE5D4A">
            <w:r>
              <w:rPr>
                <w:rFonts w:ascii="Wingdings" w:hAnsi="Wingdings"/>
                <w:sz w:val="20"/>
              </w:rPr>
              <w:lastRenderedPageBreak/>
              <w:fldChar w:fldCharType="begin">
                <w:ffData>
                  <w:name w:val="Check5"/>
                  <w:enabled/>
                  <w:calcOnExit w:val="0"/>
                  <w:checkBox>
                    <w:sizeAuto/>
                    <w:default w:val="0"/>
                  </w:checkBox>
                </w:ffData>
              </w:fldChar>
            </w:r>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r w:rsidRPr="00645206">
              <w:rPr>
                <w:sz w:val="20"/>
              </w:rPr>
              <w:t xml:space="preserve"> </w:t>
            </w:r>
            <w:r w:rsidR="002344A0" w:rsidRPr="00645206">
              <w:rPr>
                <w:sz w:val="20"/>
              </w:rPr>
              <w:t xml:space="preserve"> </w:t>
            </w:r>
            <w:r w:rsidR="002344A0" w:rsidRPr="00645206">
              <w:t xml:space="preserve">Ground Water Monitoring </w:t>
            </w:r>
          </w:p>
          <w:p w:rsidR="002344A0" w:rsidRPr="00645206" w:rsidRDefault="002344A0" w:rsidP="00BE5D4A">
            <w:pPr>
              <w:rPr>
                <w:sz w:val="20"/>
              </w:rPr>
            </w:pPr>
            <w:r w:rsidRPr="00645206">
              <w:t xml:space="preserve">Requirements </w:t>
            </w:r>
            <w:r w:rsidRPr="00645206">
              <w:rPr>
                <w:i/>
              </w:rPr>
              <w:t>WAC 173-350-220(5)</w:t>
            </w:r>
          </w:p>
        </w:tc>
        <w:tc>
          <w:tcPr>
            <w:tcW w:w="1327" w:type="dxa"/>
            <w:gridSpan w:val="2"/>
            <w:shd w:val="clear" w:color="auto" w:fill="auto"/>
          </w:tcPr>
          <w:p w:rsidR="002344A0" w:rsidRPr="00645206" w:rsidRDefault="002344A0" w:rsidP="00B22655">
            <w:pPr>
              <w:pStyle w:val="Heading2"/>
              <w:rPr>
                <w:b w:val="0"/>
                <w:sz w:val="18"/>
              </w:rPr>
            </w:pPr>
            <w:r w:rsidRPr="00645206">
              <w:rPr>
                <w:b w:val="0"/>
                <w:sz w:val="18"/>
              </w:rPr>
              <w:t>Page/section location</w:t>
            </w:r>
          </w:p>
        </w:tc>
        <w:tc>
          <w:tcPr>
            <w:tcW w:w="990" w:type="dxa"/>
            <w:shd w:val="clear" w:color="auto" w:fill="auto"/>
          </w:tcPr>
          <w:p w:rsidR="002344A0" w:rsidRPr="00645206" w:rsidRDefault="002344A0" w:rsidP="00B22655">
            <w:pPr>
              <w:pStyle w:val="Heading2"/>
              <w:rPr>
                <w:b w:val="0"/>
                <w:sz w:val="16"/>
                <w:szCs w:val="16"/>
              </w:rPr>
            </w:pPr>
            <w:r w:rsidRPr="00645206">
              <w:rPr>
                <w:b w:val="0"/>
                <w:sz w:val="16"/>
                <w:szCs w:val="16"/>
              </w:rPr>
              <w:t>Complete</w:t>
            </w:r>
          </w:p>
          <w:p w:rsidR="002344A0" w:rsidRPr="00645206" w:rsidRDefault="002344A0" w:rsidP="00B22655">
            <w:pPr>
              <w:pStyle w:val="Heading2"/>
              <w:rPr>
                <w:b w:val="0"/>
                <w:sz w:val="16"/>
                <w:szCs w:val="16"/>
              </w:rPr>
            </w:pPr>
          </w:p>
        </w:tc>
        <w:tc>
          <w:tcPr>
            <w:tcW w:w="1170" w:type="dxa"/>
            <w:shd w:val="clear" w:color="auto" w:fill="auto"/>
          </w:tcPr>
          <w:p w:rsidR="002344A0" w:rsidRPr="00645206" w:rsidRDefault="002344A0" w:rsidP="00B22655">
            <w:pPr>
              <w:jc w:val="center"/>
              <w:rPr>
                <w:sz w:val="16"/>
              </w:rPr>
            </w:pPr>
            <w:r w:rsidRPr="00645206">
              <w:rPr>
                <w:sz w:val="16"/>
              </w:rPr>
              <w:t>Meets Requirements</w:t>
            </w:r>
            <w:r w:rsidR="00494C3C" w:rsidRPr="00645206">
              <w:rPr>
                <w:sz w:val="16"/>
              </w:rPr>
              <w:t xml:space="preserve"> 173-350-040(5)</w:t>
            </w:r>
          </w:p>
          <w:p w:rsidR="002344A0" w:rsidRPr="00645206" w:rsidRDefault="002344A0" w:rsidP="00B22655">
            <w:pPr>
              <w:rPr>
                <w:sz w:val="16"/>
              </w:rPr>
            </w:pPr>
          </w:p>
        </w:tc>
        <w:tc>
          <w:tcPr>
            <w:tcW w:w="1530" w:type="dxa"/>
            <w:shd w:val="clear" w:color="auto" w:fill="auto"/>
          </w:tcPr>
          <w:p w:rsidR="002344A0" w:rsidRPr="00645206" w:rsidRDefault="002344A0" w:rsidP="00B22655">
            <w:pPr>
              <w:jc w:val="center"/>
              <w:rPr>
                <w:sz w:val="18"/>
              </w:rPr>
            </w:pPr>
            <w:r w:rsidRPr="00645206">
              <w:rPr>
                <w:sz w:val="18"/>
              </w:rPr>
              <w:t>Date &amp; Initials of Reviewer</w:t>
            </w:r>
          </w:p>
        </w:tc>
      </w:tr>
      <w:tr w:rsidR="002344A0" w:rsidRPr="00645206" w:rsidTr="00DF5EDF">
        <w:trPr>
          <w:cantSplit/>
        </w:trPr>
        <w:tc>
          <w:tcPr>
            <w:tcW w:w="4793" w:type="dxa"/>
            <w:shd w:val="clear" w:color="auto" w:fill="auto"/>
          </w:tcPr>
          <w:p w:rsidR="002344A0" w:rsidRPr="00645206" w:rsidRDefault="002344A0">
            <w:pPr>
              <w:rPr>
                <w:sz w:val="20"/>
              </w:rPr>
            </w:pPr>
            <w:r w:rsidRPr="00645206">
              <w:rPr>
                <w:sz w:val="20"/>
              </w:rPr>
              <w:t>There are no specific ground water monitoring requirements for composting facilities subject to this chapter; however, composting facilities must meet the requirements provided under WAC 173-350-040(5).</w:t>
            </w:r>
          </w:p>
        </w:tc>
        <w:tc>
          <w:tcPr>
            <w:tcW w:w="1327" w:type="dxa"/>
            <w:gridSpan w:val="2"/>
            <w:shd w:val="clear" w:color="auto" w:fill="7F7F7F" w:themeFill="text1" w:themeFillTint="80"/>
          </w:tcPr>
          <w:p w:rsidR="002344A0" w:rsidRPr="00645206" w:rsidRDefault="002344A0">
            <w:pPr>
              <w:jc w:val="center"/>
              <w:rPr>
                <w:sz w:val="18"/>
                <w:szCs w:val="18"/>
              </w:rPr>
            </w:pPr>
          </w:p>
        </w:tc>
        <w:tc>
          <w:tcPr>
            <w:tcW w:w="990" w:type="dxa"/>
            <w:shd w:val="clear" w:color="auto" w:fill="7F7F7F" w:themeFill="text1" w:themeFillTint="80"/>
          </w:tcPr>
          <w:p w:rsidR="002344A0" w:rsidRPr="00645206" w:rsidRDefault="002344A0" w:rsidP="00733570">
            <w:pPr>
              <w:jc w:val="center"/>
              <w:rPr>
                <w:rFonts w:ascii="Wingdings" w:hAnsi="Wingdings"/>
                <w:sz w:val="28"/>
              </w:rPr>
            </w:pPr>
          </w:p>
        </w:tc>
        <w:tc>
          <w:tcPr>
            <w:tcW w:w="1170" w:type="dxa"/>
            <w:shd w:val="clear" w:color="auto" w:fill="FFFFFF" w:themeFill="background1"/>
          </w:tcPr>
          <w:p w:rsidR="002344A0"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2344A0" w:rsidRPr="00645206" w:rsidRDefault="004A58DA" w:rsidP="0064172F">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44A0" w:rsidRPr="00645206" w:rsidTr="00DF5EDF">
        <w:trPr>
          <w:cantSplit/>
        </w:trPr>
        <w:tc>
          <w:tcPr>
            <w:tcW w:w="4793" w:type="dxa"/>
            <w:shd w:val="clear" w:color="auto" w:fill="auto"/>
          </w:tcPr>
          <w:p w:rsidR="002344A0" w:rsidRPr="00645206" w:rsidRDefault="002344A0" w:rsidP="002630FB">
            <w:pPr>
              <w:rPr>
                <w:sz w:val="20"/>
              </w:rPr>
            </w:pPr>
            <w:r w:rsidRPr="00645206">
              <w:rPr>
                <w:sz w:val="20"/>
              </w:rPr>
              <w:t>Agency Comments:</w:t>
            </w:r>
          </w:p>
          <w:p w:rsidR="002344A0" w:rsidRPr="00645206" w:rsidRDefault="002344A0" w:rsidP="002630FB">
            <w:pPr>
              <w:rPr>
                <w:sz w:val="20"/>
              </w:rPr>
            </w:pPr>
          </w:p>
          <w:p w:rsidR="002344A0" w:rsidRPr="00645206" w:rsidRDefault="002344A0" w:rsidP="002630FB">
            <w:pPr>
              <w:rPr>
                <w:sz w:val="20"/>
              </w:rPr>
            </w:pPr>
          </w:p>
          <w:p w:rsidR="002344A0" w:rsidRPr="00645206" w:rsidRDefault="002344A0" w:rsidP="002630FB">
            <w:pPr>
              <w:rPr>
                <w:sz w:val="20"/>
              </w:rPr>
            </w:pPr>
          </w:p>
          <w:p w:rsidR="002344A0" w:rsidRPr="00645206" w:rsidRDefault="002344A0" w:rsidP="00747670">
            <w:pPr>
              <w:jc w:val="center"/>
              <w:rPr>
                <w:sz w:val="18"/>
              </w:rPr>
            </w:pPr>
          </w:p>
        </w:tc>
        <w:tc>
          <w:tcPr>
            <w:tcW w:w="1327" w:type="dxa"/>
            <w:gridSpan w:val="2"/>
            <w:shd w:val="clear" w:color="auto" w:fill="auto"/>
          </w:tcPr>
          <w:p w:rsidR="002344A0"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2344A0"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2344A0"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2344A0" w:rsidRPr="00645206" w:rsidRDefault="004A58DA" w:rsidP="0064172F">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0688" w:rsidRPr="00645206" w:rsidTr="00DF5EDF">
        <w:trPr>
          <w:cantSplit/>
        </w:trPr>
        <w:tc>
          <w:tcPr>
            <w:tcW w:w="4793" w:type="dxa"/>
            <w:shd w:val="clear" w:color="auto" w:fill="auto"/>
          </w:tcPr>
          <w:p w:rsidR="00670688" w:rsidRPr="00645206" w:rsidRDefault="004A58DA" w:rsidP="00BA6A90">
            <w:r>
              <w:rPr>
                <w:rFonts w:ascii="Wingdings" w:hAnsi="Wingdings"/>
                <w:sz w:val="20"/>
              </w:rPr>
              <w:fldChar w:fldCharType="begin">
                <w:ffData>
                  <w:name w:val="Check5"/>
                  <w:enabled/>
                  <w:calcOnExit w:val="0"/>
                  <w:checkBox>
                    <w:sizeAuto/>
                    <w:default w:val="0"/>
                  </w:checkBox>
                </w:ffData>
              </w:fldChar>
            </w:r>
            <w:bookmarkStart w:id="6" w:name="Check5"/>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bookmarkEnd w:id="6"/>
            <w:r w:rsidR="00670688" w:rsidRPr="00645206">
              <w:rPr>
                <w:sz w:val="20"/>
              </w:rPr>
              <w:t xml:space="preserve"> </w:t>
            </w:r>
            <w:r w:rsidR="00670688" w:rsidRPr="00645206">
              <w:t>Closure plan</w:t>
            </w:r>
          </w:p>
          <w:p w:rsidR="00670688" w:rsidRPr="00645206" w:rsidRDefault="00670688" w:rsidP="00BA6A90">
            <w:pPr>
              <w:rPr>
                <w:sz w:val="20"/>
              </w:rPr>
            </w:pPr>
            <w:r w:rsidRPr="00645206">
              <w:rPr>
                <w:i/>
              </w:rPr>
              <w:t>WAC 173-350-220(6)</w:t>
            </w:r>
          </w:p>
        </w:tc>
        <w:tc>
          <w:tcPr>
            <w:tcW w:w="1327" w:type="dxa"/>
            <w:gridSpan w:val="2"/>
            <w:shd w:val="clear" w:color="auto" w:fill="auto"/>
          </w:tcPr>
          <w:p w:rsidR="00670688" w:rsidRPr="00645206" w:rsidRDefault="00670688" w:rsidP="00B22655">
            <w:pPr>
              <w:jc w:val="center"/>
              <w:rPr>
                <w:sz w:val="20"/>
              </w:rPr>
            </w:pPr>
            <w:r w:rsidRPr="00645206">
              <w:rPr>
                <w:sz w:val="18"/>
              </w:rPr>
              <w:t>Page/section location</w:t>
            </w:r>
          </w:p>
        </w:tc>
        <w:tc>
          <w:tcPr>
            <w:tcW w:w="990" w:type="dxa"/>
            <w:shd w:val="clear" w:color="auto" w:fill="auto"/>
          </w:tcPr>
          <w:p w:rsidR="00670688" w:rsidRPr="00645206" w:rsidRDefault="00670688" w:rsidP="00B22655">
            <w:pPr>
              <w:rPr>
                <w:sz w:val="20"/>
              </w:rPr>
            </w:pPr>
            <w:r w:rsidRPr="00645206">
              <w:rPr>
                <w:sz w:val="16"/>
                <w:szCs w:val="16"/>
              </w:rPr>
              <w:t>Complete</w:t>
            </w:r>
          </w:p>
        </w:tc>
        <w:tc>
          <w:tcPr>
            <w:tcW w:w="1170" w:type="dxa"/>
            <w:shd w:val="clear" w:color="auto" w:fill="auto"/>
          </w:tcPr>
          <w:p w:rsidR="00670688" w:rsidRPr="00645206" w:rsidRDefault="00670688" w:rsidP="00B22655">
            <w:pPr>
              <w:jc w:val="center"/>
              <w:rPr>
                <w:sz w:val="16"/>
                <w:szCs w:val="16"/>
              </w:rPr>
            </w:pPr>
            <w:r w:rsidRPr="00645206">
              <w:rPr>
                <w:sz w:val="16"/>
                <w:szCs w:val="16"/>
              </w:rPr>
              <w:t>Meets</w:t>
            </w:r>
          </w:p>
          <w:p w:rsidR="00670688" w:rsidRPr="00645206" w:rsidRDefault="00670688" w:rsidP="00B22655">
            <w:pPr>
              <w:rPr>
                <w:sz w:val="20"/>
              </w:rPr>
            </w:pPr>
            <w:r w:rsidRPr="00645206">
              <w:rPr>
                <w:sz w:val="16"/>
                <w:szCs w:val="16"/>
              </w:rPr>
              <w:t xml:space="preserve">Requirements </w:t>
            </w:r>
          </w:p>
        </w:tc>
        <w:tc>
          <w:tcPr>
            <w:tcW w:w="1530" w:type="dxa"/>
            <w:shd w:val="clear" w:color="auto" w:fill="auto"/>
          </w:tcPr>
          <w:p w:rsidR="00670688" w:rsidRPr="00645206" w:rsidRDefault="00670688" w:rsidP="00B22655">
            <w:pPr>
              <w:rPr>
                <w:sz w:val="20"/>
              </w:rPr>
            </w:pPr>
            <w:r w:rsidRPr="00645206">
              <w:rPr>
                <w:sz w:val="18"/>
              </w:rPr>
              <w:t>Date &amp; Initials of Reviewer</w:t>
            </w:r>
          </w:p>
        </w:tc>
      </w:tr>
      <w:tr w:rsidR="00670688" w:rsidRPr="00645206" w:rsidTr="00DF5EDF">
        <w:trPr>
          <w:cantSplit/>
        </w:trPr>
        <w:tc>
          <w:tcPr>
            <w:tcW w:w="4793" w:type="dxa"/>
            <w:shd w:val="clear" w:color="auto" w:fill="auto"/>
          </w:tcPr>
          <w:p w:rsidR="00670688" w:rsidRPr="00645206" w:rsidRDefault="00670688" w:rsidP="006D611D">
            <w:pPr>
              <w:rPr>
                <w:sz w:val="20"/>
              </w:rPr>
            </w:pPr>
            <w:r w:rsidRPr="00645206">
              <w:rPr>
                <w:sz w:val="20"/>
              </w:rPr>
              <w:t>(a) Owner or operator is financially responsible for removal of all solid waste, raw or partially composted , composted material, and leachate</w:t>
            </w:r>
          </w:p>
          <w:p w:rsidR="00670688" w:rsidRPr="00645206" w:rsidRDefault="00670688" w:rsidP="006D611D">
            <w:pPr>
              <w:rPr>
                <w:sz w:val="20"/>
              </w:rPr>
            </w:pPr>
            <w:r w:rsidRPr="00645206">
              <w:rPr>
                <w:sz w:val="20"/>
              </w:rPr>
              <w:t>(b) Develop, keep, and follow a closure plan approved by the JHD. At a minimum, closure plan must include methods of rem5oving solid waste, leachate, and other organic materials from the facility.</w:t>
            </w:r>
          </w:p>
        </w:tc>
        <w:tc>
          <w:tcPr>
            <w:tcW w:w="1327" w:type="dxa"/>
            <w:gridSpan w:val="2"/>
            <w:shd w:val="clear" w:color="auto" w:fill="auto"/>
          </w:tcPr>
          <w:p w:rsidR="00670688" w:rsidRPr="00645206" w:rsidRDefault="004A58DA" w:rsidP="0064172F">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670688" w:rsidRPr="00645206" w:rsidRDefault="004A58DA" w:rsidP="0064172F">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670688" w:rsidRPr="00645206" w:rsidRDefault="004A58DA" w:rsidP="0064172F">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670688"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0688" w:rsidRPr="00645206" w:rsidTr="00DF5EDF">
        <w:trPr>
          <w:cantSplit/>
        </w:trPr>
        <w:tc>
          <w:tcPr>
            <w:tcW w:w="4793" w:type="dxa"/>
            <w:shd w:val="clear" w:color="auto" w:fill="auto"/>
          </w:tcPr>
          <w:p w:rsidR="00670688" w:rsidRPr="00645206" w:rsidRDefault="00670688" w:rsidP="006D611D">
            <w:pPr>
              <w:rPr>
                <w:sz w:val="20"/>
              </w:rPr>
            </w:pPr>
            <w:r w:rsidRPr="00645206">
              <w:rPr>
                <w:sz w:val="20"/>
              </w:rPr>
              <w:t>Steps taken for decontamination if necessary</w:t>
            </w:r>
          </w:p>
        </w:tc>
        <w:tc>
          <w:tcPr>
            <w:tcW w:w="1327" w:type="dxa"/>
            <w:gridSpan w:val="2"/>
            <w:shd w:val="clear" w:color="auto" w:fill="FFFFFF" w:themeFill="background1"/>
          </w:tcPr>
          <w:p w:rsidR="00670688"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FFFFFF" w:themeFill="background1"/>
          </w:tcPr>
          <w:p w:rsidR="00670688"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FFFFFF" w:themeFill="background1"/>
          </w:tcPr>
          <w:p w:rsidR="00670688"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FFFFFF" w:themeFill="background1"/>
          </w:tcPr>
          <w:p w:rsidR="00670688"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0688" w:rsidRPr="00645206" w:rsidTr="00DF5EDF">
        <w:trPr>
          <w:cantSplit/>
        </w:trPr>
        <w:tc>
          <w:tcPr>
            <w:tcW w:w="4793" w:type="dxa"/>
            <w:shd w:val="clear" w:color="auto" w:fill="auto"/>
          </w:tcPr>
          <w:p w:rsidR="00670688" w:rsidRPr="00645206" w:rsidRDefault="00670688">
            <w:pPr>
              <w:rPr>
                <w:sz w:val="20"/>
              </w:rPr>
            </w:pPr>
            <w:r w:rsidRPr="00645206">
              <w:rPr>
                <w:sz w:val="20"/>
              </w:rPr>
              <w:t>Agency Comments:</w:t>
            </w:r>
            <w:r w:rsidR="00887DFA">
              <w:rPr>
                <w:sz w:val="20"/>
              </w:rPr>
              <w:t xml:space="preserve"> </w:t>
            </w:r>
            <w:r w:rsidR="00887DFA">
              <w:rPr>
                <w:sz w:val="20"/>
              </w:rPr>
              <w:fldChar w:fldCharType="begin">
                <w:ffData>
                  <w:name w:val="Text3"/>
                  <w:enabled/>
                  <w:calcOnExit w:val="0"/>
                  <w:textInput/>
                </w:ffData>
              </w:fldChar>
            </w:r>
            <w:r w:rsidR="00887DFA">
              <w:rPr>
                <w:sz w:val="20"/>
              </w:rPr>
              <w:instrText xml:space="preserve"> FORMTEXT </w:instrText>
            </w:r>
            <w:r w:rsidR="00887DFA">
              <w:rPr>
                <w:sz w:val="20"/>
              </w:rPr>
            </w:r>
            <w:r w:rsidR="00887DFA">
              <w:rPr>
                <w:sz w:val="20"/>
              </w:rPr>
              <w:fldChar w:fldCharType="separate"/>
            </w:r>
            <w:r w:rsidR="00887DFA">
              <w:rPr>
                <w:sz w:val="20"/>
              </w:rPr>
              <w:t> </w:t>
            </w:r>
            <w:r w:rsidR="00887DFA">
              <w:rPr>
                <w:sz w:val="20"/>
              </w:rPr>
              <w:t> </w:t>
            </w:r>
            <w:r w:rsidR="00887DFA">
              <w:rPr>
                <w:sz w:val="20"/>
              </w:rPr>
              <w:t> </w:t>
            </w:r>
            <w:r w:rsidR="00887DFA">
              <w:rPr>
                <w:sz w:val="20"/>
              </w:rPr>
              <w:t> </w:t>
            </w:r>
            <w:r w:rsidR="00887DFA">
              <w:rPr>
                <w:sz w:val="20"/>
              </w:rPr>
              <w:t> </w:t>
            </w:r>
            <w:r w:rsidR="00887DFA">
              <w:rPr>
                <w:sz w:val="20"/>
              </w:rPr>
              <w:fldChar w:fldCharType="end"/>
            </w:r>
          </w:p>
          <w:p w:rsidR="00670688" w:rsidRPr="00645206" w:rsidRDefault="00670688">
            <w:pPr>
              <w:rPr>
                <w:sz w:val="20"/>
              </w:rPr>
            </w:pPr>
          </w:p>
          <w:p w:rsidR="00670688" w:rsidRPr="00645206" w:rsidRDefault="00670688">
            <w:pPr>
              <w:rPr>
                <w:sz w:val="20"/>
              </w:rPr>
            </w:pPr>
          </w:p>
          <w:p w:rsidR="00670688" w:rsidRPr="00645206" w:rsidRDefault="00670688" w:rsidP="003D45CF">
            <w:pPr>
              <w:jc w:val="center"/>
              <w:rPr>
                <w:sz w:val="18"/>
              </w:rPr>
            </w:pPr>
          </w:p>
        </w:tc>
        <w:tc>
          <w:tcPr>
            <w:tcW w:w="1327" w:type="dxa"/>
            <w:gridSpan w:val="2"/>
            <w:shd w:val="clear" w:color="auto" w:fill="auto"/>
          </w:tcPr>
          <w:p w:rsidR="00670688"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shd w:val="clear" w:color="auto" w:fill="auto"/>
          </w:tcPr>
          <w:p w:rsidR="00670688" w:rsidRPr="00645206" w:rsidRDefault="004A58DA" w:rsidP="00733570">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670688" w:rsidRPr="00645206" w:rsidRDefault="004A58DA" w:rsidP="00733570">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670688" w:rsidRPr="00645206" w:rsidRDefault="004A58DA">
            <w:pPr>
              <w:jc w:val="center"/>
              <w:rPr>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0688" w:rsidRPr="00645206" w:rsidTr="00DF5EDF">
        <w:trPr>
          <w:cantSplit/>
        </w:trPr>
        <w:tc>
          <w:tcPr>
            <w:tcW w:w="4793" w:type="dxa"/>
            <w:shd w:val="clear" w:color="auto" w:fill="auto"/>
          </w:tcPr>
          <w:p w:rsidR="00670688" w:rsidRPr="00645206" w:rsidRDefault="004A58DA" w:rsidP="00A04254">
            <w:r>
              <w:rPr>
                <w:rFonts w:ascii="Wingdings" w:hAnsi="Wingdings"/>
                <w:sz w:val="20"/>
              </w:rPr>
              <w:fldChar w:fldCharType="begin">
                <w:ffData>
                  <w:name w:val="Check4"/>
                  <w:enabled/>
                  <w:calcOnExit w:val="0"/>
                  <w:checkBox>
                    <w:sizeAuto/>
                    <w:default w:val="0"/>
                  </w:checkBox>
                </w:ffData>
              </w:fldChar>
            </w:r>
            <w:bookmarkStart w:id="7" w:name="Check4"/>
            <w:r>
              <w:rPr>
                <w:rFonts w:ascii="Wingdings" w:hAnsi="Wingdings"/>
                <w:sz w:val="20"/>
              </w:rPr>
              <w:instrText xml:space="preserve"> FORMCHECKBOX </w:instrText>
            </w:r>
            <w:r w:rsidR="00A941F1">
              <w:rPr>
                <w:rFonts w:ascii="Wingdings" w:hAnsi="Wingdings"/>
                <w:sz w:val="20"/>
              </w:rPr>
            </w:r>
            <w:r w:rsidR="00A941F1">
              <w:rPr>
                <w:rFonts w:ascii="Wingdings" w:hAnsi="Wingdings"/>
                <w:sz w:val="20"/>
              </w:rPr>
              <w:fldChar w:fldCharType="separate"/>
            </w:r>
            <w:r>
              <w:rPr>
                <w:rFonts w:ascii="Wingdings" w:hAnsi="Wingdings"/>
                <w:sz w:val="20"/>
              </w:rPr>
              <w:fldChar w:fldCharType="end"/>
            </w:r>
            <w:bookmarkEnd w:id="7"/>
            <w:r w:rsidR="00670688" w:rsidRPr="00645206">
              <w:rPr>
                <w:szCs w:val="24"/>
              </w:rPr>
              <w:t>Financial Assurance</w:t>
            </w:r>
            <w:r w:rsidR="00670688" w:rsidRPr="00645206">
              <w:rPr>
                <w:sz w:val="20"/>
              </w:rPr>
              <w:t xml:space="preserve"> </w:t>
            </w:r>
            <w:r w:rsidR="00670688" w:rsidRPr="00645206">
              <w:t>Requirements WAC 173-350</w:t>
            </w:r>
            <w:r w:rsidR="00670688" w:rsidRPr="00645206">
              <w:rPr>
                <w:i/>
              </w:rPr>
              <w:t>-220(7)</w:t>
            </w:r>
          </w:p>
        </w:tc>
        <w:tc>
          <w:tcPr>
            <w:tcW w:w="1327" w:type="dxa"/>
            <w:gridSpan w:val="2"/>
            <w:shd w:val="clear" w:color="auto" w:fill="auto"/>
          </w:tcPr>
          <w:p w:rsidR="00670688" w:rsidRPr="00645206" w:rsidRDefault="00670688" w:rsidP="00E85149">
            <w:pPr>
              <w:jc w:val="center"/>
              <w:rPr>
                <w:sz w:val="20"/>
              </w:rPr>
            </w:pPr>
            <w:r w:rsidRPr="00645206">
              <w:rPr>
                <w:sz w:val="18"/>
              </w:rPr>
              <w:t>Page/section location</w:t>
            </w:r>
          </w:p>
        </w:tc>
        <w:tc>
          <w:tcPr>
            <w:tcW w:w="990" w:type="dxa"/>
            <w:shd w:val="clear" w:color="auto" w:fill="auto"/>
          </w:tcPr>
          <w:p w:rsidR="00670688" w:rsidRPr="00645206" w:rsidRDefault="00670688" w:rsidP="00A04254">
            <w:pPr>
              <w:rPr>
                <w:sz w:val="20"/>
              </w:rPr>
            </w:pPr>
            <w:r w:rsidRPr="00645206">
              <w:rPr>
                <w:sz w:val="16"/>
                <w:szCs w:val="16"/>
              </w:rPr>
              <w:t>Complete</w:t>
            </w:r>
          </w:p>
        </w:tc>
        <w:tc>
          <w:tcPr>
            <w:tcW w:w="1170" w:type="dxa"/>
            <w:shd w:val="clear" w:color="auto" w:fill="auto"/>
          </w:tcPr>
          <w:p w:rsidR="00670688" w:rsidRPr="00645206" w:rsidRDefault="00670688" w:rsidP="00E85149">
            <w:pPr>
              <w:jc w:val="center"/>
              <w:rPr>
                <w:sz w:val="16"/>
                <w:szCs w:val="16"/>
              </w:rPr>
            </w:pPr>
            <w:r w:rsidRPr="00645206">
              <w:rPr>
                <w:sz w:val="16"/>
                <w:szCs w:val="16"/>
              </w:rPr>
              <w:t>Meets</w:t>
            </w:r>
          </w:p>
          <w:p w:rsidR="00670688" w:rsidRPr="00645206" w:rsidRDefault="00670688" w:rsidP="00E85149">
            <w:pPr>
              <w:rPr>
                <w:sz w:val="20"/>
              </w:rPr>
            </w:pPr>
            <w:r w:rsidRPr="00645206">
              <w:rPr>
                <w:sz w:val="16"/>
                <w:szCs w:val="16"/>
              </w:rPr>
              <w:t>Requirements 173-350-040(5)</w:t>
            </w:r>
          </w:p>
        </w:tc>
        <w:tc>
          <w:tcPr>
            <w:tcW w:w="1530" w:type="dxa"/>
            <w:shd w:val="clear" w:color="auto" w:fill="auto"/>
          </w:tcPr>
          <w:p w:rsidR="00670688" w:rsidRPr="00645206" w:rsidRDefault="00670688" w:rsidP="00A04254">
            <w:pPr>
              <w:rPr>
                <w:sz w:val="20"/>
              </w:rPr>
            </w:pPr>
            <w:r w:rsidRPr="00645206">
              <w:rPr>
                <w:sz w:val="18"/>
              </w:rPr>
              <w:t>Date &amp; Initials of Reviewer</w:t>
            </w:r>
          </w:p>
        </w:tc>
      </w:tr>
      <w:tr w:rsidR="00670688" w:rsidRPr="00645206" w:rsidTr="00DF5EDF">
        <w:trPr>
          <w:cantSplit/>
        </w:trPr>
        <w:tc>
          <w:tcPr>
            <w:tcW w:w="4793" w:type="dxa"/>
            <w:shd w:val="clear" w:color="auto" w:fill="auto"/>
          </w:tcPr>
          <w:p w:rsidR="00670688" w:rsidRPr="00645206" w:rsidRDefault="00670688" w:rsidP="003D45CF">
            <w:pPr>
              <w:rPr>
                <w:sz w:val="20"/>
              </w:rPr>
            </w:pPr>
            <w:r w:rsidRPr="00645206">
              <w:rPr>
                <w:sz w:val="20"/>
              </w:rPr>
              <w:t>There are no specific financial assurance requirements for composting facilities subject to this chapter; however, composting facilities must meet the requirements provided under WAC 173-350-040(5)</w:t>
            </w:r>
          </w:p>
        </w:tc>
        <w:tc>
          <w:tcPr>
            <w:tcW w:w="1327" w:type="dxa"/>
            <w:gridSpan w:val="2"/>
            <w:shd w:val="clear" w:color="auto" w:fill="7F7F7F" w:themeFill="text1" w:themeFillTint="80"/>
          </w:tcPr>
          <w:p w:rsidR="00670688" w:rsidRPr="00645206" w:rsidRDefault="00670688" w:rsidP="00CF18AA">
            <w:pPr>
              <w:jc w:val="center"/>
              <w:rPr>
                <w:sz w:val="20"/>
              </w:rPr>
            </w:pPr>
          </w:p>
        </w:tc>
        <w:tc>
          <w:tcPr>
            <w:tcW w:w="990" w:type="dxa"/>
            <w:shd w:val="clear" w:color="auto" w:fill="7F7F7F" w:themeFill="text1" w:themeFillTint="80"/>
          </w:tcPr>
          <w:p w:rsidR="00670688" w:rsidRPr="00645206" w:rsidRDefault="00670688">
            <w:pPr>
              <w:rPr>
                <w:sz w:val="20"/>
              </w:rPr>
            </w:pPr>
          </w:p>
        </w:tc>
        <w:tc>
          <w:tcPr>
            <w:tcW w:w="1170" w:type="dxa"/>
            <w:shd w:val="clear" w:color="auto" w:fill="FFFFFF" w:themeFill="background1"/>
          </w:tcPr>
          <w:p w:rsidR="00670688" w:rsidRPr="00645206" w:rsidRDefault="004A58DA" w:rsidP="004A58DA">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shd w:val="clear" w:color="auto" w:fill="auto"/>
          </w:tcPr>
          <w:p w:rsidR="00670688" w:rsidRPr="00645206" w:rsidRDefault="004A58DA" w:rsidP="004A58DA">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0688" w:rsidRPr="00645206" w:rsidTr="00DF5EDF">
        <w:trPr>
          <w:cantSplit/>
          <w:trHeight w:val="620"/>
        </w:trPr>
        <w:tc>
          <w:tcPr>
            <w:tcW w:w="4793" w:type="dxa"/>
            <w:shd w:val="clear" w:color="auto" w:fill="auto"/>
          </w:tcPr>
          <w:p w:rsidR="00670688" w:rsidRPr="00645206" w:rsidRDefault="00670688" w:rsidP="00F05B99">
            <w:pPr>
              <w:rPr>
                <w:sz w:val="20"/>
              </w:rPr>
            </w:pPr>
            <w:r w:rsidRPr="00645206">
              <w:rPr>
                <w:sz w:val="20"/>
              </w:rPr>
              <w:t>Agency Comments</w:t>
            </w:r>
            <w:r w:rsidR="00887DFA">
              <w:rPr>
                <w:sz w:val="20"/>
              </w:rPr>
              <w:t xml:space="preserve">: </w:t>
            </w:r>
            <w:r w:rsidR="00887DFA">
              <w:rPr>
                <w:sz w:val="20"/>
              </w:rPr>
              <w:fldChar w:fldCharType="begin">
                <w:ffData>
                  <w:name w:val="Text3"/>
                  <w:enabled/>
                  <w:calcOnExit w:val="0"/>
                  <w:textInput/>
                </w:ffData>
              </w:fldChar>
            </w:r>
            <w:r w:rsidR="00887DFA">
              <w:rPr>
                <w:sz w:val="20"/>
              </w:rPr>
              <w:instrText xml:space="preserve"> FORMTEXT </w:instrText>
            </w:r>
            <w:r w:rsidR="00887DFA">
              <w:rPr>
                <w:sz w:val="20"/>
              </w:rPr>
            </w:r>
            <w:r w:rsidR="00887DFA">
              <w:rPr>
                <w:sz w:val="20"/>
              </w:rPr>
              <w:fldChar w:fldCharType="separate"/>
            </w:r>
            <w:r w:rsidR="00887DFA">
              <w:rPr>
                <w:sz w:val="20"/>
              </w:rPr>
              <w:t> </w:t>
            </w:r>
            <w:r w:rsidR="00887DFA">
              <w:rPr>
                <w:sz w:val="20"/>
              </w:rPr>
              <w:t> </w:t>
            </w:r>
            <w:r w:rsidR="00887DFA">
              <w:rPr>
                <w:sz w:val="20"/>
              </w:rPr>
              <w:t> </w:t>
            </w:r>
            <w:r w:rsidR="00887DFA">
              <w:rPr>
                <w:sz w:val="20"/>
              </w:rPr>
              <w:t> </w:t>
            </w:r>
            <w:r w:rsidR="00887DFA">
              <w:rPr>
                <w:sz w:val="20"/>
              </w:rPr>
              <w:t> </w:t>
            </w:r>
            <w:r w:rsidR="00887DFA">
              <w:rPr>
                <w:sz w:val="20"/>
              </w:rPr>
              <w:fldChar w:fldCharType="end"/>
            </w:r>
          </w:p>
          <w:p w:rsidR="00670688" w:rsidRPr="00645206" w:rsidRDefault="00670688" w:rsidP="00F05B99">
            <w:pPr>
              <w:rPr>
                <w:sz w:val="20"/>
              </w:rPr>
            </w:pPr>
          </w:p>
          <w:p w:rsidR="00670688" w:rsidRPr="00645206" w:rsidRDefault="00670688" w:rsidP="00F05B99">
            <w:pPr>
              <w:rPr>
                <w:sz w:val="20"/>
              </w:rPr>
            </w:pPr>
          </w:p>
          <w:p w:rsidR="00670688" w:rsidRPr="00645206" w:rsidRDefault="00670688" w:rsidP="003D45CF">
            <w:pPr>
              <w:jc w:val="center"/>
              <w:rPr>
                <w:sz w:val="18"/>
              </w:rPr>
            </w:pPr>
          </w:p>
        </w:tc>
        <w:tc>
          <w:tcPr>
            <w:tcW w:w="1327" w:type="dxa"/>
            <w:gridSpan w:val="2"/>
            <w:shd w:val="clear" w:color="auto" w:fill="auto"/>
          </w:tcPr>
          <w:p w:rsidR="00670688" w:rsidRPr="00AE024A" w:rsidRDefault="004A58DA" w:rsidP="00747670">
            <w:pPr>
              <w:pStyle w:val="Heading2"/>
              <w:rPr>
                <w:b w:val="0"/>
                <w:sz w:val="18"/>
              </w:rPr>
            </w:pPr>
            <w:r w:rsidRPr="00AE024A">
              <w:rPr>
                <w:b w:val="0"/>
                <w:sz w:val="20"/>
              </w:rPr>
              <w:fldChar w:fldCharType="begin">
                <w:ffData>
                  <w:name w:val=""/>
                  <w:enabled/>
                  <w:calcOnExit w:val="0"/>
                  <w:textInput/>
                </w:ffData>
              </w:fldChar>
            </w:r>
            <w:r w:rsidRPr="00AE024A">
              <w:rPr>
                <w:b w:val="0"/>
                <w:sz w:val="20"/>
              </w:rPr>
              <w:instrText xml:space="preserve"> FORMTEXT </w:instrText>
            </w:r>
            <w:r w:rsidRPr="00AE024A">
              <w:rPr>
                <w:b w:val="0"/>
                <w:sz w:val="20"/>
              </w:rPr>
            </w:r>
            <w:r w:rsidRPr="00AE024A">
              <w:rPr>
                <w:b w:val="0"/>
                <w:sz w:val="20"/>
              </w:rPr>
              <w:fldChar w:fldCharType="separate"/>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noProof/>
                <w:sz w:val="20"/>
              </w:rPr>
              <w:t> </w:t>
            </w:r>
            <w:r w:rsidRPr="00AE024A">
              <w:rPr>
                <w:b w:val="0"/>
                <w:sz w:val="20"/>
              </w:rPr>
              <w:fldChar w:fldCharType="end"/>
            </w:r>
          </w:p>
        </w:tc>
        <w:tc>
          <w:tcPr>
            <w:tcW w:w="990" w:type="dxa"/>
            <w:shd w:val="clear" w:color="auto" w:fill="auto"/>
          </w:tcPr>
          <w:p w:rsidR="00670688" w:rsidRPr="00645206" w:rsidRDefault="004A58DA" w:rsidP="003D45CF">
            <w:pPr>
              <w:jc w:val="center"/>
              <w:rPr>
                <w:rFonts w:ascii="Wingdings" w:hAnsi="Wingdings"/>
                <w:sz w:val="2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shd w:val="clear" w:color="auto" w:fill="auto"/>
          </w:tcPr>
          <w:p w:rsidR="00670688" w:rsidRPr="00645206" w:rsidRDefault="004A58DA" w:rsidP="003D45CF">
            <w:pPr>
              <w:jc w:val="center"/>
              <w:rPr>
                <w:rFonts w:ascii="Wingdings" w:hAnsi="Wingdings"/>
                <w:sz w:val="3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bookmarkStart w:id="8" w:name="_GoBack"/>
            <w:r>
              <w:rPr>
                <w:noProof/>
                <w:sz w:val="20"/>
              </w:rPr>
              <w:t> </w:t>
            </w:r>
            <w:r>
              <w:rPr>
                <w:noProof/>
                <w:sz w:val="20"/>
              </w:rPr>
              <w:t> </w:t>
            </w:r>
            <w:r>
              <w:rPr>
                <w:noProof/>
                <w:sz w:val="20"/>
              </w:rPr>
              <w:t> </w:t>
            </w:r>
            <w:r>
              <w:rPr>
                <w:noProof/>
                <w:sz w:val="20"/>
              </w:rPr>
              <w:t> </w:t>
            </w:r>
            <w:r>
              <w:rPr>
                <w:noProof/>
                <w:sz w:val="20"/>
              </w:rPr>
              <w:t> </w:t>
            </w:r>
            <w:bookmarkEnd w:id="8"/>
            <w:r>
              <w:rPr>
                <w:sz w:val="20"/>
              </w:rPr>
              <w:fldChar w:fldCharType="end"/>
            </w:r>
          </w:p>
        </w:tc>
        <w:tc>
          <w:tcPr>
            <w:tcW w:w="1530" w:type="dxa"/>
            <w:shd w:val="clear" w:color="auto" w:fill="auto"/>
          </w:tcPr>
          <w:p w:rsidR="00670688" w:rsidRPr="00645206" w:rsidRDefault="004A58DA" w:rsidP="00747670">
            <w:pPr>
              <w:jc w:val="center"/>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C2DBE" w:rsidRPr="00645206" w:rsidRDefault="008C2DBE" w:rsidP="008C2DBE">
      <w:pPr>
        <w:autoSpaceDE w:val="0"/>
        <w:autoSpaceDN w:val="0"/>
        <w:adjustRightInd w:val="0"/>
        <w:jc w:val="center"/>
        <w:rPr>
          <w:rFonts w:ascii="Arial" w:hAnsi="Arial" w:cs="Arial"/>
          <w:i/>
          <w:iCs/>
          <w:sz w:val="22"/>
        </w:rPr>
      </w:pPr>
    </w:p>
    <w:p w:rsidR="008C2DBE" w:rsidRPr="00645206" w:rsidRDefault="008C2DBE" w:rsidP="008C2DBE">
      <w:pPr>
        <w:autoSpaceDE w:val="0"/>
        <w:autoSpaceDN w:val="0"/>
        <w:adjustRightInd w:val="0"/>
        <w:jc w:val="center"/>
        <w:rPr>
          <w:rFonts w:ascii="Arial" w:hAnsi="Arial" w:cs="Arial"/>
          <w:i/>
          <w:iCs/>
          <w:sz w:val="22"/>
        </w:rPr>
      </w:pPr>
    </w:p>
    <w:p w:rsidR="008C2DBE" w:rsidRPr="00645206" w:rsidRDefault="008C2DBE" w:rsidP="008C2DBE">
      <w:pPr>
        <w:autoSpaceDE w:val="0"/>
        <w:autoSpaceDN w:val="0"/>
        <w:adjustRightInd w:val="0"/>
        <w:jc w:val="center"/>
        <w:rPr>
          <w:rFonts w:ascii="Arial" w:hAnsi="Arial" w:cs="Arial"/>
          <w:i/>
          <w:iCs/>
          <w:sz w:val="22"/>
        </w:rPr>
      </w:pPr>
    </w:p>
    <w:p w:rsidR="008C2DBE" w:rsidRPr="00645206" w:rsidRDefault="008C2DBE" w:rsidP="008C2DBE">
      <w:pPr>
        <w:autoSpaceDE w:val="0"/>
        <w:autoSpaceDN w:val="0"/>
        <w:adjustRightInd w:val="0"/>
        <w:jc w:val="center"/>
        <w:rPr>
          <w:rFonts w:ascii="Arial" w:hAnsi="Arial" w:cs="Arial"/>
          <w:i/>
          <w:iCs/>
          <w:sz w:val="22"/>
        </w:rPr>
      </w:pPr>
    </w:p>
    <w:p w:rsidR="008C2DBE" w:rsidRPr="00DF5EDF" w:rsidRDefault="008C2DBE" w:rsidP="008C2DBE">
      <w:pPr>
        <w:autoSpaceDE w:val="0"/>
        <w:autoSpaceDN w:val="0"/>
        <w:adjustRightInd w:val="0"/>
        <w:jc w:val="center"/>
      </w:pPr>
      <w:r w:rsidRPr="00DF5EDF">
        <w:rPr>
          <w:i/>
          <w:iCs/>
          <w:sz w:val="22"/>
        </w:rPr>
        <w:t>To ask about the availability of this document in a version for the visually impaired call the Waste 2 Resources Program at 360-407-6900. Persons with hearing loss, call 711 for Washington Relay Service. Persons with a speech disability, call 877-833-6341.</w:t>
      </w:r>
    </w:p>
    <w:sectPr w:rsidR="008C2DBE" w:rsidRPr="00DF5EDF" w:rsidSect="00651453">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F1" w:rsidRDefault="00A941F1">
      <w:r>
        <w:separator/>
      </w:r>
    </w:p>
  </w:endnote>
  <w:endnote w:type="continuationSeparator" w:id="0">
    <w:p w:rsidR="00A941F1" w:rsidRDefault="00A9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DA" w:rsidRDefault="004A58DA" w:rsidP="003E4631">
    <w:pPr>
      <w:pStyle w:val="Footer"/>
      <w:jc w:val="center"/>
      <w:rPr>
        <w:rFonts w:ascii="Arial" w:hAnsi="Arial"/>
        <w:sz w:val="18"/>
      </w:rPr>
    </w:pPr>
  </w:p>
  <w:p w:rsidR="004A58DA" w:rsidRPr="00DF5EDF" w:rsidRDefault="004A58DA" w:rsidP="004571CC">
    <w:pPr>
      <w:pStyle w:val="Footer"/>
      <w:rPr>
        <w:sz w:val="20"/>
      </w:rPr>
    </w:pPr>
    <w:r w:rsidRPr="00DF5EDF">
      <w:rPr>
        <w:sz w:val="20"/>
      </w:rPr>
      <w:t>ECY 040-136 (Rev. 10/05/15)</w:t>
    </w:r>
  </w:p>
  <w:p w:rsidR="004A58DA" w:rsidRPr="00DF5EDF" w:rsidRDefault="004A58DA" w:rsidP="006D552A">
    <w:pPr>
      <w:pStyle w:val="Footer"/>
      <w:jc w:val="right"/>
      <w:rPr>
        <w:sz w:val="20"/>
        <w:szCs w:val="24"/>
      </w:rPr>
    </w:pPr>
    <w:r w:rsidRPr="00DF5EDF">
      <w:rPr>
        <w:snapToGrid w:val="0"/>
        <w:sz w:val="20"/>
        <w:szCs w:val="24"/>
      </w:rPr>
      <w:t xml:space="preserve">Page </w:t>
    </w:r>
    <w:r w:rsidRPr="00DF5EDF">
      <w:rPr>
        <w:rStyle w:val="PageNumber"/>
        <w:sz w:val="20"/>
        <w:szCs w:val="24"/>
      </w:rPr>
      <w:fldChar w:fldCharType="begin"/>
    </w:r>
    <w:r w:rsidRPr="00DF5EDF">
      <w:rPr>
        <w:rStyle w:val="PageNumber"/>
        <w:sz w:val="20"/>
        <w:szCs w:val="24"/>
      </w:rPr>
      <w:instrText xml:space="preserve"> PAGE </w:instrText>
    </w:r>
    <w:r w:rsidRPr="00DF5EDF">
      <w:rPr>
        <w:rStyle w:val="PageNumber"/>
        <w:sz w:val="20"/>
        <w:szCs w:val="24"/>
      </w:rPr>
      <w:fldChar w:fldCharType="separate"/>
    </w:r>
    <w:r w:rsidR="00547D05">
      <w:rPr>
        <w:rStyle w:val="PageNumber"/>
        <w:noProof/>
        <w:sz w:val="20"/>
        <w:szCs w:val="24"/>
      </w:rPr>
      <w:t>1</w:t>
    </w:r>
    <w:r w:rsidRPr="00DF5EDF">
      <w:rPr>
        <w:rStyle w:val="PageNumber"/>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F1" w:rsidRDefault="00A941F1">
      <w:r>
        <w:separator/>
      </w:r>
    </w:p>
  </w:footnote>
  <w:footnote w:type="continuationSeparator" w:id="0">
    <w:p w:rsidR="00A941F1" w:rsidRDefault="00A94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9E"/>
    <w:multiLevelType w:val="hybridMultilevel"/>
    <w:tmpl w:val="265CDFEA"/>
    <w:lvl w:ilvl="0" w:tplc="37C27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42C"/>
    <w:multiLevelType w:val="hybridMultilevel"/>
    <w:tmpl w:val="07048C92"/>
    <w:lvl w:ilvl="0" w:tplc="A2BA2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14E2"/>
    <w:multiLevelType w:val="hybridMultilevel"/>
    <w:tmpl w:val="5C1893A2"/>
    <w:lvl w:ilvl="0" w:tplc="C6428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62C42"/>
    <w:multiLevelType w:val="hybridMultilevel"/>
    <w:tmpl w:val="38A0A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8C26B0"/>
    <w:multiLevelType w:val="hybridMultilevel"/>
    <w:tmpl w:val="F90A9F32"/>
    <w:lvl w:ilvl="0" w:tplc="AE0446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7533"/>
    <w:multiLevelType w:val="hybridMultilevel"/>
    <w:tmpl w:val="16FE8C38"/>
    <w:lvl w:ilvl="0" w:tplc="773483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97B7B"/>
    <w:multiLevelType w:val="hybridMultilevel"/>
    <w:tmpl w:val="0DACD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523B0"/>
    <w:multiLevelType w:val="hybridMultilevel"/>
    <w:tmpl w:val="2FAADE40"/>
    <w:lvl w:ilvl="0" w:tplc="E3DAA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A21BB"/>
    <w:multiLevelType w:val="singleLevel"/>
    <w:tmpl w:val="51B86CDA"/>
    <w:lvl w:ilvl="0">
      <w:start w:val="173"/>
      <w:numFmt w:val="bullet"/>
      <w:lvlText w:val=""/>
      <w:lvlJc w:val="left"/>
      <w:pPr>
        <w:tabs>
          <w:tab w:val="num" w:pos="450"/>
        </w:tabs>
        <w:ind w:left="450" w:hanging="450"/>
      </w:pPr>
      <w:rPr>
        <w:rFonts w:ascii="Wingdings" w:hAnsi="Wingdings" w:hint="default"/>
      </w:rPr>
    </w:lvl>
  </w:abstractNum>
  <w:abstractNum w:abstractNumId="9" w15:restartNumberingAfterBreak="0">
    <w:nsid w:val="387C37BE"/>
    <w:multiLevelType w:val="hybridMultilevel"/>
    <w:tmpl w:val="7584C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533B3C"/>
    <w:multiLevelType w:val="hybridMultilevel"/>
    <w:tmpl w:val="448C17A4"/>
    <w:lvl w:ilvl="0" w:tplc="893C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82AB6"/>
    <w:multiLevelType w:val="hybridMultilevel"/>
    <w:tmpl w:val="C2804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A14F6"/>
    <w:multiLevelType w:val="hybridMultilevel"/>
    <w:tmpl w:val="2A6A6FA4"/>
    <w:lvl w:ilvl="0" w:tplc="4CAAA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835DB"/>
    <w:multiLevelType w:val="singleLevel"/>
    <w:tmpl w:val="7D5A8B08"/>
    <w:lvl w:ilvl="0">
      <w:start w:val="173"/>
      <w:numFmt w:val="bullet"/>
      <w:lvlText w:val=""/>
      <w:lvlJc w:val="left"/>
      <w:pPr>
        <w:tabs>
          <w:tab w:val="num" w:pos="450"/>
        </w:tabs>
        <w:ind w:left="450" w:hanging="450"/>
      </w:pPr>
      <w:rPr>
        <w:rFonts w:ascii="Wingdings" w:hAnsi="Wingdings" w:hint="default"/>
      </w:rPr>
    </w:lvl>
  </w:abstractNum>
  <w:abstractNum w:abstractNumId="14" w15:restartNumberingAfterBreak="0">
    <w:nsid w:val="6DC3262D"/>
    <w:multiLevelType w:val="hybridMultilevel"/>
    <w:tmpl w:val="A49ED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9"/>
  </w:num>
  <w:num w:numId="6">
    <w:abstractNumId w:val="3"/>
  </w:num>
  <w:num w:numId="7">
    <w:abstractNumId w:val="11"/>
  </w:num>
  <w:num w:numId="8">
    <w:abstractNumId w:val="4"/>
  </w:num>
  <w:num w:numId="9">
    <w:abstractNumId w:val="0"/>
  </w:num>
  <w:num w:numId="10">
    <w:abstractNumId w:val="12"/>
  </w:num>
  <w:num w:numId="11">
    <w:abstractNumId w:val="1"/>
  </w:num>
  <w:num w:numId="12">
    <w:abstractNumId w:val="10"/>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95"/>
    <w:rsid w:val="00002C56"/>
    <w:rsid w:val="00022170"/>
    <w:rsid w:val="0002761C"/>
    <w:rsid w:val="00035899"/>
    <w:rsid w:val="00042692"/>
    <w:rsid w:val="000621CA"/>
    <w:rsid w:val="00071058"/>
    <w:rsid w:val="00076D6A"/>
    <w:rsid w:val="00083343"/>
    <w:rsid w:val="00093342"/>
    <w:rsid w:val="000A10D2"/>
    <w:rsid w:val="000B2EBD"/>
    <w:rsid w:val="000B34A9"/>
    <w:rsid w:val="000C13FE"/>
    <w:rsid w:val="000C631E"/>
    <w:rsid w:val="000D290B"/>
    <w:rsid w:val="000D67F5"/>
    <w:rsid w:val="000F18AE"/>
    <w:rsid w:val="000F5246"/>
    <w:rsid w:val="000F532B"/>
    <w:rsid w:val="00104631"/>
    <w:rsid w:val="00121B98"/>
    <w:rsid w:val="0012689A"/>
    <w:rsid w:val="00127B60"/>
    <w:rsid w:val="00132C42"/>
    <w:rsid w:val="00146669"/>
    <w:rsid w:val="001475B9"/>
    <w:rsid w:val="001836B0"/>
    <w:rsid w:val="001955EF"/>
    <w:rsid w:val="001B04D4"/>
    <w:rsid w:val="001B5D02"/>
    <w:rsid w:val="001C0D75"/>
    <w:rsid w:val="001C697E"/>
    <w:rsid w:val="001C7DBD"/>
    <w:rsid w:val="001F1C4C"/>
    <w:rsid w:val="001F44C6"/>
    <w:rsid w:val="001F4CF2"/>
    <w:rsid w:val="001F65DA"/>
    <w:rsid w:val="001F7A54"/>
    <w:rsid w:val="00202B23"/>
    <w:rsid w:val="002051C1"/>
    <w:rsid w:val="00205AA6"/>
    <w:rsid w:val="00213E9F"/>
    <w:rsid w:val="0021409F"/>
    <w:rsid w:val="00217AA9"/>
    <w:rsid w:val="002344A0"/>
    <w:rsid w:val="00235C38"/>
    <w:rsid w:val="00243C8B"/>
    <w:rsid w:val="002464C1"/>
    <w:rsid w:val="00253D3A"/>
    <w:rsid w:val="002630FB"/>
    <w:rsid w:val="00267E46"/>
    <w:rsid w:val="00277953"/>
    <w:rsid w:val="002A1E67"/>
    <w:rsid w:val="002A2E82"/>
    <w:rsid w:val="002B0C87"/>
    <w:rsid w:val="002C6955"/>
    <w:rsid w:val="002D7E35"/>
    <w:rsid w:val="002E5268"/>
    <w:rsid w:val="002F180A"/>
    <w:rsid w:val="002F350F"/>
    <w:rsid w:val="00316606"/>
    <w:rsid w:val="00317860"/>
    <w:rsid w:val="00317D6D"/>
    <w:rsid w:val="003222EC"/>
    <w:rsid w:val="00326DED"/>
    <w:rsid w:val="00337201"/>
    <w:rsid w:val="00342BD0"/>
    <w:rsid w:val="00353405"/>
    <w:rsid w:val="003563E5"/>
    <w:rsid w:val="00365643"/>
    <w:rsid w:val="0037403E"/>
    <w:rsid w:val="00386828"/>
    <w:rsid w:val="00391A3F"/>
    <w:rsid w:val="0039278A"/>
    <w:rsid w:val="003A296D"/>
    <w:rsid w:val="003A599F"/>
    <w:rsid w:val="003A62EF"/>
    <w:rsid w:val="003C4437"/>
    <w:rsid w:val="003C7317"/>
    <w:rsid w:val="003D45CF"/>
    <w:rsid w:val="003E4631"/>
    <w:rsid w:val="003F1F74"/>
    <w:rsid w:val="00401BF5"/>
    <w:rsid w:val="00402721"/>
    <w:rsid w:val="0040515E"/>
    <w:rsid w:val="004055D3"/>
    <w:rsid w:val="004369D3"/>
    <w:rsid w:val="00437AE6"/>
    <w:rsid w:val="00437E4E"/>
    <w:rsid w:val="00441DFB"/>
    <w:rsid w:val="00443808"/>
    <w:rsid w:val="00450B92"/>
    <w:rsid w:val="004532DF"/>
    <w:rsid w:val="004571CC"/>
    <w:rsid w:val="00466609"/>
    <w:rsid w:val="00472204"/>
    <w:rsid w:val="00475847"/>
    <w:rsid w:val="004777AF"/>
    <w:rsid w:val="004902A3"/>
    <w:rsid w:val="00494C3C"/>
    <w:rsid w:val="00494E3E"/>
    <w:rsid w:val="00496A15"/>
    <w:rsid w:val="004A58DA"/>
    <w:rsid w:val="004A6CB2"/>
    <w:rsid w:val="004C073C"/>
    <w:rsid w:val="004E6B45"/>
    <w:rsid w:val="004F4088"/>
    <w:rsid w:val="004F635D"/>
    <w:rsid w:val="00502049"/>
    <w:rsid w:val="0054413B"/>
    <w:rsid w:val="00547D05"/>
    <w:rsid w:val="00556F03"/>
    <w:rsid w:val="00563174"/>
    <w:rsid w:val="0056353D"/>
    <w:rsid w:val="00576662"/>
    <w:rsid w:val="00577167"/>
    <w:rsid w:val="00592A11"/>
    <w:rsid w:val="00592E69"/>
    <w:rsid w:val="00595886"/>
    <w:rsid w:val="00596B38"/>
    <w:rsid w:val="005A2BCB"/>
    <w:rsid w:val="005A4499"/>
    <w:rsid w:val="005A44C6"/>
    <w:rsid w:val="005B019F"/>
    <w:rsid w:val="005C7639"/>
    <w:rsid w:val="005D4042"/>
    <w:rsid w:val="006019EE"/>
    <w:rsid w:val="006076FA"/>
    <w:rsid w:val="00610AE0"/>
    <w:rsid w:val="006152B8"/>
    <w:rsid w:val="00626A3A"/>
    <w:rsid w:val="0064172F"/>
    <w:rsid w:val="00642B94"/>
    <w:rsid w:val="00645206"/>
    <w:rsid w:val="00651453"/>
    <w:rsid w:val="006678D1"/>
    <w:rsid w:val="00670688"/>
    <w:rsid w:val="006710FD"/>
    <w:rsid w:val="00682752"/>
    <w:rsid w:val="0068415E"/>
    <w:rsid w:val="00687F52"/>
    <w:rsid w:val="0069463E"/>
    <w:rsid w:val="00697746"/>
    <w:rsid w:val="006A632E"/>
    <w:rsid w:val="006D085F"/>
    <w:rsid w:val="006D5039"/>
    <w:rsid w:val="006D552A"/>
    <w:rsid w:val="006D611D"/>
    <w:rsid w:val="006E2A81"/>
    <w:rsid w:val="00701C83"/>
    <w:rsid w:val="00703565"/>
    <w:rsid w:val="00707F38"/>
    <w:rsid w:val="00715538"/>
    <w:rsid w:val="007162CA"/>
    <w:rsid w:val="0072369A"/>
    <w:rsid w:val="00724437"/>
    <w:rsid w:val="007273B4"/>
    <w:rsid w:val="00733570"/>
    <w:rsid w:val="0073437D"/>
    <w:rsid w:val="00741853"/>
    <w:rsid w:val="00747670"/>
    <w:rsid w:val="00756BD8"/>
    <w:rsid w:val="00776FA3"/>
    <w:rsid w:val="00777DDE"/>
    <w:rsid w:val="00783718"/>
    <w:rsid w:val="00784919"/>
    <w:rsid w:val="00785A90"/>
    <w:rsid w:val="0079097C"/>
    <w:rsid w:val="00791952"/>
    <w:rsid w:val="00792C7F"/>
    <w:rsid w:val="007B1B6C"/>
    <w:rsid w:val="007B3C4F"/>
    <w:rsid w:val="007B463B"/>
    <w:rsid w:val="007B4B20"/>
    <w:rsid w:val="007B51F9"/>
    <w:rsid w:val="007C2D04"/>
    <w:rsid w:val="007C7C31"/>
    <w:rsid w:val="007D0008"/>
    <w:rsid w:val="007E0CD3"/>
    <w:rsid w:val="007F0721"/>
    <w:rsid w:val="00800C2E"/>
    <w:rsid w:val="00803714"/>
    <w:rsid w:val="00804A3C"/>
    <w:rsid w:val="0080574A"/>
    <w:rsid w:val="00810D0C"/>
    <w:rsid w:val="00811895"/>
    <w:rsid w:val="008161CD"/>
    <w:rsid w:val="00831925"/>
    <w:rsid w:val="008513E8"/>
    <w:rsid w:val="00860323"/>
    <w:rsid w:val="008611EA"/>
    <w:rsid w:val="008710E9"/>
    <w:rsid w:val="00877219"/>
    <w:rsid w:val="008877BE"/>
    <w:rsid w:val="00887DFA"/>
    <w:rsid w:val="008A169A"/>
    <w:rsid w:val="008B158C"/>
    <w:rsid w:val="008B38D1"/>
    <w:rsid w:val="008C1E06"/>
    <w:rsid w:val="008C2DBE"/>
    <w:rsid w:val="008D56BC"/>
    <w:rsid w:val="008E5F7E"/>
    <w:rsid w:val="008F5208"/>
    <w:rsid w:val="00904A0B"/>
    <w:rsid w:val="0091216C"/>
    <w:rsid w:val="00912677"/>
    <w:rsid w:val="00921073"/>
    <w:rsid w:val="00922596"/>
    <w:rsid w:val="00922710"/>
    <w:rsid w:val="00930E5B"/>
    <w:rsid w:val="009347C4"/>
    <w:rsid w:val="009368A1"/>
    <w:rsid w:val="0094567D"/>
    <w:rsid w:val="009474EE"/>
    <w:rsid w:val="00947C01"/>
    <w:rsid w:val="00947CCB"/>
    <w:rsid w:val="00971D72"/>
    <w:rsid w:val="0097224F"/>
    <w:rsid w:val="0097595A"/>
    <w:rsid w:val="00976C13"/>
    <w:rsid w:val="0097763C"/>
    <w:rsid w:val="00990F81"/>
    <w:rsid w:val="009A55C4"/>
    <w:rsid w:val="009A7719"/>
    <w:rsid w:val="009B02B2"/>
    <w:rsid w:val="009C12A1"/>
    <w:rsid w:val="009C2E7B"/>
    <w:rsid w:val="009C3CB9"/>
    <w:rsid w:val="009C3DC2"/>
    <w:rsid w:val="009D4A7F"/>
    <w:rsid w:val="009F3287"/>
    <w:rsid w:val="009F3B4D"/>
    <w:rsid w:val="00A00F5E"/>
    <w:rsid w:val="00A04061"/>
    <w:rsid w:val="00A04254"/>
    <w:rsid w:val="00A11B17"/>
    <w:rsid w:val="00A13959"/>
    <w:rsid w:val="00A2006D"/>
    <w:rsid w:val="00A21ECE"/>
    <w:rsid w:val="00A23A48"/>
    <w:rsid w:val="00A6047E"/>
    <w:rsid w:val="00A67460"/>
    <w:rsid w:val="00A704C1"/>
    <w:rsid w:val="00A70744"/>
    <w:rsid w:val="00A72ED7"/>
    <w:rsid w:val="00A8539C"/>
    <w:rsid w:val="00A93A97"/>
    <w:rsid w:val="00A941F1"/>
    <w:rsid w:val="00A96CE9"/>
    <w:rsid w:val="00AA3E7D"/>
    <w:rsid w:val="00AA7979"/>
    <w:rsid w:val="00AB1144"/>
    <w:rsid w:val="00AB3362"/>
    <w:rsid w:val="00AB6999"/>
    <w:rsid w:val="00AD0B8B"/>
    <w:rsid w:val="00AE024A"/>
    <w:rsid w:val="00AE2789"/>
    <w:rsid w:val="00AE2D7E"/>
    <w:rsid w:val="00AF258C"/>
    <w:rsid w:val="00AF6505"/>
    <w:rsid w:val="00B00AE0"/>
    <w:rsid w:val="00B042CC"/>
    <w:rsid w:val="00B05DED"/>
    <w:rsid w:val="00B11708"/>
    <w:rsid w:val="00B15C36"/>
    <w:rsid w:val="00B15F50"/>
    <w:rsid w:val="00B17289"/>
    <w:rsid w:val="00B22655"/>
    <w:rsid w:val="00B23415"/>
    <w:rsid w:val="00B2531A"/>
    <w:rsid w:val="00B27378"/>
    <w:rsid w:val="00B35AB8"/>
    <w:rsid w:val="00B361F0"/>
    <w:rsid w:val="00B514C5"/>
    <w:rsid w:val="00B52F77"/>
    <w:rsid w:val="00B6568F"/>
    <w:rsid w:val="00B70251"/>
    <w:rsid w:val="00B73FA5"/>
    <w:rsid w:val="00B802EB"/>
    <w:rsid w:val="00B820D1"/>
    <w:rsid w:val="00B8247B"/>
    <w:rsid w:val="00B867C9"/>
    <w:rsid w:val="00B94036"/>
    <w:rsid w:val="00BA3F83"/>
    <w:rsid w:val="00BA6A90"/>
    <w:rsid w:val="00BB0320"/>
    <w:rsid w:val="00BB60C0"/>
    <w:rsid w:val="00BC599F"/>
    <w:rsid w:val="00BD0139"/>
    <w:rsid w:val="00BD2EAC"/>
    <w:rsid w:val="00BE03C5"/>
    <w:rsid w:val="00BE525A"/>
    <w:rsid w:val="00BE5D4A"/>
    <w:rsid w:val="00C10ABA"/>
    <w:rsid w:val="00C116B7"/>
    <w:rsid w:val="00C12812"/>
    <w:rsid w:val="00C219E6"/>
    <w:rsid w:val="00C33DD2"/>
    <w:rsid w:val="00C37202"/>
    <w:rsid w:val="00C43F4D"/>
    <w:rsid w:val="00C450C0"/>
    <w:rsid w:val="00C51C34"/>
    <w:rsid w:val="00C64F2D"/>
    <w:rsid w:val="00C66873"/>
    <w:rsid w:val="00C77202"/>
    <w:rsid w:val="00C9400D"/>
    <w:rsid w:val="00C951C6"/>
    <w:rsid w:val="00C97490"/>
    <w:rsid w:val="00CA0C36"/>
    <w:rsid w:val="00CA4A0D"/>
    <w:rsid w:val="00CA60C5"/>
    <w:rsid w:val="00CB04CD"/>
    <w:rsid w:val="00CB2CA0"/>
    <w:rsid w:val="00CC4D43"/>
    <w:rsid w:val="00CC5996"/>
    <w:rsid w:val="00CE7D1D"/>
    <w:rsid w:val="00CF18AA"/>
    <w:rsid w:val="00CF6FDD"/>
    <w:rsid w:val="00D07EE8"/>
    <w:rsid w:val="00D125C3"/>
    <w:rsid w:val="00D200E4"/>
    <w:rsid w:val="00D2284E"/>
    <w:rsid w:val="00D22CAB"/>
    <w:rsid w:val="00D5413E"/>
    <w:rsid w:val="00D572C9"/>
    <w:rsid w:val="00D61882"/>
    <w:rsid w:val="00D724C0"/>
    <w:rsid w:val="00D73832"/>
    <w:rsid w:val="00DA77D8"/>
    <w:rsid w:val="00DB692F"/>
    <w:rsid w:val="00DC1055"/>
    <w:rsid w:val="00DC19A2"/>
    <w:rsid w:val="00DC2627"/>
    <w:rsid w:val="00DC353E"/>
    <w:rsid w:val="00DC5D1F"/>
    <w:rsid w:val="00DC6234"/>
    <w:rsid w:val="00DD0951"/>
    <w:rsid w:val="00DD3887"/>
    <w:rsid w:val="00DD68C8"/>
    <w:rsid w:val="00DE7AFE"/>
    <w:rsid w:val="00DF0EEE"/>
    <w:rsid w:val="00DF5EDF"/>
    <w:rsid w:val="00E0799C"/>
    <w:rsid w:val="00E10435"/>
    <w:rsid w:val="00E23299"/>
    <w:rsid w:val="00E303A4"/>
    <w:rsid w:val="00E327FB"/>
    <w:rsid w:val="00E34F69"/>
    <w:rsid w:val="00E40EA2"/>
    <w:rsid w:val="00E44BA3"/>
    <w:rsid w:val="00E4696C"/>
    <w:rsid w:val="00E5445C"/>
    <w:rsid w:val="00E63391"/>
    <w:rsid w:val="00E670D1"/>
    <w:rsid w:val="00E85149"/>
    <w:rsid w:val="00E9182C"/>
    <w:rsid w:val="00EA2247"/>
    <w:rsid w:val="00EA60F8"/>
    <w:rsid w:val="00EA6BF1"/>
    <w:rsid w:val="00EB134E"/>
    <w:rsid w:val="00EB199F"/>
    <w:rsid w:val="00ED0BD0"/>
    <w:rsid w:val="00ED106E"/>
    <w:rsid w:val="00ED10FB"/>
    <w:rsid w:val="00EE1106"/>
    <w:rsid w:val="00EE7048"/>
    <w:rsid w:val="00EF1315"/>
    <w:rsid w:val="00F05B99"/>
    <w:rsid w:val="00F1364F"/>
    <w:rsid w:val="00F206F6"/>
    <w:rsid w:val="00F3088E"/>
    <w:rsid w:val="00F32241"/>
    <w:rsid w:val="00F35807"/>
    <w:rsid w:val="00F40443"/>
    <w:rsid w:val="00F405F7"/>
    <w:rsid w:val="00F50172"/>
    <w:rsid w:val="00F655C2"/>
    <w:rsid w:val="00F80FB0"/>
    <w:rsid w:val="00F90E55"/>
    <w:rsid w:val="00F967BB"/>
    <w:rsid w:val="00FA60F3"/>
    <w:rsid w:val="00FA746A"/>
    <w:rsid w:val="00FA7740"/>
    <w:rsid w:val="00FA7EB1"/>
    <w:rsid w:val="00FC3125"/>
    <w:rsid w:val="00FE2BAF"/>
    <w:rsid w:val="00FE35E6"/>
    <w:rsid w:val="00FE44BD"/>
    <w:rsid w:val="00FE6F62"/>
    <w:rsid w:val="00FE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F304A-E981-47C9-91C9-A1D26EF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CF"/>
    <w:rPr>
      <w:sz w:val="24"/>
    </w:rPr>
  </w:style>
  <w:style w:type="paragraph" w:styleId="Heading1">
    <w:name w:val="heading 1"/>
    <w:basedOn w:val="Normal"/>
    <w:next w:val="Normal"/>
    <w:qFormat/>
    <w:rsid w:val="00651453"/>
    <w:pPr>
      <w:keepNext/>
      <w:outlineLvl w:val="0"/>
    </w:pPr>
    <w:rPr>
      <w:b/>
    </w:rPr>
  </w:style>
  <w:style w:type="paragraph" w:styleId="Heading2">
    <w:name w:val="heading 2"/>
    <w:basedOn w:val="Normal"/>
    <w:next w:val="Normal"/>
    <w:qFormat/>
    <w:rsid w:val="00651453"/>
    <w:pPr>
      <w:keepNext/>
      <w:jc w:val="center"/>
      <w:outlineLvl w:val="1"/>
    </w:pPr>
    <w:rPr>
      <w:b/>
    </w:rPr>
  </w:style>
  <w:style w:type="paragraph" w:styleId="Heading3">
    <w:name w:val="heading 3"/>
    <w:basedOn w:val="Normal"/>
    <w:next w:val="Normal"/>
    <w:qFormat/>
    <w:rsid w:val="00651453"/>
    <w:pPr>
      <w:keepNext/>
      <w:tabs>
        <w:tab w:val="left" w:pos="-1440"/>
        <w:tab w:val="left" w:pos="-720"/>
        <w:tab w:val="left" w:pos="0"/>
        <w:tab w:val="left" w:pos="372"/>
        <w:tab w:val="left" w:pos="720"/>
        <w:tab w:val="left" w:pos="1080"/>
        <w:tab w:val="left" w:pos="1440"/>
      </w:tabs>
      <w:suppressAutoHyphens/>
      <w:spacing w:before="90" w:after="54"/>
      <w:ind w:left="372" w:hanging="372"/>
      <w:outlineLvl w:val="2"/>
    </w:pPr>
    <w:rPr>
      <w:b/>
    </w:rPr>
  </w:style>
  <w:style w:type="paragraph" w:styleId="Heading4">
    <w:name w:val="heading 4"/>
    <w:basedOn w:val="Normal"/>
    <w:next w:val="Normal"/>
    <w:qFormat/>
    <w:rsid w:val="00651453"/>
    <w:pPr>
      <w:keepNext/>
      <w:jc w:val="center"/>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1453"/>
    <w:pPr>
      <w:jc w:val="center"/>
    </w:pPr>
    <w:rPr>
      <w:b/>
    </w:rPr>
  </w:style>
  <w:style w:type="paragraph" w:styleId="Header">
    <w:name w:val="header"/>
    <w:basedOn w:val="Normal"/>
    <w:rsid w:val="00651453"/>
    <w:pPr>
      <w:tabs>
        <w:tab w:val="center" w:pos="4320"/>
        <w:tab w:val="right" w:pos="8640"/>
      </w:tabs>
    </w:pPr>
  </w:style>
  <w:style w:type="paragraph" w:styleId="Footer">
    <w:name w:val="footer"/>
    <w:basedOn w:val="Normal"/>
    <w:rsid w:val="00651453"/>
    <w:pPr>
      <w:tabs>
        <w:tab w:val="center" w:pos="4320"/>
        <w:tab w:val="right" w:pos="8640"/>
      </w:tabs>
    </w:pPr>
  </w:style>
  <w:style w:type="character" w:styleId="PageNumber">
    <w:name w:val="page number"/>
    <w:basedOn w:val="DefaultParagraphFont"/>
    <w:rsid w:val="00651453"/>
  </w:style>
  <w:style w:type="paragraph" w:customStyle="1" w:styleId="Text4">
    <w:name w:val="Text 4"/>
    <w:basedOn w:val="Normal"/>
    <w:rsid w:val="00651453"/>
    <w:pPr>
      <w:widowControl w:val="0"/>
      <w:spacing w:after="60"/>
      <w:ind w:left="1440" w:hanging="360"/>
    </w:pPr>
  </w:style>
  <w:style w:type="paragraph" w:styleId="ListParagraph">
    <w:name w:val="List Paragraph"/>
    <w:basedOn w:val="Normal"/>
    <w:uiPriority w:val="34"/>
    <w:qFormat/>
    <w:rsid w:val="0037403E"/>
    <w:pPr>
      <w:ind w:left="720"/>
      <w:contextualSpacing/>
    </w:pPr>
  </w:style>
  <w:style w:type="character" w:styleId="CommentReference">
    <w:name w:val="annotation reference"/>
    <w:basedOn w:val="DefaultParagraphFont"/>
    <w:uiPriority w:val="99"/>
    <w:semiHidden/>
    <w:unhideWhenUsed/>
    <w:rsid w:val="00C77202"/>
    <w:rPr>
      <w:sz w:val="16"/>
      <w:szCs w:val="16"/>
    </w:rPr>
  </w:style>
  <w:style w:type="paragraph" w:styleId="CommentText">
    <w:name w:val="annotation text"/>
    <w:basedOn w:val="Normal"/>
    <w:link w:val="CommentTextChar"/>
    <w:uiPriority w:val="99"/>
    <w:semiHidden/>
    <w:unhideWhenUsed/>
    <w:rsid w:val="00C77202"/>
    <w:rPr>
      <w:sz w:val="20"/>
    </w:rPr>
  </w:style>
  <w:style w:type="character" w:customStyle="1" w:styleId="CommentTextChar">
    <w:name w:val="Comment Text Char"/>
    <w:basedOn w:val="DefaultParagraphFont"/>
    <w:link w:val="CommentText"/>
    <w:uiPriority w:val="99"/>
    <w:semiHidden/>
    <w:rsid w:val="00C77202"/>
  </w:style>
  <w:style w:type="paragraph" w:styleId="CommentSubject">
    <w:name w:val="annotation subject"/>
    <w:basedOn w:val="CommentText"/>
    <w:next w:val="CommentText"/>
    <w:link w:val="CommentSubjectChar"/>
    <w:uiPriority w:val="99"/>
    <w:semiHidden/>
    <w:unhideWhenUsed/>
    <w:rsid w:val="00C77202"/>
    <w:rPr>
      <w:b/>
      <w:bCs/>
    </w:rPr>
  </w:style>
  <w:style w:type="character" w:customStyle="1" w:styleId="CommentSubjectChar">
    <w:name w:val="Comment Subject Char"/>
    <w:basedOn w:val="CommentTextChar"/>
    <w:link w:val="CommentSubject"/>
    <w:uiPriority w:val="99"/>
    <w:semiHidden/>
    <w:rsid w:val="00C77202"/>
    <w:rPr>
      <w:b/>
      <w:bCs/>
    </w:rPr>
  </w:style>
  <w:style w:type="paragraph" w:styleId="BalloonText">
    <w:name w:val="Balloon Text"/>
    <w:basedOn w:val="Normal"/>
    <w:link w:val="BalloonTextChar"/>
    <w:uiPriority w:val="99"/>
    <w:semiHidden/>
    <w:unhideWhenUsed/>
    <w:rsid w:val="00C77202"/>
    <w:rPr>
      <w:rFonts w:ascii="Tahoma" w:hAnsi="Tahoma" w:cs="Tahoma"/>
      <w:sz w:val="16"/>
      <w:szCs w:val="16"/>
    </w:rPr>
  </w:style>
  <w:style w:type="character" w:customStyle="1" w:styleId="BalloonTextChar">
    <w:name w:val="Balloon Text Char"/>
    <w:basedOn w:val="DefaultParagraphFont"/>
    <w:link w:val="BalloonText"/>
    <w:uiPriority w:val="99"/>
    <w:semiHidden/>
    <w:rsid w:val="00C77202"/>
    <w:rPr>
      <w:rFonts w:ascii="Tahoma" w:hAnsi="Tahoma" w:cs="Tahoma"/>
      <w:sz w:val="16"/>
      <w:szCs w:val="16"/>
    </w:rPr>
  </w:style>
  <w:style w:type="character" w:styleId="PlaceholderText">
    <w:name w:val="Placeholder Text"/>
    <w:basedOn w:val="DefaultParagraphFont"/>
    <w:uiPriority w:val="99"/>
    <w:semiHidden/>
    <w:rsid w:val="00544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therNote xmlns="50388d1e-1a9a-4f36-844f-06a4a43be12a" xsi:nil="true"/>
    <OtherSize xmlns="50388d1e-1a9a-4f36-844f-06a4a43be12a">70KB</OtherSize>
    <OtherNumberOfPages xmlns="50388d1e-1a9a-4f36-844f-06a4a43be12a" xsi:nil="true"/>
    <OtherFileType xmlns="50388d1e-1a9a-4f36-844f-06a4a43be12a">docx</OtherFileType>
    <OnlineNumber xmlns="50388d1e-1a9a-4f36-844f-06a4a43be12a">ECY040136</OnlineNumb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7431-828D-4C88-A861-D76315B504AF}">
  <ds:schemaRefs>
    <ds:schemaRef ds:uri="http://schemas.microsoft.com/office/2006/metadata/properties"/>
    <ds:schemaRef ds:uri="50388d1e-1a9a-4f36-844f-06a4a43be12a"/>
  </ds:schemaRefs>
</ds:datastoreItem>
</file>

<file path=customXml/itemProps2.xml><?xml version="1.0" encoding="utf-8"?>
<ds:datastoreItem xmlns:ds="http://schemas.openxmlformats.org/officeDocument/2006/customXml" ds:itemID="{B9F91A99-EAD1-4ECC-BD6D-3F90655BD12F}">
  <ds:schemaRefs>
    <ds:schemaRef ds:uri="http://schemas.microsoft.com/office/2006/metadata/longProperties"/>
  </ds:schemaRefs>
</ds:datastoreItem>
</file>

<file path=customXml/itemProps3.xml><?xml version="1.0" encoding="utf-8"?>
<ds:datastoreItem xmlns:ds="http://schemas.openxmlformats.org/officeDocument/2006/customXml" ds:itemID="{89626B3D-4B35-4C2E-86DD-10D082A179DF}">
  <ds:schemaRefs>
    <ds:schemaRef ds:uri="http://schemas.microsoft.com/sharepoint/v3/contenttype/forms"/>
  </ds:schemaRefs>
</ds:datastoreItem>
</file>

<file path=customXml/itemProps4.xml><?xml version="1.0" encoding="utf-8"?>
<ds:datastoreItem xmlns:ds="http://schemas.openxmlformats.org/officeDocument/2006/customXml" ds:itemID="{88F6D07E-C1BD-4121-8DB6-14497A7C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82B9D06-EB8D-4081-8557-6885C15F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Ecology</dc:creator>
  <cp:lastModifiedBy>Miller, Kirsten (ECY)</cp:lastModifiedBy>
  <cp:revision>20</cp:revision>
  <cp:lastPrinted>2013-09-04T16:18:00Z</cp:lastPrinted>
  <dcterms:created xsi:type="dcterms:W3CDTF">2015-10-05T18:22:00Z</dcterms:created>
  <dcterms:modified xsi:type="dcterms:W3CDTF">2015-10-07T21:06:00Z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ECY040136Other.docx</vt:lpwstr>
  </property>
</Properties>
</file>