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D7" w:rsidRPr="001711D0" w:rsidRDefault="00D220D7" w:rsidP="00D220D7">
      <w:pPr>
        <w:jc w:val="center"/>
        <w:rPr>
          <w:b/>
          <w:sz w:val="32"/>
          <w:szCs w:val="32"/>
          <w:u w:val="single"/>
        </w:rPr>
      </w:pPr>
      <w:r w:rsidRPr="001711D0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-482600</wp:posOffset>
            </wp:positionV>
            <wp:extent cx="683895" cy="793750"/>
            <wp:effectExtent l="19050" t="0" r="1905" b="0"/>
            <wp:wrapTight wrapText="bothSides">
              <wp:wrapPolygon edited="0">
                <wp:start x="4212" y="0"/>
                <wp:lineTo x="-602" y="2074"/>
                <wp:lineTo x="-602" y="20736"/>
                <wp:lineTo x="1203" y="21254"/>
                <wp:lineTo x="15042" y="21254"/>
                <wp:lineTo x="18050" y="21254"/>
                <wp:lineTo x="20457" y="21254"/>
                <wp:lineTo x="21660" y="19699"/>
                <wp:lineTo x="21660" y="12960"/>
                <wp:lineTo x="21058" y="0"/>
                <wp:lineTo x="4212" y="0"/>
              </wp:wrapPolygon>
            </wp:wrapTight>
            <wp:docPr id="2" name="Picture 2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OGO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1D0">
        <w:rPr>
          <w:b/>
          <w:sz w:val="32"/>
          <w:szCs w:val="32"/>
          <w:u w:val="single"/>
        </w:rPr>
        <w:t>Water Resources Program</w:t>
      </w:r>
    </w:p>
    <w:p w:rsidR="004A6614" w:rsidRPr="001711D0" w:rsidRDefault="00D220D7" w:rsidP="00D8230E">
      <w:pPr>
        <w:jc w:val="center"/>
        <w:rPr>
          <w:b/>
          <w:i/>
          <w:sz w:val="32"/>
          <w:szCs w:val="32"/>
        </w:rPr>
      </w:pPr>
      <w:r w:rsidRPr="001711D0">
        <w:rPr>
          <w:b/>
          <w:sz w:val="28"/>
          <w:szCs w:val="28"/>
        </w:rPr>
        <w:t>Lummi Peninsula Annual Supply Well Report</w:t>
      </w:r>
      <w:r w:rsidR="008C6172">
        <w:rPr>
          <w:b/>
          <w:i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1E0A2F" w:rsidRDefault="008C6172" w:rsidP="004A6614">
      <w:pPr>
        <w:pStyle w:val="msotitle3"/>
        <w:widowControl w:val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9320" cy="228600"/>
                <wp:effectExtent l="0" t="444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286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230E" w:rsidRDefault="00D8230E" w:rsidP="001E0A2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ANNUAL WELL REPORTS ARE DUE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NOVEMBER 1st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OF THIS YEAR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71.6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" fillcolor="#5f5f5f" stroked="f" strokecolor="black [0]" insetpen="t">
                <v:shadow color="#ccc"/>
                <v:textbox inset="2.88pt,2.88pt,2.88pt,2.88pt">
                  <w:txbxContent>
                    <w:p w:rsidR="00D8230E" w:rsidRDefault="00D8230E" w:rsidP="001E0A2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ANNUAL WELL REPORTS ARE DUE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NOVEMBER 1st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OF THIS YEAR</w:t>
                      </w:r>
                    </w:p>
                  </w:txbxContent>
                </v:textbox>
              </v:shape>
            </w:pict>
          </mc:Fallback>
        </mc:AlternateContent>
      </w:r>
    </w:p>
    <w:p w:rsidR="001E0A2F" w:rsidRDefault="001E0A2F" w:rsidP="004A6614">
      <w:pPr>
        <w:pStyle w:val="msotitle3"/>
        <w:widowControl w:val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A6614" w:rsidRPr="001711D0" w:rsidRDefault="004A6614" w:rsidP="004A6614">
      <w:pPr>
        <w:pStyle w:val="msotitle3"/>
        <w:widowControl w:val="0"/>
        <w:jc w:val="center"/>
        <w:rPr>
          <w:rFonts w:ascii="Times New Roman" w:hAnsi="Times New Roman"/>
          <w:sz w:val="22"/>
          <w:szCs w:val="22"/>
          <w:u w:val="single"/>
        </w:rPr>
      </w:pPr>
      <w:r w:rsidRPr="001711D0">
        <w:rPr>
          <w:rFonts w:ascii="Times New Roman" w:hAnsi="Times New Roman"/>
          <w:sz w:val="22"/>
          <w:szCs w:val="22"/>
          <w:u w:val="single"/>
        </w:rPr>
        <w:t>For Supply Wells (4 or more connections)Within the Lummi Peninsula Case Area</w:t>
      </w:r>
    </w:p>
    <w:p w:rsidR="00D220D7" w:rsidRPr="00DB077C" w:rsidRDefault="00D220D7" w:rsidP="004A6614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77"/>
      </w:tblGrid>
      <w:tr w:rsidR="00D8230E" w:rsidTr="00DB077C">
        <w:trPr>
          <w:trHeight w:val="3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bookmarkEnd w:id="1"/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A3461E">
              <w:rPr>
                <w:sz w:val="24"/>
                <w:szCs w:val="24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Date:</w:t>
            </w:r>
            <w:r w:rsidRPr="00D8230E"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D8230E" w:rsidTr="00DB077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Address</w:t>
            </w:r>
            <w:r w:rsidRPr="005B42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D8230E" w:rsidTr="00DB077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>System Name: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 xml:space="preserve">Well Address </w:t>
            </w: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D8230E">
              <w:rPr>
                <w:sz w:val="22"/>
                <w:szCs w:val="22"/>
              </w:rPr>
              <w:t>(if different than above):</w:t>
            </w:r>
            <w:r>
              <w:rPr>
                <w:sz w:val="22"/>
                <w:szCs w:val="22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D8230E" w:rsidTr="00DB077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>Well Parcel No.:</w:t>
            </w:r>
            <w:r>
              <w:rPr>
                <w:sz w:val="24"/>
                <w:szCs w:val="24"/>
              </w:rPr>
              <w:t xml:space="preserve">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>Well Tag ID: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>Water Right Number (if applicable):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>Number of Homes or Equivalent Residential Units (ERUs) currently served: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>Number of Homes/ERUs that you have issued service commitments, but which are not currently supplied with water: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>Number of Homes/ERUs that you expect to apply for a service commitment in the coming water year: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</w:p>
          <w:p w:rsidR="00D8230E" w:rsidRDefault="00D8230E" w:rsidP="00D8230E">
            <w:pPr>
              <w:widowControl w:val="0"/>
              <w:rPr>
                <w:sz w:val="24"/>
                <w:szCs w:val="24"/>
              </w:rPr>
            </w:pPr>
            <w:r w:rsidRPr="001711D0">
              <w:rPr>
                <w:sz w:val="24"/>
                <w:szCs w:val="24"/>
              </w:rPr>
              <w:t>The Average Daily Amount of water withdrawn per Home/ERU:</w:t>
            </w:r>
            <w:r>
              <w:rPr>
                <w:sz w:val="24"/>
                <w:szCs w:val="24"/>
              </w:rPr>
              <w:t xml:space="preserve">  </w:t>
            </w:r>
            <w:r w:rsidR="000A5F62" w:rsidRPr="00D8230E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30E">
              <w:rPr>
                <w:sz w:val="24"/>
                <w:szCs w:val="24"/>
                <w:u w:val="single"/>
              </w:rPr>
              <w:instrText xml:space="preserve"> FORMTEXT </w:instrText>
            </w:r>
            <w:r w:rsidR="000A5F62" w:rsidRPr="00D8230E">
              <w:rPr>
                <w:sz w:val="24"/>
                <w:szCs w:val="24"/>
                <w:u w:val="single"/>
              </w:rPr>
            </w:r>
            <w:r w:rsidR="000A5F62" w:rsidRPr="00D8230E">
              <w:rPr>
                <w:sz w:val="24"/>
                <w:szCs w:val="24"/>
                <w:u w:val="single"/>
              </w:rPr>
              <w:fldChar w:fldCharType="separate"/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Pr="00D8230E">
              <w:rPr>
                <w:noProof/>
                <w:sz w:val="24"/>
                <w:szCs w:val="24"/>
                <w:u w:val="single"/>
              </w:rPr>
              <w:t> </w:t>
            </w:r>
            <w:r w:rsidR="000A5F62" w:rsidRPr="00D8230E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4A6614" w:rsidRPr="001711D0" w:rsidRDefault="004A6614" w:rsidP="004A6614">
      <w:pPr>
        <w:widowControl w:val="0"/>
        <w:rPr>
          <w:sz w:val="24"/>
          <w:szCs w:val="24"/>
        </w:rPr>
      </w:pPr>
      <w:r w:rsidRPr="001711D0">
        <w:rPr>
          <w:sz w:val="24"/>
          <w:szCs w:val="24"/>
        </w:rPr>
        <w:tab/>
      </w:r>
      <w:r w:rsidRPr="001711D0">
        <w:rPr>
          <w:sz w:val="24"/>
          <w:szCs w:val="24"/>
        </w:rPr>
        <w:tab/>
      </w:r>
    </w:p>
    <w:p w:rsidR="004A6614" w:rsidRPr="001711D0" w:rsidRDefault="004A6614" w:rsidP="004A6614">
      <w:pPr>
        <w:widowControl w:val="0"/>
        <w:rPr>
          <w:sz w:val="24"/>
          <w:szCs w:val="24"/>
        </w:rPr>
      </w:pPr>
      <w:r w:rsidRPr="001711D0">
        <w:rPr>
          <w:sz w:val="24"/>
          <w:szCs w:val="24"/>
        </w:rPr>
        <w:t>Have you had any changes in well operation dur</w:t>
      </w:r>
      <w:r w:rsidR="00D220D7" w:rsidRPr="001711D0">
        <w:rPr>
          <w:sz w:val="24"/>
          <w:szCs w:val="24"/>
        </w:rPr>
        <w:t>ing the last water year (Oct. 1—Sept.</w:t>
      </w:r>
      <w:r w:rsidRPr="001711D0">
        <w:rPr>
          <w:sz w:val="24"/>
          <w:szCs w:val="24"/>
        </w:rPr>
        <w:t xml:space="preserve"> 30)?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230E" w:rsidTr="00DB077C">
        <w:tc>
          <w:tcPr>
            <w:tcW w:w="9576" w:type="dxa"/>
          </w:tcPr>
          <w:p w:rsidR="00D8230E" w:rsidRPr="00DB077C" w:rsidRDefault="000A5F62" w:rsidP="00EE238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230E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</w:tcPr>
          <w:p w:rsidR="00D8230E" w:rsidRPr="00DB077C" w:rsidRDefault="000A5F62" w:rsidP="00EE238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230E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</w:tcPr>
          <w:p w:rsidR="00D8230E" w:rsidRPr="00DB077C" w:rsidRDefault="000A5F62" w:rsidP="00EE238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230E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</w:tcPr>
          <w:p w:rsidR="00D8230E" w:rsidRPr="00DB077C" w:rsidRDefault="000A5F62" w:rsidP="00EE238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230E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</w:tbl>
    <w:p w:rsidR="004A6614" w:rsidRPr="00DB077C" w:rsidRDefault="004A6614" w:rsidP="00EE238B">
      <w:pPr>
        <w:widowControl w:val="0"/>
        <w:spacing w:line="276" w:lineRule="auto"/>
        <w:rPr>
          <w:u w:val="single"/>
        </w:rPr>
      </w:pPr>
    </w:p>
    <w:p w:rsidR="004A6614" w:rsidRPr="001711D0" w:rsidRDefault="004A6614" w:rsidP="004A6614">
      <w:pPr>
        <w:widowControl w:val="0"/>
        <w:rPr>
          <w:sz w:val="14"/>
          <w:szCs w:val="14"/>
        </w:rPr>
      </w:pPr>
      <w:r w:rsidRPr="001711D0">
        <w:rPr>
          <w:sz w:val="24"/>
          <w:szCs w:val="24"/>
        </w:rPr>
        <w:t>Have you had any problems with your well or water meter during the past water year?</w:t>
      </w:r>
      <w:r w:rsidRPr="001711D0">
        <w:rPr>
          <w:sz w:val="14"/>
          <w:szCs w:val="14"/>
        </w:rPr>
        <w:t> 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230E" w:rsidTr="00DB077C">
        <w:tc>
          <w:tcPr>
            <w:tcW w:w="9576" w:type="dxa"/>
          </w:tcPr>
          <w:p w:rsidR="00D8230E" w:rsidRPr="00DB077C" w:rsidRDefault="000A5F62" w:rsidP="00EE238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230E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</w:tcPr>
          <w:p w:rsidR="00D8230E" w:rsidRPr="00DB077C" w:rsidRDefault="000A5F62" w:rsidP="00EE238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230E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</w:tcPr>
          <w:p w:rsidR="00D8230E" w:rsidRPr="00DB077C" w:rsidRDefault="000A5F62" w:rsidP="00EE238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230E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  <w:tr w:rsidR="00D8230E" w:rsidTr="00DB077C">
        <w:tc>
          <w:tcPr>
            <w:tcW w:w="9576" w:type="dxa"/>
          </w:tcPr>
          <w:p w:rsidR="00D8230E" w:rsidRPr="00DB077C" w:rsidRDefault="000A5F62" w:rsidP="00EE238B">
            <w:pPr>
              <w:widowControl w:val="0"/>
              <w:spacing w:line="276" w:lineRule="auto"/>
              <w:rPr>
                <w:sz w:val="22"/>
                <w:szCs w:val="22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230E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="00D8230E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</w:tbl>
    <w:p w:rsidR="004A6614" w:rsidRPr="001711D0" w:rsidRDefault="004A6614" w:rsidP="004A6614">
      <w:pPr>
        <w:widowControl w:val="0"/>
        <w:jc w:val="right"/>
        <w:rPr>
          <w:sz w:val="24"/>
          <w:szCs w:val="24"/>
        </w:rPr>
      </w:pPr>
    </w:p>
    <w:p w:rsidR="00906C1E" w:rsidRDefault="004A6614" w:rsidP="00906C1E">
      <w:pPr>
        <w:widowControl w:val="0"/>
        <w:rPr>
          <w:sz w:val="24"/>
          <w:szCs w:val="24"/>
        </w:rPr>
      </w:pPr>
      <w:r w:rsidRPr="001711D0">
        <w:rPr>
          <w:i/>
          <w:iCs/>
          <w:sz w:val="24"/>
          <w:szCs w:val="24"/>
          <w:u w:val="single"/>
        </w:rPr>
        <w:t>Please return to</w:t>
      </w:r>
      <w:r w:rsidR="005B427C">
        <w:rPr>
          <w:sz w:val="24"/>
          <w:szCs w:val="24"/>
        </w:rPr>
        <w:t xml:space="preserve">: </w:t>
      </w:r>
      <w:r w:rsidR="00906C1E">
        <w:rPr>
          <w:sz w:val="24"/>
          <w:szCs w:val="24"/>
        </w:rPr>
        <w:t xml:space="preserve"> </w:t>
      </w:r>
      <w:r w:rsidRPr="001711D0">
        <w:rPr>
          <w:sz w:val="24"/>
          <w:szCs w:val="24"/>
        </w:rPr>
        <w:t>E</w:t>
      </w:r>
      <w:r w:rsidR="00D11616">
        <w:rPr>
          <w:sz w:val="24"/>
          <w:szCs w:val="24"/>
        </w:rPr>
        <w:t>cology Bellingham Field Office</w:t>
      </w:r>
    </w:p>
    <w:p w:rsidR="00D11616" w:rsidRDefault="00906C1E" w:rsidP="00906C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913 Squalicum Way, #101 </w:t>
      </w:r>
      <w:r w:rsidRPr="00906C1E">
        <w:rPr>
          <w:sz w:val="24"/>
          <w:szCs w:val="24"/>
        </w:rPr>
        <w:t>Bellingham, WA  98225</w:t>
      </w:r>
    </w:p>
    <w:p w:rsidR="00996E7F" w:rsidRPr="001711D0" w:rsidRDefault="00DB077C" w:rsidP="00DB077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06C1E">
        <w:rPr>
          <w:sz w:val="24"/>
          <w:szCs w:val="24"/>
        </w:rPr>
        <w:t xml:space="preserve">                               </w:t>
      </w:r>
    </w:p>
    <w:p w:rsidR="00DB077C" w:rsidRDefault="00DB077C" w:rsidP="00EE238B">
      <w:pPr>
        <w:widowControl w:val="0"/>
        <w:spacing w:line="276" w:lineRule="auto"/>
        <w:rPr>
          <w:sz w:val="24"/>
          <w:szCs w:val="24"/>
        </w:rPr>
      </w:pPr>
    </w:p>
    <w:p w:rsidR="00DB077C" w:rsidRDefault="004A6614" w:rsidP="00EE238B">
      <w:pPr>
        <w:widowControl w:val="0"/>
        <w:spacing w:line="276" w:lineRule="auto"/>
        <w:rPr>
          <w:sz w:val="24"/>
          <w:szCs w:val="24"/>
        </w:rPr>
      </w:pPr>
      <w:r w:rsidRPr="001711D0">
        <w:rPr>
          <w:sz w:val="24"/>
          <w:szCs w:val="24"/>
        </w:rPr>
        <w:t>Other Comments: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B077C" w:rsidTr="00DB077C">
        <w:tc>
          <w:tcPr>
            <w:tcW w:w="9576" w:type="dxa"/>
          </w:tcPr>
          <w:p w:rsidR="00DB077C" w:rsidRDefault="000A5F62" w:rsidP="00EE238B">
            <w:pPr>
              <w:widowControl w:val="0"/>
              <w:spacing w:line="276" w:lineRule="auto"/>
              <w:rPr>
                <w:sz w:val="24"/>
                <w:szCs w:val="24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077C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  <w:tr w:rsidR="00DB077C" w:rsidTr="00DB077C">
        <w:tc>
          <w:tcPr>
            <w:tcW w:w="9576" w:type="dxa"/>
          </w:tcPr>
          <w:p w:rsidR="00DB077C" w:rsidRDefault="000A5F62" w:rsidP="00EE238B">
            <w:pPr>
              <w:widowControl w:val="0"/>
              <w:spacing w:line="276" w:lineRule="auto"/>
              <w:rPr>
                <w:sz w:val="24"/>
                <w:szCs w:val="24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077C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  <w:tr w:rsidR="00DB077C" w:rsidTr="00DB077C">
        <w:tc>
          <w:tcPr>
            <w:tcW w:w="9576" w:type="dxa"/>
          </w:tcPr>
          <w:p w:rsidR="00DB077C" w:rsidRDefault="000A5F62" w:rsidP="00EE238B">
            <w:pPr>
              <w:widowControl w:val="0"/>
              <w:spacing w:line="276" w:lineRule="auto"/>
              <w:rPr>
                <w:sz w:val="24"/>
                <w:szCs w:val="24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077C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  <w:tr w:rsidR="00DB077C" w:rsidTr="00DB077C">
        <w:tc>
          <w:tcPr>
            <w:tcW w:w="9576" w:type="dxa"/>
          </w:tcPr>
          <w:p w:rsidR="00DB077C" w:rsidRDefault="000A5F62" w:rsidP="00EE238B">
            <w:pPr>
              <w:widowControl w:val="0"/>
              <w:spacing w:line="276" w:lineRule="auto"/>
              <w:rPr>
                <w:sz w:val="24"/>
                <w:szCs w:val="24"/>
                <w:u w:val="single"/>
              </w:rPr>
            </w:pPr>
            <w:r w:rsidRPr="00DB077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077C" w:rsidRPr="00DB077C">
              <w:rPr>
                <w:sz w:val="22"/>
                <w:szCs w:val="22"/>
              </w:rPr>
              <w:instrText xml:space="preserve"> FORMTEXT </w:instrText>
            </w:r>
            <w:r w:rsidRPr="00DB077C">
              <w:rPr>
                <w:sz w:val="22"/>
                <w:szCs w:val="22"/>
              </w:rPr>
            </w:r>
            <w:r w:rsidRPr="00DB077C">
              <w:rPr>
                <w:sz w:val="22"/>
                <w:szCs w:val="22"/>
              </w:rPr>
              <w:fldChar w:fldCharType="separate"/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="00DB077C" w:rsidRPr="00DB077C">
              <w:rPr>
                <w:noProof/>
                <w:sz w:val="22"/>
                <w:szCs w:val="22"/>
              </w:rPr>
              <w:t> </w:t>
            </w:r>
            <w:r w:rsidRPr="00DB077C">
              <w:rPr>
                <w:sz w:val="22"/>
                <w:szCs w:val="22"/>
              </w:rPr>
              <w:fldChar w:fldCharType="end"/>
            </w:r>
          </w:p>
        </w:tc>
      </w:tr>
    </w:tbl>
    <w:p w:rsidR="00EE238B" w:rsidRDefault="00EE238B" w:rsidP="00DB077C">
      <w:pPr>
        <w:widowControl w:val="0"/>
        <w:spacing w:line="276" w:lineRule="auto"/>
        <w:rPr>
          <w:sz w:val="24"/>
          <w:szCs w:val="24"/>
          <w:u w:val="single"/>
        </w:rPr>
      </w:pPr>
      <w:r w:rsidRPr="00EE238B">
        <w:rPr>
          <w:sz w:val="24"/>
          <w:szCs w:val="24"/>
          <w:u w:val="single"/>
        </w:rPr>
        <w:t xml:space="preserve"> </w:t>
      </w:r>
    </w:p>
    <w:p w:rsidR="00EE238B" w:rsidRPr="00EE238B" w:rsidRDefault="00EE238B" w:rsidP="00EE238B">
      <w:pPr>
        <w:widowControl w:val="0"/>
        <w:rPr>
          <w:i/>
          <w:iCs/>
          <w:sz w:val="24"/>
          <w:szCs w:val="24"/>
          <w:u w:val="single"/>
        </w:rPr>
      </w:pPr>
    </w:p>
    <w:p w:rsidR="004A6614" w:rsidRPr="001711D0" w:rsidRDefault="004A6614" w:rsidP="004A6614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1711D0">
        <w:rPr>
          <w:b/>
          <w:bCs/>
          <w:sz w:val="28"/>
          <w:szCs w:val="28"/>
          <w:u w:val="single"/>
        </w:rPr>
        <w:t>AS A REMINDER</w:t>
      </w:r>
    </w:p>
    <w:p w:rsidR="004A6614" w:rsidRPr="001711D0" w:rsidRDefault="004A6614" w:rsidP="004A6614">
      <w:pPr>
        <w:widowControl w:val="0"/>
        <w:jc w:val="center"/>
        <w:rPr>
          <w:b/>
          <w:bCs/>
          <w:sz w:val="10"/>
          <w:szCs w:val="10"/>
          <w:u w:val="single"/>
        </w:rPr>
      </w:pPr>
      <w:r w:rsidRPr="001711D0">
        <w:rPr>
          <w:b/>
          <w:bCs/>
          <w:sz w:val="10"/>
          <w:szCs w:val="10"/>
          <w:u w:val="single"/>
        </w:rPr>
        <w:t> </w:t>
      </w:r>
    </w:p>
    <w:p w:rsidR="004A6614" w:rsidRPr="001711D0" w:rsidRDefault="004A6614" w:rsidP="004A6614">
      <w:pPr>
        <w:widowControl w:val="0"/>
        <w:rPr>
          <w:b/>
          <w:bCs/>
          <w:i/>
          <w:iCs/>
          <w:sz w:val="24"/>
          <w:szCs w:val="24"/>
        </w:rPr>
      </w:pPr>
      <w:r w:rsidRPr="001711D0">
        <w:rPr>
          <w:b/>
          <w:bCs/>
          <w:i/>
          <w:iCs/>
          <w:sz w:val="24"/>
          <w:szCs w:val="24"/>
        </w:rPr>
        <w:t xml:space="preserve">* If you have not installed an E-coder)R900i water meter which is automatically read by Ecology. </w:t>
      </w:r>
      <w:r w:rsidR="00AC2041">
        <w:rPr>
          <w:b/>
          <w:bCs/>
          <w:i/>
          <w:iCs/>
          <w:sz w:val="24"/>
          <w:szCs w:val="24"/>
        </w:rPr>
        <w:t>Y</w:t>
      </w:r>
      <w:r w:rsidRPr="001711D0">
        <w:rPr>
          <w:b/>
          <w:bCs/>
          <w:i/>
          <w:iCs/>
          <w:sz w:val="24"/>
          <w:szCs w:val="24"/>
        </w:rPr>
        <w:t>ou MUST record your monthly meter readings EVERY MONTH.  Readings are DUE TO ECOLOGY BY THE 15th OF THE FOL</w:t>
      </w:r>
      <w:r w:rsidR="00AC2041">
        <w:rPr>
          <w:b/>
          <w:bCs/>
          <w:i/>
          <w:iCs/>
          <w:sz w:val="24"/>
          <w:szCs w:val="24"/>
        </w:rPr>
        <w:t>LOWING MONTH.  Contact Ecology</w:t>
      </w:r>
      <w:r w:rsidRPr="001711D0">
        <w:rPr>
          <w:b/>
          <w:bCs/>
          <w:i/>
          <w:iCs/>
          <w:sz w:val="24"/>
          <w:szCs w:val="24"/>
        </w:rPr>
        <w:t xml:space="preserve"> at the phone number or address below for a Water Use Measurement Form.</w:t>
      </w:r>
    </w:p>
    <w:p w:rsidR="004A6614" w:rsidRPr="001711D0" w:rsidRDefault="004A6614" w:rsidP="004A6614">
      <w:pPr>
        <w:widowControl w:val="0"/>
        <w:rPr>
          <w:b/>
          <w:bCs/>
          <w:i/>
          <w:iCs/>
          <w:sz w:val="24"/>
          <w:szCs w:val="24"/>
        </w:rPr>
      </w:pPr>
      <w:r w:rsidRPr="001711D0">
        <w:rPr>
          <w:b/>
          <w:bCs/>
          <w:i/>
          <w:iCs/>
          <w:sz w:val="24"/>
          <w:szCs w:val="24"/>
        </w:rPr>
        <w:t> </w:t>
      </w:r>
    </w:p>
    <w:p w:rsidR="004A6614" w:rsidRPr="001711D0" w:rsidRDefault="004A6614" w:rsidP="004A6614">
      <w:pPr>
        <w:widowControl w:val="0"/>
        <w:rPr>
          <w:b/>
          <w:bCs/>
          <w:i/>
          <w:iCs/>
          <w:sz w:val="24"/>
          <w:szCs w:val="24"/>
        </w:rPr>
      </w:pPr>
      <w:r w:rsidRPr="001711D0">
        <w:rPr>
          <w:b/>
          <w:bCs/>
          <w:i/>
          <w:iCs/>
          <w:sz w:val="24"/>
          <w:szCs w:val="24"/>
        </w:rPr>
        <w:t>* Supply wells must sample their well water for chlorides in April, August, and December.  A copy of each lab analysis is DUE TO ECOLOGY BY THE 15th OF THE FOLLOWING MONTH.</w:t>
      </w:r>
    </w:p>
    <w:p w:rsidR="00D220D7" w:rsidRPr="001711D0" w:rsidRDefault="00D220D7" w:rsidP="004A6614">
      <w:pPr>
        <w:widowControl w:val="0"/>
        <w:rPr>
          <w:b/>
          <w:bCs/>
          <w:i/>
          <w:iCs/>
          <w:sz w:val="24"/>
          <w:szCs w:val="24"/>
        </w:rPr>
      </w:pPr>
    </w:p>
    <w:p w:rsidR="004A6614" w:rsidRPr="001711D0" w:rsidRDefault="004A6614" w:rsidP="004A6614">
      <w:pPr>
        <w:widowControl w:val="0"/>
      </w:pPr>
      <w:r w:rsidRPr="001711D0">
        <w:t> </w:t>
      </w:r>
    </w:p>
    <w:p w:rsidR="00D220D7" w:rsidRPr="001711D0" w:rsidRDefault="004A6614" w:rsidP="004A6614">
      <w:pPr>
        <w:widowControl w:val="0"/>
        <w:jc w:val="center"/>
        <w:rPr>
          <w:b/>
          <w:bCs/>
          <w:sz w:val="28"/>
          <w:szCs w:val="28"/>
        </w:rPr>
      </w:pPr>
      <w:r w:rsidRPr="001711D0">
        <w:rPr>
          <w:b/>
          <w:bCs/>
          <w:sz w:val="28"/>
          <w:szCs w:val="28"/>
        </w:rPr>
        <w:t xml:space="preserve">Annual Well Reports, Meter Readings, </w:t>
      </w:r>
    </w:p>
    <w:p w:rsidR="004A6614" w:rsidRPr="001711D0" w:rsidRDefault="004A6614" w:rsidP="004A6614">
      <w:pPr>
        <w:widowControl w:val="0"/>
        <w:jc w:val="center"/>
        <w:rPr>
          <w:b/>
          <w:bCs/>
          <w:sz w:val="28"/>
          <w:szCs w:val="28"/>
        </w:rPr>
      </w:pPr>
      <w:r w:rsidRPr="001711D0">
        <w:rPr>
          <w:b/>
          <w:bCs/>
          <w:sz w:val="28"/>
          <w:szCs w:val="28"/>
        </w:rPr>
        <w:t>&amp; Chloride Analyses should be sent to:</w:t>
      </w:r>
    </w:p>
    <w:p w:rsidR="004A6614" w:rsidRPr="001711D0" w:rsidRDefault="004A6614" w:rsidP="004A6614">
      <w:pPr>
        <w:widowControl w:val="0"/>
        <w:jc w:val="center"/>
        <w:rPr>
          <w:sz w:val="24"/>
          <w:szCs w:val="24"/>
        </w:rPr>
      </w:pPr>
      <w:r w:rsidRPr="001711D0">
        <w:rPr>
          <w:sz w:val="24"/>
          <w:szCs w:val="24"/>
        </w:rPr>
        <w:t> </w:t>
      </w:r>
    </w:p>
    <w:p w:rsidR="004A6614" w:rsidRPr="001711D0" w:rsidRDefault="004A6614" w:rsidP="004A6614">
      <w:pPr>
        <w:widowControl w:val="0"/>
        <w:jc w:val="center"/>
        <w:rPr>
          <w:sz w:val="24"/>
          <w:szCs w:val="24"/>
        </w:rPr>
      </w:pPr>
      <w:r w:rsidRPr="001711D0">
        <w:rPr>
          <w:sz w:val="24"/>
          <w:szCs w:val="24"/>
        </w:rPr>
        <w:t>Department of Ecology</w:t>
      </w:r>
    </w:p>
    <w:p w:rsidR="004A6614" w:rsidRPr="001711D0" w:rsidRDefault="004A6614" w:rsidP="004A6614">
      <w:pPr>
        <w:widowControl w:val="0"/>
        <w:jc w:val="center"/>
        <w:rPr>
          <w:sz w:val="24"/>
          <w:szCs w:val="24"/>
        </w:rPr>
      </w:pPr>
      <w:r w:rsidRPr="001711D0">
        <w:rPr>
          <w:sz w:val="24"/>
          <w:szCs w:val="24"/>
        </w:rPr>
        <w:t>Bellingham Field Office</w:t>
      </w:r>
    </w:p>
    <w:p w:rsidR="00906C1E" w:rsidRPr="00906C1E" w:rsidRDefault="00906C1E" w:rsidP="00906C1E">
      <w:pPr>
        <w:widowControl w:val="0"/>
        <w:jc w:val="center"/>
        <w:rPr>
          <w:sz w:val="24"/>
          <w:szCs w:val="24"/>
        </w:rPr>
      </w:pPr>
      <w:r w:rsidRPr="00906C1E">
        <w:rPr>
          <w:sz w:val="24"/>
          <w:szCs w:val="24"/>
        </w:rPr>
        <w:t xml:space="preserve">913 Squalicum Way, #101   </w:t>
      </w:r>
    </w:p>
    <w:p w:rsidR="004A6614" w:rsidRPr="001711D0" w:rsidRDefault="00906C1E" w:rsidP="00906C1E">
      <w:pPr>
        <w:widowControl w:val="0"/>
        <w:jc w:val="center"/>
        <w:rPr>
          <w:sz w:val="24"/>
          <w:szCs w:val="24"/>
        </w:rPr>
      </w:pPr>
      <w:r w:rsidRPr="00906C1E">
        <w:rPr>
          <w:sz w:val="24"/>
          <w:szCs w:val="24"/>
        </w:rPr>
        <w:t>Bellingham, WA  98225</w:t>
      </w:r>
    </w:p>
    <w:p w:rsidR="004A6614" w:rsidRPr="001711D0" w:rsidRDefault="004A6614" w:rsidP="004A6614">
      <w:pPr>
        <w:widowControl w:val="0"/>
        <w:jc w:val="center"/>
        <w:rPr>
          <w:sz w:val="24"/>
          <w:szCs w:val="24"/>
        </w:rPr>
      </w:pPr>
      <w:r w:rsidRPr="001711D0">
        <w:rPr>
          <w:sz w:val="24"/>
          <w:szCs w:val="24"/>
        </w:rPr>
        <w:t> </w:t>
      </w:r>
    </w:p>
    <w:p w:rsidR="004A6614" w:rsidRPr="001711D0" w:rsidRDefault="004A6614" w:rsidP="004A6614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711D0">
        <w:rPr>
          <w:i/>
          <w:iCs/>
          <w:sz w:val="24"/>
          <w:szCs w:val="24"/>
        </w:rPr>
        <w:t>***</w:t>
      </w:r>
      <w:r w:rsidRPr="001711D0">
        <w:rPr>
          <w:b/>
          <w:bCs/>
          <w:i/>
          <w:iCs/>
          <w:sz w:val="24"/>
          <w:szCs w:val="24"/>
        </w:rPr>
        <w:t xml:space="preserve">Please be sure to include your name, phone number, system name, </w:t>
      </w:r>
    </w:p>
    <w:p w:rsidR="004A6614" w:rsidRPr="001711D0" w:rsidRDefault="004A6614" w:rsidP="004A6614">
      <w:pPr>
        <w:widowControl w:val="0"/>
        <w:jc w:val="center"/>
        <w:rPr>
          <w:i/>
          <w:iCs/>
          <w:sz w:val="24"/>
          <w:szCs w:val="24"/>
        </w:rPr>
      </w:pPr>
      <w:r w:rsidRPr="001711D0">
        <w:rPr>
          <w:b/>
          <w:bCs/>
          <w:i/>
          <w:iCs/>
          <w:sz w:val="24"/>
          <w:szCs w:val="24"/>
        </w:rPr>
        <w:t xml:space="preserve">and well tag ID on </w:t>
      </w:r>
      <w:r w:rsidRPr="001711D0">
        <w:rPr>
          <w:b/>
          <w:bCs/>
          <w:i/>
          <w:iCs/>
          <w:sz w:val="24"/>
          <w:szCs w:val="24"/>
          <w:u w:val="single"/>
        </w:rPr>
        <w:t>all</w:t>
      </w:r>
      <w:r w:rsidRPr="001711D0">
        <w:rPr>
          <w:b/>
          <w:bCs/>
          <w:i/>
          <w:iCs/>
          <w:sz w:val="24"/>
          <w:szCs w:val="24"/>
        </w:rPr>
        <w:t xml:space="preserve"> correspondence</w:t>
      </w:r>
      <w:r w:rsidRPr="001711D0">
        <w:rPr>
          <w:i/>
          <w:iCs/>
          <w:sz w:val="24"/>
          <w:szCs w:val="24"/>
        </w:rPr>
        <w:t xml:space="preserve">*** </w:t>
      </w:r>
    </w:p>
    <w:p w:rsidR="004A6614" w:rsidRPr="001711D0" w:rsidRDefault="004A6614" w:rsidP="004A6614">
      <w:pPr>
        <w:widowControl w:val="0"/>
      </w:pPr>
      <w:r w:rsidRPr="001711D0">
        <w:t> </w:t>
      </w:r>
    </w:p>
    <w:p w:rsidR="004A6614" w:rsidRPr="001711D0" w:rsidRDefault="004A6614" w:rsidP="004A6614">
      <w:pPr>
        <w:widowControl w:val="0"/>
        <w:jc w:val="center"/>
        <w:rPr>
          <w:i/>
          <w:iCs/>
          <w:sz w:val="24"/>
          <w:szCs w:val="24"/>
        </w:rPr>
      </w:pPr>
      <w:r w:rsidRPr="001711D0">
        <w:rPr>
          <w:sz w:val="24"/>
          <w:szCs w:val="24"/>
        </w:rPr>
        <w:t xml:space="preserve">For more information or additional copies of the Lummi Peninsula well report, please visit Ecology’s website at </w:t>
      </w:r>
      <w:hyperlink r:id="rId7" w:history="1">
        <w:r w:rsidR="00906C1E">
          <w:rPr>
            <w:rStyle w:val="Hyperlink"/>
            <w:i/>
            <w:iCs/>
            <w:sz w:val="24"/>
            <w:szCs w:val="24"/>
          </w:rPr>
          <w:t xml:space="preserve">https://ecology.wa.gov/Water-Shorelines/Water-supply/Water-rights/Case-law/Lummi-settlement </w:t>
        </w:r>
      </w:hyperlink>
    </w:p>
    <w:p w:rsidR="00D220D7" w:rsidRPr="001711D0" w:rsidRDefault="00D220D7" w:rsidP="004A6614">
      <w:pPr>
        <w:widowControl w:val="0"/>
        <w:jc w:val="center"/>
        <w:rPr>
          <w:i/>
          <w:iCs/>
          <w:sz w:val="24"/>
          <w:szCs w:val="24"/>
        </w:rPr>
      </w:pPr>
    </w:p>
    <w:p w:rsidR="004A6614" w:rsidRPr="001711D0" w:rsidRDefault="004A6614" w:rsidP="004A6614">
      <w:pPr>
        <w:widowControl w:val="0"/>
        <w:jc w:val="center"/>
        <w:rPr>
          <w:sz w:val="24"/>
          <w:szCs w:val="24"/>
        </w:rPr>
      </w:pPr>
      <w:r w:rsidRPr="001711D0">
        <w:rPr>
          <w:sz w:val="24"/>
          <w:szCs w:val="24"/>
        </w:rPr>
        <w:t xml:space="preserve">If you have any questions or need technical assistance, please contact </w:t>
      </w:r>
    </w:p>
    <w:p w:rsidR="004A6614" w:rsidRPr="001711D0" w:rsidRDefault="004A6614" w:rsidP="004A6614">
      <w:pPr>
        <w:widowControl w:val="0"/>
        <w:jc w:val="center"/>
        <w:rPr>
          <w:sz w:val="24"/>
          <w:szCs w:val="24"/>
        </w:rPr>
      </w:pPr>
      <w:r w:rsidRPr="001711D0">
        <w:rPr>
          <w:sz w:val="24"/>
          <w:szCs w:val="24"/>
        </w:rPr>
        <w:t>E</w:t>
      </w:r>
      <w:r w:rsidR="00906C1E">
        <w:rPr>
          <w:sz w:val="24"/>
          <w:szCs w:val="24"/>
        </w:rPr>
        <w:t>cology’s Water Master at (360) 255-4400</w:t>
      </w:r>
    </w:p>
    <w:p w:rsidR="004A6614" w:rsidRPr="001711D0" w:rsidRDefault="004A6614" w:rsidP="004A6614">
      <w:pPr>
        <w:widowControl w:val="0"/>
      </w:pPr>
      <w:r w:rsidRPr="001711D0">
        <w:t> </w:t>
      </w:r>
    </w:p>
    <w:p w:rsidR="004A6614" w:rsidRPr="001711D0" w:rsidRDefault="004A6614" w:rsidP="004A6614">
      <w:pPr>
        <w:widowControl w:val="0"/>
      </w:pPr>
      <w:r w:rsidRPr="001711D0">
        <w:t> </w:t>
      </w:r>
    </w:p>
    <w:p w:rsidR="002C4D15" w:rsidRPr="001711D0" w:rsidRDefault="002C4D15"/>
    <w:sectPr w:rsidR="002C4D15" w:rsidRPr="001711D0" w:rsidSect="002C4D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0E" w:rsidRDefault="00D8230E" w:rsidP="001711D0">
      <w:r>
        <w:separator/>
      </w:r>
    </w:p>
  </w:endnote>
  <w:endnote w:type="continuationSeparator" w:id="0">
    <w:p w:rsidR="00D8230E" w:rsidRDefault="00D8230E" w:rsidP="0017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88" w:rsidRPr="00B06D37" w:rsidRDefault="00DA5188" w:rsidP="00DA5188">
    <w:pPr>
      <w:ind w:left="-90" w:right="-450" w:hanging="630"/>
      <w:jc w:val="center"/>
      <w:rPr>
        <w:b/>
        <w:i/>
        <w:sz w:val="16"/>
        <w:szCs w:val="16"/>
      </w:rPr>
    </w:pPr>
    <w:r>
      <w:rPr>
        <w:i/>
        <w:sz w:val="16"/>
        <w:szCs w:val="16"/>
      </w:rPr>
      <w:t>E</w:t>
    </w:r>
    <w:r w:rsidRPr="00B06D37">
      <w:rPr>
        <w:b/>
        <w:i/>
        <w:sz w:val="16"/>
        <w:szCs w:val="16"/>
      </w:rPr>
      <w:t xml:space="preserve">CY </w:t>
    </w:r>
    <w:r w:rsidR="00AC2041">
      <w:rPr>
        <w:b/>
        <w:i/>
        <w:sz w:val="16"/>
        <w:szCs w:val="16"/>
      </w:rPr>
      <w:t>070-277 (Rev 11</w:t>
    </w:r>
    <w:r w:rsidR="00906C1E">
      <w:rPr>
        <w:b/>
        <w:i/>
        <w:sz w:val="16"/>
        <w:szCs w:val="16"/>
      </w:rPr>
      <w:t>/2018</w:t>
    </w:r>
    <w:r>
      <w:rPr>
        <w:b/>
        <w:i/>
        <w:sz w:val="16"/>
        <w:szCs w:val="16"/>
      </w:rPr>
      <w:t xml:space="preserve">) </w:t>
    </w:r>
    <w:r w:rsidRPr="00B06D37">
      <w:rPr>
        <w:b/>
        <w:i/>
        <w:sz w:val="16"/>
        <w:szCs w:val="16"/>
      </w:rPr>
      <w:t>To request ADA</w:t>
    </w:r>
    <w:r w:rsidRPr="00B06D37">
      <w:rPr>
        <w:b/>
        <w:i/>
        <w:color w:val="C00000"/>
        <w:sz w:val="16"/>
        <w:szCs w:val="16"/>
      </w:rPr>
      <w:t xml:space="preserve"> </w:t>
    </w:r>
    <w:r w:rsidRPr="00B06D37">
      <w:rPr>
        <w:b/>
        <w:i/>
        <w:sz w:val="16"/>
        <w:szCs w:val="16"/>
      </w:rPr>
      <w:t>accommodation</w:t>
    </w:r>
    <w:r w:rsidRPr="00B06D37">
      <w:rPr>
        <w:b/>
        <w:bCs/>
        <w:i/>
        <w:color w:val="C00000"/>
        <w:sz w:val="16"/>
        <w:szCs w:val="16"/>
      </w:rPr>
      <w:t xml:space="preserve"> </w:t>
    </w:r>
    <w:r w:rsidRPr="00B06D37">
      <w:rPr>
        <w:b/>
        <w:i/>
        <w:sz w:val="16"/>
        <w:szCs w:val="16"/>
      </w:rPr>
      <w:t xml:space="preserve">including materials in a format for the visually impaired, call Ecology Water Resources Program </w:t>
    </w:r>
  </w:p>
  <w:p w:rsidR="00DA5188" w:rsidRPr="00B06D37" w:rsidRDefault="00DA5188" w:rsidP="00DA5188">
    <w:pPr>
      <w:ind w:left="-90" w:right="-450" w:hanging="630"/>
      <w:jc w:val="center"/>
      <w:rPr>
        <w:b/>
        <w:i/>
        <w:sz w:val="16"/>
        <w:szCs w:val="16"/>
      </w:rPr>
    </w:pPr>
    <w:r w:rsidRPr="00B06D37">
      <w:rPr>
        <w:b/>
        <w:i/>
        <w:sz w:val="16"/>
        <w:szCs w:val="16"/>
      </w:rPr>
      <w:t>at 360-407-6872.  Persons with impaired hearing may call Washington Relay Service at 711.  Persons with speech disability may call TTY at 877-833-6341.</w:t>
    </w:r>
  </w:p>
  <w:p w:rsidR="00D8230E" w:rsidRDefault="00D82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0E" w:rsidRDefault="00D8230E" w:rsidP="001711D0">
      <w:r>
        <w:separator/>
      </w:r>
    </w:p>
  </w:footnote>
  <w:footnote w:type="continuationSeparator" w:id="0">
    <w:p w:rsidR="00D8230E" w:rsidRDefault="00D8230E" w:rsidP="0017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IqkNQD1CBJ0MfgmjW1gEM6k8nGiAnNtcHY7zw8hwrRILaBtevtzVd86vwQKCTdinIRz48Cu48AdJhA+9iwcog==" w:salt="nXfuBMJsEDyaGLwSiX59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4"/>
    <w:rsid w:val="000A5F62"/>
    <w:rsid w:val="000D2928"/>
    <w:rsid w:val="00123BFC"/>
    <w:rsid w:val="00164E60"/>
    <w:rsid w:val="001711D0"/>
    <w:rsid w:val="001D34DD"/>
    <w:rsid w:val="001E0A2F"/>
    <w:rsid w:val="002C4D15"/>
    <w:rsid w:val="00380BFB"/>
    <w:rsid w:val="003F22F4"/>
    <w:rsid w:val="004A6614"/>
    <w:rsid w:val="005758A1"/>
    <w:rsid w:val="005B427C"/>
    <w:rsid w:val="00603B1F"/>
    <w:rsid w:val="00754F1B"/>
    <w:rsid w:val="00754F9A"/>
    <w:rsid w:val="008C6172"/>
    <w:rsid w:val="0090145B"/>
    <w:rsid w:val="00906C1E"/>
    <w:rsid w:val="00996E7F"/>
    <w:rsid w:val="00AC2041"/>
    <w:rsid w:val="00AC55D7"/>
    <w:rsid w:val="00AE7AC9"/>
    <w:rsid w:val="00B366E5"/>
    <w:rsid w:val="00B54AEE"/>
    <w:rsid w:val="00B71E14"/>
    <w:rsid w:val="00C4203B"/>
    <w:rsid w:val="00D11616"/>
    <w:rsid w:val="00D220D7"/>
    <w:rsid w:val="00D8230E"/>
    <w:rsid w:val="00DA5188"/>
    <w:rsid w:val="00DB077C"/>
    <w:rsid w:val="00EC75BE"/>
    <w:rsid w:val="00E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AC6A147-D0A0-4172-96BA-DD9A56A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4A6614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4"/>
      <w:szCs w:val="44"/>
    </w:rPr>
  </w:style>
  <w:style w:type="table" w:styleId="TableGrid">
    <w:name w:val="Table Grid"/>
    <w:basedOn w:val="TableNormal"/>
    <w:rsid w:val="00D2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1D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1D0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cology.wa.gov/Water-Shorelines/Water-supply/Water-rights/Case-law/Lummi-settl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NINS461</dc:creator>
  <cp:lastModifiedBy>White, Evonne (ECY)</cp:lastModifiedBy>
  <cp:revision>2</cp:revision>
  <dcterms:created xsi:type="dcterms:W3CDTF">2018-11-09T19:33:00Z</dcterms:created>
  <dcterms:modified xsi:type="dcterms:W3CDTF">2018-11-09T19:33:00Z</dcterms:modified>
</cp:coreProperties>
</file>