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91" w:rsidRDefault="00772C1F" w:rsidP="00757CE9">
      <w:pPr>
        <w:jc w:val="center"/>
        <w:rPr>
          <w:b/>
        </w:rPr>
      </w:pPr>
      <w:r w:rsidRPr="00772C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.6pt;margin-top:-52.2pt;width:81.6pt;height:69.6pt;z-index:-251658752" wrapcoords="0 0" filled="f" stroked="f">
            <v:textbox style="mso-next-textbox:#_x0000_s1031">
              <w:txbxContent>
                <w:p w:rsidR="00330681" w:rsidRDefault="00330681" w:rsidP="00D94091"/>
              </w:txbxContent>
            </v:textbox>
            <w10:wrap type="tight"/>
          </v:shape>
        </w:pict>
      </w:r>
    </w:p>
    <w:p w:rsidR="00D37BB6" w:rsidRDefault="00D37BB6" w:rsidP="000E3B5F">
      <w:pPr>
        <w:rPr>
          <w:u w:val="single"/>
        </w:rPr>
      </w:pPr>
      <w:r w:rsidRPr="000140DB">
        <w:rPr>
          <w:b/>
        </w:rPr>
        <w:t>Do I need a permit?</w:t>
      </w:r>
    </w:p>
    <w:p w:rsidR="003F3A27" w:rsidRPr="00D94091" w:rsidRDefault="003F3A27" w:rsidP="009B0192">
      <w:pPr>
        <w:rPr>
          <w:sz w:val="22"/>
          <w:szCs w:val="22"/>
        </w:rPr>
      </w:pPr>
      <w:r w:rsidRPr="00D94091">
        <w:rPr>
          <w:sz w:val="22"/>
          <w:szCs w:val="22"/>
        </w:rPr>
        <w:t>Unless otherwise exempt, you need a</w:t>
      </w:r>
      <w:r w:rsidR="004D7EC9" w:rsidRPr="00D94091">
        <w:rPr>
          <w:sz w:val="22"/>
          <w:szCs w:val="22"/>
        </w:rPr>
        <w:t xml:space="preserve"> Notice of Construction </w:t>
      </w:r>
      <w:r w:rsidRPr="00D94091">
        <w:rPr>
          <w:sz w:val="22"/>
          <w:szCs w:val="22"/>
        </w:rPr>
        <w:t xml:space="preserve">(NOC) </w:t>
      </w:r>
      <w:r w:rsidR="004D7EC9" w:rsidRPr="00D94091">
        <w:rPr>
          <w:sz w:val="22"/>
          <w:szCs w:val="22"/>
        </w:rPr>
        <w:t>air quality</w:t>
      </w:r>
      <w:r w:rsidR="009B0192" w:rsidRPr="00D94091">
        <w:rPr>
          <w:sz w:val="22"/>
          <w:szCs w:val="22"/>
        </w:rPr>
        <w:t xml:space="preserve"> permit </w:t>
      </w:r>
      <w:r w:rsidRPr="00D94091">
        <w:rPr>
          <w:sz w:val="22"/>
          <w:szCs w:val="22"/>
        </w:rPr>
        <w:t>to construct or modify</w:t>
      </w:r>
      <w:r w:rsidR="00D37BB6" w:rsidRPr="00D94091">
        <w:rPr>
          <w:sz w:val="22"/>
          <w:szCs w:val="22"/>
        </w:rPr>
        <w:t xml:space="preserve"> any building, structure, facility, or installation that</w:t>
      </w:r>
      <w:r w:rsidRPr="00D94091">
        <w:rPr>
          <w:sz w:val="22"/>
          <w:szCs w:val="22"/>
        </w:rPr>
        <w:t>:</w:t>
      </w:r>
    </w:p>
    <w:p w:rsidR="002B113B" w:rsidRPr="00D94091" w:rsidRDefault="00D37BB6" w:rsidP="002B113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94091">
        <w:rPr>
          <w:sz w:val="22"/>
          <w:szCs w:val="22"/>
        </w:rPr>
        <w:t>increases, or may increase, the amount of any air contaminant emitted by such source</w:t>
      </w:r>
      <w:r w:rsidR="003F3A27" w:rsidRPr="00D94091">
        <w:rPr>
          <w:sz w:val="22"/>
          <w:szCs w:val="22"/>
        </w:rPr>
        <w:t>;</w:t>
      </w:r>
      <w:r w:rsidRPr="00D94091">
        <w:rPr>
          <w:sz w:val="22"/>
          <w:szCs w:val="22"/>
        </w:rPr>
        <w:t xml:space="preserve"> or</w:t>
      </w:r>
    </w:p>
    <w:p w:rsidR="002B113B" w:rsidRPr="00D94091" w:rsidRDefault="00D37BB6" w:rsidP="002B113B">
      <w:pPr>
        <w:pStyle w:val="ListParagraph"/>
        <w:numPr>
          <w:ilvl w:val="0"/>
          <w:numId w:val="23"/>
        </w:numPr>
        <w:rPr>
          <w:sz w:val="22"/>
          <w:szCs w:val="22"/>
        </w:rPr>
      </w:pPr>
      <w:proofErr w:type="gramStart"/>
      <w:r w:rsidRPr="00D94091">
        <w:rPr>
          <w:sz w:val="22"/>
          <w:szCs w:val="22"/>
        </w:rPr>
        <w:t>results</w:t>
      </w:r>
      <w:proofErr w:type="gramEnd"/>
      <w:r w:rsidRPr="00D94091">
        <w:rPr>
          <w:sz w:val="22"/>
          <w:szCs w:val="22"/>
        </w:rPr>
        <w:t xml:space="preserve"> in the emission of any air contaminant not previously emitte</w:t>
      </w:r>
      <w:r w:rsidR="009B0192" w:rsidRPr="00D94091">
        <w:rPr>
          <w:sz w:val="22"/>
          <w:szCs w:val="22"/>
        </w:rPr>
        <w:t xml:space="preserve">d (a.k.a. “new source”).  </w:t>
      </w:r>
    </w:p>
    <w:p w:rsidR="002B113B" w:rsidRPr="00D94091" w:rsidRDefault="009B0192" w:rsidP="009D31E8">
      <w:pPr>
        <w:spacing w:before="120"/>
        <w:rPr>
          <w:sz w:val="22"/>
          <w:szCs w:val="22"/>
        </w:rPr>
      </w:pPr>
      <w:r w:rsidRPr="00D94091">
        <w:rPr>
          <w:sz w:val="22"/>
          <w:szCs w:val="22"/>
        </w:rPr>
        <w:t>A permit is not required for</w:t>
      </w:r>
      <w:r w:rsidR="003F3A27" w:rsidRPr="00D94091">
        <w:rPr>
          <w:sz w:val="22"/>
          <w:szCs w:val="22"/>
        </w:rPr>
        <w:t>:</w:t>
      </w:r>
    </w:p>
    <w:p w:rsidR="002B113B" w:rsidRPr="00D94091" w:rsidRDefault="009B0192" w:rsidP="002B113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94091">
        <w:rPr>
          <w:sz w:val="22"/>
          <w:szCs w:val="22"/>
        </w:rPr>
        <w:t xml:space="preserve">single-family residences and duplexes, </w:t>
      </w:r>
    </w:p>
    <w:p w:rsidR="002B113B" w:rsidRPr="00D94091" w:rsidRDefault="009B0192" w:rsidP="002B113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94091">
        <w:rPr>
          <w:sz w:val="22"/>
          <w:szCs w:val="22"/>
        </w:rPr>
        <w:t>primary agricultural production activities</w:t>
      </w:r>
      <w:r w:rsidR="003F3A27" w:rsidRPr="00D94091">
        <w:rPr>
          <w:sz w:val="22"/>
          <w:szCs w:val="22"/>
        </w:rPr>
        <w:t>,</w:t>
      </w:r>
      <w:r w:rsidRPr="00D94091">
        <w:rPr>
          <w:sz w:val="22"/>
          <w:szCs w:val="22"/>
        </w:rPr>
        <w:t xml:space="preserve"> or </w:t>
      </w:r>
    </w:p>
    <w:p w:rsidR="002B113B" w:rsidRPr="00D94091" w:rsidRDefault="009B0192" w:rsidP="002B113B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gramStart"/>
      <w:r w:rsidRPr="00D94091">
        <w:rPr>
          <w:sz w:val="22"/>
          <w:szCs w:val="22"/>
        </w:rPr>
        <w:t>other</w:t>
      </w:r>
      <w:proofErr w:type="gramEnd"/>
      <w:r w:rsidRPr="00D94091">
        <w:rPr>
          <w:sz w:val="22"/>
          <w:szCs w:val="22"/>
        </w:rPr>
        <w:t xml:space="preserve"> new sources exempted on the basis of catego</w:t>
      </w:r>
      <w:r w:rsidR="000140DB" w:rsidRPr="00D94091">
        <w:rPr>
          <w:sz w:val="22"/>
          <w:szCs w:val="22"/>
        </w:rPr>
        <w:t>ry, size, or emission threshold</w:t>
      </w:r>
      <w:r w:rsidR="004D7EC9" w:rsidRPr="00D94091">
        <w:rPr>
          <w:sz w:val="22"/>
          <w:szCs w:val="22"/>
        </w:rPr>
        <w:t>,</w:t>
      </w:r>
      <w:r w:rsidRPr="00D94091">
        <w:rPr>
          <w:sz w:val="22"/>
          <w:szCs w:val="22"/>
        </w:rPr>
        <w:t xml:space="preserve"> as defined in </w:t>
      </w:r>
      <w:hyperlink r:id="rId11" w:history="1">
        <w:r w:rsidRPr="00D94091">
          <w:rPr>
            <w:rStyle w:val="Hyperlink"/>
            <w:sz w:val="22"/>
            <w:szCs w:val="22"/>
          </w:rPr>
          <w:t>Washington Administrative Code 173-400-110</w:t>
        </w:r>
      </w:hyperlink>
      <w:r w:rsidR="00D94091">
        <w:rPr>
          <w:sz w:val="22"/>
          <w:szCs w:val="22"/>
        </w:rPr>
        <w:t>.</w:t>
      </w:r>
      <w:r w:rsidR="009721F7" w:rsidRPr="00D94091">
        <w:rPr>
          <w:rStyle w:val="FootnoteReference"/>
          <w:sz w:val="22"/>
          <w:szCs w:val="22"/>
        </w:rPr>
        <w:footnoteReference w:id="1"/>
      </w:r>
      <w:r w:rsidR="005C26BE" w:rsidRPr="00D94091">
        <w:rPr>
          <w:sz w:val="22"/>
          <w:szCs w:val="22"/>
        </w:rPr>
        <w:t xml:space="preserve"> </w:t>
      </w:r>
    </w:p>
    <w:p w:rsidR="002B113B" w:rsidRPr="00D94091" w:rsidRDefault="005C26BE" w:rsidP="009D31E8">
      <w:pPr>
        <w:spacing w:before="120"/>
        <w:rPr>
          <w:sz w:val="22"/>
          <w:szCs w:val="22"/>
        </w:rPr>
      </w:pPr>
      <w:r w:rsidRPr="00D94091">
        <w:rPr>
          <w:sz w:val="22"/>
          <w:szCs w:val="22"/>
        </w:rPr>
        <w:t xml:space="preserve">Note that if the emission thresholds are used, you must assume that the project will operate 8,760 hours per year, at full capacity, </w:t>
      </w:r>
      <w:r w:rsidR="009314B6" w:rsidRPr="00D94091">
        <w:rPr>
          <w:sz w:val="22"/>
          <w:szCs w:val="22"/>
        </w:rPr>
        <w:t xml:space="preserve">using </w:t>
      </w:r>
      <w:r w:rsidR="00A91888" w:rsidRPr="00D94091">
        <w:rPr>
          <w:sz w:val="22"/>
          <w:szCs w:val="22"/>
        </w:rPr>
        <w:t>only emission controls intrinsic to the emission units’ design.</w:t>
      </w:r>
      <w:r w:rsidR="00C614FC" w:rsidRPr="00D94091">
        <w:rPr>
          <w:sz w:val="22"/>
          <w:szCs w:val="22"/>
        </w:rPr>
        <w:t xml:space="preserve">  </w:t>
      </w:r>
      <w:r w:rsidR="0083331F">
        <w:rPr>
          <w:sz w:val="22"/>
          <w:szCs w:val="22"/>
        </w:rPr>
        <w:t>A</w:t>
      </w:r>
      <w:r w:rsidR="00C614FC" w:rsidRPr="00D94091">
        <w:rPr>
          <w:sz w:val="22"/>
          <w:szCs w:val="22"/>
        </w:rPr>
        <w:t xml:space="preserve"> permit may</w:t>
      </w:r>
      <w:r w:rsidR="009314B6" w:rsidRPr="00D94091">
        <w:rPr>
          <w:sz w:val="22"/>
          <w:szCs w:val="22"/>
        </w:rPr>
        <w:t xml:space="preserve"> </w:t>
      </w:r>
      <w:r w:rsidR="0083331F">
        <w:rPr>
          <w:sz w:val="22"/>
          <w:szCs w:val="22"/>
        </w:rPr>
        <w:t xml:space="preserve">also </w:t>
      </w:r>
      <w:r w:rsidR="00C614FC" w:rsidRPr="00D94091">
        <w:rPr>
          <w:sz w:val="22"/>
          <w:szCs w:val="22"/>
        </w:rPr>
        <w:t xml:space="preserve">be required </w:t>
      </w:r>
      <w:r w:rsidR="009314B6" w:rsidRPr="00D94091">
        <w:rPr>
          <w:sz w:val="22"/>
          <w:szCs w:val="22"/>
        </w:rPr>
        <w:t xml:space="preserve">to </w:t>
      </w:r>
      <w:hyperlink r:id="rId12" w:history="1">
        <w:r w:rsidR="00C614FC" w:rsidRPr="00D94091">
          <w:rPr>
            <w:rStyle w:val="Hyperlink"/>
            <w:sz w:val="22"/>
            <w:szCs w:val="22"/>
          </w:rPr>
          <w:t>replac</w:t>
        </w:r>
        <w:r w:rsidR="009314B6" w:rsidRPr="00D94091">
          <w:rPr>
            <w:rStyle w:val="Hyperlink"/>
            <w:sz w:val="22"/>
            <w:szCs w:val="22"/>
          </w:rPr>
          <w:t>e</w:t>
        </w:r>
        <w:r w:rsidR="00C614FC" w:rsidRPr="00D94091">
          <w:rPr>
            <w:rStyle w:val="Hyperlink"/>
            <w:sz w:val="22"/>
            <w:szCs w:val="22"/>
          </w:rPr>
          <w:t xml:space="preserve"> or substantially alter emission control technology</w:t>
        </w:r>
      </w:hyperlink>
      <w:r w:rsidR="00D94091" w:rsidRPr="00D94091">
        <w:rPr>
          <w:sz w:val="22"/>
          <w:szCs w:val="22"/>
        </w:rPr>
        <w:t>,</w:t>
      </w:r>
      <w:r w:rsidR="00C614FC" w:rsidRPr="00D94091">
        <w:rPr>
          <w:rStyle w:val="FootnoteReference"/>
          <w:sz w:val="22"/>
          <w:szCs w:val="22"/>
        </w:rPr>
        <w:footnoteReference w:id="2"/>
      </w:r>
      <w:r w:rsidR="00D94091" w:rsidRPr="00D94091">
        <w:rPr>
          <w:sz w:val="22"/>
          <w:szCs w:val="22"/>
        </w:rPr>
        <w:t xml:space="preserve"> </w:t>
      </w:r>
      <w:r w:rsidR="00C614FC" w:rsidRPr="00D94091">
        <w:rPr>
          <w:sz w:val="22"/>
          <w:szCs w:val="22"/>
        </w:rPr>
        <w:t>regardless of whether it results in an increase in the amount of any air contaminant emitted.</w:t>
      </w:r>
    </w:p>
    <w:p w:rsidR="00D37BB6" w:rsidRDefault="00780F72" w:rsidP="009D31E8">
      <w:pPr>
        <w:spacing w:before="120"/>
        <w:rPr>
          <w:b/>
        </w:rPr>
      </w:pPr>
      <w:r>
        <w:rPr>
          <w:b/>
        </w:rPr>
        <w:t>When should I apply for a permit?</w:t>
      </w:r>
    </w:p>
    <w:p w:rsidR="00780F72" w:rsidRPr="00D94091" w:rsidRDefault="00780F72" w:rsidP="00B175AE">
      <w:pPr>
        <w:rPr>
          <w:sz w:val="22"/>
          <w:szCs w:val="22"/>
        </w:rPr>
      </w:pPr>
      <w:r w:rsidRPr="00D94091">
        <w:rPr>
          <w:sz w:val="22"/>
          <w:szCs w:val="22"/>
        </w:rPr>
        <w:t xml:space="preserve">It generally takes two to six months to </w:t>
      </w:r>
      <w:r w:rsidR="00D726C2" w:rsidRPr="00D94091">
        <w:rPr>
          <w:sz w:val="22"/>
          <w:szCs w:val="22"/>
        </w:rPr>
        <w:t xml:space="preserve">get </w:t>
      </w:r>
      <w:r w:rsidRPr="00D94091">
        <w:rPr>
          <w:sz w:val="22"/>
          <w:szCs w:val="22"/>
        </w:rPr>
        <w:t xml:space="preserve">an air quality permit. Complex projects, involving several agencies, can take more time.  Contact </w:t>
      </w:r>
      <w:r w:rsidR="004D7EC9" w:rsidRPr="00D94091">
        <w:rPr>
          <w:sz w:val="22"/>
          <w:szCs w:val="22"/>
        </w:rPr>
        <w:t xml:space="preserve">the Washington State Department of Ecology (Ecology) </w:t>
      </w:r>
      <w:r w:rsidRPr="00D94091">
        <w:rPr>
          <w:sz w:val="22"/>
          <w:szCs w:val="22"/>
        </w:rPr>
        <w:t xml:space="preserve">while you are in the project planning phase. </w:t>
      </w:r>
      <w:r w:rsidR="00D726C2" w:rsidRPr="00D94091">
        <w:rPr>
          <w:sz w:val="22"/>
          <w:szCs w:val="22"/>
        </w:rPr>
        <w:t xml:space="preserve">This </w:t>
      </w:r>
      <w:r w:rsidRPr="00D94091">
        <w:rPr>
          <w:sz w:val="22"/>
          <w:szCs w:val="22"/>
        </w:rPr>
        <w:t>will save time in the long run and can decrease project costs. What you learn may change your selection of a site or the scope of your project.</w:t>
      </w:r>
      <w:r w:rsidR="004D7EC9" w:rsidRPr="00D94091">
        <w:rPr>
          <w:sz w:val="22"/>
          <w:szCs w:val="22"/>
        </w:rPr>
        <w:t xml:space="preserve"> </w:t>
      </w:r>
      <w:r w:rsidR="00101180" w:rsidRPr="00D94091">
        <w:rPr>
          <w:sz w:val="22"/>
          <w:szCs w:val="22"/>
        </w:rPr>
        <w:t>Ecology contacts</w:t>
      </w:r>
      <w:r w:rsidR="004D7EC9" w:rsidRPr="00D94091">
        <w:rPr>
          <w:sz w:val="22"/>
          <w:szCs w:val="22"/>
        </w:rPr>
        <w:t xml:space="preserve"> are listed on page 1 of the </w:t>
      </w:r>
      <w:r w:rsidR="00D726C2" w:rsidRPr="00D94091">
        <w:rPr>
          <w:sz w:val="22"/>
          <w:szCs w:val="22"/>
        </w:rPr>
        <w:t xml:space="preserve">NOC </w:t>
      </w:r>
      <w:r w:rsidR="004D7EC9" w:rsidRPr="00D94091">
        <w:rPr>
          <w:sz w:val="22"/>
          <w:szCs w:val="22"/>
        </w:rPr>
        <w:t>application.</w:t>
      </w:r>
    </w:p>
    <w:p w:rsidR="000E3B5F" w:rsidRPr="000140DB" w:rsidRDefault="000140DB" w:rsidP="009D31E8">
      <w:pPr>
        <w:spacing w:before="120"/>
        <w:rPr>
          <w:b/>
        </w:rPr>
      </w:pPr>
      <w:r w:rsidRPr="000140DB">
        <w:rPr>
          <w:b/>
        </w:rPr>
        <w:t>How do I apply for a permit?</w:t>
      </w:r>
    </w:p>
    <w:p w:rsidR="000140DB" w:rsidRPr="00D94091" w:rsidRDefault="000140DB" w:rsidP="00B175AE">
      <w:pPr>
        <w:rPr>
          <w:sz w:val="22"/>
          <w:szCs w:val="22"/>
        </w:rPr>
      </w:pPr>
      <w:r w:rsidRPr="00D94091">
        <w:rPr>
          <w:sz w:val="22"/>
          <w:szCs w:val="22"/>
        </w:rPr>
        <w:t>Ple</w:t>
      </w:r>
      <w:r w:rsidR="004D7EC9" w:rsidRPr="00D94091">
        <w:rPr>
          <w:sz w:val="22"/>
          <w:szCs w:val="22"/>
        </w:rPr>
        <w:t>ase contact Ecology</w:t>
      </w:r>
      <w:r w:rsidRPr="00D94091">
        <w:rPr>
          <w:sz w:val="22"/>
          <w:szCs w:val="22"/>
        </w:rPr>
        <w:t xml:space="preserve"> </w:t>
      </w:r>
      <w:r w:rsidR="00B1589F" w:rsidRPr="00D94091">
        <w:rPr>
          <w:sz w:val="22"/>
          <w:szCs w:val="22"/>
        </w:rPr>
        <w:t>before</w:t>
      </w:r>
      <w:r w:rsidRPr="00D94091">
        <w:rPr>
          <w:sz w:val="22"/>
          <w:szCs w:val="22"/>
        </w:rPr>
        <w:t xml:space="preserve"> completing the application.  Ecology will verify whether your project is within </w:t>
      </w:r>
      <w:r w:rsidR="00B1589F" w:rsidRPr="00D94091">
        <w:rPr>
          <w:sz w:val="22"/>
          <w:szCs w:val="22"/>
        </w:rPr>
        <w:t xml:space="preserve">its </w:t>
      </w:r>
      <w:r w:rsidRPr="00D94091">
        <w:rPr>
          <w:sz w:val="22"/>
          <w:szCs w:val="22"/>
        </w:rPr>
        <w:t>regulatory jurisdiction and whether a permit is required.  Ecology encourages you to schedule a pre</w:t>
      </w:r>
      <w:r w:rsidR="00101180" w:rsidRPr="00D94091">
        <w:rPr>
          <w:sz w:val="22"/>
          <w:szCs w:val="22"/>
        </w:rPr>
        <w:t>-</w:t>
      </w:r>
      <w:r w:rsidRPr="00D94091">
        <w:rPr>
          <w:sz w:val="22"/>
          <w:szCs w:val="22"/>
        </w:rPr>
        <w:t>application meeting prior to submitting your application.  Ecology contac</w:t>
      </w:r>
      <w:r w:rsidR="00101180" w:rsidRPr="00D94091">
        <w:rPr>
          <w:sz w:val="22"/>
          <w:szCs w:val="22"/>
        </w:rPr>
        <w:t>ts</w:t>
      </w:r>
      <w:r w:rsidRPr="00D94091">
        <w:rPr>
          <w:sz w:val="22"/>
          <w:szCs w:val="22"/>
        </w:rPr>
        <w:t xml:space="preserve"> are listed on page </w:t>
      </w:r>
      <w:r w:rsidR="00B03E8F" w:rsidRPr="00D94091">
        <w:rPr>
          <w:sz w:val="22"/>
          <w:szCs w:val="22"/>
        </w:rPr>
        <w:t>1</w:t>
      </w:r>
      <w:r w:rsidRPr="00D94091">
        <w:rPr>
          <w:sz w:val="22"/>
          <w:szCs w:val="22"/>
        </w:rPr>
        <w:t xml:space="preserve"> of the </w:t>
      </w:r>
      <w:r w:rsidR="00B1589F" w:rsidRPr="00D94091">
        <w:rPr>
          <w:sz w:val="22"/>
          <w:szCs w:val="22"/>
        </w:rPr>
        <w:t xml:space="preserve">NOC </w:t>
      </w:r>
      <w:r w:rsidRPr="00D94091">
        <w:rPr>
          <w:sz w:val="22"/>
          <w:szCs w:val="22"/>
        </w:rPr>
        <w:t>application.</w:t>
      </w:r>
    </w:p>
    <w:p w:rsidR="00B03E8F" w:rsidRPr="00B03E8F" w:rsidRDefault="00D94091" w:rsidP="009D31E8">
      <w:pPr>
        <w:spacing w:before="120"/>
        <w:rPr>
          <w:b/>
        </w:rPr>
      </w:pPr>
      <w:r>
        <w:rPr>
          <w:b/>
        </w:rPr>
        <w:t xml:space="preserve">How much does the permit </w:t>
      </w:r>
      <w:r w:rsidR="00B03E8F" w:rsidRPr="00B03E8F">
        <w:rPr>
          <w:b/>
        </w:rPr>
        <w:t>cost?</w:t>
      </w:r>
    </w:p>
    <w:p w:rsidR="00B03E8F" w:rsidRPr="00696369" w:rsidRDefault="00B03E8F" w:rsidP="00696369">
      <w:pPr>
        <w:tabs>
          <w:tab w:val="left" w:pos="0"/>
        </w:tabs>
        <w:rPr>
          <w:sz w:val="22"/>
          <w:szCs w:val="22"/>
        </w:rPr>
      </w:pPr>
      <w:bookmarkStart w:id="0" w:name="173-455-120"/>
      <w:r w:rsidRPr="00D94091">
        <w:rPr>
          <w:sz w:val="22"/>
          <w:szCs w:val="22"/>
        </w:rPr>
        <w:t xml:space="preserve">The fees are </w:t>
      </w:r>
      <w:r w:rsidR="00B1589F" w:rsidRPr="00D94091">
        <w:rPr>
          <w:sz w:val="22"/>
          <w:szCs w:val="22"/>
        </w:rPr>
        <w:t xml:space="preserve">shown </w:t>
      </w:r>
      <w:r w:rsidR="0056338C" w:rsidRPr="00D94091">
        <w:rPr>
          <w:sz w:val="22"/>
          <w:szCs w:val="22"/>
        </w:rPr>
        <w:t>on page 2 of</w:t>
      </w:r>
      <w:r w:rsidRPr="00D94091">
        <w:rPr>
          <w:sz w:val="22"/>
          <w:szCs w:val="22"/>
        </w:rPr>
        <w:t xml:space="preserve"> the </w:t>
      </w:r>
      <w:r w:rsidR="00B1589F" w:rsidRPr="00D94091">
        <w:rPr>
          <w:sz w:val="22"/>
          <w:szCs w:val="22"/>
        </w:rPr>
        <w:t xml:space="preserve">NOC </w:t>
      </w:r>
      <w:r w:rsidRPr="00D94091">
        <w:rPr>
          <w:sz w:val="22"/>
          <w:szCs w:val="22"/>
        </w:rPr>
        <w:t>application</w:t>
      </w:r>
      <w:r w:rsidR="00B1589F" w:rsidRPr="00D94091">
        <w:rPr>
          <w:sz w:val="22"/>
          <w:szCs w:val="22"/>
        </w:rPr>
        <w:t>. You can also</w:t>
      </w:r>
      <w:r w:rsidRPr="00D94091">
        <w:rPr>
          <w:sz w:val="22"/>
          <w:szCs w:val="22"/>
        </w:rPr>
        <w:t xml:space="preserve"> </w:t>
      </w:r>
      <w:r w:rsidR="00B1589F" w:rsidRPr="00D94091">
        <w:rPr>
          <w:sz w:val="22"/>
          <w:szCs w:val="22"/>
        </w:rPr>
        <w:t>find</w:t>
      </w:r>
      <w:r w:rsidRPr="00D94091">
        <w:rPr>
          <w:sz w:val="22"/>
          <w:szCs w:val="22"/>
        </w:rPr>
        <w:t xml:space="preserve"> them in </w:t>
      </w:r>
      <w:r w:rsidR="00B1589F" w:rsidRPr="00D94091">
        <w:rPr>
          <w:sz w:val="22"/>
          <w:szCs w:val="22"/>
        </w:rPr>
        <w:t xml:space="preserve">Ecology’s </w:t>
      </w:r>
      <w:r w:rsidRPr="00D94091">
        <w:rPr>
          <w:sz w:val="22"/>
          <w:szCs w:val="22"/>
        </w:rPr>
        <w:t xml:space="preserve">fee rule, </w:t>
      </w:r>
      <w:hyperlink r:id="rId13" w:anchor="173-455-120" w:history="1">
        <w:r w:rsidRPr="00D94091">
          <w:rPr>
            <w:rStyle w:val="Hyperlink"/>
            <w:sz w:val="22"/>
            <w:szCs w:val="22"/>
          </w:rPr>
          <w:t>Washington Administrative Code (WAC) 173-45</w:t>
        </w:r>
        <w:r w:rsidR="00A84586" w:rsidRPr="00D94091">
          <w:rPr>
            <w:rStyle w:val="Hyperlink"/>
            <w:sz w:val="22"/>
            <w:szCs w:val="22"/>
          </w:rPr>
          <w:t>5</w:t>
        </w:r>
        <w:r w:rsidRPr="00D94091">
          <w:rPr>
            <w:rStyle w:val="Hyperlink"/>
            <w:sz w:val="22"/>
            <w:szCs w:val="22"/>
          </w:rPr>
          <w:t>-120</w:t>
        </w:r>
      </w:hyperlink>
      <w:r w:rsidR="00696369">
        <w:rPr>
          <w:sz w:val="22"/>
          <w:szCs w:val="22"/>
        </w:rPr>
        <w:t>.</w:t>
      </w:r>
      <w:r w:rsidR="009721F7" w:rsidRPr="00D94091">
        <w:rPr>
          <w:rStyle w:val="FootnoteReference"/>
          <w:sz w:val="22"/>
          <w:szCs w:val="22"/>
        </w:rPr>
        <w:footnoteReference w:id="3"/>
      </w:r>
      <w:r w:rsidR="00696369">
        <w:rPr>
          <w:sz w:val="22"/>
          <w:szCs w:val="22"/>
        </w:rPr>
        <w:t xml:space="preserve"> </w:t>
      </w:r>
      <w:r w:rsidR="0056338C" w:rsidRPr="00D94091">
        <w:rPr>
          <w:sz w:val="22"/>
          <w:szCs w:val="22"/>
        </w:rPr>
        <w:t xml:space="preserve">The complexity of the project, </w:t>
      </w:r>
      <w:r w:rsidR="00B1589F" w:rsidRPr="00D94091">
        <w:rPr>
          <w:sz w:val="22"/>
          <w:szCs w:val="22"/>
        </w:rPr>
        <w:t>combined with</w:t>
      </w:r>
      <w:r w:rsidR="0056338C" w:rsidRPr="00D94091">
        <w:rPr>
          <w:sz w:val="22"/>
          <w:szCs w:val="22"/>
        </w:rPr>
        <w:t xml:space="preserve"> the time Ecology spends processing the application, will affect the cost of your permit. Ecology offers up </w:t>
      </w:r>
      <w:r w:rsidR="0056338C" w:rsidRPr="00696369">
        <w:rPr>
          <w:sz w:val="22"/>
          <w:szCs w:val="22"/>
        </w:rPr>
        <w:t xml:space="preserve">to two hours of free pre-application assistance.  </w:t>
      </w:r>
      <w:r w:rsidRPr="00696369">
        <w:rPr>
          <w:sz w:val="22"/>
          <w:szCs w:val="22"/>
        </w:rPr>
        <w:t xml:space="preserve">The initial fee covers up to a specified number of hours that </w:t>
      </w:r>
      <w:r w:rsidR="0056338C" w:rsidRPr="00696369">
        <w:rPr>
          <w:sz w:val="22"/>
          <w:szCs w:val="22"/>
        </w:rPr>
        <w:t>Ecology can</w:t>
      </w:r>
      <w:r w:rsidRPr="00696369">
        <w:rPr>
          <w:sz w:val="22"/>
          <w:szCs w:val="22"/>
        </w:rPr>
        <w:t xml:space="preserve"> spend on your applica</w:t>
      </w:r>
      <w:r w:rsidR="0056338C" w:rsidRPr="00696369">
        <w:rPr>
          <w:sz w:val="22"/>
          <w:szCs w:val="22"/>
        </w:rPr>
        <w:t>tion.  Most projects will take mo</w:t>
      </w:r>
      <w:r w:rsidR="00696369" w:rsidRPr="00696369">
        <w:rPr>
          <w:sz w:val="22"/>
          <w:szCs w:val="22"/>
        </w:rPr>
        <w:t xml:space="preserve">re than the specified number of </w:t>
      </w:r>
      <w:r w:rsidR="0056338C" w:rsidRPr="00696369">
        <w:rPr>
          <w:sz w:val="22"/>
          <w:szCs w:val="22"/>
        </w:rPr>
        <w:t>hours and thus be subject to a second hourly fee</w:t>
      </w:r>
      <w:r w:rsidR="00B1589F" w:rsidRPr="00696369">
        <w:rPr>
          <w:sz w:val="22"/>
          <w:szCs w:val="22"/>
        </w:rPr>
        <w:t>. The second hourly fee is</w:t>
      </w:r>
      <w:r w:rsidR="0056338C" w:rsidRPr="00696369">
        <w:rPr>
          <w:sz w:val="22"/>
          <w:szCs w:val="22"/>
        </w:rPr>
        <w:t xml:space="preserve"> $95 per hour for each hour above the initial specified number of hours.  Ecology</w:t>
      </w:r>
      <w:r w:rsidR="004D7EC9" w:rsidRPr="00696369">
        <w:rPr>
          <w:sz w:val="22"/>
          <w:szCs w:val="22"/>
        </w:rPr>
        <w:t xml:space="preserve"> will not start work</w:t>
      </w:r>
      <w:r w:rsidRPr="00696369">
        <w:rPr>
          <w:sz w:val="22"/>
          <w:szCs w:val="22"/>
        </w:rPr>
        <w:t xml:space="preserve"> on your project until we have received</w:t>
      </w:r>
      <w:r w:rsidR="0056338C" w:rsidRPr="00696369">
        <w:rPr>
          <w:sz w:val="22"/>
          <w:szCs w:val="22"/>
        </w:rPr>
        <w:t xml:space="preserve"> the correct initial fee</w:t>
      </w:r>
      <w:r w:rsidR="00B1589F" w:rsidRPr="00696369">
        <w:rPr>
          <w:sz w:val="22"/>
          <w:szCs w:val="22"/>
        </w:rPr>
        <w:t>. T</w:t>
      </w:r>
      <w:r w:rsidR="0056338C" w:rsidRPr="00696369">
        <w:rPr>
          <w:sz w:val="22"/>
          <w:szCs w:val="22"/>
        </w:rPr>
        <w:t>he</w:t>
      </w:r>
      <w:r w:rsidRPr="00696369">
        <w:rPr>
          <w:sz w:val="22"/>
          <w:szCs w:val="22"/>
        </w:rPr>
        <w:t xml:space="preserve"> final permit will not be issued until all fees are paid</w:t>
      </w:r>
      <w:r w:rsidR="0056338C" w:rsidRPr="00696369">
        <w:rPr>
          <w:sz w:val="22"/>
          <w:szCs w:val="22"/>
        </w:rPr>
        <w:t xml:space="preserve"> in full</w:t>
      </w:r>
      <w:r w:rsidRPr="00696369">
        <w:rPr>
          <w:sz w:val="22"/>
          <w:szCs w:val="22"/>
        </w:rPr>
        <w:t>.</w:t>
      </w:r>
      <w:bookmarkEnd w:id="0"/>
    </w:p>
    <w:p w:rsidR="0056338C" w:rsidRDefault="0056338C" w:rsidP="009D31E8">
      <w:pPr>
        <w:spacing w:before="120"/>
        <w:rPr>
          <w:b/>
        </w:rPr>
      </w:pPr>
      <w:r w:rsidRPr="0056338C">
        <w:rPr>
          <w:b/>
        </w:rPr>
        <w:t xml:space="preserve">How do I complete the </w:t>
      </w:r>
      <w:r w:rsidR="00B1589F">
        <w:rPr>
          <w:b/>
        </w:rPr>
        <w:t xml:space="preserve">NOC </w:t>
      </w:r>
      <w:r w:rsidRPr="0056338C">
        <w:rPr>
          <w:b/>
        </w:rPr>
        <w:t>application?</w:t>
      </w:r>
    </w:p>
    <w:p w:rsidR="00757CE9" w:rsidRDefault="00635D51" w:rsidP="000E3B5F">
      <w:pPr>
        <w:rPr>
          <w:sz w:val="22"/>
          <w:szCs w:val="22"/>
        </w:rPr>
      </w:pPr>
      <w:r w:rsidRPr="00D94091">
        <w:rPr>
          <w:sz w:val="22"/>
          <w:szCs w:val="22"/>
        </w:rPr>
        <w:t>Part 1 of the application requests</w:t>
      </w:r>
      <w:r w:rsidR="004C12BC" w:rsidRPr="00D94091">
        <w:rPr>
          <w:sz w:val="22"/>
          <w:szCs w:val="22"/>
        </w:rPr>
        <w:t xml:space="preserve"> general information about your project.</w:t>
      </w:r>
      <w:r w:rsidRPr="00D94091">
        <w:rPr>
          <w:sz w:val="22"/>
          <w:szCs w:val="22"/>
        </w:rPr>
        <w:t xml:space="preserve"> </w:t>
      </w:r>
      <w:r w:rsidR="004C12BC" w:rsidRPr="00D94091">
        <w:rPr>
          <w:sz w:val="22"/>
          <w:szCs w:val="22"/>
        </w:rPr>
        <w:t xml:space="preserve">Part 2 </w:t>
      </w:r>
      <w:r w:rsidR="001465C4" w:rsidRPr="00D94091">
        <w:rPr>
          <w:sz w:val="22"/>
          <w:szCs w:val="22"/>
        </w:rPr>
        <w:t xml:space="preserve">of the application is a checklist, outlining the </w:t>
      </w:r>
      <w:r w:rsidRPr="00D94091">
        <w:rPr>
          <w:sz w:val="22"/>
          <w:szCs w:val="22"/>
        </w:rPr>
        <w:t>information</w:t>
      </w:r>
      <w:r w:rsidR="001465C4" w:rsidRPr="00D94091">
        <w:rPr>
          <w:sz w:val="22"/>
          <w:szCs w:val="22"/>
        </w:rPr>
        <w:t xml:space="preserve"> Ecology typically needs to review an application and issue a final permit.</w:t>
      </w:r>
      <w:r w:rsidR="004C12BC" w:rsidRPr="00D94091">
        <w:rPr>
          <w:sz w:val="22"/>
          <w:szCs w:val="22"/>
        </w:rPr>
        <w:t xml:space="preserve">  Part 2 </w:t>
      </w:r>
      <w:r w:rsidR="00B1589F" w:rsidRPr="00D94091">
        <w:rPr>
          <w:sz w:val="22"/>
          <w:szCs w:val="22"/>
        </w:rPr>
        <w:t>is usually</w:t>
      </w:r>
      <w:r w:rsidR="004C12BC" w:rsidRPr="00D94091">
        <w:rPr>
          <w:sz w:val="22"/>
          <w:szCs w:val="22"/>
        </w:rPr>
        <w:t xml:space="preserve"> submitted as attachments to the application.</w:t>
      </w:r>
      <w:r w:rsidRPr="00D94091">
        <w:rPr>
          <w:sz w:val="22"/>
          <w:szCs w:val="22"/>
        </w:rPr>
        <w:t xml:space="preserve">  Remember that Ecology offers up </w:t>
      </w:r>
    </w:p>
    <w:p w:rsidR="001465C4" w:rsidRDefault="00635D51" w:rsidP="000E3B5F">
      <w:pPr>
        <w:rPr>
          <w:sz w:val="22"/>
          <w:szCs w:val="22"/>
        </w:rPr>
      </w:pPr>
      <w:proofErr w:type="gramStart"/>
      <w:r w:rsidRPr="00D94091">
        <w:rPr>
          <w:sz w:val="22"/>
          <w:szCs w:val="22"/>
        </w:rPr>
        <w:t>to</w:t>
      </w:r>
      <w:proofErr w:type="gramEnd"/>
      <w:r w:rsidRPr="00D94091">
        <w:rPr>
          <w:sz w:val="22"/>
          <w:szCs w:val="22"/>
        </w:rPr>
        <w:t xml:space="preserve"> two hours of free pre</w:t>
      </w:r>
      <w:r w:rsidR="00101180" w:rsidRPr="00D94091">
        <w:rPr>
          <w:sz w:val="22"/>
          <w:szCs w:val="22"/>
        </w:rPr>
        <w:t>-</w:t>
      </w:r>
      <w:r w:rsidRPr="00D94091">
        <w:rPr>
          <w:sz w:val="22"/>
          <w:szCs w:val="22"/>
        </w:rPr>
        <w:t>application assistance, and encourages pre</w:t>
      </w:r>
      <w:r w:rsidR="00101180" w:rsidRPr="00D94091">
        <w:rPr>
          <w:sz w:val="22"/>
          <w:szCs w:val="22"/>
        </w:rPr>
        <w:t>-</w:t>
      </w:r>
      <w:r w:rsidRPr="00D94091">
        <w:rPr>
          <w:sz w:val="22"/>
          <w:szCs w:val="22"/>
        </w:rPr>
        <w:t xml:space="preserve">application meetings.  </w:t>
      </w:r>
      <w:r w:rsidR="00B1589F" w:rsidRPr="00D94091">
        <w:rPr>
          <w:sz w:val="22"/>
          <w:szCs w:val="22"/>
        </w:rPr>
        <w:t xml:space="preserve">More </w:t>
      </w:r>
      <w:r w:rsidRPr="00D94091">
        <w:rPr>
          <w:sz w:val="22"/>
          <w:szCs w:val="22"/>
        </w:rPr>
        <w:t>instruction</w:t>
      </w:r>
      <w:r w:rsidR="004C12BC" w:rsidRPr="00D94091">
        <w:rPr>
          <w:sz w:val="22"/>
          <w:szCs w:val="22"/>
        </w:rPr>
        <w:t>s</w:t>
      </w:r>
      <w:r w:rsidRPr="00D94091">
        <w:rPr>
          <w:sz w:val="22"/>
          <w:szCs w:val="22"/>
        </w:rPr>
        <w:t xml:space="preserve"> on completing sections of the application are available</w:t>
      </w:r>
      <w:r w:rsidR="00B1589F" w:rsidRPr="00D94091">
        <w:rPr>
          <w:sz w:val="22"/>
          <w:szCs w:val="22"/>
        </w:rPr>
        <w:t xml:space="preserve"> </w:t>
      </w:r>
      <w:r w:rsidR="00CD2A9B">
        <w:rPr>
          <w:sz w:val="22"/>
          <w:szCs w:val="22"/>
        </w:rPr>
        <w:t>as follows</w:t>
      </w:r>
      <w:r w:rsidR="00E40C03">
        <w:rPr>
          <w:sz w:val="22"/>
          <w:szCs w:val="22"/>
        </w:rPr>
        <w:t>:</w:t>
      </w:r>
    </w:p>
    <w:p w:rsidR="00CD2A9B" w:rsidRDefault="00CD2A9B" w:rsidP="000E3B5F">
      <w:pPr>
        <w:rPr>
          <w:sz w:val="22"/>
          <w:szCs w:val="22"/>
        </w:rPr>
      </w:pPr>
    </w:p>
    <w:p w:rsidR="00CD2A9B" w:rsidRDefault="00CD2A9B" w:rsidP="000E3B5F">
      <w:pPr>
        <w:rPr>
          <w:sz w:val="22"/>
          <w:szCs w:val="22"/>
        </w:rPr>
      </w:pPr>
    </w:p>
    <w:p w:rsidR="00CD2A9B" w:rsidRPr="00D94091" w:rsidRDefault="00CD2A9B" w:rsidP="000E3B5F">
      <w:pPr>
        <w:rPr>
          <w:sz w:val="22"/>
          <w:szCs w:val="22"/>
        </w:rPr>
      </w:pPr>
    </w:p>
    <w:p w:rsidR="004C12BC" w:rsidRPr="00FE64B9" w:rsidRDefault="00772C1F" w:rsidP="00FE64B9">
      <w:pPr>
        <w:pStyle w:val="ListParagraph"/>
        <w:numPr>
          <w:ilvl w:val="0"/>
          <w:numId w:val="25"/>
        </w:numPr>
        <w:rPr>
          <w:sz w:val="22"/>
          <w:szCs w:val="22"/>
        </w:rPr>
      </w:pPr>
      <w:hyperlink r:id="rId14" w:history="1">
        <w:r w:rsidR="004C12BC" w:rsidRPr="00901A5F">
          <w:rPr>
            <w:color w:val="0000EE" w:themeColor="background1" w:themeShade="80"/>
            <w:sz w:val="22"/>
            <w:szCs w:val="22"/>
            <w:u w:val="single"/>
          </w:rPr>
          <w:t>State Environmental Policy Act</w:t>
        </w:r>
      </w:hyperlink>
      <w:r w:rsidR="00753BEF" w:rsidRPr="00721C71">
        <w:rPr>
          <w:rStyle w:val="FootnoteReference"/>
        </w:rPr>
        <w:footnoteReference w:id="4"/>
      </w:r>
    </w:p>
    <w:p w:rsidR="004C12BC" w:rsidRPr="00FE64B9" w:rsidRDefault="00772C1F" w:rsidP="00FE64B9">
      <w:pPr>
        <w:pStyle w:val="ListParagraph"/>
        <w:numPr>
          <w:ilvl w:val="0"/>
          <w:numId w:val="25"/>
        </w:numPr>
        <w:rPr>
          <w:sz w:val="22"/>
          <w:szCs w:val="22"/>
        </w:rPr>
      </w:pPr>
      <w:hyperlink r:id="rId15" w:history="1">
        <w:r w:rsidR="004C12BC" w:rsidRPr="000D35AE">
          <w:rPr>
            <w:rStyle w:val="Hyperlink"/>
            <w:sz w:val="22"/>
            <w:szCs w:val="22"/>
          </w:rPr>
          <w:t>Emission Estimations</w:t>
        </w:r>
      </w:hyperlink>
      <w:r w:rsidR="00FE64B9" w:rsidRPr="00721C71">
        <w:rPr>
          <w:rStyle w:val="FootnoteReference"/>
        </w:rPr>
        <w:footnoteReference w:id="5"/>
      </w:r>
      <w:r w:rsidR="00DC6D88" w:rsidRPr="00FE64B9">
        <w:rPr>
          <w:sz w:val="22"/>
          <w:szCs w:val="22"/>
        </w:rPr>
        <w:t xml:space="preserve"> </w:t>
      </w:r>
    </w:p>
    <w:p w:rsidR="00330681" w:rsidRPr="00FE64B9" w:rsidRDefault="00772C1F" w:rsidP="00FE64B9">
      <w:pPr>
        <w:pStyle w:val="ListParagraph"/>
        <w:numPr>
          <w:ilvl w:val="0"/>
          <w:numId w:val="25"/>
        </w:numPr>
        <w:rPr>
          <w:sz w:val="22"/>
          <w:szCs w:val="22"/>
        </w:rPr>
      </w:pPr>
      <w:hyperlink r:id="rId16" w:history="1">
        <w:r w:rsidR="004C12BC" w:rsidRPr="000D35AE">
          <w:rPr>
            <w:rStyle w:val="Hyperlink"/>
            <w:sz w:val="22"/>
            <w:szCs w:val="22"/>
          </w:rPr>
          <w:t>Emission Standard Compliance</w:t>
        </w:r>
      </w:hyperlink>
      <w:r w:rsidR="00FE64B9">
        <w:rPr>
          <w:rStyle w:val="FootnoteReference"/>
          <w:sz w:val="22"/>
          <w:szCs w:val="22"/>
        </w:rPr>
        <w:footnoteReference w:id="6"/>
      </w:r>
      <w:r w:rsidR="00753BEF" w:rsidRPr="00FE64B9">
        <w:rPr>
          <w:sz w:val="22"/>
          <w:szCs w:val="22"/>
        </w:rPr>
        <w:t xml:space="preserve"> </w:t>
      </w:r>
      <w:r w:rsidR="00330681" w:rsidRPr="00FE64B9">
        <w:rPr>
          <w:sz w:val="22"/>
          <w:szCs w:val="22"/>
        </w:rPr>
        <w:t xml:space="preserve"> </w:t>
      </w:r>
    </w:p>
    <w:p w:rsidR="004C12BC" w:rsidRPr="00FE64B9" w:rsidRDefault="00772C1F" w:rsidP="00FE64B9">
      <w:pPr>
        <w:pStyle w:val="ListParagraph"/>
        <w:numPr>
          <w:ilvl w:val="0"/>
          <w:numId w:val="25"/>
        </w:numPr>
        <w:rPr>
          <w:sz w:val="22"/>
          <w:szCs w:val="22"/>
        </w:rPr>
      </w:pPr>
      <w:hyperlink r:id="rId17" w:history="1">
        <w:r w:rsidR="004C12BC" w:rsidRPr="000D35AE">
          <w:rPr>
            <w:rStyle w:val="Hyperlink"/>
            <w:sz w:val="22"/>
            <w:szCs w:val="22"/>
          </w:rPr>
          <w:t>Best Available Control Technology</w:t>
        </w:r>
      </w:hyperlink>
      <w:r w:rsidR="00FE64B9">
        <w:rPr>
          <w:rStyle w:val="FootnoteReference"/>
          <w:sz w:val="22"/>
          <w:szCs w:val="22"/>
        </w:rPr>
        <w:footnoteReference w:id="7"/>
      </w:r>
      <w:r w:rsidR="00753BEF" w:rsidRPr="00FE64B9">
        <w:rPr>
          <w:sz w:val="22"/>
          <w:szCs w:val="22"/>
        </w:rPr>
        <w:t xml:space="preserve"> </w:t>
      </w:r>
    </w:p>
    <w:p w:rsidR="004C12BC" w:rsidRPr="00FE64B9" w:rsidRDefault="00772C1F" w:rsidP="00FE64B9">
      <w:pPr>
        <w:pStyle w:val="ListParagraph"/>
        <w:numPr>
          <w:ilvl w:val="0"/>
          <w:numId w:val="25"/>
        </w:numPr>
        <w:rPr>
          <w:sz w:val="22"/>
          <w:szCs w:val="22"/>
        </w:rPr>
      </w:pPr>
      <w:hyperlink r:id="rId18" w:history="1">
        <w:r w:rsidR="004C12BC" w:rsidRPr="000D35AE">
          <w:rPr>
            <w:rStyle w:val="Hyperlink"/>
            <w:sz w:val="22"/>
            <w:szCs w:val="22"/>
          </w:rPr>
          <w:t>Ambient Air Impacts Analyses</w:t>
        </w:r>
      </w:hyperlink>
      <w:r w:rsidR="00FE64B9">
        <w:rPr>
          <w:rStyle w:val="FootnoteReference"/>
          <w:sz w:val="22"/>
          <w:szCs w:val="22"/>
        </w:rPr>
        <w:footnoteReference w:id="8"/>
      </w:r>
      <w:r w:rsidR="00336D96" w:rsidRPr="00FE64B9">
        <w:rPr>
          <w:sz w:val="22"/>
          <w:szCs w:val="22"/>
        </w:rPr>
        <w:t xml:space="preserve"> </w:t>
      </w:r>
    </w:p>
    <w:p w:rsidR="001824C5" w:rsidRPr="00330681" w:rsidRDefault="00772C1F" w:rsidP="00FE64B9">
      <w:pPr>
        <w:pStyle w:val="ListParagraph"/>
        <w:numPr>
          <w:ilvl w:val="0"/>
          <w:numId w:val="25"/>
        </w:numPr>
        <w:rPr>
          <w:b/>
          <w:color w:val="3F007D" w:themeColor="text1"/>
          <w:sz w:val="21"/>
          <w:szCs w:val="21"/>
        </w:rPr>
      </w:pPr>
      <w:hyperlink r:id="rId19" w:history="1">
        <w:r w:rsidR="001824C5" w:rsidRPr="000D35AE">
          <w:rPr>
            <w:rStyle w:val="Hyperlink"/>
            <w:sz w:val="22"/>
            <w:szCs w:val="22"/>
          </w:rPr>
          <w:t>Public Notice Process</w:t>
        </w:r>
      </w:hyperlink>
      <w:r w:rsidR="00FE64B9">
        <w:rPr>
          <w:rStyle w:val="FootnoteReference"/>
          <w:color w:val="3F007D" w:themeColor="text1"/>
          <w:sz w:val="21"/>
          <w:szCs w:val="21"/>
        </w:rPr>
        <w:footnoteReference w:id="9"/>
      </w:r>
      <w:r w:rsidR="00753BEF" w:rsidRPr="00330681">
        <w:rPr>
          <w:color w:val="3F007D" w:themeColor="text1"/>
          <w:sz w:val="21"/>
          <w:szCs w:val="21"/>
        </w:rPr>
        <w:t xml:space="preserve"> </w:t>
      </w:r>
    </w:p>
    <w:p w:rsidR="00CC063F" w:rsidRDefault="00CC063F" w:rsidP="009D31E8">
      <w:pPr>
        <w:spacing w:before="120"/>
        <w:rPr>
          <w:b/>
        </w:rPr>
      </w:pPr>
      <w:r>
        <w:rPr>
          <w:b/>
        </w:rPr>
        <w:t>Do I have to complete the whole application?</w:t>
      </w:r>
    </w:p>
    <w:p w:rsidR="002A386E" w:rsidRPr="00D94091" w:rsidRDefault="00B1589F" w:rsidP="000E3B5F">
      <w:pPr>
        <w:rPr>
          <w:sz w:val="22"/>
          <w:szCs w:val="22"/>
        </w:rPr>
      </w:pPr>
      <w:r w:rsidRPr="00D94091">
        <w:rPr>
          <w:sz w:val="22"/>
          <w:szCs w:val="22"/>
        </w:rPr>
        <w:t>You must complete the entire</w:t>
      </w:r>
      <w:r w:rsidR="00CC063F" w:rsidRPr="00D94091">
        <w:rPr>
          <w:sz w:val="22"/>
          <w:szCs w:val="22"/>
        </w:rPr>
        <w:t xml:space="preserve"> application</w:t>
      </w:r>
      <w:r w:rsidRPr="00D94091">
        <w:rPr>
          <w:sz w:val="22"/>
          <w:szCs w:val="22"/>
        </w:rPr>
        <w:t xml:space="preserve"> to get a valid permit</w:t>
      </w:r>
      <w:r w:rsidR="00CC063F" w:rsidRPr="00D94091">
        <w:rPr>
          <w:sz w:val="22"/>
          <w:szCs w:val="22"/>
        </w:rPr>
        <w:t xml:space="preserve">. </w:t>
      </w:r>
      <w:r w:rsidR="002A386E" w:rsidRPr="00D94091">
        <w:rPr>
          <w:sz w:val="22"/>
          <w:szCs w:val="22"/>
        </w:rPr>
        <w:t>Submitting incomplete or inaccurate information will increase the processing time</w:t>
      </w:r>
      <w:r w:rsidR="00CC063F" w:rsidRPr="00D94091">
        <w:rPr>
          <w:sz w:val="22"/>
          <w:szCs w:val="22"/>
        </w:rPr>
        <w:t xml:space="preserve">, which may </w:t>
      </w:r>
      <w:r w:rsidR="00EE4CEB" w:rsidRPr="00D94091">
        <w:rPr>
          <w:sz w:val="22"/>
          <w:szCs w:val="22"/>
        </w:rPr>
        <w:t>result in costly project delays</w:t>
      </w:r>
      <w:r w:rsidR="00CC063F" w:rsidRPr="00D94091">
        <w:rPr>
          <w:sz w:val="22"/>
          <w:szCs w:val="22"/>
        </w:rPr>
        <w:t xml:space="preserve">. </w:t>
      </w:r>
      <w:r w:rsidR="002A386E" w:rsidRPr="00D94091">
        <w:rPr>
          <w:sz w:val="22"/>
          <w:szCs w:val="22"/>
        </w:rPr>
        <w:t>Include a complete and accurate</w:t>
      </w:r>
      <w:r w:rsidR="004D7EC9" w:rsidRPr="00D94091">
        <w:rPr>
          <w:sz w:val="22"/>
          <w:szCs w:val="22"/>
        </w:rPr>
        <w:t xml:space="preserve"> project description</w:t>
      </w:r>
      <w:r w:rsidR="002A386E" w:rsidRPr="00D94091">
        <w:rPr>
          <w:sz w:val="22"/>
          <w:szCs w:val="22"/>
        </w:rPr>
        <w:t xml:space="preserve">. </w:t>
      </w:r>
      <w:r w:rsidRPr="00D94091">
        <w:rPr>
          <w:sz w:val="22"/>
          <w:szCs w:val="22"/>
        </w:rPr>
        <w:t>Contact Ecology to a</w:t>
      </w:r>
      <w:r w:rsidR="002A386E" w:rsidRPr="00D94091">
        <w:rPr>
          <w:sz w:val="22"/>
          <w:szCs w:val="22"/>
        </w:rPr>
        <w:t xml:space="preserve">sk questions rather than guessing or omitting information. </w:t>
      </w:r>
      <w:r w:rsidR="004D7EC9" w:rsidRPr="00D94091">
        <w:rPr>
          <w:sz w:val="22"/>
          <w:szCs w:val="22"/>
        </w:rPr>
        <w:t>Ecology</w:t>
      </w:r>
      <w:r w:rsidR="002A386E" w:rsidRPr="00D94091">
        <w:rPr>
          <w:sz w:val="22"/>
          <w:szCs w:val="22"/>
        </w:rPr>
        <w:t xml:space="preserve"> can help you understand </w:t>
      </w:r>
      <w:r w:rsidRPr="00D94091">
        <w:rPr>
          <w:sz w:val="22"/>
          <w:szCs w:val="22"/>
        </w:rPr>
        <w:t>how</w:t>
      </w:r>
      <w:r w:rsidR="002A386E" w:rsidRPr="00D94091">
        <w:rPr>
          <w:sz w:val="22"/>
          <w:szCs w:val="22"/>
        </w:rPr>
        <w:t xml:space="preserve"> to make your application complete. </w:t>
      </w:r>
    </w:p>
    <w:p w:rsidR="00CC063F" w:rsidRDefault="00CC063F" w:rsidP="009D31E8">
      <w:pPr>
        <w:spacing w:before="120"/>
        <w:rPr>
          <w:b/>
        </w:rPr>
      </w:pPr>
      <w:r>
        <w:rPr>
          <w:b/>
        </w:rPr>
        <w:t>Will Ecology complete my application for me?</w:t>
      </w:r>
    </w:p>
    <w:p w:rsidR="00CC063F" w:rsidRPr="00D94091" w:rsidRDefault="00CC063F" w:rsidP="00CC063F">
      <w:pPr>
        <w:rPr>
          <w:sz w:val="22"/>
          <w:szCs w:val="22"/>
        </w:rPr>
      </w:pPr>
      <w:r w:rsidRPr="00D94091">
        <w:rPr>
          <w:sz w:val="22"/>
          <w:szCs w:val="22"/>
        </w:rPr>
        <w:t xml:space="preserve">Ecology’s role is to review applications, ensure that all state and federal requirements are being satisfied, and issue a decision on your project. We are prohibited from designing your </w:t>
      </w:r>
      <w:proofErr w:type="gramStart"/>
      <w:r w:rsidRPr="00D94091">
        <w:rPr>
          <w:sz w:val="22"/>
          <w:szCs w:val="22"/>
        </w:rPr>
        <w:t>project</w:t>
      </w:r>
      <w:r w:rsidR="00B1589F" w:rsidRPr="00D94091">
        <w:rPr>
          <w:sz w:val="22"/>
          <w:szCs w:val="22"/>
        </w:rPr>
        <w:t xml:space="preserve"> </w:t>
      </w:r>
      <w:r w:rsidRPr="00D94091">
        <w:rPr>
          <w:sz w:val="22"/>
          <w:szCs w:val="22"/>
        </w:rPr>
        <w:t xml:space="preserve"> or</w:t>
      </w:r>
      <w:proofErr w:type="gramEnd"/>
      <w:r w:rsidRPr="00D94091">
        <w:rPr>
          <w:sz w:val="22"/>
          <w:szCs w:val="22"/>
        </w:rPr>
        <w:t xml:space="preserve"> completing your analyses for you.  </w:t>
      </w:r>
      <w:r w:rsidR="001824C5" w:rsidRPr="00D94091">
        <w:rPr>
          <w:sz w:val="22"/>
          <w:szCs w:val="22"/>
        </w:rPr>
        <w:t>Ecology does offer up to two hours of free pre</w:t>
      </w:r>
      <w:r w:rsidR="00101180" w:rsidRPr="00D94091">
        <w:rPr>
          <w:sz w:val="22"/>
          <w:szCs w:val="22"/>
        </w:rPr>
        <w:t>-</w:t>
      </w:r>
      <w:r w:rsidR="001824C5" w:rsidRPr="00D94091">
        <w:rPr>
          <w:sz w:val="22"/>
          <w:szCs w:val="22"/>
        </w:rPr>
        <w:t xml:space="preserve">application assistance.  These two hours can either be used in a pre-application meeting or answering questions by telephone or email. </w:t>
      </w:r>
      <w:r w:rsidR="00101180" w:rsidRPr="00D94091">
        <w:rPr>
          <w:sz w:val="22"/>
          <w:szCs w:val="22"/>
        </w:rPr>
        <w:t>If you</w:t>
      </w:r>
      <w:r w:rsidR="001824C5" w:rsidRPr="00D94091">
        <w:rPr>
          <w:sz w:val="22"/>
          <w:szCs w:val="22"/>
        </w:rPr>
        <w:t xml:space="preserve"> schedule a pre-application meeting with Ecology staff, we request you supply us with the Project Description listed on Page 4 of the application</w:t>
      </w:r>
      <w:r w:rsidR="00101180" w:rsidRPr="00D94091">
        <w:rPr>
          <w:sz w:val="22"/>
          <w:szCs w:val="22"/>
        </w:rPr>
        <w:t xml:space="preserve"> prior to the meeting</w:t>
      </w:r>
      <w:r w:rsidR="001824C5" w:rsidRPr="00D94091">
        <w:rPr>
          <w:sz w:val="22"/>
          <w:szCs w:val="22"/>
        </w:rPr>
        <w:t xml:space="preserve">. </w:t>
      </w:r>
    </w:p>
    <w:p w:rsidR="00CC063F" w:rsidRDefault="00CC063F" w:rsidP="009D31E8">
      <w:pPr>
        <w:spacing w:before="120"/>
        <w:rPr>
          <w:b/>
        </w:rPr>
      </w:pPr>
      <w:r>
        <w:rPr>
          <w:b/>
        </w:rPr>
        <w:t>Where can I get help completing my application?</w:t>
      </w:r>
    </w:p>
    <w:p w:rsidR="00CC063F" w:rsidRPr="00D94091" w:rsidRDefault="005972A3" w:rsidP="00CC063F">
      <w:pPr>
        <w:rPr>
          <w:sz w:val="22"/>
          <w:szCs w:val="22"/>
        </w:rPr>
      </w:pPr>
      <w:r w:rsidRPr="00D94091">
        <w:rPr>
          <w:sz w:val="22"/>
          <w:szCs w:val="22"/>
        </w:rPr>
        <w:t>Because the analyses are</w:t>
      </w:r>
      <w:r w:rsidR="00CC063F" w:rsidRPr="00D94091">
        <w:rPr>
          <w:sz w:val="22"/>
          <w:szCs w:val="22"/>
        </w:rPr>
        <w:t xml:space="preserve"> c</w:t>
      </w:r>
      <w:r w:rsidR="004D7EC9" w:rsidRPr="00D94091">
        <w:rPr>
          <w:sz w:val="22"/>
          <w:szCs w:val="22"/>
        </w:rPr>
        <w:t>omplicated</w:t>
      </w:r>
      <w:r w:rsidRPr="00D94091">
        <w:rPr>
          <w:sz w:val="22"/>
          <w:szCs w:val="22"/>
        </w:rPr>
        <w:t>,</w:t>
      </w:r>
      <w:r w:rsidR="004D7EC9" w:rsidRPr="00D94091">
        <w:rPr>
          <w:sz w:val="22"/>
          <w:szCs w:val="22"/>
        </w:rPr>
        <w:t xml:space="preserve"> </w:t>
      </w:r>
      <w:r w:rsidR="00CC063F" w:rsidRPr="00D94091">
        <w:rPr>
          <w:sz w:val="22"/>
          <w:szCs w:val="22"/>
        </w:rPr>
        <w:t>many applicants cho</w:t>
      </w:r>
      <w:r w:rsidR="00EE4CEB" w:rsidRPr="00D94091">
        <w:rPr>
          <w:sz w:val="22"/>
          <w:szCs w:val="22"/>
        </w:rPr>
        <w:t xml:space="preserve">ose to </w:t>
      </w:r>
      <w:r w:rsidRPr="00D94091">
        <w:rPr>
          <w:sz w:val="22"/>
          <w:szCs w:val="22"/>
        </w:rPr>
        <w:t>hire</w:t>
      </w:r>
      <w:r w:rsidR="00EE4CEB" w:rsidRPr="00D94091">
        <w:rPr>
          <w:sz w:val="22"/>
          <w:szCs w:val="22"/>
        </w:rPr>
        <w:t xml:space="preserve"> a third party</w:t>
      </w:r>
      <w:r w:rsidR="00CC063F" w:rsidRPr="00D94091">
        <w:rPr>
          <w:sz w:val="22"/>
          <w:szCs w:val="22"/>
        </w:rPr>
        <w:t xml:space="preserve"> environmental consultant.  </w:t>
      </w:r>
      <w:r w:rsidR="004D7EC9" w:rsidRPr="00D94091">
        <w:rPr>
          <w:sz w:val="22"/>
          <w:szCs w:val="22"/>
        </w:rPr>
        <w:t>Ecology is</w:t>
      </w:r>
      <w:r w:rsidR="00EE4CEB" w:rsidRPr="00D94091">
        <w:rPr>
          <w:sz w:val="22"/>
          <w:szCs w:val="22"/>
        </w:rPr>
        <w:t xml:space="preserve"> prohibited from recommending a</w:t>
      </w:r>
      <w:r w:rsidR="00CC063F" w:rsidRPr="00D94091">
        <w:rPr>
          <w:sz w:val="22"/>
          <w:szCs w:val="22"/>
        </w:rPr>
        <w:t xml:space="preserve"> consultant</w:t>
      </w:r>
      <w:r w:rsidRPr="00D94091">
        <w:rPr>
          <w:sz w:val="22"/>
          <w:szCs w:val="22"/>
        </w:rPr>
        <w:t>;</w:t>
      </w:r>
      <w:r w:rsidR="004D7EC9" w:rsidRPr="00D94091">
        <w:rPr>
          <w:sz w:val="22"/>
          <w:szCs w:val="22"/>
        </w:rPr>
        <w:t xml:space="preserve"> however, we can provide you a </w:t>
      </w:r>
      <w:hyperlink r:id="rId20" w:history="1">
        <w:r w:rsidR="004D7EC9" w:rsidRPr="000D35AE">
          <w:rPr>
            <w:rStyle w:val="Hyperlink"/>
            <w:sz w:val="22"/>
            <w:szCs w:val="22"/>
          </w:rPr>
          <w:t>list of consultants</w:t>
        </w:r>
      </w:hyperlink>
      <w:r w:rsidR="00FE64B9">
        <w:rPr>
          <w:rStyle w:val="FootnoteReference"/>
          <w:sz w:val="22"/>
          <w:szCs w:val="22"/>
        </w:rPr>
        <w:footnoteReference w:id="10"/>
      </w:r>
      <w:r w:rsidR="004D7EC9" w:rsidRPr="00D94091">
        <w:rPr>
          <w:sz w:val="22"/>
          <w:szCs w:val="22"/>
        </w:rPr>
        <w:t xml:space="preserve"> who</w:t>
      </w:r>
      <w:r w:rsidR="00B24468">
        <w:rPr>
          <w:sz w:val="22"/>
          <w:szCs w:val="22"/>
        </w:rPr>
        <w:t xml:space="preserve"> have</w:t>
      </w:r>
      <w:r w:rsidR="004D7EC9" w:rsidRPr="00D94091">
        <w:rPr>
          <w:sz w:val="22"/>
          <w:szCs w:val="22"/>
        </w:rPr>
        <w:t xml:space="preserve"> requested that their names be made available.</w:t>
      </w:r>
      <w:r w:rsidR="00101180" w:rsidRPr="00D94091">
        <w:rPr>
          <w:sz w:val="22"/>
          <w:szCs w:val="22"/>
        </w:rPr>
        <w:t xml:space="preserve"> </w:t>
      </w:r>
    </w:p>
    <w:p w:rsidR="004236F6" w:rsidRDefault="004236F6" w:rsidP="009D31E8">
      <w:pPr>
        <w:spacing w:before="120"/>
        <w:rPr>
          <w:b/>
        </w:rPr>
      </w:pPr>
      <w:r>
        <w:rPr>
          <w:b/>
        </w:rPr>
        <w:t>When can I construct my project?</w:t>
      </w:r>
    </w:p>
    <w:p w:rsidR="004236F6" w:rsidRPr="00D94091" w:rsidRDefault="004236F6" w:rsidP="004236F6">
      <w:pPr>
        <w:rPr>
          <w:sz w:val="22"/>
          <w:szCs w:val="22"/>
        </w:rPr>
      </w:pPr>
      <w:r w:rsidRPr="00D94091">
        <w:rPr>
          <w:sz w:val="22"/>
          <w:szCs w:val="22"/>
        </w:rPr>
        <w:t xml:space="preserve">You </w:t>
      </w:r>
      <w:r w:rsidR="001824C5" w:rsidRPr="00D94091">
        <w:rPr>
          <w:sz w:val="22"/>
          <w:szCs w:val="22"/>
        </w:rPr>
        <w:t>may</w:t>
      </w:r>
      <w:r w:rsidRPr="00D94091">
        <w:rPr>
          <w:sz w:val="22"/>
          <w:szCs w:val="22"/>
        </w:rPr>
        <w:t xml:space="preserve"> legally </w:t>
      </w:r>
      <w:hyperlink r:id="rId21" w:history="1">
        <w:r w:rsidRPr="00D94091">
          <w:rPr>
            <w:rStyle w:val="Hyperlink"/>
            <w:sz w:val="22"/>
            <w:szCs w:val="22"/>
          </w:rPr>
          <w:t>begin actual construction</w:t>
        </w:r>
      </w:hyperlink>
      <w:r w:rsidR="009721F7" w:rsidRPr="00D94091">
        <w:rPr>
          <w:rStyle w:val="FootnoteReference"/>
          <w:sz w:val="22"/>
          <w:szCs w:val="22"/>
        </w:rPr>
        <w:footnoteReference w:id="11"/>
      </w:r>
      <w:r w:rsidRPr="00D94091">
        <w:rPr>
          <w:sz w:val="22"/>
          <w:szCs w:val="22"/>
        </w:rPr>
        <w:t xml:space="preserve"> on your project </w:t>
      </w:r>
      <w:r w:rsidR="001824C5" w:rsidRPr="00D94091">
        <w:rPr>
          <w:sz w:val="22"/>
          <w:szCs w:val="22"/>
        </w:rPr>
        <w:t>when</w:t>
      </w:r>
      <w:r w:rsidRPr="00D94091">
        <w:rPr>
          <w:sz w:val="22"/>
          <w:szCs w:val="22"/>
        </w:rPr>
        <w:t xml:space="preserve"> you have the final permit in hand.</w:t>
      </w:r>
    </w:p>
    <w:p w:rsidR="001465C4" w:rsidRDefault="001465C4" w:rsidP="009D31E8">
      <w:pPr>
        <w:spacing w:before="120"/>
        <w:rPr>
          <w:b/>
        </w:rPr>
      </w:pPr>
      <w:r>
        <w:rPr>
          <w:b/>
        </w:rPr>
        <w:t>How long will it take to process my application?</w:t>
      </w:r>
    </w:p>
    <w:p w:rsidR="004236F6" w:rsidRPr="00D94091" w:rsidRDefault="005972A3" w:rsidP="004236F6">
      <w:pPr>
        <w:autoSpaceDE w:val="0"/>
        <w:autoSpaceDN w:val="0"/>
        <w:adjustRightInd w:val="0"/>
        <w:rPr>
          <w:rFonts w:ascii="GJDFJP+TimesNewRoman" w:hAnsi="GJDFJP+TimesNewRoman" w:cs="GJDFJP+TimesNewRoman"/>
          <w:color w:val="000000"/>
          <w:sz w:val="22"/>
          <w:szCs w:val="22"/>
        </w:rPr>
      </w:pPr>
      <w:r w:rsidRPr="00D94091">
        <w:rPr>
          <w:sz w:val="22"/>
          <w:szCs w:val="22"/>
        </w:rPr>
        <w:t>I</w:t>
      </w:r>
      <w:r w:rsidR="001824C5" w:rsidRPr="00D94091">
        <w:rPr>
          <w:sz w:val="22"/>
          <w:szCs w:val="22"/>
        </w:rPr>
        <w:t xml:space="preserve">t generally takes two to six months. </w:t>
      </w:r>
      <w:r w:rsidRPr="00D94091">
        <w:rPr>
          <w:sz w:val="22"/>
          <w:szCs w:val="22"/>
        </w:rPr>
        <w:t xml:space="preserve">Within 30 days of receiving your application, </w:t>
      </w:r>
      <w:r w:rsidR="004236F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Ecology will notify you </w:t>
      </w:r>
      <w:proofErr w:type="gramStart"/>
      <w:r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about </w:t>
      </w:r>
      <w:r w:rsidR="001824C5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 whether</w:t>
      </w:r>
      <w:proofErr w:type="gramEnd"/>
      <w:r w:rsidR="001824C5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 you must submit additional information</w:t>
      </w:r>
      <w:r w:rsidR="004236F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.  </w:t>
      </w:r>
      <w:r w:rsidR="00A8458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If a formal public comment period is required, </w:t>
      </w:r>
      <w:r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Ecology will issue </w:t>
      </w:r>
      <w:r w:rsidR="00A84586" w:rsidRPr="00D94091">
        <w:rPr>
          <w:rFonts w:ascii="GJDFJP+TimesNewRoman" w:hAnsi="GJDFJP+TimesNewRoman" w:cs="GJDFJP+TimesNewRoman"/>
          <w:color w:val="000000"/>
          <w:sz w:val="22"/>
          <w:szCs w:val="22"/>
        </w:rPr>
        <w:t>a</w:t>
      </w:r>
      <w:r w:rsidR="004236F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 draft permit decision for public comment within 60 days of re</w:t>
      </w:r>
      <w:r w:rsidR="00A84586" w:rsidRPr="00D94091">
        <w:rPr>
          <w:rFonts w:ascii="GJDFJP+TimesNewRoman" w:hAnsi="GJDFJP+TimesNewRoman" w:cs="GJDFJP+TimesNewRoman"/>
          <w:color w:val="000000"/>
          <w:sz w:val="22"/>
          <w:szCs w:val="22"/>
        </w:rPr>
        <w:t>ceiving a complete application</w:t>
      </w:r>
      <w:r w:rsidRPr="00D94091">
        <w:rPr>
          <w:rFonts w:ascii="GJDFJP+TimesNewRoman" w:hAnsi="GJDFJP+TimesNewRoman" w:cs="GJDFJP+TimesNewRoman"/>
          <w:color w:val="000000"/>
          <w:sz w:val="22"/>
          <w:szCs w:val="22"/>
        </w:rPr>
        <w:t>. Ecology will issue a</w:t>
      </w:r>
      <w:r w:rsidR="00A8458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 f</w:t>
      </w:r>
      <w:r w:rsidR="004236F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inal NOC permit determination as </w:t>
      </w:r>
      <w:r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soon </w:t>
      </w:r>
      <w:r w:rsidR="004236F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as possible after the public comment period is closed. </w:t>
      </w:r>
      <w:r w:rsidR="00A8458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 </w:t>
      </w:r>
      <w:r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If no formal public comment period is required, Ecology will </w:t>
      </w:r>
      <w:proofErr w:type="gramStart"/>
      <w:r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issue </w:t>
      </w:r>
      <w:r w:rsidR="00A8458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 a</w:t>
      </w:r>
      <w:proofErr w:type="gramEnd"/>
      <w:r w:rsidR="00A84586" w:rsidRPr="00D94091">
        <w:rPr>
          <w:rFonts w:ascii="GJDFJP+TimesNewRoman" w:hAnsi="GJDFJP+TimesNewRoman" w:cs="GJDFJP+TimesNewRoman"/>
          <w:color w:val="000000"/>
          <w:sz w:val="22"/>
          <w:szCs w:val="22"/>
        </w:rPr>
        <w:t xml:space="preserve"> final permit determination  within 60 days of receiving a complete application.</w:t>
      </w:r>
    </w:p>
    <w:p w:rsidR="001465C4" w:rsidRPr="0056338C" w:rsidRDefault="001465C4" w:rsidP="009D31E8">
      <w:pPr>
        <w:spacing w:before="120"/>
        <w:rPr>
          <w:b/>
        </w:rPr>
      </w:pPr>
      <w:r>
        <w:rPr>
          <w:b/>
        </w:rPr>
        <w:t>Will I get a permit?</w:t>
      </w:r>
    </w:p>
    <w:p w:rsidR="00A36A38" w:rsidRPr="00D94091" w:rsidRDefault="004236F6" w:rsidP="000E3B5F">
      <w:pPr>
        <w:rPr>
          <w:sz w:val="22"/>
          <w:szCs w:val="22"/>
        </w:rPr>
      </w:pPr>
      <w:r w:rsidRPr="00D94091">
        <w:rPr>
          <w:sz w:val="22"/>
          <w:szCs w:val="22"/>
        </w:rPr>
        <w:t>Ecology will approve a permit for your project</w:t>
      </w:r>
      <w:r w:rsidR="00A36A38" w:rsidRPr="00D94091">
        <w:rPr>
          <w:sz w:val="22"/>
          <w:szCs w:val="22"/>
        </w:rPr>
        <w:t xml:space="preserve"> if it meets new source requirements to:</w:t>
      </w:r>
    </w:p>
    <w:p w:rsidR="002B113B" w:rsidRPr="00D94091" w:rsidRDefault="004236F6" w:rsidP="002B113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94091">
        <w:rPr>
          <w:sz w:val="22"/>
          <w:szCs w:val="22"/>
        </w:rPr>
        <w:t xml:space="preserve"> comply with all other applicable air quality </w:t>
      </w:r>
      <w:r w:rsidR="009A7911" w:rsidRPr="00D94091">
        <w:rPr>
          <w:sz w:val="22"/>
          <w:szCs w:val="22"/>
        </w:rPr>
        <w:t xml:space="preserve">emission </w:t>
      </w:r>
      <w:r w:rsidRPr="00D94091">
        <w:rPr>
          <w:sz w:val="22"/>
          <w:szCs w:val="22"/>
        </w:rPr>
        <w:t xml:space="preserve">standards, </w:t>
      </w:r>
    </w:p>
    <w:p w:rsidR="002B113B" w:rsidRPr="00D94091" w:rsidRDefault="004236F6" w:rsidP="002B113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94091">
        <w:rPr>
          <w:sz w:val="22"/>
          <w:szCs w:val="22"/>
        </w:rPr>
        <w:t>employ Best Available Control Technology</w:t>
      </w:r>
      <w:r w:rsidR="002A386E" w:rsidRPr="00D94091">
        <w:rPr>
          <w:sz w:val="22"/>
          <w:szCs w:val="22"/>
        </w:rPr>
        <w:t xml:space="preserve">, </w:t>
      </w:r>
    </w:p>
    <w:p w:rsidR="002B113B" w:rsidRPr="00D94091" w:rsidRDefault="002A386E" w:rsidP="002B113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94091">
        <w:rPr>
          <w:sz w:val="22"/>
          <w:szCs w:val="22"/>
        </w:rPr>
        <w:t>comply</w:t>
      </w:r>
      <w:r w:rsidR="00A36A38" w:rsidRPr="00D94091">
        <w:rPr>
          <w:sz w:val="22"/>
          <w:szCs w:val="22"/>
        </w:rPr>
        <w:t xml:space="preserve"> with</w:t>
      </w:r>
      <w:r w:rsidRPr="00D94091">
        <w:rPr>
          <w:sz w:val="22"/>
          <w:szCs w:val="22"/>
        </w:rPr>
        <w:t xml:space="preserve"> all </w:t>
      </w:r>
      <w:r w:rsidR="00CC45DB" w:rsidRPr="00D94091">
        <w:rPr>
          <w:sz w:val="22"/>
          <w:szCs w:val="22"/>
        </w:rPr>
        <w:t>A</w:t>
      </w:r>
      <w:r w:rsidRPr="00D94091">
        <w:rPr>
          <w:sz w:val="22"/>
          <w:szCs w:val="22"/>
        </w:rPr>
        <w:t xml:space="preserve">mbient </w:t>
      </w:r>
      <w:r w:rsidR="00CC45DB" w:rsidRPr="00D94091">
        <w:rPr>
          <w:sz w:val="22"/>
          <w:szCs w:val="22"/>
        </w:rPr>
        <w:t>A</w:t>
      </w:r>
      <w:r w:rsidRPr="00D94091">
        <w:rPr>
          <w:sz w:val="22"/>
          <w:szCs w:val="22"/>
        </w:rPr>
        <w:t xml:space="preserve">ir </w:t>
      </w:r>
      <w:r w:rsidR="00CC45DB" w:rsidRPr="00D94091">
        <w:rPr>
          <w:sz w:val="22"/>
          <w:szCs w:val="22"/>
        </w:rPr>
        <w:t>Q</w:t>
      </w:r>
      <w:r w:rsidRPr="00D94091">
        <w:rPr>
          <w:sz w:val="22"/>
          <w:szCs w:val="22"/>
        </w:rPr>
        <w:t xml:space="preserve">uality </w:t>
      </w:r>
      <w:r w:rsidR="00CC45DB" w:rsidRPr="00D94091">
        <w:rPr>
          <w:sz w:val="22"/>
          <w:szCs w:val="22"/>
        </w:rPr>
        <w:t>Standards and</w:t>
      </w:r>
      <w:r w:rsidRPr="00D94091">
        <w:rPr>
          <w:sz w:val="22"/>
          <w:szCs w:val="22"/>
        </w:rPr>
        <w:t xml:space="preserve"> Acceptable Source Impact Standards, </w:t>
      </w:r>
      <w:r w:rsidR="00CC45DB" w:rsidRPr="00D94091">
        <w:rPr>
          <w:sz w:val="22"/>
          <w:szCs w:val="22"/>
        </w:rPr>
        <w:t xml:space="preserve">and </w:t>
      </w:r>
    </w:p>
    <w:p w:rsidR="002B113B" w:rsidRPr="00D94091" w:rsidRDefault="00CC45DB" w:rsidP="002B113B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gramStart"/>
      <w:r w:rsidRPr="00D94091">
        <w:rPr>
          <w:sz w:val="22"/>
          <w:szCs w:val="22"/>
        </w:rPr>
        <w:t>meet</w:t>
      </w:r>
      <w:proofErr w:type="gramEnd"/>
      <w:r w:rsidR="002A386E" w:rsidRPr="00D94091">
        <w:rPr>
          <w:sz w:val="22"/>
          <w:szCs w:val="22"/>
        </w:rPr>
        <w:t xml:space="preserve"> all of the administrative/processing steps.</w:t>
      </w:r>
    </w:p>
    <w:sectPr w:rsidR="002B113B" w:rsidRPr="00D94091" w:rsidSect="009C380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81" w:rsidRDefault="00330681" w:rsidP="00753BEF">
      <w:r>
        <w:separator/>
      </w:r>
    </w:p>
  </w:endnote>
  <w:endnote w:type="continuationSeparator" w:id="0">
    <w:p w:rsidR="00330681" w:rsidRDefault="00330681" w:rsidP="0075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DGE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JDFJ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81" w:rsidRDefault="00772C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5.15pt;width:373.2pt;height:40.8pt;z-index:251659264" filled="f" stroked="f">
          <v:textbox>
            <w:txbxContent>
              <w:p w:rsidR="00330681" w:rsidRPr="004D30FD" w:rsidRDefault="00330681" w:rsidP="004D30FD">
                <w:pPr>
                  <w:rPr>
                    <w:rStyle w:val="Emphasis"/>
                    <w:sz w:val="18"/>
                    <w:szCs w:val="18"/>
                  </w:rPr>
                </w:pPr>
                <w:r w:rsidRPr="004D30FD">
                  <w:rPr>
                    <w:rStyle w:val="Emphasis"/>
                    <w:rFonts w:ascii="Arial" w:hAnsi="Arial" w:cs="Arial"/>
                    <w:i w:val="0"/>
                    <w:sz w:val="18"/>
                    <w:szCs w:val="18"/>
                  </w:rPr>
                  <w:t>If you need this document in a format for the visually impaired, call the Air Quality Program at 360-407-6800. Persons with hearing loss can call 711 for Washington Relay Service. Persons with a speech disability can call 877-833-6341.</w:t>
                </w:r>
              </w:p>
              <w:p w:rsidR="00330681" w:rsidRDefault="00330681"/>
            </w:txbxContent>
          </v:textbox>
        </v:shape>
      </w:pict>
    </w:r>
    <w:r w:rsidR="00330681">
      <w:rPr>
        <w:rFonts w:asciiTheme="majorHAnsi" w:hAnsiTheme="majorHAnsi"/>
      </w:rPr>
      <w:t>ECY 070-</w:t>
    </w:r>
    <w:r w:rsidR="00CB5082">
      <w:rPr>
        <w:rFonts w:asciiTheme="majorHAnsi" w:hAnsiTheme="majorHAnsi"/>
      </w:rPr>
      <w:t>410</w:t>
    </w:r>
    <w:r w:rsidR="00003A63">
      <w:rPr>
        <w:rFonts w:asciiTheme="majorHAnsi" w:hAnsiTheme="majorHAnsi"/>
      </w:rPr>
      <w:t>a</w:t>
    </w:r>
    <w:r w:rsidR="00330681">
      <w:rPr>
        <w:rFonts w:asciiTheme="majorHAnsi" w:hAnsiTheme="majorHAnsi"/>
      </w:rPr>
      <w:ptab w:relativeTo="margin" w:alignment="right" w:leader="none"/>
    </w:r>
    <w:r w:rsidR="00330681">
      <w:rPr>
        <w:rFonts w:asciiTheme="majorHAnsi" w:hAnsiTheme="majorHAnsi"/>
      </w:rPr>
      <w:t xml:space="preserve"> </w:t>
    </w:r>
    <w:fldSimple w:instr=" PAGE   \* MERGEFORMAT ">
      <w:r w:rsidR="00695677" w:rsidRPr="00695677">
        <w:rPr>
          <w:rFonts w:asciiTheme="majorHAnsi" w:hAnsiTheme="majorHAnsi"/>
          <w:noProof/>
        </w:rPr>
        <w:t>2</w:t>
      </w:r>
    </w:fldSimple>
  </w:p>
  <w:p w:rsidR="00330681" w:rsidRDefault="00330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81" w:rsidRDefault="00330681" w:rsidP="00753BEF">
      <w:r>
        <w:separator/>
      </w:r>
    </w:p>
  </w:footnote>
  <w:footnote w:type="continuationSeparator" w:id="0">
    <w:p w:rsidR="00330681" w:rsidRDefault="00330681" w:rsidP="00753BEF">
      <w:r>
        <w:continuationSeparator/>
      </w:r>
    </w:p>
  </w:footnote>
  <w:footnote w:id="1">
    <w:p w:rsidR="00330681" w:rsidRDefault="003306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F7">
        <w:t>http://apps.leg.wa.gov/WAC/default.aspx?cite=173-400-110</w:t>
      </w:r>
    </w:p>
  </w:footnote>
  <w:footnote w:id="2">
    <w:p w:rsidR="00330681" w:rsidRDefault="003306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14FC">
        <w:t>http://apps.leg.wa.gov/WAC/default.aspx?cite=173-400-114</w:t>
      </w:r>
    </w:p>
  </w:footnote>
  <w:footnote w:id="3">
    <w:p w:rsidR="00330681" w:rsidRDefault="003306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F7">
        <w:t>http://apps.leg.wa.gov/WAC/default.aspx?cite=173-455&amp;full=true#173-455-120</w:t>
      </w:r>
    </w:p>
  </w:footnote>
  <w:footnote w:id="4">
    <w:p w:rsidR="00330681" w:rsidRDefault="003306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3BEF">
        <w:t>http://www.ecy.wa.gov/programs/sea/sepa/e-review.html</w:t>
      </w:r>
    </w:p>
  </w:footnote>
  <w:footnote w:id="5">
    <w:p w:rsidR="00FE64B9" w:rsidRDefault="00FE6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64B9">
        <w:rPr>
          <w:sz w:val="21"/>
          <w:szCs w:val="21"/>
        </w:rPr>
        <w:t>https://fortress.wa.gov/ecy/publications/SummaryPages/ECY070</w:t>
      </w:r>
      <w:r w:rsidR="00B56F75">
        <w:rPr>
          <w:sz w:val="21"/>
          <w:szCs w:val="21"/>
        </w:rPr>
        <w:t>410</w:t>
      </w:r>
      <w:r w:rsidR="009923DE">
        <w:rPr>
          <w:sz w:val="21"/>
          <w:szCs w:val="21"/>
        </w:rPr>
        <w:t>b</w:t>
      </w:r>
      <w:r w:rsidRPr="00FE64B9">
        <w:rPr>
          <w:sz w:val="21"/>
          <w:szCs w:val="21"/>
        </w:rPr>
        <w:t>.html</w:t>
      </w:r>
      <w:r>
        <w:t xml:space="preserve"> </w:t>
      </w:r>
    </w:p>
  </w:footnote>
  <w:footnote w:id="6">
    <w:p w:rsidR="00FE64B9" w:rsidRDefault="00FE6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64B9">
        <w:rPr>
          <w:sz w:val="21"/>
          <w:szCs w:val="21"/>
        </w:rPr>
        <w:t>https://fortress.wa.gov/ecy/publicati</w:t>
      </w:r>
      <w:r>
        <w:rPr>
          <w:sz w:val="21"/>
          <w:szCs w:val="21"/>
        </w:rPr>
        <w:t>ons/SummaryPages/ECY070</w:t>
      </w:r>
      <w:r w:rsidR="00B56F75">
        <w:rPr>
          <w:sz w:val="21"/>
          <w:szCs w:val="21"/>
        </w:rPr>
        <w:t>410</w:t>
      </w:r>
      <w:r w:rsidR="009923DE">
        <w:rPr>
          <w:sz w:val="21"/>
          <w:szCs w:val="21"/>
        </w:rPr>
        <w:t>c</w:t>
      </w:r>
      <w:r>
        <w:rPr>
          <w:sz w:val="21"/>
          <w:szCs w:val="21"/>
        </w:rPr>
        <w:t>.html</w:t>
      </w:r>
    </w:p>
  </w:footnote>
  <w:footnote w:id="7">
    <w:p w:rsidR="00FE64B9" w:rsidRDefault="00FE6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64B9">
        <w:rPr>
          <w:sz w:val="21"/>
          <w:szCs w:val="21"/>
        </w:rPr>
        <w:t>https://fortress.wa.gov/ecy/publicati</w:t>
      </w:r>
      <w:r>
        <w:rPr>
          <w:sz w:val="21"/>
          <w:szCs w:val="21"/>
        </w:rPr>
        <w:t>ons/SummaryPages/ECY070</w:t>
      </w:r>
      <w:r w:rsidR="00B56F75">
        <w:rPr>
          <w:sz w:val="21"/>
          <w:szCs w:val="21"/>
        </w:rPr>
        <w:t>410</w:t>
      </w:r>
      <w:r w:rsidR="009923DE">
        <w:rPr>
          <w:sz w:val="21"/>
          <w:szCs w:val="21"/>
        </w:rPr>
        <w:t>d</w:t>
      </w:r>
      <w:r>
        <w:rPr>
          <w:sz w:val="21"/>
          <w:szCs w:val="21"/>
        </w:rPr>
        <w:t>.html</w:t>
      </w:r>
    </w:p>
  </w:footnote>
  <w:footnote w:id="8">
    <w:p w:rsidR="00FE64B9" w:rsidRDefault="00FE6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64B9">
        <w:rPr>
          <w:sz w:val="21"/>
          <w:szCs w:val="21"/>
        </w:rPr>
        <w:t>https://fortress.wa.gov/ecy/publicati</w:t>
      </w:r>
      <w:r>
        <w:rPr>
          <w:sz w:val="21"/>
          <w:szCs w:val="21"/>
        </w:rPr>
        <w:t>ons/SummaryPages/ECY070</w:t>
      </w:r>
      <w:r w:rsidR="00B56F75">
        <w:rPr>
          <w:sz w:val="21"/>
          <w:szCs w:val="21"/>
        </w:rPr>
        <w:t>410</w:t>
      </w:r>
      <w:r w:rsidR="009923DE">
        <w:rPr>
          <w:sz w:val="21"/>
          <w:szCs w:val="21"/>
        </w:rPr>
        <w:t>e</w:t>
      </w:r>
      <w:r>
        <w:rPr>
          <w:sz w:val="21"/>
          <w:szCs w:val="21"/>
        </w:rPr>
        <w:t>.html</w:t>
      </w:r>
    </w:p>
  </w:footnote>
  <w:footnote w:id="9">
    <w:p w:rsidR="00FE64B9" w:rsidRDefault="00FE6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64B9">
        <w:rPr>
          <w:sz w:val="21"/>
          <w:szCs w:val="21"/>
        </w:rPr>
        <w:t>https://fortress.wa.gov/ecy/publicati</w:t>
      </w:r>
      <w:r>
        <w:rPr>
          <w:sz w:val="21"/>
          <w:szCs w:val="21"/>
        </w:rPr>
        <w:t>ons/SummaryPages/ECY070</w:t>
      </w:r>
      <w:r w:rsidR="00B56F75">
        <w:rPr>
          <w:sz w:val="21"/>
          <w:szCs w:val="21"/>
        </w:rPr>
        <w:t>410</w:t>
      </w:r>
      <w:r w:rsidR="009923DE">
        <w:rPr>
          <w:sz w:val="21"/>
          <w:szCs w:val="21"/>
        </w:rPr>
        <w:t>f</w:t>
      </w:r>
      <w:r>
        <w:rPr>
          <w:sz w:val="21"/>
          <w:szCs w:val="21"/>
        </w:rPr>
        <w:t>.html</w:t>
      </w:r>
    </w:p>
  </w:footnote>
  <w:footnote w:id="10">
    <w:p w:rsidR="00FE64B9" w:rsidRDefault="00FE6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64B9">
        <w:rPr>
          <w:sz w:val="21"/>
          <w:szCs w:val="21"/>
        </w:rPr>
        <w:t>https://fortress.wa.gov/ecy/publicati</w:t>
      </w:r>
      <w:r>
        <w:rPr>
          <w:sz w:val="21"/>
          <w:szCs w:val="21"/>
        </w:rPr>
        <w:t>ons/SummaryPages/ECY070</w:t>
      </w:r>
      <w:r w:rsidR="00B56F75">
        <w:rPr>
          <w:sz w:val="21"/>
          <w:szCs w:val="21"/>
        </w:rPr>
        <w:t>410</w:t>
      </w:r>
      <w:r w:rsidR="009923DE">
        <w:rPr>
          <w:sz w:val="21"/>
          <w:szCs w:val="21"/>
        </w:rPr>
        <w:t>g</w:t>
      </w:r>
      <w:r>
        <w:rPr>
          <w:sz w:val="21"/>
          <w:szCs w:val="21"/>
        </w:rPr>
        <w:t>.html</w:t>
      </w:r>
    </w:p>
  </w:footnote>
  <w:footnote w:id="11">
    <w:p w:rsidR="00330681" w:rsidRDefault="003306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F7">
        <w:t>https://fortress.wa.gov/ecy/publications/SummaryPages/0802015.html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81" w:rsidRDefault="00772C1F" w:rsidP="00757CE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.8pt;margin-top:-19.8pt;width:63pt;height:58.2pt;z-index:251658240" filled="f" stroked="f">
          <v:textbox style="mso-next-textbox:#_x0000_s2049">
            <w:txbxContent>
              <w:p w:rsidR="00330681" w:rsidRPr="00757CE9" w:rsidRDefault="00330681" w:rsidP="00757CE9">
                <w:r>
                  <w:rPr>
                    <w:noProof/>
                  </w:rPr>
                  <w:drawing>
                    <wp:inline distT="0" distB="0" distL="0" distR="0">
                      <wp:extent cx="516255" cy="596900"/>
                      <wp:effectExtent l="19050" t="0" r="0" b="0"/>
                      <wp:docPr id="10" name="Picture 9" descr="ECOLOGO-BW0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COLOGO-BW08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6255" cy="596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30681" w:rsidRPr="00D94091">
      <w:rPr>
        <w:rFonts w:ascii="Arial" w:hAnsi="Arial" w:cs="Arial"/>
        <w:b/>
        <w:sz w:val="32"/>
        <w:szCs w:val="32"/>
      </w:rPr>
      <w:t>Instructions for Ecology’s</w:t>
    </w:r>
    <w:r w:rsidR="00330681" w:rsidRPr="00D94091">
      <w:rPr>
        <w:rFonts w:ascii="Arial" w:hAnsi="Arial" w:cs="Arial"/>
        <w:b/>
        <w:sz w:val="32"/>
        <w:szCs w:val="32"/>
      </w:rPr>
      <w:br/>
      <w:t>Notice of Construction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C5E2666"/>
    <w:multiLevelType w:val="multilevel"/>
    <w:tmpl w:val="91785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B065AB"/>
    <w:multiLevelType w:val="hybridMultilevel"/>
    <w:tmpl w:val="38C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3B4"/>
    <w:multiLevelType w:val="hybridMultilevel"/>
    <w:tmpl w:val="4676A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D35C9"/>
    <w:multiLevelType w:val="hybridMultilevel"/>
    <w:tmpl w:val="305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4F7"/>
    <w:multiLevelType w:val="multilevel"/>
    <w:tmpl w:val="40E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B3D30"/>
    <w:multiLevelType w:val="hybridMultilevel"/>
    <w:tmpl w:val="47BC50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0975482"/>
    <w:multiLevelType w:val="hybridMultilevel"/>
    <w:tmpl w:val="0368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B2342"/>
    <w:multiLevelType w:val="hybridMultilevel"/>
    <w:tmpl w:val="214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155D"/>
    <w:multiLevelType w:val="hybridMultilevel"/>
    <w:tmpl w:val="93F0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1E0"/>
    <w:multiLevelType w:val="hybridMultilevel"/>
    <w:tmpl w:val="1A0E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4D9A"/>
    <w:multiLevelType w:val="hybridMultilevel"/>
    <w:tmpl w:val="A17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C2D93"/>
    <w:multiLevelType w:val="hybridMultilevel"/>
    <w:tmpl w:val="8B000F70"/>
    <w:lvl w:ilvl="0" w:tplc="99F00596">
      <w:numFmt w:val="bullet"/>
      <w:lvlText w:val="•"/>
      <w:lvlJc w:val="left"/>
      <w:pPr>
        <w:ind w:left="720" w:hanging="360"/>
      </w:pPr>
      <w:rPr>
        <w:rFonts w:ascii="GJDGEB+TimesNewRoman,Bold" w:eastAsiaTheme="minorHAnsi" w:hAnsi="GJDGEB+TimesNewRoman,Bold" w:cs="GJDGEB+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A28FD"/>
    <w:multiLevelType w:val="hybridMultilevel"/>
    <w:tmpl w:val="41E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11EA9"/>
    <w:multiLevelType w:val="hybridMultilevel"/>
    <w:tmpl w:val="C95A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322E5"/>
    <w:multiLevelType w:val="hybridMultilevel"/>
    <w:tmpl w:val="E86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304"/>
    <w:multiLevelType w:val="hybridMultilevel"/>
    <w:tmpl w:val="11F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F6B53"/>
    <w:multiLevelType w:val="hybridMultilevel"/>
    <w:tmpl w:val="1992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B3358"/>
    <w:multiLevelType w:val="hybridMultilevel"/>
    <w:tmpl w:val="C23E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20CAD"/>
    <w:multiLevelType w:val="hybridMultilevel"/>
    <w:tmpl w:val="A05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A17A3"/>
    <w:multiLevelType w:val="hybridMultilevel"/>
    <w:tmpl w:val="28C20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1257A"/>
    <w:multiLevelType w:val="hybridMultilevel"/>
    <w:tmpl w:val="F71A2C3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>
    <w:nsid w:val="6C6658A6"/>
    <w:multiLevelType w:val="hybridMultilevel"/>
    <w:tmpl w:val="D0FC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8388D"/>
    <w:multiLevelType w:val="hybridMultilevel"/>
    <w:tmpl w:val="619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F013D"/>
    <w:multiLevelType w:val="hybridMultilevel"/>
    <w:tmpl w:val="654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E0A9D"/>
    <w:multiLevelType w:val="hybridMultilevel"/>
    <w:tmpl w:val="C25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16"/>
  </w:num>
  <w:num w:numId="8">
    <w:abstractNumId w:val="23"/>
  </w:num>
  <w:num w:numId="9">
    <w:abstractNumId w:val="15"/>
  </w:num>
  <w:num w:numId="10">
    <w:abstractNumId w:val="17"/>
  </w:num>
  <w:num w:numId="11">
    <w:abstractNumId w:val="14"/>
  </w:num>
  <w:num w:numId="12">
    <w:abstractNumId w:val="24"/>
  </w:num>
  <w:num w:numId="13">
    <w:abstractNumId w:val="0"/>
  </w:num>
  <w:num w:numId="14">
    <w:abstractNumId w:val="19"/>
  </w:num>
  <w:num w:numId="15">
    <w:abstractNumId w:val="4"/>
  </w:num>
  <w:num w:numId="16">
    <w:abstractNumId w:val="13"/>
  </w:num>
  <w:num w:numId="17">
    <w:abstractNumId w:val="18"/>
  </w:num>
  <w:num w:numId="18">
    <w:abstractNumId w:val="9"/>
  </w:num>
  <w:num w:numId="19">
    <w:abstractNumId w:val="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911"/>
    <w:rsid w:val="00003A63"/>
    <w:rsid w:val="0001071D"/>
    <w:rsid w:val="000140DB"/>
    <w:rsid w:val="00026DDD"/>
    <w:rsid w:val="00041C53"/>
    <w:rsid w:val="00043187"/>
    <w:rsid w:val="00046032"/>
    <w:rsid w:val="00046779"/>
    <w:rsid w:val="00053A10"/>
    <w:rsid w:val="00056B77"/>
    <w:rsid w:val="000656A7"/>
    <w:rsid w:val="00076FDB"/>
    <w:rsid w:val="00093479"/>
    <w:rsid w:val="000B14F0"/>
    <w:rsid w:val="000C4D6E"/>
    <w:rsid w:val="000D0145"/>
    <w:rsid w:val="000D04AA"/>
    <w:rsid w:val="000D35AE"/>
    <w:rsid w:val="000E20EC"/>
    <w:rsid w:val="000E3B5F"/>
    <w:rsid w:val="000F523D"/>
    <w:rsid w:val="0010014E"/>
    <w:rsid w:val="00101180"/>
    <w:rsid w:val="00107DE5"/>
    <w:rsid w:val="001127C8"/>
    <w:rsid w:val="001273BF"/>
    <w:rsid w:val="001366F3"/>
    <w:rsid w:val="00143D20"/>
    <w:rsid w:val="001465C4"/>
    <w:rsid w:val="00154478"/>
    <w:rsid w:val="00155EE1"/>
    <w:rsid w:val="00160D70"/>
    <w:rsid w:val="001652A8"/>
    <w:rsid w:val="001824C5"/>
    <w:rsid w:val="00183F0A"/>
    <w:rsid w:val="001A4F2F"/>
    <w:rsid w:val="001A628A"/>
    <w:rsid w:val="001B1044"/>
    <w:rsid w:val="001C7B88"/>
    <w:rsid w:val="001D3C08"/>
    <w:rsid w:val="001D7F98"/>
    <w:rsid w:val="001E473C"/>
    <w:rsid w:val="001F2014"/>
    <w:rsid w:val="001F5268"/>
    <w:rsid w:val="00201040"/>
    <w:rsid w:val="00211F7B"/>
    <w:rsid w:val="00217271"/>
    <w:rsid w:val="0022207B"/>
    <w:rsid w:val="00222681"/>
    <w:rsid w:val="00226302"/>
    <w:rsid w:val="002402CD"/>
    <w:rsid w:val="002447C7"/>
    <w:rsid w:val="002507EA"/>
    <w:rsid w:val="00263330"/>
    <w:rsid w:val="00282BCF"/>
    <w:rsid w:val="00284ABA"/>
    <w:rsid w:val="002A03F1"/>
    <w:rsid w:val="002A085A"/>
    <w:rsid w:val="002A386E"/>
    <w:rsid w:val="002B113B"/>
    <w:rsid w:val="002D02A9"/>
    <w:rsid w:val="002F28D7"/>
    <w:rsid w:val="003008A0"/>
    <w:rsid w:val="003065DF"/>
    <w:rsid w:val="00316F25"/>
    <w:rsid w:val="003258E6"/>
    <w:rsid w:val="00330681"/>
    <w:rsid w:val="00335508"/>
    <w:rsid w:val="00336D96"/>
    <w:rsid w:val="00373279"/>
    <w:rsid w:val="0037366E"/>
    <w:rsid w:val="00390BBB"/>
    <w:rsid w:val="003A5729"/>
    <w:rsid w:val="003C7C93"/>
    <w:rsid w:val="003D5374"/>
    <w:rsid w:val="003D604F"/>
    <w:rsid w:val="003F3A27"/>
    <w:rsid w:val="003F4CD9"/>
    <w:rsid w:val="00415BD9"/>
    <w:rsid w:val="004226B8"/>
    <w:rsid w:val="004236F6"/>
    <w:rsid w:val="00424B0D"/>
    <w:rsid w:val="004315B1"/>
    <w:rsid w:val="004360AA"/>
    <w:rsid w:val="00445301"/>
    <w:rsid w:val="0045658C"/>
    <w:rsid w:val="00456B39"/>
    <w:rsid w:val="00475441"/>
    <w:rsid w:val="00485C2F"/>
    <w:rsid w:val="004933C6"/>
    <w:rsid w:val="004A6669"/>
    <w:rsid w:val="004B1403"/>
    <w:rsid w:val="004B5143"/>
    <w:rsid w:val="004C0412"/>
    <w:rsid w:val="004C12BC"/>
    <w:rsid w:val="004C72B6"/>
    <w:rsid w:val="004D30FD"/>
    <w:rsid w:val="004D7EC9"/>
    <w:rsid w:val="004F0923"/>
    <w:rsid w:val="00500636"/>
    <w:rsid w:val="00510DAB"/>
    <w:rsid w:val="00510F03"/>
    <w:rsid w:val="00513D6B"/>
    <w:rsid w:val="005234EA"/>
    <w:rsid w:val="00525077"/>
    <w:rsid w:val="005453DF"/>
    <w:rsid w:val="005575A7"/>
    <w:rsid w:val="00560257"/>
    <w:rsid w:val="0056338C"/>
    <w:rsid w:val="005972A3"/>
    <w:rsid w:val="005A6F90"/>
    <w:rsid w:val="005C26BE"/>
    <w:rsid w:val="005D2E34"/>
    <w:rsid w:val="005D3CBD"/>
    <w:rsid w:val="0063308B"/>
    <w:rsid w:val="00635D51"/>
    <w:rsid w:val="0063644F"/>
    <w:rsid w:val="00641329"/>
    <w:rsid w:val="00656A90"/>
    <w:rsid w:val="006640CA"/>
    <w:rsid w:val="00695677"/>
    <w:rsid w:val="00696369"/>
    <w:rsid w:val="006A2911"/>
    <w:rsid w:val="006D7354"/>
    <w:rsid w:val="006F06C0"/>
    <w:rsid w:val="006F374D"/>
    <w:rsid w:val="00700B2B"/>
    <w:rsid w:val="00721C71"/>
    <w:rsid w:val="00741733"/>
    <w:rsid w:val="00753BEF"/>
    <w:rsid w:val="00757CE9"/>
    <w:rsid w:val="00766598"/>
    <w:rsid w:val="00767B3C"/>
    <w:rsid w:val="00772C1F"/>
    <w:rsid w:val="00780F72"/>
    <w:rsid w:val="00797FAB"/>
    <w:rsid w:val="007A2F95"/>
    <w:rsid w:val="007D0EE3"/>
    <w:rsid w:val="007E18F9"/>
    <w:rsid w:val="007F6841"/>
    <w:rsid w:val="00814631"/>
    <w:rsid w:val="0083331F"/>
    <w:rsid w:val="00842ECB"/>
    <w:rsid w:val="00860A3F"/>
    <w:rsid w:val="00867054"/>
    <w:rsid w:val="008713DC"/>
    <w:rsid w:val="008962E5"/>
    <w:rsid w:val="00897598"/>
    <w:rsid w:val="008B6C03"/>
    <w:rsid w:val="008D0B18"/>
    <w:rsid w:val="008D2C8D"/>
    <w:rsid w:val="00900F8B"/>
    <w:rsid w:val="00901A5F"/>
    <w:rsid w:val="00907F13"/>
    <w:rsid w:val="00913FC2"/>
    <w:rsid w:val="00922DB6"/>
    <w:rsid w:val="009314B6"/>
    <w:rsid w:val="00933F99"/>
    <w:rsid w:val="00953D6C"/>
    <w:rsid w:val="009721F7"/>
    <w:rsid w:val="009923DE"/>
    <w:rsid w:val="009A70AC"/>
    <w:rsid w:val="009A7911"/>
    <w:rsid w:val="009B0192"/>
    <w:rsid w:val="009C3808"/>
    <w:rsid w:val="009C5814"/>
    <w:rsid w:val="009C6D9F"/>
    <w:rsid w:val="009C7C62"/>
    <w:rsid w:val="009D31E8"/>
    <w:rsid w:val="009D33A7"/>
    <w:rsid w:val="009F1EDF"/>
    <w:rsid w:val="00A02BD1"/>
    <w:rsid w:val="00A0655A"/>
    <w:rsid w:val="00A13DE1"/>
    <w:rsid w:val="00A16546"/>
    <w:rsid w:val="00A21396"/>
    <w:rsid w:val="00A25266"/>
    <w:rsid w:val="00A2663E"/>
    <w:rsid w:val="00A36A38"/>
    <w:rsid w:val="00A417B7"/>
    <w:rsid w:val="00A57516"/>
    <w:rsid w:val="00A57C29"/>
    <w:rsid w:val="00A74C34"/>
    <w:rsid w:val="00A84586"/>
    <w:rsid w:val="00A866E5"/>
    <w:rsid w:val="00A91888"/>
    <w:rsid w:val="00A928DD"/>
    <w:rsid w:val="00AA725C"/>
    <w:rsid w:val="00AB1F46"/>
    <w:rsid w:val="00AC0B94"/>
    <w:rsid w:val="00AD12E0"/>
    <w:rsid w:val="00AE4277"/>
    <w:rsid w:val="00AE7129"/>
    <w:rsid w:val="00B03E8F"/>
    <w:rsid w:val="00B12519"/>
    <w:rsid w:val="00B1589F"/>
    <w:rsid w:val="00B160BD"/>
    <w:rsid w:val="00B175AE"/>
    <w:rsid w:val="00B24468"/>
    <w:rsid w:val="00B50DB8"/>
    <w:rsid w:val="00B538B9"/>
    <w:rsid w:val="00B56F75"/>
    <w:rsid w:val="00B92A19"/>
    <w:rsid w:val="00B92CB2"/>
    <w:rsid w:val="00B973C3"/>
    <w:rsid w:val="00BC3196"/>
    <w:rsid w:val="00BD0BAE"/>
    <w:rsid w:val="00BE073F"/>
    <w:rsid w:val="00C070E4"/>
    <w:rsid w:val="00C1480B"/>
    <w:rsid w:val="00C173E7"/>
    <w:rsid w:val="00C233AF"/>
    <w:rsid w:val="00C37B72"/>
    <w:rsid w:val="00C614FC"/>
    <w:rsid w:val="00C77072"/>
    <w:rsid w:val="00C81438"/>
    <w:rsid w:val="00C92553"/>
    <w:rsid w:val="00CA21A6"/>
    <w:rsid w:val="00CA4AAF"/>
    <w:rsid w:val="00CB5082"/>
    <w:rsid w:val="00CC063F"/>
    <w:rsid w:val="00CC45DB"/>
    <w:rsid w:val="00CD2A9B"/>
    <w:rsid w:val="00CE4864"/>
    <w:rsid w:val="00D01B98"/>
    <w:rsid w:val="00D041C9"/>
    <w:rsid w:val="00D221FC"/>
    <w:rsid w:val="00D37BB6"/>
    <w:rsid w:val="00D63EC6"/>
    <w:rsid w:val="00D726C2"/>
    <w:rsid w:val="00D878AE"/>
    <w:rsid w:val="00D90527"/>
    <w:rsid w:val="00D91C39"/>
    <w:rsid w:val="00D94091"/>
    <w:rsid w:val="00DC57E3"/>
    <w:rsid w:val="00DC6D88"/>
    <w:rsid w:val="00DD5913"/>
    <w:rsid w:val="00DE3B9E"/>
    <w:rsid w:val="00DE7AEC"/>
    <w:rsid w:val="00DF7D6C"/>
    <w:rsid w:val="00E1272E"/>
    <w:rsid w:val="00E2020F"/>
    <w:rsid w:val="00E25592"/>
    <w:rsid w:val="00E40C03"/>
    <w:rsid w:val="00E7717A"/>
    <w:rsid w:val="00E90336"/>
    <w:rsid w:val="00E9502C"/>
    <w:rsid w:val="00EA1367"/>
    <w:rsid w:val="00EA7D4B"/>
    <w:rsid w:val="00EB7377"/>
    <w:rsid w:val="00EC2542"/>
    <w:rsid w:val="00EC675F"/>
    <w:rsid w:val="00ED2720"/>
    <w:rsid w:val="00EE09C3"/>
    <w:rsid w:val="00EE2ED7"/>
    <w:rsid w:val="00EE4CEB"/>
    <w:rsid w:val="00EF5B34"/>
    <w:rsid w:val="00F008BD"/>
    <w:rsid w:val="00F1585F"/>
    <w:rsid w:val="00F25246"/>
    <w:rsid w:val="00F50242"/>
    <w:rsid w:val="00F701EA"/>
    <w:rsid w:val="00F8770F"/>
    <w:rsid w:val="00F921EB"/>
    <w:rsid w:val="00FB573D"/>
    <w:rsid w:val="00FC5368"/>
    <w:rsid w:val="00FD0210"/>
    <w:rsid w:val="00FE2794"/>
    <w:rsid w:val="00FE64B9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5F"/>
  </w:style>
  <w:style w:type="paragraph" w:styleId="Heading1">
    <w:name w:val="heading 1"/>
    <w:basedOn w:val="Normal"/>
    <w:next w:val="Normal"/>
    <w:link w:val="Heading1Char"/>
    <w:uiPriority w:val="9"/>
    <w:qFormat/>
    <w:rsid w:val="002263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1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1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66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6E5"/>
    <w:rPr>
      <w:b/>
      <w:bCs/>
    </w:rPr>
  </w:style>
  <w:style w:type="paragraph" w:styleId="Revision">
    <w:name w:val="Revision"/>
    <w:hidden/>
    <w:uiPriority w:val="99"/>
    <w:semiHidden/>
    <w:rsid w:val="00A866E5"/>
  </w:style>
  <w:style w:type="paragraph" w:customStyle="1" w:styleId="Default">
    <w:name w:val="Default"/>
    <w:rsid w:val="001A628A"/>
    <w:pPr>
      <w:autoSpaceDE w:val="0"/>
      <w:autoSpaceDN w:val="0"/>
      <w:adjustRightInd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2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ption1">
    <w:name w:val="caption1"/>
    <w:basedOn w:val="Normal"/>
    <w:rsid w:val="000D0145"/>
    <w:pPr>
      <w:spacing w:line="312" w:lineRule="atLeast"/>
    </w:pPr>
    <w:rPr>
      <w:rFonts w:eastAsia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BEF"/>
    <w:rPr>
      <w:vertAlign w:val="superscript"/>
    </w:rPr>
  </w:style>
  <w:style w:type="table" w:styleId="TableGrid">
    <w:name w:val="Table Grid"/>
    <w:basedOn w:val="TableNormal"/>
    <w:uiPriority w:val="59"/>
    <w:rsid w:val="00753B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878AE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8AE"/>
    <w:rPr>
      <w:rFonts w:ascii="Consolas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57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516"/>
  </w:style>
  <w:style w:type="paragraph" w:styleId="Footer">
    <w:name w:val="footer"/>
    <w:basedOn w:val="Normal"/>
    <w:link w:val="FooterChar"/>
    <w:uiPriority w:val="99"/>
    <w:unhideWhenUsed/>
    <w:rsid w:val="00A57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16"/>
  </w:style>
  <w:style w:type="character" w:styleId="Emphasis">
    <w:name w:val="Emphasis"/>
    <w:basedOn w:val="DefaultParagraphFont"/>
    <w:qFormat/>
    <w:rsid w:val="004D30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WAC/default.aspx?cite=173-455&amp;full=true" TargetMode="External"/><Relationship Id="rId18" Type="http://schemas.openxmlformats.org/officeDocument/2006/relationships/hyperlink" Target="https://fortress.wa.gov/ecy/publications/SummaryPages/ECY070410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tress.wa.gov/ecy/publications/SummaryPages/0802015.html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lhul461\Documents\default.aspx" TargetMode="External"/><Relationship Id="rId17" Type="http://schemas.openxmlformats.org/officeDocument/2006/relationships/hyperlink" Target="https://fortress.wa.gov/ecy/publications/SummaryPages/ECY070410d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tress.wa.gov/ecy/publications/SummaryPages/ECY070410c.html" TargetMode="External"/><Relationship Id="rId20" Type="http://schemas.openxmlformats.org/officeDocument/2006/relationships/hyperlink" Target="https://fortress.wa.gov/ecy/publications/SummaryPages/ECY070410g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WAC/default.aspx?cite=173-400-11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ortress.wa.gov/ecy/publications/SummaryPages/ECY070410b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fortress.wa.gov/ecy/publications/SummaryPages/ECY070410f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y.wa.gov/programs/sea/sepa/e-review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F007D"/>
      </a:dk1>
      <a:lt1>
        <a:sysClr val="window" lastClr="DDD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138KB</OtherSize>
    <OtherNumberOfPages xmlns="50388d1e-1a9a-4f36-844f-06a4a43be12a" xsi:nil="true"/>
    <OtherFileType xmlns="50388d1e-1a9a-4f36-844f-06a4a43be12a">docx</OtherFileType>
    <OnlineNumber xmlns="50388d1e-1a9a-4f36-844f-06a4a43be12a">ECY070410A</Online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F09044-5735-4B68-A18B-42979D584248}"/>
</file>

<file path=customXml/itemProps2.xml><?xml version="1.0" encoding="utf-8"?>
<ds:datastoreItem xmlns:ds="http://schemas.openxmlformats.org/officeDocument/2006/customXml" ds:itemID="{8DE39C1C-4D89-4D24-9E9F-53C9064E0DCF}"/>
</file>

<file path=customXml/itemProps3.xml><?xml version="1.0" encoding="utf-8"?>
<ds:datastoreItem xmlns:ds="http://schemas.openxmlformats.org/officeDocument/2006/customXml" ds:itemID="{EBF87742-3211-4F49-9CC0-D373E07E5165}"/>
</file>

<file path=customXml/itemProps4.xml><?xml version="1.0" encoding="utf-8"?>
<ds:datastoreItem xmlns:ds="http://schemas.openxmlformats.org/officeDocument/2006/customXml" ds:itemID="{FF4E74FB-5F49-42DE-9993-096E97813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rhib461</dc:creator>
  <cp:lastModifiedBy>tdah461</cp:lastModifiedBy>
  <cp:revision>26</cp:revision>
  <cp:lastPrinted>2013-01-29T23:17:00Z</cp:lastPrinted>
  <dcterms:created xsi:type="dcterms:W3CDTF">2013-01-28T17:34:00Z</dcterms:created>
  <dcterms:modified xsi:type="dcterms:W3CDTF">2013-02-06T18:49:00Z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ECY070410AOther.docx</vt:lpwstr>
  </property>
</Properties>
</file>