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E7C" w:rsidRPr="00B54F30" w:rsidRDefault="00D05E7C" w:rsidP="00D05E7C">
      <w:pPr>
        <w:pStyle w:val="Heading1"/>
        <w:jc w:val="center"/>
        <w:rPr>
          <w:rFonts w:asciiTheme="minorHAnsi" w:hAnsiTheme="minorHAnsi" w:cstheme="minorHAnsi"/>
          <w:b/>
        </w:rPr>
      </w:pPr>
      <w:r w:rsidRPr="00B54F30">
        <w:rPr>
          <w:rFonts w:asciiTheme="minorHAnsi" w:hAnsiTheme="minorHAnsi" w:cstheme="minorHAnsi"/>
          <w:b/>
          <w:noProof/>
        </w:rPr>
        <w:drawing>
          <wp:anchor distT="0" distB="0" distL="114300" distR="114300" simplePos="0" relativeHeight="251658240" behindDoc="0" locked="0" layoutInCell="1" allowOverlap="1">
            <wp:simplePos x="0" y="0"/>
            <wp:positionH relativeFrom="column">
              <wp:posOffset>-403860</wp:posOffset>
            </wp:positionH>
            <wp:positionV relativeFrom="paragraph">
              <wp:posOffset>-30480</wp:posOffset>
            </wp:positionV>
            <wp:extent cx="769620" cy="865059"/>
            <wp:effectExtent l="0" t="0" r="0" b="0"/>
            <wp:wrapNone/>
            <wp:docPr id="3" name="Picture 3" descr="Department of Ecology Logo" title="Department of 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 cy="865059"/>
                    </a:xfrm>
                    <a:prstGeom prst="rect">
                      <a:avLst/>
                    </a:prstGeom>
                    <a:noFill/>
                  </pic:spPr>
                </pic:pic>
              </a:graphicData>
            </a:graphic>
            <wp14:sizeRelH relativeFrom="margin">
              <wp14:pctWidth>0</wp14:pctWidth>
            </wp14:sizeRelH>
            <wp14:sizeRelV relativeFrom="margin">
              <wp14:pctHeight>0</wp14:pctHeight>
            </wp14:sizeRelV>
          </wp:anchor>
        </w:drawing>
      </w:r>
      <w:r w:rsidR="00A90E2B" w:rsidRPr="00B54F30">
        <w:rPr>
          <w:rFonts w:asciiTheme="minorHAnsi" w:hAnsiTheme="minorHAnsi" w:cstheme="minorHAnsi"/>
          <w:b/>
        </w:rPr>
        <w:t>Process for Facilities Requesting Approval to Transfer</w:t>
      </w:r>
    </w:p>
    <w:p w:rsidR="00A90E2B" w:rsidRPr="00D05E7C" w:rsidRDefault="000D7565" w:rsidP="00D05E7C">
      <w:pPr>
        <w:pStyle w:val="Heading1"/>
        <w:spacing w:before="0"/>
        <w:jc w:val="center"/>
        <w:rPr>
          <w:rFonts w:asciiTheme="minorHAnsi" w:hAnsiTheme="minorHAnsi" w:cstheme="minorHAnsi"/>
          <w:b/>
        </w:rPr>
      </w:pPr>
      <w:r>
        <w:rPr>
          <w:rFonts w:asciiTheme="minorHAnsi" w:hAnsiTheme="minorHAnsi" w:cstheme="minorHAnsi"/>
          <w:b/>
        </w:rPr>
        <w:t>Biosolids or Sewage Sludge i</w:t>
      </w:r>
      <w:r w:rsidR="00A90E2B" w:rsidRPr="00D05E7C">
        <w:rPr>
          <w:rFonts w:asciiTheme="minorHAnsi" w:hAnsiTheme="minorHAnsi" w:cstheme="minorHAnsi"/>
          <w:b/>
        </w:rPr>
        <w:t>nto the Jurisdiction of Ecology</w:t>
      </w:r>
    </w:p>
    <w:p w:rsidR="00664036" w:rsidRPr="00664036" w:rsidRDefault="00664036" w:rsidP="00664036">
      <w:pPr>
        <w:spacing w:after="480"/>
      </w:pPr>
    </w:p>
    <w:p w:rsidR="00A90E2B" w:rsidRPr="004909D7" w:rsidRDefault="00A90E2B" w:rsidP="00A90E2B">
      <w:pPr>
        <w:pStyle w:val="Heading2"/>
        <w:rPr>
          <w:rFonts w:asciiTheme="minorHAnsi" w:hAnsiTheme="minorHAnsi" w:cstheme="minorHAnsi"/>
          <w:b/>
          <w:color w:val="000000" w:themeColor="text1"/>
          <w:sz w:val="24"/>
        </w:rPr>
      </w:pPr>
      <w:r w:rsidRPr="004909D7">
        <w:rPr>
          <w:rFonts w:asciiTheme="minorHAnsi" w:hAnsiTheme="minorHAnsi" w:cstheme="minorHAnsi"/>
          <w:b/>
          <w:color w:val="000000" w:themeColor="text1"/>
          <w:sz w:val="24"/>
        </w:rPr>
        <w:t>Introduction</w:t>
      </w:r>
    </w:p>
    <w:p w:rsidR="00A90E2B" w:rsidRDefault="00A90E2B" w:rsidP="00A90E2B">
      <w:pPr>
        <w:rPr>
          <w:sz w:val="20"/>
          <w:szCs w:val="20"/>
        </w:rPr>
      </w:pPr>
      <w:r w:rsidRPr="004909D7">
        <w:rPr>
          <w:sz w:val="20"/>
          <w:szCs w:val="20"/>
        </w:rPr>
        <w:t>Washington’s biosolids rule allows facilities located outside the jurisdiction of Ecology to send their biosolids or sewage sludge into the jurisdiction of Ecology (</w:t>
      </w:r>
      <w:hyperlink r:id="rId9" w:tooltip="WAC 173-308-130" w:history="1">
        <w:r w:rsidRPr="004909D7">
          <w:rPr>
            <w:rStyle w:val="Hyperlink"/>
            <w:sz w:val="20"/>
            <w:szCs w:val="20"/>
          </w:rPr>
          <w:t>WAC 173-308-130</w:t>
        </w:r>
      </w:hyperlink>
      <w:r w:rsidR="00FA3A5C">
        <w:rPr>
          <w:sz w:val="20"/>
          <w:szCs w:val="20"/>
        </w:rPr>
        <w:t xml:space="preserve">, </w:t>
      </w:r>
      <w:r w:rsidRPr="004909D7">
        <w:rPr>
          <w:sz w:val="20"/>
          <w:szCs w:val="20"/>
        </w:rPr>
        <w:t>Requirement for treatment works located outside the jurisdiction of the department). Facilities outside the jurisdiction of Ecology include those located on tribal lands, in other states, or in other nations. The rule requires an approval – but not necessarily a full permit – if the biosolids or sewage sludge are sent to an Ecology-permitted facility.</w:t>
      </w:r>
    </w:p>
    <w:p w:rsidR="00066AE5" w:rsidRDefault="00066AE5" w:rsidP="00066AE5">
      <w:pPr>
        <w:pStyle w:val="NormalWeb"/>
        <w:rPr>
          <w:rFonts w:asciiTheme="minorHAnsi" w:hAnsiTheme="minorHAnsi" w:cstheme="minorHAnsi"/>
          <w:color w:val="000000"/>
          <w:sz w:val="20"/>
          <w:szCs w:val="22"/>
        </w:rPr>
      </w:pPr>
      <w:r w:rsidRPr="00664036">
        <w:rPr>
          <w:rFonts w:asciiTheme="minorHAnsi" w:hAnsiTheme="minorHAnsi" w:cstheme="minorHAnsi"/>
          <w:color w:val="000000"/>
          <w:sz w:val="20"/>
          <w:szCs w:val="22"/>
        </w:rPr>
        <w:t>The Department of Ecology is committed to providing people with disabilities access to information and services by meeting or exceeding the requirements of the Americans with Disabilities Act (ADA), Section 504 and 508 of the Rehabilitation Act, and Washington State Policy #188.</w:t>
      </w:r>
      <w:r>
        <w:rPr>
          <w:rFonts w:asciiTheme="minorHAnsi" w:hAnsiTheme="minorHAnsi" w:cstheme="minorHAnsi"/>
          <w:color w:val="000000"/>
          <w:sz w:val="20"/>
          <w:szCs w:val="22"/>
        </w:rPr>
        <w:t xml:space="preserve"> </w:t>
      </w:r>
      <w:r w:rsidRPr="00664036">
        <w:rPr>
          <w:rFonts w:asciiTheme="minorHAnsi" w:hAnsiTheme="minorHAnsi" w:cstheme="minorHAnsi"/>
          <w:color w:val="000000"/>
          <w:sz w:val="20"/>
          <w:szCs w:val="22"/>
        </w:rPr>
        <w:t xml:space="preserve">To request an ADA accommodation, contact Ecology by phone at </w:t>
      </w:r>
      <w:r>
        <w:rPr>
          <w:rFonts w:asciiTheme="minorHAnsi" w:hAnsiTheme="minorHAnsi" w:cstheme="minorHAnsi"/>
          <w:color w:val="000000"/>
          <w:sz w:val="20"/>
          <w:szCs w:val="22"/>
        </w:rPr>
        <w:t>360-407-6831</w:t>
      </w:r>
      <w:r w:rsidRPr="00664036">
        <w:rPr>
          <w:rFonts w:asciiTheme="minorHAnsi" w:hAnsiTheme="minorHAnsi" w:cstheme="minorHAnsi"/>
          <w:color w:val="000000"/>
          <w:sz w:val="20"/>
          <w:szCs w:val="22"/>
        </w:rPr>
        <w:t xml:space="preserve"> or email at </w:t>
      </w:r>
      <w:r>
        <w:rPr>
          <w:rFonts w:asciiTheme="minorHAnsi" w:hAnsiTheme="minorHAnsi" w:cstheme="minorHAnsi"/>
          <w:color w:val="000000"/>
          <w:sz w:val="20"/>
          <w:szCs w:val="22"/>
        </w:rPr>
        <w:t>ecyadacoordinator@ecy.wa.gov</w:t>
      </w:r>
      <w:r w:rsidRPr="00664036">
        <w:rPr>
          <w:rFonts w:asciiTheme="minorHAnsi" w:hAnsiTheme="minorHAnsi" w:cstheme="minorHAnsi"/>
          <w:color w:val="000000"/>
          <w:sz w:val="20"/>
          <w:szCs w:val="22"/>
        </w:rPr>
        <w:t>. For Washington Relay Service or TTY call 711 or 877-833-6341. Visit Ecology’s website for more information.</w:t>
      </w:r>
    </w:p>
    <w:p w:rsidR="00A90E2B" w:rsidRPr="004909D7" w:rsidRDefault="00A90E2B" w:rsidP="00A90E2B">
      <w:pPr>
        <w:pStyle w:val="Heading2"/>
        <w:rPr>
          <w:rFonts w:asciiTheme="minorHAnsi" w:hAnsiTheme="minorHAnsi" w:cstheme="minorHAnsi"/>
          <w:b/>
          <w:color w:val="000000" w:themeColor="text1"/>
          <w:sz w:val="24"/>
        </w:rPr>
      </w:pPr>
      <w:r w:rsidRPr="004909D7">
        <w:rPr>
          <w:rFonts w:asciiTheme="minorHAnsi" w:hAnsiTheme="minorHAnsi" w:cstheme="minorHAnsi"/>
          <w:b/>
          <w:color w:val="000000" w:themeColor="text1"/>
          <w:sz w:val="24"/>
        </w:rPr>
        <w:t>Request Form</w:t>
      </w:r>
    </w:p>
    <w:p w:rsidR="00A90E2B" w:rsidRPr="004909D7" w:rsidRDefault="00A90E2B" w:rsidP="00A90E2B">
      <w:pPr>
        <w:rPr>
          <w:b/>
          <w:sz w:val="20"/>
          <w:szCs w:val="20"/>
          <w:u w:val="single"/>
        </w:rPr>
      </w:pPr>
      <w:r w:rsidRPr="004909D7">
        <w:rPr>
          <w:sz w:val="20"/>
          <w:szCs w:val="20"/>
        </w:rPr>
        <w:t xml:space="preserve">Complete and submit the attached form, </w:t>
      </w:r>
      <w:r w:rsidRPr="004909D7">
        <w:rPr>
          <w:b/>
          <w:sz w:val="20"/>
          <w:szCs w:val="20"/>
          <w:u w:val="single"/>
        </w:rPr>
        <w:t>“Required Information for Facilities Requesting to Transfer Biosolids or Sewage Sludge Into the Jurisdiction of Ecology.”</w:t>
      </w:r>
    </w:p>
    <w:p w:rsidR="00A90E2B" w:rsidRPr="004909D7" w:rsidRDefault="00A90E2B" w:rsidP="00A90E2B">
      <w:pPr>
        <w:pStyle w:val="Heading2"/>
        <w:rPr>
          <w:rFonts w:asciiTheme="minorHAnsi" w:hAnsiTheme="minorHAnsi" w:cstheme="minorHAnsi"/>
          <w:b/>
          <w:color w:val="000000" w:themeColor="text1"/>
          <w:sz w:val="24"/>
        </w:rPr>
      </w:pPr>
      <w:r w:rsidRPr="004909D7">
        <w:rPr>
          <w:rFonts w:asciiTheme="minorHAnsi" w:hAnsiTheme="minorHAnsi" w:cstheme="minorHAnsi"/>
          <w:b/>
          <w:color w:val="000000" w:themeColor="text1"/>
          <w:sz w:val="24"/>
        </w:rPr>
        <w:t>SEPA</w:t>
      </w:r>
    </w:p>
    <w:p w:rsidR="00A90E2B" w:rsidRPr="004909D7" w:rsidRDefault="00A90E2B" w:rsidP="00A90E2B">
      <w:pPr>
        <w:rPr>
          <w:sz w:val="20"/>
          <w:szCs w:val="20"/>
        </w:rPr>
      </w:pPr>
      <w:r w:rsidRPr="004909D7">
        <w:rPr>
          <w:sz w:val="20"/>
          <w:szCs w:val="20"/>
        </w:rPr>
        <w:t xml:space="preserve">Since Ecology must provide an approval, the </w:t>
      </w:r>
      <w:hyperlink r:id="rId10" w:tooltip="State Environmental Policy Act " w:history="1">
        <w:r w:rsidRPr="004909D7">
          <w:rPr>
            <w:rStyle w:val="Hyperlink"/>
            <w:sz w:val="20"/>
            <w:szCs w:val="20"/>
          </w:rPr>
          <w:t>State Environmental Policy Act</w:t>
        </w:r>
      </w:hyperlink>
      <w:r w:rsidRPr="004909D7">
        <w:rPr>
          <w:sz w:val="20"/>
          <w:szCs w:val="20"/>
        </w:rPr>
        <w:t xml:space="preserve"> (SEPA) requirements must be met. Ecology will be the SEPA lead agency and determine the proper approach for addressing SEPA.</w:t>
      </w:r>
    </w:p>
    <w:p w:rsidR="00A90E2B" w:rsidRPr="004909D7" w:rsidRDefault="00A90E2B" w:rsidP="00A90E2B">
      <w:pPr>
        <w:pStyle w:val="Heading2"/>
        <w:rPr>
          <w:rFonts w:asciiTheme="minorHAnsi" w:hAnsiTheme="minorHAnsi" w:cstheme="minorHAnsi"/>
          <w:b/>
          <w:color w:val="000000" w:themeColor="text1"/>
          <w:sz w:val="24"/>
        </w:rPr>
      </w:pPr>
      <w:r w:rsidRPr="004909D7">
        <w:rPr>
          <w:rFonts w:asciiTheme="minorHAnsi" w:hAnsiTheme="minorHAnsi" w:cstheme="minorHAnsi"/>
          <w:b/>
          <w:color w:val="000000" w:themeColor="text1"/>
          <w:sz w:val="24"/>
        </w:rPr>
        <w:t>Granting an Approval</w:t>
      </w:r>
    </w:p>
    <w:p w:rsidR="00A90E2B" w:rsidRPr="004909D7" w:rsidRDefault="00A90E2B" w:rsidP="00A90E2B">
      <w:pPr>
        <w:rPr>
          <w:sz w:val="20"/>
          <w:szCs w:val="20"/>
        </w:rPr>
      </w:pPr>
      <w:r w:rsidRPr="004909D7">
        <w:rPr>
          <w:sz w:val="20"/>
          <w:szCs w:val="20"/>
        </w:rPr>
        <w:t>Ecology will determine if an approval is appropriate based on the circumstances. If an approval is granted, it will be for a specified period of time. This may be for the extent of the current permit, or it may be on a one-time basis.</w:t>
      </w:r>
    </w:p>
    <w:p w:rsidR="00A90E2B" w:rsidRPr="004909D7" w:rsidRDefault="00A90E2B" w:rsidP="004909D7">
      <w:pPr>
        <w:pStyle w:val="Heading2"/>
        <w:rPr>
          <w:rFonts w:asciiTheme="minorHAnsi" w:hAnsiTheme="minorHAnsi" w:cstheme="minorHAnsi"/>
          <w:b/>
          <w:color w:val="000000" w:themeColor="text1"/>
          <w:sz w:val="24"/>
        </w:rPr>
      </w:pPr>
      <w:r w:rsidRPr="004909D7">
        <w:rPr>
          <w:rFonts w:asciiTheme="minorHAnsi" w:hAnsiTheme="minorHAnsi" w:cstheme="minorHAnsi"/>
          <w:b/>
          <w:color w:val="000000" w:themeColor="text1"/>
          <w:sz w:val="24"/>
        </w:rPr>
        <w:t>Notice to JHDs and EPA</w:t>
      </w:r>
    </w:p>
    <w:p w:rsidR="004909D7" w:rsidRPr="004909D7" w:rsidRDefault="004909D7" w:rsidP="00A90E2B">
      <w:pPr>
        <w:rPr>
          <w:sz w:val="20"/>
          <w:szCs w:val="20"/>
        </w:rPr>
      </w:pPr>
      <w:r w:rsidRPr="004909D7">
        <w:rPr>
          <w:sz w:val="20"/>
          <w:szCs w:val="20"/>
        </w:rPr>
        <w:t>Ecology will notify Region 10 of the US Environmental Protection Agency (EPA) and any potentially affected jurisdictional health departments (JHDs) of its decision to approve the transfer of your biosolids or sewage sludge into the jurisdiction of Ecology. EPA or an affected JHD can object to the decision (</w:t>
      </w:r>
      <w:hyperlink r:id="rId11" w:tooltip="WAC 173-308-130(2)(b)" w:history="1">
        <w:r w:rsidRPr="004909D7">
          <w:rPr>
            <w:rStyle w:val="Hyperlink"/>
            <w:sz w:val="20"/>
            <w:szCs w:val="20"/>
          </w:rPr>
          <w:t>WAC 173-308-130(2)(b)</w:t>
        </w:r>
      </w:hyperlink>
      <w:r w:rsidRPr="004909D7">
        <w:rPr>
          <w:sz w:val="20"/>
          <w:szCs w:val="20"/>
        </w:rPr>
        <w:t>). In such cases, Ecology will decide if the objection is sustainable.</w:t>
      </w:r>
    </w:p>
    <w:p w:rsidR="004909D7" w:rsidRPr="004909D7" w:rsidRDefault="004909D7" w:rsidP="004909D7">
      <w:pPr>
        <w:pStyle w:val="Heading2"/>
        <w:rPr>
          <w:rFonts w:asciiTheme="minorHAnsi" w:hAnsiTheme="minorHAnsi" w:cstheme="minorHAnsi"/>
          <w:b/>
          <w:color w:val="000000" w:themeColor="text1"/>
          <w:sz w:val="24"/>
        </w:rPr>
      </w:pPr>
      <w:r w:rsidRPr="004909D7">
        <w:rPr>
          <w:rFonts w:asciiTheme="minorHAnsi" w:hAnsiTheme="minorHAnsi" w:cstheme="minorHAnsi"/>
          <w:b/>
          <w:color w:val="000000" w:themeColor="text1"/>
          <w:sz w:val="24"/>
        </w:rPr>
        <w:t>Public Notice</w:t>
      </w:r>
    </w:p>
    <w:p w:rsidR="004909D7" w:rsidRPr="004909D7" w:rsidRDefault="004909D7" w:rsidP="00A90E2B">
      <w:pPr>
        <w:rPr>
          <w:sz w:val="20"/>
          <w:szCs w:val="20"/>
        </w:rPr>
      </w:pPr>
      <w:r w:rsidRPr="004909D7">
        <w:rPr>
          <w:sz w:val="20"/>
          <w:szCs w:val="20"/>
        </w:rPr>
        <w:t>Adequate public notification will have already been met by the receiving facility through the SEPA process, and through the notice to EPA Region 10 and any potentially affected JHDs. Unless Ecology determines that additional public notice is needed, you will not be required to conduct public notice.</w:t>
      </w:r>
    </w:p>
    <w:p w:rsidR="004909D7" w:rsidRPr="004909D7" w:rsidRDefault="004909D7" w:rsidP="004909D7">
      <w:pPr>
        <w:pStyle w:val="Heading2"/>
        <w:rPr>
          <w:rFonts w:asciiTheme="minorHAnsi" w:hAnsiTheme="minorHAnsi" w:cstheme="minorHAnsi"/>
          <w:b/>
          <w:color w:val="000000" w:themeColor="text1"/>
          <w:sz w:val="24"/>
        </w:rPr>
      </w:pPr>
      <w:r w:rsidRPr="004909D7">
        <w:rPr>
          <w:rFonts w:asciiTheme="minorHAnsi" w:hAnsiTheme="minorHAnsi" w:cstheme="minorHAnsi"/>
          <w:b/>
          <w:color w:val="000000" w:themeColor="text1"/>
          <w:sz w:val="24"/>
        </w:rPr>
        <w:t>Reporting</w:t>
      </w:r>
    </w:p>
    <w:p w:rsidR="004909D7" w:rsidRPr="004909D7" w:rsidRDefault="004909D7" w:rsidP="00A90E2B">
      <w:pPr>
        <w:rPr>
          <w:sz w:val="20"/>
          <w:szCs w:val="20"/>
        </w:rPr>
      </w:pPr>
      <w:r w:rsidRPr="004909D7">
        <w:rPr>
          <w:sz w:val="20"/>
          <w:szCs w:val="20"/>
        </w:rPr>
        <w:t>You will not be required to submit an annual biosolids report. Information on the amounts sent into the jurisdiction of Ecology will be submitted by the receiving facility in its annual report. Ecology may contact you directly to confirm the information.</w:t>
      </w:r>
    </w:p>
    <w:p w:rsidR="004909D7" w:rsidRPr="004909D7" w:rsidRDefault="004909D7" w:rsidP="004909D7">
      <w:pPr>
        <w:pStyle w:val="Heading2"/>
        <w:rPr>
          <w:rFonts w:asciiTheme="minorHAnsi" w:hAnsiTheme="minorHAnsi" w:cstheme="minorHAnsi"/>
          <w:b/>
          <w:color w:val="000000" w:themeColor="text1"/>
          <w:sz w:val="24"/>
        </w:rPr>
      </w:pPr>
      <w:r w:rsidRPr="004909D7">
        <w:rPr>
          <w:rFonts w:asciiTheme="minorHAnsi" w:hAnsiTheme="minorHAnsi" w:cstheme="minorHAnsi"/>
          <w:b/>
          <w:color w:val="000000" w:themeColor="text1"/>
          <w:sz w:val="24"/>
        </w:rPr>
        <w:lastRenderedPageBreak/>
        <w:t>Fees</w:t>
      </w:r>
    </w:p>
    <w:p w:rsidR="00664036" w:rsidRPr="00D05E7C" w:rsidRDefault="004909D7" w:rsidP="00D05E7C">
      <w:pPr>
        <w:pStyle w:val="NormalWeb"/>
        <w:spacing w:before="0" w:beforeAutospacing="0"/>
        <w:rPr>
          <w:rFonts w:asciiTheme="minorHAnsi" w:hAnsiTheme="minorHAnsi" w:cstheme="minorHAnsi"/>
          <w:color w:val="000000"/>
          <w:sz w:val="27"/>
          <w:szCs w:val="27"/>
        </w:rPr>
      </w:pPr>
      <w:r w:rsidRPr="00D05E7C">
        <w:rPr>
          <w:rFonts w:asciiTheme="minorHAnsi" w:hAnsiTheme="minorHAnsi" w:cstheme="minorHAnsi"/>
          <w:sz w:val="20"/>
          <w:szCs w:val="20"/>
        </w:rPr>
        <w:t xml:space="preserve">Fees will be issued in accordance with </w:t>
      </w:r>
      <w:hyperlink r:id="rId12" w:tooltip="WAC 173-308-320" w:history="1">
        <w:r w:rsidRPr="00D05E7C">
          <w:rPr>
            <w:rStyle w:val="Hyperlink"/>
            <w:rFonts w:asciiTheme="minorHAnsi" w:hAnsiTheme="minorHAnsi" w:cstheme="minorHAnsi"/>
            <w:sz w:val="20"/>
            <w:szCs w:val="20"/>
          </w:rPr>
          <w:t>WAC 173-308-320</w:t>
        </w:r>
      </w:hyperlink>
      <w:r w:rsidRPr="00D05E7C">
        <w:rPr>
          <w:rFonts w:asciiTheme="minorHAnsi" w:hAnsiTheme="minorHAnsi" w:cstheme="minorHAnsi"/>
          <w:sz w:val="20"/>
          <w:szCs w:val="20"/>
        </w:rPr>
        <w:t>. New facilities will be charged a one-time $2,868.28 review fee that must be paid before Ecology will place the proposal into its queue for reviewing. After Ecology issues an approval you will be charged $956.09 + $0.342 per residential equivalent (RE) for each year of the approval period. REs will be based on the amount of biosolids sent into the jurisdiction of Ecology during a given year. All fees are subject to increase upon approval by the Washington State Legislature.</w:t>
      </w:r>
      <w:r w:rsidR="00664036" w:rsidRPr="00D05E7C">
        <w:rPr>
          <w:rFonts w:asciiTheme="minorHAnsi" w:hAnsiTheme="minorHAnsi" w:cstheme="minorHAnsi"/>
          <w:color w:val="000000"/>
          <w:sz w:val="27"/>
          <w:szCs w:val="27"/>
        </w:rPr>
        <w:t xml:space="preserve"> </w:t>
      </w:r>
    </w:p>
    <w:p w:rsidR="00664036" w:rsidRPr="00664036" w:rsidRDefault="00664036" w:rsidP="005807FD">
      <w:pPr>
        <w:pStyle w:val="NormalWeb"/>
        <w:pBdr>
          <w:bottom w:val="single" w:sz="4" w:space="1" w:color="auto"/>
        </w:pBdr>
        <w:spacing w:after="360" w:afterAutospacing="0"/>
        <w:rPr>
          <w:rFonts w:asciiTheme="minorHAnsi" w:hAnsiTheme="minorHAnsi" w:cstheme="minorHAnsi"/>
          <w:color w:val="000000"/>
          <w:sz w:val="20"/>
          <w:szCs w:val="22"/>
        </w:rPr>
      </w:pPr>
    </w:p>
    <w:p w:rsidR="002F1221" w:rsidRPr="003E10C4" w:rsidRDefault="002F1221" w:rsidP="003E10C4">
      <w:pPr>
        <w:pStyle w:val="Heading1"/>
        <w:jc w:val="center"/>
        <w:rPr>
          <w:rFonts w:asciiTheme="minorHAnsi" w:eastAsia="Times New Roman" w:hAnsiTheme="minorHAnsi" w:cstheme="minorHAnsi"/>
          <w:b/>
        </w:rPr>
      </w:pPr>
      <w:r w:rsidRPr="003E10C4">
        <w:rPr>
          <w:rFonts w:asciiTheme="minorHAnsi" w:eastAsia="Times New Roman" w:hAnsiTheme="minorHAnsi" w:cstheme="minorHAnsi"/>
          <w:b/>
        </w:rPr>
        <w:t>Required Information for Facilities Requesting to Transfer</w:t>
      </w:r>
      <w:r w:rsidR="003E10C4">
        <w:rPr>
          <w:rFonts w:asciiTheme="minorHAnsi" w:eastAsia="Times New Roman" w:hAnsiTheme="minorHAnsi" w:cstheme="minorHAnsi"/>
          <w:b/>
        </w:rPr>
        <w:t xml:space="preserve"> </w:t>
      </w:r>
      <w:r w:rsidRPr="003E10C4">
        <w:rPr>
          <w:rFonts w:asciiTheme="minorHAnsi" w:eastAsia="Times New Roman" w:hAnsiTheme="minorHAnsi" w:cstheme="minorHAnsi"/>
          <w:b/>
        </w:rPr>
        <w:t>Biosolids or Sewage Sludge into the Jurisdiction of Ecology</w:t>
      </w:r>
    </w:p>
    <w:p w:rsidR="004909D7" w:rsidRPr="00664036" w:rsidRDefault="004909D7" w:rsidP="00664036">
      <w:pPr>
        <w:pStyle w:val="Heading2"/>
        <w:spacing w:before="360"/>
        <w:jc w:val="center"/>
        <w:rPr>
          <w:rFonts w:asciiTheme="minorHAnsi" w:hAnsiTheme="minorHAnsi" w:cstheme="minorHAnsi"/>
          <w:b/>
          <w:color w:val="4472C4" w:themeColor="accent5"/>
        </w:rPr>
      </w:pPr>
      <w:r w:rsidRPr="00664036">
        <w:rPr>
          <w:rFonts w:asciiTheme="minorHAnsi" w:hAnsiTheme="minorHAnsi" w:cstheme="minorHAnsi"/>
          <w:b/>
          <w:color w:val="4472C4" w:themeColor="accent5"/>
        </w:rPr>
        <w:t>Section A: Basic Facility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8"/>
        <w:gridCol w:w="6302"/>
      </w:tblGrid>
      <w:tr w:rsidR="004909D7" w:rsidRPr="004909D7" w:rsidTr="00FA3A5C">
        <w:trPr>
          <w:cantSplit/>
          <w:trHeight w:val="20"/>
          <w:tblHeader/>
        </w:trPr>
        <w:tc>
          <w:tcPr>
            <w:tcW w:w="1630" w:type="pct"/>
          </w:tcPr>
          <w:p w:rsidR="004909D7" w:rsidRPr="00BA47F4" w:rsidRDefault="004909D7" w:rsidP="004909D7">
            <w:pPr>
              <w:pStyle w:val="ListParagraph"/>
              <w:keepNext/>
              <w:keepLines/>
              <w:numPr>
                <w:ilvl w:val="0"/>
                <w:numId w:val="1"/>
              </w:numPr>
              <w:spacing w:before="120" w:after="0"/>
              <w:outlineLvl w:val="0"/>
              <w:rPr>
                <w:rFonts w:eastAsiaTheme="majorEastAsia" w:cstheme="minorHAnsi"/>
                <w:bCs/>
                <w:lang w:bidi="ar-SA"/>
              </w:rPr>
            </w:pPr>
            <w:r w:rsidRPr="00BA47F4">
              <w:rPr>
                <w:rFonts w:eastAsiaTheme="majorEastAsia" w:cstheme="minorHAnsi"/>
                <w:bCs/>
                <w:lang w:bidi="ar-SA"/>
              </w:rPr>
              <w:t xml:space="preserve">Facility Name </w:t>
            </w:r>
          </w:p>
        </w:tc>
        <w:tc>
          <w:tcPr>
            <w:tcW w:w="3370" w:type="pct"/>
          </w:tcPr>
          <w:p w:rsidR="004909D7" w:rsidRPr="004909D7" w:rsidRDefault="005266AB" w:rsidP="00A653F6">
            <w:pPr>
              <w:keepNext/>
              <w:keepLines/>
              <w:spacing w:before="120" w:after="0"/>
              <w:outlineLvl w:val="0"/>
              <w:rPr>
                <w:rFonts w:eastAsiaTheme="majorEastAsia" w:cstheme="minorHAnsi"/>
                <w:b/>
                <w:bCs/>
              </w:rPr>
            </w:pPr>
            <w:r>
              <w:rPr>
                <w:rFonts w:cstheme="minorHAnsi"/>
                <w:b/>
              </w:rPr>
              <w:fldChar w:fldCharType="begin">
                <w:ffData>
                  <w:name w:val="FacilityName"/>
                  <w:enabled/>
                  <w:calcOnExit w:val="0"/>
                  <w:textInput/>
                </w:ffData>
              </w:fldChar>
            </w:r>
            <w:bookmarkStart w:id="0" w:name="FacilityName"/>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bookmarkEnd w:id="0"/>
          </w:p>
        </w:tc>
      </w:tr>
      <w:tr w:rsidR="004909D7" w:rsidRPr="004909D7" w:rsidTr="00FA3A5C">
        <w:trPr>
          <w:cantSplit/>
          <w:trHeight w:val="20"/>
          <w:tblHeader/>
        </w:trPr>
        <w:tc>
          <w:tcPr>
            <w:tcW w:w="1630" w:type="pct"/>
          </w:tcPr>
          <w:p w:rsidR="004909D7" w:rsidRPr="00BA47F4" w:rsidRDefault="004909D7" w:rsidP="004909D7">
            <w:pPr>
              <w:pStyle w:val="ListParagraph"/>
              <w:keepNext/>
              <w:keepLines/>
              <w:numPr>
                <w:ilvl w:val="0"/>
                <w:numId w:val="1"/>
              </w:numPr>
              <w:spacing w:before="120" w:after="0"/>
              <w:outlineLvl w:val="0"/>
              <w:rPr>
                <w:rFonts w:eastAsiaTheme="majorEastAsia" w:cstheme="minorHAnsi"/>
                <w:bCs/>
                <w:lang w:bidi="ar-SA"/>
              </w:rPr>
            </w:pPr>
            <w:r w:rsidRPr="00BA47F4">
              <w:rPr>
                <w:rFonts w:eastAsiaTheme="majorEastAsia" w:cstheme="minorHAnsi"/>
                <w:bCs/>
                <w:lang w:bidi="ar-SA"/>
              </w:rPr>
              <w:t>Facility Owner</w:t>
            </w:r>
          </w:p>
        </w:tc>
        <w:tc>
          <w:tcPr>
            <w:tcW w:w="3370" w:type="pct"/>
          </w:tcPr>
          <w:p w:rsidR="004909D7" w:rsidRPr="004909D7" w:rsidRDefault="005266AB" w:rsidP="00A653F6">
            <w:pPr>
              <w:keepNext/>
              <w:keepLines/>
              <w:spacing w:before="120" w:after="0"/>
              <w:outlineLvl w:val="0"/>
              <w:rPr>
                <w:rFonts w:eastAsiaTheme="majorEastAsia" w:cstheme="minorHAnsi"/>
                <w:b/>
                <w:bCs/>
              </w:rPr>
            </w:pPr>
            <w:r>
              <w:rPr>
                <w:rFonts w:cstheme="minorHAnsi"/>
                <w:b/>
              </w:rPr>
              <w:fldChar w:fldCharType="begin">
                <w:ffData>
                  <w:name w:val="FacilityOwner"/>
                  <w:enabled/>
                  <w:calcOnExit w:val="0"/>
                  <w:textInput/>
                </w:ffData>
              </w:fldChar>
            </w:r>
            <w:bookmarkStart w:id="1" w:name="FacilityOwne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bookmarkEnd w:id="1"/>
          </w:p>
        </w:tc>
      </w:tr>
      <w:tr w:rsidR="004909D7" w:rsidRPr="004909D7" w:rsidTr="00FA3A5C">
        <w:trPr>
          <w:cantSplit/>
          <w:trHeight w:val="20"/>
          <w:tblHeader/>
        </w:trPr>
        <w:tc>
          <w:tcPr>
            <w:tcW w:w="1630" w:type="pct"/>
          </w:tcPr>
          <w:p w:rsidR="004909D7" w:rsidRPr="00BA47F4" w:rsidRDefault="004909D7" w:rsidP="004909D7">
            <w:pPr>
              <w:pStyle w:val="ListParagraph"/>
              <w:keepNext/>
              <w:keepLines/>
              <w:numPr>
                <w:ilvl w:val="0"/>
                <w:numId w:val="1"/>
              </w:numPr>
              <w:spacing w:before="120" w:after="0"/>
              <w:outlineLvl w:val="0"/>
              <w:rPr>
                <w:rFonts w:eastAsiaTheme="majorEastAsia" w:cstheme="minorHAnsi"/>
                <w:bCs/>
                <w:lang w:bidi="ar-SA"/>
              </w:rPr>
            </w:pPr>
            <w:r w:rsidRPr="00BA47F4">
              <w:rPr>
                <w:rFonts w:eastAsiaTheme="majorEastAsia" w:cstheme="minorHAnsi"/>
                <w:bCs/>
                <w:lang w:bidi="ar-SA"/>
              </w:rPr>
              <w:t>Physical Address</w:t>
            </w:r>
          </w:p>
        </w:tc>
        <w:tc>
          <w:tcPr>
            <w:tcW w:w="3370" w:type="pct"/>
          </w:tcPr>
          <w:p w:rsidR="004909D7" w:rsidRPr="004909D7" w:rsidRDefault="005266AB" w:rsidP="00A653F6">
            <w:pPr>
              <w:keepNext/>
              <w:keepLines/>
              <w:spacing w:before="120" w:after="0"/>
              <w:outlineLvl w:val="0"/>
              <w:rPr>
                <w:rFonts w:eastAsiaTheme="majorEastAsia" w:cstheme="minorHAnsi"/>
                <w:b/>
                <w:bCs/>
              </w:rPr>
            </w:pPr>
            <w:r>
              <w:rPr>
                <w:rFonts w:cstheme="minorHAnsi"/>
                <w:b/>
              </w:rPr>
              <w:fldChar w:fldCharType="begin">
                <w:ffData>
                  <w:name w:val="PhysicalAddress"/>
                  <w:enabled/>
                  <w:calcOnExit w:val="0"/>
                  <w:textInput/>
                </w:ffData>
              </w:fldChar>
            </w:r>
            <w:bookmarkStart w:id="2" w:name="PhysicalAddress"/>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bookmarkEnd w:id="2"/>
          </w:p>
        </w:tc>
      </w:tr>
      <w:tr w:rsidR="004909D7" w:rsidRPr="004909D7" w:rsidTr="00FA3A5C">
        <w:trPr>
          <w:cantSplit/>
          <w:trHeight w:val="20"/>
          <w:tblHeader/>
        </w:trPr>
        <w:tc>
          <w:tcPr>
            <w:tcW w:w="1630" w:type="pct"/>
          </w:tcPr>
          <w:p w:rsidR="004909D7" w:rsidRPr="00BA47F4" w:rsidRDefault="004909D7" w:rsidP="004909D7">
            <w:pPr>
              <w:pStyle w:val="ListParagraph"/>
              <w:keepNext/>
              <w:keepLines/>
              <w:numPr>
                <w:ilvl w:val="0"/>
                <w:numId w:val="1"/>
              </w:numPr>
              <w:spacing w:before="120" w:after="0"/>
              <w:outlineLvl w:val="0"/>
              <w:rPr>
                <w:rFonts w:eastAsiaTheme="majorEastAsia" w:cstheme="minorHAnsi"/>
                <w:bCs/>
                <w:lang w:bidi="ar-SA"/>
              </w:rPr>
            </w:pPr>
            <w:r w:rsidRPr="00BA47F4">
              <w:rPr>
                <w:rFonts w:eastAsiaTheme="majorEastAsia" w:cstheme="minorHAnsi"/>
                <w:bCs/>
                <w:lang w:bidi="ar-SA"/>
              </w:rPr>
              <w:t>Mailing Address</w:t>
            </w:r>
          </w:p>
        </w:tc>
        <w:tc>
          <w:tcPr>
            <w:tcW w:w="3370" w:type="pct"/>
          </w:tcPr>
          <w:p w:rsidR="004909D7" w:rsidRPr="004909D7" w:rsidRDefault="005266AB" w:rsidP="00A653F6">
            <w:pPr>
              <w:keepNext/>
              <w:keepLines/>
              <w:spacing w:before="120" w:after="0"/>
              <w:outlineLvl w:val="0"/>
              <w:rPr>
                <w:rFonts w:eastAsiaTheme="majorEastAsia" w:cstheme="minorHAnsi"/>
                <w:b/>
                <w:bCs/>
              </w:rPr>
            </w:pPr>
            <w:r>
              <w:rPr>
                <w:rFonts w:cstheme="minorHAnsi"/>
                <w:b/>
              </w:rPr>
              <w:fldChar w:fldCharType="begin">
                <w:ffData>
                  <w:name w:val="MailingAddress"/>
                  <w:enabled/>
                  <w:calcOnExit w:val="0"/>
                  <w:textInput/>
                </w:ffData>
              </w:fldChar>
            </w:r>
            <w:bookmarkStart w:id="3" w:name="MailingAddress"/>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bookmarkEnd w:id="3"/>
          </w:p>
        </w:tc>
      </w:tr>
      <w:tr w:rsidR="004909D7" w:rsidRPr="004909D7" w:rsidTr="00FA3A5C">
        <w:trPr>
          <w:cantSplit/>
          <w:trHeight w:val="20"/>
          <w:tblHeader/>
        </w:trPr>
        <w:tc>
          <w:tcPr>
            <w:tcW w:w="1630" w:type="pct"/>
          </w:tcPr>
          <w:p w:rsidR="004909D7" w:rsidRPr="00BA47F4" w:rsidRDefault="004909D7" w:rsidP="004909D7">
            <w:pPr>
              <w:pStyle w:val="ListParagraph"/>
              <w:keepNext/>
              <w:keepLines/>
              <w:numPr>
                <w:ilvl w:val="0"/>
                <w:numId w:val="1"/>
              </w:numPr>
              <w:spacing w:before="120" w:after="0"/>
              <w:outlineLvl w:val="0"/>
              <w:rPr>
                <w:rFonts w:eastAsiaTheme="majorEastAsia" w:cstheme="minorHAnsi"/>
                <w:bCs/>
                <w:lang w:bidi="ar-SA"/>
              </w:rPr>
            </w:pPr>
            <w:r w:rsidRPr="00BA47F4">
              <w:rPr>
                <w:rFonts w:eastAsiaTheme="majorEastAsia" w:cstheme="minorHAnsi"/>
                <w:bCs/>
                <w:lang w:bidi="ar-SA"/>
              </w:rPr>
              <w:t>Primary Contact Name</w:t>
            </w:r>
          </w:p>
        </w:tc>
        <w:tc>
          <w:tcPr>
            <w:tcW w:w="3370" w:type="pct"/>
          </w:tcPr>
          <w:p w:rsidR="004909D7" w:rsidRPr="004909D7" w:rsidRDefault="005266AB" w:rsidP="00A653F6">
            <w:pPr>
              <w:keepNext/>
              <w:keepLines/>
              <w:spacing w:before="120" w:after="0"/>
              <w:outlineLvl w:val="0"/>
              <w:rPr>
                <w:rFonts w:eastAsiaTheme="majorEastAsia" w:cstheme="minorHAnsi"/>
                <w:b/>
                <w:bCs/>
              </w:rPr>
            </w:pPr>
            <w:r>
              <w:rPr>
                <w:rFonts w:cstheme="minorHAnsi"/>
                <w:b/>
              </w:rPr>
              <w:fldChar w:fldCharType="begin">
                <w:ffData>
                  <w:name w:val="PrimaryContactName"/>
                  <w:enabled/>
                  <w:calcOnExit w:val="0"/>
                  <w:textInput/>
                </w:ffData>
              </w:fldChar>
            </w:r>
            <w:bookmarkStart w:id="4" w:name="PrimaryContactName"/>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bookmarkEnd w:id="4"/>
          </w:p>
        </w:tc>
      </w:tr>
      <w:tr w:rsidR="004909D7" w:rsidRPr="004909D7" w:rsidTr="00FA3A5C">
        <w:trPr>
          <w:cantSplit/>
          <w:trHeight w:val="20"/>
          <w:tblHeader/>
        </w:trPr>
        <w:tc>
          <w:tcPr>
            <w:tcW w:w="1630" w:type="pct"/>
          </w:tcPr>
          <w:p w:rsidR="004909D7" w:rsidRPr="00BA47F4" w:rsidRDefault="004909D7" w:rsidP="004909D7">
            <w:pPr>
              <w:pStyle w:val="ListParagraph"/>
              <w:keepNext/>
              <w:keepLines/>
              <w:numPr>
                <w:ilvl w:val="0"/>
                <w:numId w:val="1"/>
              </w:numPr>
              <w:spacing w:before="120" w:after="0"/>
              <w:outlineLvl w:val="0"/>
              <w:rPr>
                <w:rFonts w:eastAsiaTheme="majorEastAsia" w:cstheme="minorHAnsi"/>
                <w:bCs/>
                <w:lang w:bidi="ar-SA"/>
              </w:rPr>
            </w:pPr>
            <w:r w:rsidRPr="00BA47F4">
              <w:rPr>
                <w:rFonts w:eastAsiaTheme="majorEastAsia" w:cstheme="minorHAnsi"/>
                <w:bCs/>
                <w:lang w:bidi="ar-SA"/>
              </w:rPr>
              <w:t>Primary Contact Title</w:t>
            </w:r>
          </w:p>
        </w:tc>
        <w:tc>
          <w:tcPr>
            <w:tcW w:w="3370" w:type="pct"/>
          </w:tcPr>
          <w:p w:rsidR="004909D7" w:rsidRPr="004909D7" w:rsidRDefault="005266AB" w:rsidP="00A653F6">
            <w:pPr>
              <w:keepNext/>
              <w:keepLines/>
              <w:spacing w:before="120" w:after="0"/>
              <w:outlineLvl w:val="0"/>
              <w:rPr>
                <w:rFonts w:eastAsiaTheme="majorEastAsia" w:cstheme="minorHAnsi"/>
                <w:b/>
                <w:bCs/>
              </w:rPr>
            </w:pPr>
            <w:r>
              <w:rPr>
                <w:rFonts w:cstheme="minorHAnsi"/>
                <w:b/>
              </w:rPr>
              <w:fldChar w:fldCharType="begin">
                <w:ffData>
                  <w:name w:val="PrimaryContactTitle"/>
                  <w:enabled/>
                  <w:calcOnExit w:val="0"/>
                  <w:textInput/>
                </w:ffData>
              </w:fldChar>
            </w:r>
            <w:bookmarkStart w:id="5" w:name="PrimaryContactTitle"/>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bookmarkEnd w:id="5"/>
          </w:p>
        </w:tc>
      </w:tr>
      <w:tr w:rsidR="004909D7" w:rsidRPr="004909D7" w:rsidTr="00FA3A5C">
        <w:trPr>
          <w:cantSplit/>
          <w:trHeight w:val="20"/>
          <w:tblHeader/>
        </w:trPr>
        <w:tc>
          <w:tcPr>
            <w:tcW w:w="1630" w:type="pct"/>
          </w:tcPr>
          <w:p w:rsidR="004909D7" w:rsidRPr="00BA47F4" w:rsidRDefault="004909D7" w:rsidP="004909D7">
            <w:pPr>
              <w:pStyle w:val="ListParagraph"/>
              <w:keepNext/>
              <w:keepLines/>
              <w:numPr>
                <w:ilvl w:val="0"/>
                <w:numId w:val="1"/>
              </w:numPr>
              <w:spacing w:before="120" w:after="0"/>
              <w:outlineLvl w:val="0"/>
              <w:rPr>
                <w:rFonts w:eastAsiaTheme="majorEastAsia" w:cstheme="minorHAnsi"/>
                <w:bCs/>
                <w:lang w:bidi="ar-SA"/>
              </w:rPr>
            </w:pPr>
            <w:r w:rsidRPr="00BA47F4">
              <w:rPr>
                <w:rFonts w:eastAsiaTheme="majorEastAsia" w:cstheme="minorHAnsi"/>
                <w:bCs/>
                <w:lang w:bidi="ar-SA"/>
              </w:rPr>
              <w:t>Primary Contact Phone</w:t>
            </w:r>
          </w:p>
        </w:tc>
        <w:tc>
          <w:tcPr>
            <w:tcW w:w="3370" w:type="pct"/>
          </w:tcPr>
          <w:p w:rsidR="004909D7" w:rsidRPr="004909D7" w:rsidRDefault="005266AB" w:rsidP="00A653F6">
            <w:pPr>
              <w:keepNext/>
              <w:keepLines/>
              <w:spacing w:before="120" w:after="0"/>
              <w:outlineLvl w:val="0"/>
              <w:rPr>
                <w:rFonts w:eastAsiaTheme="majorEastAsia" w:cstheme="minorHAnsi"/>
                <w:b/>
                <w:bCs/>
              </w:rPr>
            </w:pPr>
            <w:r>
              <w:rPr>
                <w:rFonts w:cstheme="minorHAnsi"/>
                <w:b/>
              </w:rPr>
              <w:fldChar w:fldCharType="begin">
                <w:ffData>
                  <w:name w:val="PrimaryContactPhone"/>
                  <w:enabled/>
                  <w:calcOnExit/>
                  <w:textInput/>
                </w:ffData>
              </w:fldChar>
            </w:r>
            <w:bookmarkStart w:id="6" w:name="PrimaryContactPhone"/>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bookmarkEnd w:id="6"/>
          </w:p>
        </w:tc>
      </w:tr>
      <w:tr w:rsidR="004909D7" w:rsidRPr="004909D7" w:rsidTr="00FA3A5C">
        <w:trPr>
          <w:cantSplit/>
          <w:trHeight w:val="20"/>
          <w:tblHeader/>
        </w:trPr>
        <w:tc>
          <w:tcPr>
            <w:tcW w:w="1630" w:type="pct"/>
          </w:tcPr>
          <w:p w:rsidR="004909D7" w:rsidRPr="00BA47F4" w:rsidRDefault="004909D7" w:rsidP="004909D7">
            <w:pPr>
              <w:pStyle w:val="ListParagraph"/>
              <w:keepNext/>
              <w:keepLines/>
              <w:numPr>
                <w:ilvl w:val="0"/>
                <w:numId w:val="1"/>
              </w:numPr>
              <w:spacing w:before="120" w:after="0"/>
              <w:outlineLvl w:val="0"/>
              <w:rPr>
                <w:rFonts w:eastAsiaTheme="majorEastAsia" w:cstheme="minorHAnsi"/>
                <w:bCs/>
                <w:lang w:bidi="ar-SA"/>
              </w:rPr>
            </w:pPr>
            <w:r w:rsidRPr="00BA47F4">
              <w:rPr>
                <w:rFonts w:eastAsiaTheme="majorEastAsia" w:cstheme="minorHAnsi"/>
                <w:bCs/>
                <w:lang w:bidi="ar-SA"/>
              </w:rPr>
              <w:t>Primary Contact Email</w:t>
            </w:r>
          </w:p>
        </w:tc>
        <w:tc>
          <w:tcPr>
            <w:tcW w:w="3370" w:type="pct"/>
          </w:tcPr>
          <w:p w:rsidR="004909D7" w:rsidRPr="004909D7" w:rsidRDefault="005266AB" w:rsidP="00A653F6">
            <w:pPr>
              <w:keepNext/>
              <w:keepLines/>
              <w:spacing w:before="120" w:after="0"/>
              <w:outlineLvl w:val="0"/>
              <w:rPr>
                <w:rFonts w:eastAsiaTheme="majorEastAsia" w:cstheme="minorHAnsi"/>
                <w:b/>
                <w:bCs/>
              </w:rPr>
            </w:pPr>
            <w:r>
              <w:rPr>
                <w:rFonts w:cstheme="minorHAnsi"/>
                <w:b/>
              </w:rPr>
              <w:fldChar w:fldCharType="begin">
                <w:ffData>
                  <w:name w:val="PrimaryContactEmail"/>
                  <w:enabled/>
                  <w:calcOnExit w:val="0"/>
                  <w:textInput/>
                </w:ffData>
              </w:fldChar>
            </w:r>
            <w:bookmarkStart w:id="7" w:name="PrimaryContactEmail"/>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bookmarkEnd w:id="7"/>
          </w:p>
        </w:tc>
      </w:tr>
      <w:tr w:rsidR="004909D7" w:rsidRPr="004909D7" w:rsidTr="00FA3A5C">
        <w:trPr>
          <w:cantSplit/>
          <w:trHeight w:val="20"/>
          <w:tblHeader/>
        </w:trPr>
        <w:tc>
          <w:tcPr>
            <w:tcW w:w="1630" w:type="pct"/>
          </w:tcPr>
          <w:p w:rsidR="004909D7" w:rsidRPr="00BA47F4" w:rsidRDefault="004909D7" w:rsidP="004909D7">
            <w:pPr>
              <w:pStyle w:val="ListParagraph"/>
              <w:keepNext/>
              <w:keepLines/>
              <w:numPr>
                <w:ilvl w:val="0"/>
                <w:numId w:val="1"/>
              </w:numPr>
              <w:spacing w:before="120" w:after="0"/>
              <w:outlineLvl w:val="0"/>
              <w:rPr>
                <w:rFonts w:eastAsiaTheme="majorEastAsia" w:cstheme="minorHAnsi"/>
                <w:bCs/>
                <w:lang w:bidi="ar-SA"/>
              </w:rPr>
            </w:pPr>
            <w:r w:rsidRPr="00BA47F4">
              <w:rPr>
                <w:rFonts w:eastAsiaTheme="majorEastAsia" w:cstheme="minorHAnsi"/>
                <w:bCs/>
                <w:lang w:bidi="ar-SA"/>
              </w:rPr>
              <w:t>Responsible Official Name</w:t>
            </w:r>
          </w:p>
        </w:tc>
        <w:tc>
          <w:tcPr>
            <w:tcW w:w="3370" w:type="pct"/>
          </w:tcPr>
          <w:p w:rsidR="004909D7" w:rsidRPr="004909D7" w:rsidRDefault="005266AB" w:rsidP="00A653F6">
            <w:pPr>
              <w:keepNext/>
              <w:keepLines/>
              <w:spacing w:before="120" w:after="0"/>
              <w:outlineLvl w:val="0"/>
              <w:rPr>
                <w:rFonts w:eastAsiaTheme="majorEastAsia" w:cstheme="minorHAnsi"/>
                <w:b/>
                <w:bCs/>
              </w:rPr>
            </w:pPr>
            <w:r>
              <w:rPr>
                <w:rFonts w:cstheme="minorHAnsi"/>
                <w:b/>
              </w:rPr>
              <w:fldChar w:fldCharType="begin">
                <w:ffData>
                  <w:name w:val="ResponsibleOfficial"/>
                  <w:enabled/>
                  <w:calcOnExit w:val="0"/>
                  <w:textInput/>
                </w:ffData>
              </w:fldChar>
            </w:r>
            <w:bookmarkStart w:id="8" w:name="ResponsibleOfficial"/>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bookmarkEnd w:id="8"/>
          </w:p>
        </w:tc>
      </w:tr>
      <w:tr w:rsidR="004909D7" w:rsidRPr="004909D7" w:rsidTr="00FA3A5C">
        <w:trPr>
          <w:cantSplit/>
          <w:trHeight w:val="20"/>
          <w:tblHeader/>
        </w:trPr>
        <w:tc>
          <w:tcPr>
            <w:tcW w:w="1630" w:type="pct"/>
          </w:tcPr>
          <w:p w:rsidR="004909D7" w:rsidRPr="00BA47F4" w:rsidRDefault="004909D7" w:rsidP="004909D7">
            <w:pPr>
              <w:pStyle w:val="ListParagraph"/>
              <w:keepNext/>
              <w:keepLines/>
              <w:numPr>
                <w:ilvl w:val="0"/>
                <w:numId w:val="1"/>
              </w:numPr>
              <w:spacing w:before="120" w:after="0"/>
              <w:outlineLvl w:val="0"/>
              <w:rPr>
                <w:rFonts w:eastAsiaTheme="majorEastAsia" w:cstheme="minorHAnsi"/>
                <w:bCs/>
                <w:lang w:bidi="ar-SA"/>
              </w:rPr>
            </w:pPr>
            <w:r w:rsidRPr="00BA47F4">
              <w:rPr>
                <w:rFonts w:eastAsiaTheme="majorEastAsia" w:cstheme="minorHAnsi"/>
                <w:bCs/>
                <w:lang w:bidi="ar-SA"/>
              </w:rPr>
              <w:t>Responsible Official Title</w:t>
            </w:r>
          </w:p>
        </w:tc>
        <w:tc>
          <w:tcPr>
            <w:tcW w:w="3370" w:type="pct"/>
          </w:tcPr>
          <w:p w:rsidR="004909D7" w:rsidRPr="004909D7" w:rsidRDefault="005266AB" w:rsidP="00A653F6">
            <w:pPr>
              <w:keepNext/>
              <w:keepLines/>
              <w:spacing w:before="120" w:after="0"/>
              <w:outlineLvl w:val="0"/>
              <w:rPr>
                <w:rFonts w:eastAsiaTheme="majorEastAsia" w:cstheme="minorHAnsi"/>
                <w:b/>
                <w:bCs/>
              </w:rPr>
            </w:pPr>
            <w:r>
              <w:rPr>
                <w:rFonts w:cstheme="minorHAnsi"/>
                <w:b/>
              </w:rPr>
              <w:fldChar w:fldCharType="begin">
                <w:ffData>
                  <w:name w:val="OfficialTitle"/>
                  <w:enabled/>
                  <w:calcOnExit w:val="0"/>
                  <w:textInput/>
                </w:ffData>
              </w:fldChar>
            </w:r>
            <w:bookmarkStart w:id="9" w:name="OfficialTitle"/>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bookmarkEnd w:id="9"/>
          </w:p>
        </w:tc>
      </w:tr>
      <w:tr w:rsidR="004909D7" w:rsidRPr="004909D7" w:rsidTr="00FA3A5C">
        <w:trPr>
          <w:cantSplit/>
          <w:trHeight w:val="20"/>
          <w:tblHeader/>
        </w:trPr>
        <w:tc>
          <w:tcPr>
            <w:tcW w:w="1630" w:type="pct"/>
          </w:tcPr>
          <w:p w:rsidR="004909D7" w:rsidRPr="00BA47F4" w:rsidRDefault="004909D7" w:rsidP="004909D7">
            <w:pPr>
              <w:pStyle w:val="ListParagraph"/>
              <w:keepNext/>
              <w:keepLines/>
              <w:numPr>
                <w:ilvl w:val="0"/>
                <w:numId w:val="1"/>
              </w:numPr>
              <w:spacing w:before="120" w:after="0"/>
              <w:outlineLvl w:val="0"/>
              <w:rPr>
                <w:rFonts w:eastAsiaTheme="majorEastAsia" w:cstheme="minorHAnsi"/>
                <w:bCs/>
                <w:lang w:bidi="ar-SA"/>
              </w:rPr>
            </w:pPr>
            <w:r w:rsidRPr="00BA47F4">
              <w:rPr>
                <w:rFonts w:eastAsiaTheme="majorEastAsia" w:cstheme="minorHAnsi"/>
                <w:bCs/>
                <w:lang w:bidi="ar-SA"/>
              </w:rPr>
              <w:t>Responsible Official Phone</w:t>
            </w:r>
          </w:p>
        </w:tc>
        <w:tc>
          <w:tcPr>
            <w:tcW w:w="3370" w:type="pct"/>
          </w:tcPr>
          <w:p w:rsidR="004909D7" w:rsidRPr="004909D7" w:rsidRDefault="005266AB" w:rsidP="00A653F6">
            <w:pPr>
              <w:keepNext/>
              <w:keepLines/>
              <w:spacing w:before="120" w:after="0"/>
              <w:outlineLvl w:val="0"/>
              <w:rPr>
                <w:rFonts w:eastAsiaTheme="majorEastAsia" w:cstheme="minorHAnsi"/>
                <w:b/>
                <w:bCs/>
              </w:rPr>
            </w:pPr>
            <w:r>
              <w:rPr>
                <w:rFonts w:cstheme="minorHAnsi"/>
                <w:b/>
              </w:rPr>
              <w:fldChar w:fldCharType="begin">
                <w:ffData>
                  <w:name w:val="OfficialPhone"/>
                  <w:enabled/>
                  <w:calcOnExit w:val="0"/>
                  <w:textInput/>
                </w:ffData>
              </w:fldChar>
            </w:r>
            <w:bookmarkStart w:id="10" w:name="OfficialPhone"/>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bookmarkEnd w:id="10"/>
          </w:p>
        </w:tc>
      </w:tr>
      <w:tr w:rsidR="004909D7" w:rsidRPr="004909D7" w:rsidTr="00FA3A5C">
        <w:trPr>
          <w:cantSplit/>
          <w:trHeight w:val="20"/>
          <w:tblHeader/>
        </w:trPr>
        <w:tc>
          <w:tcPr>
            <w:tcW w:w="1630" w:type="pct"/>
          </w:tcPr>
          <w:p w:rsidR="004909D7" w:rsidRPr="00BA47F4" w:rsidRDefault="004909D7" w:rsidP="004909D7">
            <w:pPr>
              <w:pStyle w:val="ListParagraph"/>
              <w:keepNext/>
              <w:keepLines/>
              <w:numPr>
                <w:ilvl w:val="0"/>
                <w:numId w:val="1"/>
              </w:numPr>
              <w:spacing w:before="120" w:after="0"/>
              <w:outlineLvl w:val="0"/>
              <w:rPr>
                <w:rFonts w:eastAsiaTheme="majorEastAsia" w:cstheme="minorHAnsi"/>
                <w:bCs/>
                <w:lang w:bidi="ar-SA"/>
              </w:rPr>
            </w:pPr>
            <w:r w:rsidRPr="00BA47F4">
              <w:rPr>
                <w:rFonts w:eastAsiaTheme="majorEastAsia" w:cstheme="minorHAnsi"/>
                <w:bCs/>
                <w:lang w:bidi="ar-SA"/>
              </w:rPr>
              <w:t>Responsible Office Email</w:t>
            </w:r>
          </w:p>
        </w:tc>
        <w:tc>
          <w:tcPr>
            <w:tcW w:w="3370" w:type="pct"/>
          </w:tcPr>
          <w:p w:rsidR="004909D7" w:rsidRPr="004909D7" w:rsidRDefault="005266AB" w:rsidP="00A653F6">
            <w:pPr>
              <w:keepNext/>
              <w:keepLines/>
              <w:spacing w:before="120" w:after="0"/>
              <w:outlineLvl w:val="0"/>
              <w:rPr>
                <w:rFonts w:eastAsiaTheme="majorEastAsia" w:cstheme="minorHAnsi"/>
                <w:b/>
                <w:bCs/>
              </w:rPr>
            </w:pPr>
            <w:r>
              <w:rPr>
                <w:rFonts w:cstheme="minorHAnsi"/>
                <w:b/>
              </w:rPr>
              <w:fldChar w:fldCharType="begin">
                <w:ffData>
                  <w:name w:val="OfficeEmail"/>
                  <w:enabled/>
                  <w:calcOnExit w:val="0"/>
                  <w:textInput/>
                </w:ffData>
              </w:fldChar>
            </w:r>
            <w:bookmarkStart w:id="11" w:name="OfficeEmail"/>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bookmarkEnd w:id="11"/>
          </w:p>
        </w:tc>
      </w:tr>
      <w:tr w:rsidR="00C70C13" w:rsidRPr="00C70C13" w:rsidTr="00FA3A5C">
        <w:trPr>
          <w:cantSplit/>
          <w:trHeight w:val="20"/>
          <w:tblHeader/>
        </w:trPr>
        <w:tc>
          <w:tcPr>
            <w:tcW w:w="5000" w:type="pct"/>
            <w:gridSpan w:val="2"/>
          </w:tcPr>
          <w:p w:rsidR="00C70C13" w:rsidRPr="00C70C13" w:rsidRDefault="00C70C13" w:rsidP="00C70C13">
            <w:pPr>
              <w:keepNext/>
              <w:keepLines/>
              <w:numPr>
                <w:ilvl w:val="0"/>
                <w:numId w:val="1"/>
              </w:numPr>
              <w:spacing w:before="120" w:after="0" w:line="240" w:lineRule="auto"/>
              <w:ind w:left="360"/>
              <w:outlineLvl w:val="0"/>
              <w:rPr>
                <w:rFonts w:eastAsiaTheme="majorEastAsia" w:cstheme="majorBidi"/>
                <w:bCs/>
              </w:rPr>
            </w:pPr>
            <w:r w:rsidRPr="00C70C13">
              <w:rPr>
                <w:rFonts w:eastAsia="Times New Roman"/>
              </w:rPr>
              <w:fldChar w:fldCharType="begin">
                <w:ffData>
                  <w:name w:val="Check12"/>
                  <w:enabled/>
                  <w:calcOnExit w:val="0"/>
                  <w:checkBox>
                    <w:sizeAuto/>
                    <w:default w:val="0"/>
                  </w:checkBox>
                </w:ffData>
              </w:fldChar>
            </w:r>
            <w:r w:rsidRPr="00C70C13">
              <w:rPr>
                <w:rFonts w:eastAsia="Times New Roman"/>
              </w:rPr>
              <w:instrText xml:space="preserve"> FORMCHECKBOX </w:instrText>
            </w:r>
            <w:r w:rsidR="002C0D8F">
              <w:rPr>
                <w:rFonts w:eastAsia="Times New Roman"/>
              </w:rPr>
            </w:r>
            <w:r w:rsidR="002C0D8F">
              <w:rPr>
                <w:rFonts w:eastAsia="Times New Roman"/>
              </w:rPr>
              <w:fldChar w:fldCharType="separate"/>
            </w:r>
            <w:r w:rsidRPr="00C70C13">
              <w:rPr>
                <w:rFonts w:eastAsia="Times New Roman"/>
              </w:rPr>
              <w:fldChar w:fldCharType="end"/>
            </w:r>
            <w:r w:rsidRPr="00C70C13">
              <w:rPr>
                <w:rFonts w:eastAsia="Times New Roman"/>
              </w:rPr>
              <w:t xml:space="preserve"> Check if your facility or any associated management or application site is located on tribal land</w:t>
            </w:r>
          </w:p>
        </w:tc>
      </w:tr>
      <w:tr w:rsidR="00C70C13" w:rsidRPr="00C70C13" w:rsidTr="00FA3A5C">
        <w:trPr>
          <w:cantSplit/>
          <w:trHeight w:val="20"/>
          <w:tblHeader/>
        </w:trPr>
        <w:tc>
          <w:tcPr>
            <w:tcW w:w="5000" w:type="pct"/>
            <w:gridSpan w:val="2"/>
          </w:tcPr>
          <w:p w:rsidR="00C70C13" w:rsidRPr="00C70C13" w:rsidRDefault="00C70C13" w:rsidP="005266AB">
            <w:pPr>
              <w:keepNext/>
              <w:keepLines/>
              <w:numPr>
                <w:ilvl w:val="0"/>
                <w:numId w:val="1"/>
              </w:numPr>
              <w:spacing w:before="120" w:after="0" w:line="240" w:lineRule="auto"/>
              <w:ind w:left="360"/>
              <w:outlineLvl w:val="0"/>
              <w:rPr>
                <w:rFonts w:eastAsiaTheme="majorEastAsia" w:cstheme="majorBidi"/>
                <w:bCs/>
              </w:rPr>
            </w:pPr>
            <w:r w:rsidRPr="00C70C13">
              <w:rPr>
                <w:rFonts w:eastAsiaTheme="majorEastAsia" w:cstheme="majorBidi"/>
                <w:bCs/>
              </w:rPr>
              <w:t xml:space="preserve">Dry tons of biosolids generated per year  </w:t>
            </w:r>
            <w:r w:rsidR="005266AB">
              <w:rPr>
                <w:rFonts w:ascii="Calibri" w:eastAsiaTheme="minorEastAsia" w:hAnsi="Calibri"/>
                <w:lang w:bidi="en-US"/>
              </w:rPr>
              <w:fldChar w:fldCharType="begin">
                <w:ffData>
                  <w:name w:val="DryTonofbiosolids"/>
                  <w:enabled/>
                  <w:calcOnExit w:val="0"/>
                  <w:textInput/>
                </w:ffData>
              </w:fldChar>
            </w:r>
            <w:bookmarkStart w:id="12" w:name="DryTonofbiosolids"/>
            <w:r w:rsidR="005266AB">
              <w:rPr>
                <w:rFonts w:ascii="Calibri" w:eastAsiaTheme="minorEastAsia" w:hAnsi="Calibri"/>
                <w:lang w:bidi="en-US"/>
              </w:rPr>
              <w:instrText xml:space="preserve"> FORMTEXT </w:instrText>
            </w:r>
            <w:r w:rsidR="005266AB">
              <w:rPr>
                <w:rFonts w:ascii="Calibri" w:eastAsiaTheme="minorEastAsia" w:hAnsi="Calibri"/>
                <w:lang w:bidi="en-US"/>
              </w:rPr>
            </w:r>
            <w:r w:rsidR="005266AB">
              <w:rPr>
                <w:rFonts w:ascii="Calibri" w:eastAsiaTheme="minorEastAsia" w:hAnsi="Calibri"/>
                <w:lang w:bidi="en-US"/>
              </w:rPr>
              <w:fldChar w:fldCharType="separate"/>
            </w:r>
            <w:r w:rsidR="005266AB">
              <w:rPr>
                <w:rFonts w:ascii="Calibri" w:eastAsiaTheme="minorEastAsia" w:hAnsi="Calibri"/>
                <w:noProof/>
                <w:lang w:bidi="en-US"/>
              </w:rPr>
              <w:t> </w:t>
            </w:r>
            <w:r w:rsidR="005266AB">
              <w:rPr>
                <w:rFonts w:ascii="Calibri" w:eastAsiaTheme="minorEastAsia" w:hAnsi="Calibri"/>
                <w:noProof/>
                <w:lang w:bidi="en-US"/>
              </w:rPr>
              <w:t> </w:t>
            </w:r>
            <w:r w:rsidR="005266AB">
              <w:rPr>
                <w:rFonts w:ascii="Calibri" w:eastAsiaTheme="minorEastAsia" w:hAnsi="Calibri"/>
                <w:noProof/>
                <w:lang w:bidi="en-US"/>
              </w:rPr>
              <w:t> </w:t>
            </w:r>
            <w:r w:rsidR="005266AB">
              <w:rPr>
                <w:rFonts w:ascii="Calibri" w:eastAsiaTheme="minorEastAsia" w:hAnsi="Calibri"/>
                <w:noProof/>
                <w:lang w:bidi="en-US"/>
              </w:rPr>
              <w:t> </w:t>
            </w:r>
            <w:r w:rsidR="005266AB">
              <w:rPr>
                <w:rFonts w:ascii="Calibri" w:eastAsiaTheme="minorEastAsia" w:hAnsi="Calibri"/>
                <w:noProof/>
                <w:lang w:bidi="en-US"/>
              </w:rPr>
              <w:t> </w:t>
            </w:r>
            <w:r w:rsidR="005266AB">
              <w:rPr>
                <w:rFonts w:ascii="Calibri" w:eastAsiaTheme="minorEastAsia" w:hAnsi="Calibri"/>
                <w:lang w:bidi="en-US"/>
              </w:rPr>
              <w:fldChar w:fldCharType="end"/>
            </w:r>
            <w:bookmarkEnd w:id="12"/>
          </w:p>
        </w:tc>
      </w:tr>
      <w:tr w:rsidR="00C70C13" w:rsidRPr="00C70C13" w:rsidTr="00FA3A5C">
        <w:trPr>
          <w:cantSplit/>
          <w:trHeight w:val="20"/>
          <w:tblHeader/>
        </w:trPr>
        <w:tc>
          <w:tcPr>
            <w:tcW w:w="5000" w:type="pct"/>
            <w:gridSpan w:val="2"/>
          </w:tcPr>
          <w:p w:rsidR="00C70C13" w:rsidRPr="00C70C13" w:rsidRDefault="00C70C13" w:rsidP="00C70C13">
            <w:pPr>
              <w:keepNext/>
              <w:keepLines/>
              <w:numPr>
                <w:ilvl w:val="0"/>
                <w:numId w:val="1"/>
              </w:numPr>
              <w:spacing w:before="120" w:after="0" w:line="240" w:lineRule="auto"/>
              <w:ind w:left="360"/>
              <w:outlineLvl w:val="0"/>
              <w:rPr>
                <w:rFonts w:eastAsiaTheme="majorEastAsia" w:cstheme="majorBidi"/>
                <w:bCs/>
              </w:rPr>
            </w:pPr>
            <w:r w:rsidRPr="00C70C13">
              <w:rPr>
                <w:rFonts w:eastAsiaTheme="majorEastAsia" w:cstheme="majorBidi"/>
                <w:bCs/>
              </w:rPr>
              <w:t xml:space="preserve">Dry tons of biosolids proposed to be sent into the jurisdiction of Ecology  </w:t>
            </w:r>
            <w:r w:rsidRPr="00BA47F4">
              <w:rPr>
                <w:rFonts w:ascii="Calibri" w:eastAsiaTheme="minorEastAsia" w:hAnsi="Calibri"/>
                <w:lang w:bidi="en-US"/>
              </w:rPr>
              <w:fldChar w:fldCharType="begin">
                <w:ffData>
                  <w:name w:val=""/>
                  <w:enabled/>
                  <w:calcOnExit w:val="0"/>
                  <w:textInput/>
                </w:ffData>
              </w:fldChar>
            </w:r>
            <w:r w:rsidRPr="00BA47F4">
              <w:rPr>
                <w:rFonts w:ascii="Calibri" w:eastAsiaTheme="minorEastAsia" w:hAnsi="Calibri"/>
                <w:lang w:bidi="en-US"/>
              </w:rPr>
              <w:instrText xml:space="preserve"> FORMTEXT </w:instrText>
            </w:r>
            <w:r w:rsidRPr="00BA47F4">
              <w:rPr>
                <w:rFonts w:ascii="Calibri" w:eastAsiaTheme="minorEastAsia" w:hAnsi="Calibri"/>
                <w:lang w:bidi="en-US"/>
              </w:rPr>
            </w:r>
            <w:r w:rsidRPr="00BA47F4">
              <w:rPr>
                <w:rFonts w:ascii="Calibri" w:eastAsiaTheme="minorEastAsia" w:hAnsi="Calibri"/>
                <w:lang w:bidi="en-US"/>
              </w:rPr>
              <w:fldChar w:fldCharType="separate"/>
            </w:r>
            <w:r w:rsidRPr="00BA47F4">
              <w:rPr>
                <w:rFonts w:ascii="Calibri" w:eastAsiaTheme="minorEastAsia" w:hAnsi="Calibri"/>
                <w:noProof/>
                <w:lang w:bidi="en-US"/>
              </w:rPr>
              <w:t> </w:t>
            </w:r>
            <w:r w:rsidRPr="00BA47F4">
              <w:rPr>
                <w:rFonts w:ascii="Calibri" w:eastAsiaTheme="minorEastAsia" w:hAnsi="Calibri"/>
                <w:noProof/>
                <w:lang w:bidi="en-US"/>
              </w:rPr>
              <w:t> </w:t>
            </w:r>
            <w:r w:rsidRPr="00BA47F4">
              <w:rPr>
                <w:rFonts w:ascii="Calibri" w:eastAsiaTheme="minorEastAsia" w:hAnsi="Calibri"/>
                <w:noProof/>
                <w:lang w:bidi="en-US"/>
              </w:rPr>
              <w:t> </w:t>
            </w:r>
            <w:r w:rsidRPr="00BA47F4">
              <w:rPr>
                <w:rFonts w:ascii="Calibri" w:eastAsiaTheme="minorEastAsia" w:hAnsi="Calibri"/>
                <w:noProof/>
                <w:lang w:bidi="en-US"/>
              </w:rPr>
              <w:t> </w:t>
            </w:r>
            <w:r w:rsidRPr="00BA47F4">
              <w:rPr>
                <w:rFonts w:ascii="Calibri" w:eastAsiaTheme="minorEastAsia" w:hAnsi="Calibri"/>
                <w:noProof/>
                <w:lang w:bidi="en-US"/>
              </w:rPr>
              <w:t> </w:t>
            </w:r>
            <w:r w:rsidRPr="00BA47F4">
              <w:rPr>
                <w:rFonts w:ascii="Calibri" w:eastAsiaTheme="minorEastAsia" w:hAnsi="Calibri"/>
                <w:lang w:bidi="en-US"/>
              </w:rPr>
              <w:fldChar w:fldCharType="end"/>
            </w:r>
          </w:p>
        </w:tc>
      </w:tr>
      <w:tr w:rsidR="00C70C13" w:rsidRPr="00C70C13" w:rsidTr="00FA3A5C">
        <w:trPr>
          <w:cantSplit/>
          <w:trHeight w:val="20"/>
          <w:tblHeader/>
        </w:trPr>
        <w:tc>
          <w:tcPr>
            <w:tcW w:w="5000" w:type="pct"/>
            <w:gridSpan w:val="2"/>
          </w:tcPr>
          <w:p w:rsidR="00C70C13" w:rsidRPr="00C70C13" w:rsidRDefault="00C70C13" w:rsidP="00C70C13">
            <w:pPr>
              <w:keepNext/>
              <w:keepLines/>
              <w:numPr>
                <w:ilvl w:val="0"/>
                <w:numId w:val="1"/>
              </w:numPr>
              <w:spacing w:before="120" w:after="0" w:line="240" w:lineRule="auto"/>
              <w:ind w:left="360"/>
              <w:outlineLvl w:val="0"/>
              <w:rPr>
                <w:rFonts w:eastAsiaTheme="majorEastAsia" w:cstheme="majorBidi"/>
                <w:bCs/>
              </w:rPr>
            </w:pPr>
            <w:r w:rsidRPr="00C70C13">
              <w:rPr>
                <w:rFonts w:eastAsiaTheme="majorEastAsia" w:cstheme="majorBidi"/>
                <w:bCs/>
              </w:rPr>
              <w:t xml:space="preserve">List up to 3 facilities you are requesting to transfer your biosolids or sewage sludge  </w:t>
            </w:r>
            <w:r w:rsidRPr="00BA47F4">
              <w:rPr>
                <w:rFonts w:ascii="Calibri" w:eastAsiaTheme="minorEastAsia" w:hAnsi="Calibri"/>
                <w:lang w:bidi="en-US"/>
              </w:rPr>
              <w:fldChar w:fldCharType="begin">
                <w:ffData>
                  <w:name w:val=""/>
                  <w:enabled/>
                  <w:calcOnExit w:val="0"/>
                  <w:textInput/>
                </w:ffData>
              </w:fldChar>
            </w:r>
            <w:r w:rsidRPr="00BA47F4">
              <w:rPr>
                <w:rFonts w:ascii="Calibri" w:eastAsiaTheme="minorEastAsia" w:hAnsi="Calibri"/>
                <w:lang w:bidi="en-US"/>
              </w:rPr>
              <w:instrText xml:space="preserve"> FORMTEXT </w:instrText>
            </w:r>
            <w:r w:rsidRPr="00BA47F4">
              <w:rPr>
                <w:rFonts w:ascii="Calibri" w:eastAsiaTheme="minorEastAsia" w:hAnsi="Calibri"/>
                <w:lang w:bidi="en-US"/>
              </w:rPr>
            </w:r>
            <w:r w:rsidRPr="00BA47F4">
              <w:rPr>
                <w:rFonts w:ascii="Calibri" w:eastAsiaTheme="minorEastAsia" w:hAnsi="Calibri"/>
                <w:lang w:bidi="en-US"/>
              </w:rPr>
              <w:fldChar w:fldCharType="separate"/>
            </w:r>
            <w:r w:rsidRPr="00BA47F4">
              <w:rPr>
                <w:rFonts w:ascii="Calibri" w:eastAsiaTheme="minorEastAsia" w:hAnsi="Calibri"/>
                <w:noProof/>
                <w:lang w:bidi="en-US"/>
              </w:rPr>
              <w:t> </w:t>
            </w:r>
            <w:r w:rsidRPr="00BA47F4">
              <w:rPr>
                <w:rFonts w:ascii="Calibri" w:eastAsiaTheme="minorEastAsia" w:hAnsi="Calibri"/>
                <w:noProof/>
                <w:lang w:bidi="en-US"/>
              </w:rPr>
              <w:t> </w:t>
            </w:r>
            <w:r w:rsidRPr="00BA47F4">
              <w:rPr>
                <w:rFonts w:ascii="Calibri" w:eastAsiaTheme="minorEastAsia" w:hAnsi="Calibri"/>
                <w:noProof/>
                <w:lang w:bidi="en-US"/>
              </w:rPr>
              <w:t> </w:t>
            </w:r>
            <w:r w:rsidRPr="00BA47F4">
              <w:rPr>
                <w:rFonts w:ascii="Calibri" w:eastAsiaTheme="minorEastAsia" w:hAnsi="Calibri"/>
                <w:noProof/>
                <w:lang w:bidi="en-US"/>
              </w:rPr>
              <w:t> </w:t>
            </w:r>
            <w:r w:rsidRPr="00BA47F4">
              <w:rPr>
                <w:rFonts w:ascii="Calibri" w:eastAsiaTheme="minorEastAsia" w:hAnsi="Calibri"/>
                <w:noProof/>
                <w:lang w:bidi="en-US"/>
              </w:rPr>
              <w:t> </w:t>
            </w:r>
            <w:r w:rsidRPr="00BA47F4">
              <w:rPr>
                <w:rFonts w:ascii="Calibri" w:eastAsiaTheme="minorEastAsia" w:hAnsi="Calibri"/>
                <w:lang w:bidi="en-US"/>
              </w:rPr>
              <w:fldChar w:fldCharType="end"/>
            </w:r>
          </w:p>
        </w:tc>
      </w:tr>
      <w:tr w:rsidR="00C70C13" w:rsidRPr="00C70C13" w:rsidTr="00FA3A5C">
        <w:trPr>
          <w:cantSplit/>
          <w:trHeight w:val="20"/>
          <w:tblHeader/>
        </w:trPr>
        <w:tc>
          <w:tcPr>
            <w:tcW w:w="5000" w:type="pct"/>
            <w:gridSpan w:val="2"/>
          </w:tcPr>
          <w:p w:rsidR="00C70C13" w:rsidRPr="00C70C13" w:rsidRDefault="00C70C13" w:rsidP="00C70C13">
            <w:pPr>
              <w:keepNext/>
              <w:keepLines/>
              <w:numPr>
                <w:ilvl w:val="0"/>
                <w:numId w:val="1"/>
              </w:numPr>
              <w:spacing w:before="120" w:after="0" w:line="240" w:lineRule="auto"/>
              <w:ind w:left="360"/>
              <w:outlineLvl w:val="0"/>
              <w:rPr>
                <w:rFonts w:eastAsiaTheme="majorEastAsia" w:cstheme="majorBidi"/>
                <w:bCs/>
              </w:rPr>
            </w:pPr>
            <w:r w:rsidRPr="00C70C13">
              <w:rPr>
                <w:rFonts w:eastAsiaTheme="majorEastAsia" w:cstheme="majorBidi"/>
                <w:bCs/>
              </w:rPr>
              <w:t xml:space="preserve">Other permits that address biosolids or sewage sludge: </w:t>
            </w:r>
            <w:bookmarkStart w:id="13" w:name="_GoBack"/>
            <w:r w:rsidRPr="00C70C13">
              <w:rPr>
                <w:rFonts w:eastAsia="Times New Roman"/>
              </w:rPr>
              <w:fldChar w:fldCharType="begin">
                <w:ffData>
                  <w:name w:val="Check12"/>
                  <w:enabled/>
                  <w:calcOnExit w:val="0"/>
                  <w:checkBox>
                    <w:sizeAuto/>
                    <w:default w:val="0"/>
                    <w:checked w:val="0"/>
                  </w:checkBox>
                </w:ffData>
              </w:fldChar>
            </w:r>
            <w:r w:rsidRPr="00C70C13">
              <w:rPr>
                <w:rFonts w:eastAsia="Times New Roman"/>
              </w:rPr>
              <w:instrText xml:space="preserve"> FORMCHECKBOX </w:instrText>
            </w:r>
            <w:r w:rsidR="0021103E" w:rsidRPr="00C70C13">
              <w:rPr>
                <w:rFonts w:eastAsia="Times New Roman"/>
              </w:rPr>
            </w:r>
            <w:r w:rsidR="002C0D8F">
              <w:rPr>
                <w:rFonts w:eastAsia="Times New Roman"/>
              </w:rPr>
              <w:fldChar w:fldCharType="separate"/>
            </w:r>
            <w:r w:rsidRPr="00C70C13">
              <w:rPr>
                <w:rFonts w:eastAsia="Times New Roman"/>
              </w:rPr>
              <w:fldChar w:fldCharType="end"/>
            </w:r>
            <w:bookmarkEnd w:id="13"/>
            <w:r w:rsidRPr="00C70C13">
              <w:rPr>
                <w:rFonts w:eastAsia="Times New Roman"/>
              </w:rPr>
              <w:t xml:space="preserve"> NPDES – permit #</w:t>
            </w:r>
          </w:p>
          <w:p w:rsidR="00C70C13" w:rsidRPr="00C70C13" w:rsidRDefault="00C70C13" w:rsidP="005266AB">
            <w:pPr>
              <w:keepNext/>
              <w:keepLines/>
              <w:spacing w:before="120" w:after="0" w:line="240" w:lineRule="auto"/>
              <w:ind w:left="420"/>
              <w:outlineLvl w:val="0"/>
              <w:rPr>
                <w:rFonts w:eastAsiaTheme="majorEastAsia" w:cstheme="majorBidi"/>
                <w:bCs/>
              </w:rPr>
            </w:pPr>
            <w:r w:rsidRPr="00C70C13">
              <w:rPr>
                <w:rFonts w:eastAsia="Times New Roman"/>
              </w:rPr>
              <w:fldChar w:fldCharType="begin">
                <w:ffData>
                  <w:name w:val="Check12"/>
                  <w:enabled/>
                  <w:calcOnExit w:val="0"/>
                  <w:checkBox>
                    <w:sizeAuto/>
                    <w:default w:val="0"/>
                  </w:checkBox>
                </w:ffData>
              </w:fldChar>
            </w:r>
            <w:r w:rsidRPr="00C70C13">
              <w:rPr>
                <w:rFonts w:eastAsia="Times New Roman"/>
              </w:rPr>
              <w:instrText xml:space="preserve"> FORMCHECKBOX </w:instrText>
            </w:r>
            <w:r w:rsidR="002C0D8F">
              <w:rPr>
                <w:rFonts w:eastAsia="Times New Roman"/>
              </w:rPr>
            </w:r>
            <w:r w:rsidR="002C0D8F">
              <w:rPr>
                <w:rFonts w:eastAsia="Times New Roman"/>
              </w:rPr>
              <w:fldChar w:fldCharType="separate"/>
            </w:r>
            <w:r w:rsidRPr="00C70C13">
              <w:rPr>
                <w:rFonts w:eastAsia="Times New Roman"/>
              </w:rPr>
              <w:fldChar w:fldCharType="end"/>
            </w:r>
            <w:r w:rsidRPr="00C70C13">
              <w:rPr>
                <w:rFonts w:eastAsia="Times New Roman"/>
              </w:rPr>
              <w:t xml:space="preserve"> Other – describe  </w:t>
            </w:r>
            <w:r w:rsidR="005266AB">
              <w:rPr>
                <w:rFonts w:ascii="Calibri" w:eastAsiaTheme="minorEastAsia" w:hAnsi="Calibri"/>
                <w:lang w:bidi="en-US"/>
              </w:rPr>
              <w:fldChar w:fldCharType="begin">
                <w:ffData>
                  <w:name w:val="Other"/>
                  <w:enabled/>
                  <w:calcOnExit w:val="0"/>
                  <w:textInput/>
                </w:ffData>
              </w:fldChar>
            </w:r>
            <w:bookmarkStart w:id="14" w:name="Other"/>
            <w:r w:rsidR="005266AB">
              <w:rPr>
                <w:rFonts w:ascii="Calibri" w:eastAsiaTheme="minorEastAsia" w:hAnsi="Calibri"/>
                <w:lang w:bidi="en-US"/>
              </w:rPr>
              <w:instrText xml:space="preserve"> FORMTEXT </w:instrText>
            </w:r>
            <w:r w:rsidR="005266AB">
              <w:rPr>
                <w:rFonts w:ascii="Calibri" w:eastAsiaTheme="minorEastAsia" w:hAnsi="Calibri"/>
                <w:lang w:bidi="en-US"/>
              </w:rPr>
            </w:r>
            <w:r w:rsidR="005266AB">
              <w:rPr>
                <w:rFonts w:ascii="Calibri" w:eastAsiaTheme="minorEastAsia" w:hAnsi="Calibri"/>
                <w:lang w:bidi="en-US"/>
              </w:rPr>
              <w:fldChar w:fldCharType="separate"/>
            </w:r>
            <w:r w:rsidR="005266AB">
              <w:rPr>
                <w:rFonts w:ascii="Calibri" w:eastAsiaTheme="minorEastAsia" w:hAnsi="Calibri"/>
                <w:noProof/>
                <w:lang w:bidi="en-US"/>
              </w:rPr>
              <w:t> </w:t>
            </w:r>
            <w:r w:rsidR="005266AB">
              <w:rPr>
                <w:rFonts w:ascii="Calibri" w:eastAsiaTheme="minorEastAsia" w:hAnsi="Calibri"/>
                <w:noProof/>
                <w:lang w:bidi="en-US"/>
              </w:rPr>
              <w:t> </w:t>
            </w:r>
            <w:r w:rsidR="005266AB">
              <w:rPr>
                <w:rFonts w:ascii="Calibri" w:eastAsiaTheme="minorEastAsia" w:hAnsi="Calibri"/>
                <w:noProof/>
                <w:lang w:bidi="en-US"/>
              </w:rPr>
              <w:t> </w:t>
            </w:r>
            <w:r w:rsidR="005266AB">
              <w:rPr>
                <w:rFonts w:ascii="Calibri" w:eastAsiaTheme="minorEastAsia" w:hAnsi="Calibri"/>
                <w:noProof/>
                <w:lang w:bidi="en-US"/>
              </w:rPr>
              <w:t> </w:t>
            </w:r>
            <w:r w:rsidR="005266AB">
              <w:rPr>
                <w:rFonts w:ascii="Calibri" w:eastAsiaTheme="minorEastAsia" w:hAnsi="Calibri"/>
                <w:noProof/>
                <w:lang w:bidi="en-US"/>
              </w:rPr>
              <w:t> </w:t>
            </w:r>
            <w:r w:rsidR="005266AB">
              <w:rPr>
                <w:rFonts w:ascii="Calibri" w:eastAsiaTheme="minorEastAsia" w:hAnsi="Calibri"/>
                <w:lang w:bidi="en-US"/>
              </w:rPr>
              <w:fldChar w:fldCharType="end"/>
            </w:r>
            <w:bookmarkEnd w:id="14"/>
            <w:r w:rsidRPr="00C70C13">
              <w:rPr>
                <w:rFonts w:ascii="Calibri" w:eastAsiaTheme="minorEastAsia" w:hAnsi="Calibri"/>
                <w:lang w:bidi="en-US"/>
              </w:rPr>
              <w:t xml:space="preserve"> </w:t>
            </w:r>
          </w:p>
        </w:tc>
      </w:tr>
    </w:tbl>
    <w:p w:rsidR="00BA47F4" w:rsidRDefault="00BA47F4" w:rsidP="00C70C13">
      <w:pPr>
        <w:rPr>
          <w:rFonts w:cstheme="minorHAnsi"/>
          <w:sz w:val="20"/>
          <w:szCs w:val="20"/>
        </w:rPr>
      </w:pPr>
    </w:p>
    <w:p w:rsidR="00BA47F4" w:rsidRPr="00664036" w:rsidRDefault="00FA3A5C" w:rsidP="00664036">
      <w:pPr>
        <w:pStyle w:val="Heading2"/>
        <w:jc w:val="center"/>
        <w:rPr>
          <w:rFonts w:asciiTheme="minorHAnsi" w:hAnsiTheme="minorHAnsi" w:cstheme="minorHAnsi"/>
          <w:b/>
        </w:rPr>
      </w:pPr>
      <w:r w:rsidRPr="00664036">
        <w:rPr>
          <w:rFonts w:asciiTheme="minorHAnsi" w:hAnsiTheme="minorHAnsi" w:cstheme="minorHAnsi"/>
          <w:b/>
        </w:rPr>
        <w:lastRenderedPageBreak/>
        <w:t>Section B: Biosolids Quality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0"/>
      </w:tblGrid>
      <w:tr w:rsidR="00BA47F4" w:rsidTr="00664036">
        <w:trPr>
          <w:trHeight w:val="774"/>
        </w:trPr>
        <w:tc>
          <w:tcPr>
            <w:tcW w:w="9350" w:type="dxa"/>
            <w:tcBorders>
              <w:bottom w:val="single" w:sz="4" w:space="0" w:color="auto"/>
            </w:tcBorders>
          </w:tcPr>
          <w:p w:rsidR="00BA47F4" w:rsidRPr="00E53B9F" w:rsidRDefault="00BA47F4" w:rsidP="00BA47F4">
            <w:pPr>
              <w:pStyle w:val="Number1"/>
              <w:numPr>
                <w:ilvl w:val="0"/>
                <w:numId w:val="3"/>
              </w:numPr>
              <w:spacing w:after="60"/>
              <w:ind w:left="360"/>
              <w:rPr>
                <w:rFonts w:eastAsia="Times New Roman" w:cs="Times New Roman"/>
                <w:lang w:bidi="ar-SA"/>
              </w:rPr>
            </w:pPr>
            <w:r w:rsidRPr="00947F89">
              <w:rPr>
                <w:rFonts w:eastAsia="Times New Roman" w:cs="Times New Roman"/>
                <w:b/>
                <w:lang w:bidi="ar-SA"/>
              </w:rPr>
              <w:t>Pollutant concentrations</w:t>
            </w:r>
            <w:r w:rsidRPr="00947F89">
              <w:rPr>
                <w:rFonts w:eastAsia="Times New Roman" w:cs="Times New Roman"/>
                <w:lang w:bidi="ar-SA"/>
              </w:rPr>
              <w:t xml:space="preserve"> (see the “Attachments” subsection below and </w:t>
            </w:r>
            <w:hyperlink r:id="rId13" w:history="1">
              <w:r w:rsidRPr="00947F89">
                <w:rPr>
                  <w:rFonts w:eastAsia="Times New Roman" w:cs="Times New Roman"/>
                  <w:color w:val="0000FF"/>
                  <w:u w:val="single"/>
                  <w:lang w:bidi="ar-SA"/>
                </w:rPr>
                <w:t>WAC 173-308-160</w:t>
              </w:r>
            </w:hyperlink>
            <w:r w:rsidRPr="00947F89">
              <w:rPr>
                <w:rFonts w:eastAsia="Times New Roman" w:cs="Times New Roman"/>
                <w:lang w:bidi="ar-SA"/>
              </w:rPr>
              <w:t>)</w:t>
            </w:r>
          </w:p>
          <w:p w:rsidR="00BA47F4" w:rsidRDefault="005266AB" w:rsidP="00A653F6">
            <w:pPr>
              <w:keepNext/>
              <w:keepLines/>
              <w:spacing w:before="120" w:after="0"/>
              <w:ind w:left="101"/>
              <w:outlineLvl w:val="0"/>
              <w:rPr>
                <w:rFonts w:asciiTheme="majorHAnsi" w:eastAsiaTheme="majorEastAsia" w:hAnsiTheme="majorHAnsi" w:cstheme="majorBidi"/>
                <w:b/>
                <w:bCs/>
                <w:color w:val="2E74B5" w:themeColor="accent1" w:themeShade="BF"/>
                <w:sz w:val="28"/>
                <w:szCs w:val="28"/>
              </w:rPr>
            </w:pPr>
            <w:r>
              <w:rPr>
                <w:rFonts w:ascii="Calibri" w:hAnsi="Calibri"/>
                <w:b/>
              </w:rPr>
              <w:fldChar w:fldCharType="begin">
                <w:ffData>
                  <w:name w:val="Pollutantconcentrati"/>
                  <w:enabled/>
                  <w:calcOnExit w:val="0"/>
                  <w:textInput/>
                </w:ffData>
              </w:fldChar>
            </w:r>
            <w:bookmarkStart w:id="15" w:name="Pollutantconcentrati"/>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15"/>
          </w:p>
        </w:tc>
      </w:tr>
      <w:tr w:rsidR="00BA47F4" w:rsidRPr="00E667EF" w:rsidTr="00664036">
        <w:trPr>
          <w:trHeight w:val="1376"/>
        </w:trPr>
        <w:tc>
          <w:tcPr>
            <w:tcW w:w="9350" w:type="dxa"/>
            <w:tcBorders>
              <w:top w:val="single" w:sz="4" w:space="0" w:color="auto"/>
              <w:bottom w:val="single" w:sz="4" w:space="0" w:color="auto"/>
            </w:tcBorders>
          </w:tcPr>
          <w:p w:rsidR="00BA47F4" w:rsidRPr="00947F89" w:rsidRDefault="00BA47F4" w:rsidP="00BA47F4">
            <w:pPr>
              <w:numPr>
                <w:ilvl w:val="0"/>
                <w:numId w:val="2"/>
              </w:numPr>
              <w:spacing w:after="60" w:line="240" w:lineRule="auto"/>
              <w:ind w:left="360"/>
              <w:rPr>
                <w:rFonts w:eastAsia="Times New Roman"/>
              </w:rPr>
            </w:pPr>
            <w:r w:rsidRPr="00947F89">
              <w:rPr>
                <w:rFonts w:eastAsia="Times New Roman"/>
                <w:b/>
              </w:rPr>
              <w:t>Pathogen reduction method</w:t>
            </w:r>
            <w:r w:rsidRPr="00947F89">
              <w:rPr>
                <w:rFonts w:eastAsia="Times New Roman"/>
              </w:rPr>
              <w:t xml:space="preserve"> – c</w:t>
            </w:r>
            <w:r w:rsidRPr="00947F89">
              <w:rPr>
                <w:rFonts w:eastAsia="Times New Roman"/>
                <w:szCs w:val="20"/>
              </w:rPr>
              <w:t xml:space="preserve">heck all that apply </w:t>
            </w:r>
            <w:r w:rsidRPr="00947F89">
              <w:rPr>
                <w:rFonts w:eastAsia="Times New Roman"/>
              </w:rPr>
              <w:t xml:space="preserve">(see </w:t>
            </w:r>
            <w:hyperlink r:id="rId14" w:history="1">
              <w:r w:rsidRPr="00947F89">
                <w:rPr>
                  <w:rFonts w:eastAsia="Times New Roman"/>
                  <w:color w:val="0000FF"/>
                  <w:u w:val="single"/>
                </w:rPr>
                <w:t>WAC 173-308-170</w:t>
              </w:r>
            </w:hyperlink>
            <w:r w:rsidRPr="00947F89">
              <w:rPr>
                <w:rFonts w:eastAsia="Times New Roman"/>
              </w:rPr>
              <w:t>)</w:t>
            </w:r>
          </w:p>
          <w:p w:rsidR="00BA47F4" w:rsidRPr="00947F89" w:rsidRDefault="00BA47F4" w:rsidP="00A653F6">
            <w:pPr>
              <w:spacing w:after="60"/>
              <w:ind w:left="720" w:hanging="360"/>
              <w:rPr>
                <w:b/>
                <w:szCs w:val="20"/>
              </w:rPr>
            </w:pPr>
            <w:r w:rsidRPr="00947F89">
              <w:rPr>
                <w:b/>
                <w:szCs w:val="20"/>
              </w:rPr>
              <w:fldChar w:fldCharType="begin">
                <w:ffData>
                  <w:name w:val="Check12"/>
                  <w:enabled/>
                  <w:calcOnExit w:val="0"/>
                  <w:checkBox>
                    <w:sizeAuto/>
                    <w:default w:val="0"/>
                  </w:checkBox>
                </w:ffData>
              </w:fldChar>
            </w:r>
            <w:r w:rsidRPr="00947F89">
              <w:rPr>
                <w:b/>
                <w:szCs w:val="20"/>
              </w:rPr>
              <w:instrText xml:space="preserve"> FORMCHECKBOX </w:instrText>
            </w:r>
            <w:r w:rsidR="002C0D8F">
              <w:rPr>
                <w:b/>
                <w:szCs w:val="20"/>
              </w:rPr>
            </w:r>
            <w:r w:rsidR="002C0D8F">
              <w:rPr>
                <w:b/>
                <w:szCs w:val="20"/>
              </w:rPr>
              <w:fldChar w:fldCharType="separate"/>
            </w:r>
            <w:r w:rsidRPr="00947F89">
              <w:rPr>
                <w:szCs w:val="20"/>
              </w:rPr>
              <w:fldChar w:fldCharType="end"/>
            </w:r>
            <w:r w:rsidRPr="00947F89">
              <w:rPr>
                <w:szCs w:val="20"/>
              </w:rPr>
              <w:t xml:space="preserve"> Class A—Alternative 1 </w:t>
            </w:r>
            <w:r w:rsidRPr="00947F89">
              <w:rPr>
                <w:iCs/>
                <w:szCs w:val="20"/>
              </w:rPr>
              <w:t>(</w:t>
            </w:r>
            <w:r w:rsidRPr="00947F89">
              <w:rPr>
                <w:i/>
                <w:iCs/>
                <w:sz w:val="18"/>
                <w:szCs w:val="18"/>
              </w:rPr>
              <w:t>time/temperature</w:t>
            </w:r>
            <w:r w:rsidRPr="00947F89">
              <w:rPr>
                <w:iCs/>
                <w:szCs w:val="20"/>
              </w:rPr>
              <w:t>)</w:t>
            </w:r>
          </w:p>
          <w:p w:rsidR="00BA47F4" w:rsidRPr="00947F89" w:rsidRDefault="00BA47F4" w:rsidP="00A653F6">
            <w:pPr>
              <w:spacing w:after="60"/>
              <w:ind w:left="720" w:hanging="360"/>
              <w:rPr>
                <w:b/>
                <w:szCs w:val="20"/>
              </w:rPr>
            </w:pPr>
            <w:r w:rsidRPr="00947F89">
              <w:rPr>
                <w:b/>
                <w:szCs w:val="20"/>
              </w:rPr>
              <w:fldChar w:fldCharType="begin">
                <w:ffData>
                  <w:name w:val="Check12"/>
                  <w:enabled/>
                  <w:calcOnExit w:val="0"/>
                  <w:checkBox>
                    <w:sizeAuto/>
                    <w:default w:val="0"/>
                  </w:checkBox>
                </w:ffData>
              </w:fldChar>
            </w:r>
            <w:r w:rsidRPr="00947F89">
              <w:rPr>
                <w:b/>
                <w:szCs w:val="20"/>
              </w:rPr>
              <w:instrText xml:space="preserve"> FORMCHECKBOX </w:instrText>
            </w:r>
            <w:r w:rsidR="002C0D8F">
              <w:rPr>
                <w:b/>
                <w:szCs w:val="20"/>
              </w:rPr>
            </w:r>
            <w:r w:rsidR="002C0D8F">
              <w:rPr>
                <w:b/>
                <w:szCs w:val="20"/>
              </w:rPr>
              <w:fldChar w:fldCharType="separate"/>
            </w:r>
            <w:r w:rsidRPr="00947F89">
              <w:rPr>
                <w:szCs w:val="20"/>
              </w:rPr>
              <w:fldChar w:fldCharType="end"/>
            </w:r>
            <w:r w:rsidRPr="00947F89">
              <w:rPr>
                <w:szCs w:val="20"/>
              </w:rPr>
              <w:t xml:space="preserve"> Class A—Alternative 2 (</w:t>
            </w:r>
            <w:r w:rsidRPr="00947F89">
              <w:rPr>
                <w:i/>
                <w:iCs/>
                <w:sz w:val="18"/>
                <w:szCs w:val="18"/>
              </w:rPr>
              <w:t>pH/time/temperature/% solids</w:t>
            </w:r>
            <w:r w:rsidRPr="00947F89">
              <w:rPr>
                <w:szCs w:val="20"/>
              </w:rPr>
              <w:t>)</w:t>
            </w:r>
          </w:p>
          <w:p w:rsidR="00BA47F4" w:rsidRPr="00947F89" w:rsidRDefault="00BA47F4" w:rsidP="00A653F6">
            <w:pPr>
              <w:spacing w:after="60"/>
              <w:ind w:left="720" w:hanging="360"/>
              <w:rPr>
                <w:i/>
                <w:iCs/>
                <w:szCs w:val="20"/>
              </w:rPr>
            </w:pPr>
            <w:r w:rsidRPr="00947F89">
              <w:rPr>
                <w:b/>
                <w:szCs w:val="20"/>
              </w:rPr>
              <w:fldChar w:fldCharType="begin">
                <w:ffData>
                  <w:name w:val="Check12"/>
                  <w:enabled/>
                  <w:calcOnExit w:val="0"/>
                  <w:checkBox>
                    <w:sizeAuto/>
                    <w:default w:val="0"/>
                  </w:checkBox>
                </w:ffData>
              </w:fldChar>
            </w:r>
            <w:r w:rsidRPr="00947F89">
              <w:rPr>
                <w:b/>
                <w:szCs w:val="20"/>
              </w:rPr>
              <w:instrText xml:space="preserve"> FORMCHECKBOX </w:instrText>
            </w:r>
            <w:r w:rsidR="002C0D8F">
              <w:rPr>
                <w:b/>
                <w:szCs w:val="20"/>
              </w:rPr>
            </w:r>
            <w:r w:rsidR="002C0D8F">
              <w:rPr>
                <w:b/>
                <w:szCs w:val="20"/>
              </w:rPr>
              <w:fldChar w:fldCharType="separate"/>
            </w:r>
            <w:r w:rsidRPr="00947F89">
              <w:rPr>
                <w:szCs w:val="20"/>
              </w:rPr>
              <w:fldChar w:fldCharType="end"/>
            </w:r>
            <w:r w:rsidRPr="00947F89">
              <w:rPr>
                <w:szCs w:val="20"/>
              </w:rPr>
              <w:t xml:space="preserve"> Class A—Alternative 3 (</w:t>
            </w:r>
            <w:r w:rsidRPr="00947F89">
              <w:rPr>
                <w:i/>
                <w:iCs/>
                <w:sz w:val="18"/>
                <w:szCs w:val="18"/>
              </w:rPr>
              <w:t>process to further reduce pathogens [PFRP]</w:t>
            </w:r>
            <w:r w:rsidRPr="00947F89">
              <w:rPr>
                <w:szCs w:val="20"/>
              </w:rPr>
              <w:t>)</w:t>
            </w:r>
          </w:p>
          <w:p w:rsidR="00BA47F4" w:rsidRPr="00947F89" w:rsidRDefault="00BA47F4" w:rsidP="00A653F6">
            <w:pPr>
              <w:spacing w:after="60"/>
              <w:ind w:left="720"/>
              <w:rPr>
                <w:i/>
                <w:iCs/>
                <w:szCs w:val="20"/>
              </w:rPr>
            </w:pPr>
            <w:r w:rsidRPr="00947F89">
              <w:rPr>
                <w:b/>
                <w:i/>
                <w:szCs w:val="20"/>
              </w:rPr>
              <w:fldChar w:fldCharType="begin">
                <w:ffData>
                  <w:name w:val="Check12"/>
                  <w:enabled/>
                  <w:calcOnExit w:val="0"/>
                  <w:checkBox>
                    <w:sizeAuto/>
                    <w:default w:val="0"/>
                  </w:checkBox>
                </w:ffData>
              </w:fldChar>
            </w:r>
            <w:r w:rsidRPr="00947F89">
              <w:rPr>
                <w:b/>
                <w:i/>
                <w:szCs w:val="20"/>
              </w:rPr>
              <w:instrText xml:space="preserve"> FORMCHECKBOX </w:instrText>
            </w:r>
            <w:r w:rsidR="002C0D8F">
              <w:rPr>
                <w:b/>
                <w:i/>
                <w:szCs w:val="20"/>
              </w:rPr>
            </w:r>
            <w:r w:rsidR="002C0D8F">
              <w:rPr>
                <w:b/>
                <w:i/>
                <w:szCs w:val="20"/>
              </w:rPr>
              <w:fldChar w:fldCharType="separate"/>
            </w:r>
            <w:r w:rsidRPr="00947F89">
              <w:rPr>
                <w:i/>
                <w:szCs w:val="20"/>
              </w:rPr>
              <w:fldChar w:fldCharType="end"/>
            </w:r>
            <w:r w:rsidRPr="00947F89">
              <w:rPr>
                <w:i/>
                <w:iCs/>
                <w:szCs w:val="20"/>
              </w:rPr>
              <w:t xml:space="preserve"> Composting </w:t>
            </w:r>
            <w:r w:rsidRPr="00947F89">
              <w:rPr>
                <w:b/>
                <w:i/>
                <w:szCs w:val="20"/>
              </w:rPr>
              <w:fldChar w:fldCharType="begin">
                <w:ffData>
                  <w:name w:val="Check12"/>
                  <w:enabled/>
                  <w:calcOnExit w:val="0"/>
                  <w:checkBox>
                    <w:sizeAuto/>
                    <w:default w:val="0"/>
                  </w:checkBox>
                </w:ffData>
              </w:fldChar>
            </w:r>
            <w:r w:rsidRPr="00947F89">
              <w:rPr>
                <w:b/>
                <w:i/>
                <w:szCs w:val="20"/>
              </w:rPr>
              <w:instrText xml:space="preserve"> FORMCHECKBOX </w:instrText>
            </w:r>
            <w:r w:rsidR="002C0D8F">
              <w:rPr>
                <w:b/>
                <w:i/>
                <w:szCs w:val="20"/>
              </w:rPr>
            </w:r>
            <w:r w:rsidR="002C0D8F">
              <w:rPr>
                <w:b/>
                <w:i/>
                <w:szCs w:val="20"/>
              </w:rPr>
              <w:fldChar w:fldCharType="separate"/>
            </w:r>
            <w:r w:rsidRPr="00947F89">
              <w:rPr>
                <w:i/>
                <w:szCs w:val="20"/>
              </w:rPr>
              <w:fldChar w:fldCharType="end"/>
            </w:r>
            <w:r w:rsidRPr="00947F89">
              <w:rPr>
                <w:i/>
                <w:iCs/>
                <w:szCs w:val="20"/>
              </w:rPr>
              <w:t xml:space="preserve"> Heat drying </w:t>
            </w:r>
            <w:r w:rsidRPr="00947F89">
              <w:rPr>
                <w:b/>
                <w:i/>
                <w:szCs w:val="20"/>
              </w:rPr>
              <w:fldChar w:fldCharType="begin">
                <w:ffData>
                  <w:name w:val="Check12"/>
                  <w:enabled/>
                  <w:calcOnExit w:val="0"/>
                  <w:checkBox>
                    <w:sizeAuto/>
                    <w:default w:val="0"/>
                  </w:checkBox>
                </w:ffData>
              </w:fldChar>
            </w:r>
            <w:r w:rsidRPr="00947F89">
              <w:rPr>
                <w:b/>
                <w:i/>
                <w:szCs w:val="20"/>
              </w:rPr>
              <w:instrText xml:space="preserve"> FORMCHECKBOX </w:instrText>
            </w:r>
            <w:r w:rsidR="002C0D8F">
              <w:rPr>
                <w:b/>
                <w:i/>
                <w:szCs w:val="20"/>
              </w:rPr>
            </w:r>
            <w:r w:rsidR="002C0D8F">
              <w:rPr>
                <w:b/>
                <w:i/>
                <w:szCs w:val="20"/>
              </w:rPr>
              <w:fldChar w:fldCharType="separate"/>
            </w:r>
            <w:r w:rsidRPr="00947F89">
              <w:rPr>
                <w:i/>
                <w:szCs w:val="20"/>
              </w:rPr>
              <w:fldChar w:fldCharType="end"/>
            </w:r>
            <w:r w:rsidRPr="00947F89">
              <w:rPr>
                <w:i/>
                <w:iCs/>
                <w:szCs w:val="20"/>
              </w:rPr>
              <w:t xml:space="preserve"> Heat treatment </w:t>
            </w:r>
            <w:r w:rsidRPr="00947F89">
              <w:rPr>
                <w:b/>
                <w:i/>
                <w:szCs w:val="20"/>
              </w:rPr>
              <w:fldChar w:fldCharType="begin">
                <w:ffData>
                  <w:name w:val="Check12"/>
                  <w:enabled/>
                  <w:calcOnExit w:val="0"/>
                  <w:checkBox>
                    <w:sizeAuto/>
                    <w:default w:val="0"/>
                  </w:checkBox>
                </w:ffData>
              </w:fldChar>
            </w:r>
            <w:r w:rsidRPr="00947F89">
              <w:rPr>
                <w:b/>
                <w:i/>
                <w:szCs w:val="20"/>
              </w:rPr>
              <w:instrText xml:space="preserve"> FORMCHECKBOX </w:instrText>
            </w:r>
            <w:r w:rsidR="002C0D8F">
              <w:rPr>
                <w:b/>
                <w:i/>
                <w:szCs w:val="20"/>
              </w:rPr>
            </w:r>
            <w:r w:rsidR="002C0D8F">
              <w:rPr>
                <w:b/>
                <w:i/>
                <w:szCs w:val="20"/>
              </w:rPr>
              <w:fldChar w:fldCharType="separate"/>
            </w:r>
            <w:r w:rsidRPr="00947F89">
              <w:rPr>
                <w:i/>
                <w:szCs w:val="20"/>
              </w:rPr>
              <w:fldChar w:fldCharType="end"/>
            </w:r>
            <w:r w:rsidRPr="00947F89">
              <w:rPr>
                <w:i/>
                <w:iCs/>
                <w:szCs w:val="20"/>
              </w:rPr>
              <w:t xml:space="preserve"> Thermophilic aerobic digestion</w:t>
            </w:r>
          </w:p>
          <w:p w:rsidR="00BA47F4" w:rsidRPr="00947F89" w:rsidRDefault="00BA47F4" w:rsidP="00A653F6">
            <w:pPr>
              <w:spacing w:after="60"/>
              <w:ind w:left="720"/>
              <w:rPr>
                <w:b/>
                <w:i/>
                <w:szCs w:val="20"/>
              </w:rPr>
            </w:pPr>
            <w:r w:rsidRPr="00947F89">
              <w:rPr>
                <w:b/>
                <w:i/>
                <w:szCs w:val="20"/>
              </w:rPr>
              <w:fldChar w:fldCharType="begin">
                <w:ffData>
                  <w:name w:val="Check12"/>
                  <w:enabled/>
                  <w:calcOnExit w:val="0"/>
                  <w:checkBox>
                    <w:sizeAuto/>
                    <w:default w:val="0"/>
                  </w:checkBox>
                </w:ffData>
              </w:fldChar>
            </w:r>
            <w:r w:rsidRPr="00947F89">
              <w:rPr>
                <w:b/>
                <w:i/>
                <w:szCs w:val="20"/>
              </w:rPr>
              <w:instrText xml:space="preserve"> FORMCHECKBOX </w:instrText>
            </w:r>
            <w:r w:rsidR="002C0D8F">
              <w:rPr>
                <w:b/>
                <w:i/>
                <w:szCs w:val="20"/>
              </w:rPr>
            </w:r>
            <w:r w:rsidR="002C0D8F">
              <w:rPr>
                <w:b/>
                <w:i/>
                <w:szCs w:val="20"/>
              </w:rPr>
              <w:fldChar w:fldCharType="separate"/>
            </w:r>
            <w:r w:rsidRPr="00947F89">
              <w:rPr>
                <w:i/>
                <w:szCs w:val="20"/>
              </w:rPr>
              <w:fldChar w:fldCharType="end"/>
            </w:r>
            <w:r w:rsidRPr="00947F89">
              <w:rPr>
                <w:i/>
                <w:iCs/>
                <w:szCs w:val="20"/>
              </w:rPr>
              <w:t xml:space="preserve"> Beta ray irradiation </w:t>
            </w:r>
            <w:r w:rsidRPr="00947F89">
              <w:rPr>
                <w:b/>
                <w:i/>
                <w:szCs w:val="20"/>
              </w:rPr>
              <w:fldChar w:fldCharType="begin">
                <w:ffData>
                  <w:name w:val="Check12"/>
                  <w:enabled/>
                  <w:calcOnExit w:val="0"/>
                  <w:checkBox>
                    <w:sizeAuto/>
                    <w:default w:val="0"/>
                  </w:checkBox>
                </w:ffData>
              </w:fldChar>
            </w:r>
            <w:r w:rsidRPr="00947F89">
              <w:rPr>
                <w:b/>
                <w:i/>
                <w:szCs w:val="20"/>
              </w:rPr>
              <w:instrText xml:space="preserve"> FORMCHECKBOX </w:instrText>
            </w:r>
            <w:r w:rsidR="002C0D8F">
              <w:rPr>
                <w:b/>
                <w:i/>
                <w:szCs w:val="20"/>
              </w:rPr>
            </w:r>
            <w:r w:rsidR="002C0D8F">
              <w:rPr>
                <w:b/>
                <w:i/>
                <w:szCs w:val="20"/>
              </w:rPr>
              <w:fldChar w:fldCharType="separate"/>
            </w:r>
            <w:r w:rsidRPr="00947F89">
              <w:rPr>
                <w:i/>
                <w:szCs w:val="20"/>
              </w:rPr>
              <w:fldChar w:fldCharType="end"/>
            </w:r>
            <w:r w:rsidRPr="00947F89">
              <w:rPr>
                <w:i/>
                <w:iCs/>
                <w:szCs w:val="20"/>
              </w:rPr>
              <w:t xml:space="preserve"> Gamma ray irradiation </w:t>
            </w:r>
            <w:r w:rsidRPr="00947F89">
              <w:rPr>
                <w:b/>
                <w:i/>
                <w:szCs w:val="20"/>
              </w:rPr>
              <w:fldChar w:fldCharType="begin">
                <w:ffData>
                  <w:name w:val="Check12"/>
                  <w:enabled/>
                  <w:calcOnExit w:val="0"/>
                  <w:checkBox>
                    <w:sizeAuto/>
                    <w:default w:val="0"/>
                  </w:checkBox>
                </w:ffData>
              </w:fldChar>
            </w:r>
            <w:r w:rsidRPr="00947F89">
              <w:rPr>
                <w:b/>
                <w:i/>
                <w:szCs w:val="20"/>
              </w:rPr>
              <w:instrText xml:space="preserve"> FORMCHECKBOX </w:instrText>
            </w:r>
            <w:r w:rsidR="002C0D8F">
              <w:rPr>
                <w:b/>
                <w:i/>
                <w:szCs w:val="20"/>
              </w:rPr>
            </w:r>
            <w:r w:rsidR="002C0D8F">
              <w:rPr>
                <w:b/>
                <w:i/>
                <w:szCs w:val="20"/>
              </w:rPr>
              <w:fldChar w:fldCharType="separate"/>
            </w:r>
            <w:r w:rsidRPr="00947F89">
              <w:rPr>
                <w:i/>
                <w:szCs w:val="20"/>
              </w:rPr>
              <w:fldChar w:fldCharType="end"/>
            </w:r>
            <w:r w:rsidRPr="00947F89">
              <w:rPr>
                <w:i/>
                <w:iCs/>
                <w:szCs w:val="20"/>
              </w:rPr>
              <w:t xml:space="preserve"> Pasteurization</w:t>
            </w:r>
          </w:p>
          <w:p w:rsidR="00BA47F4" w:rsidRPr="00E667EF" w:rsidRDefault="00BA47F4" w:rsidP="00A653F6">
            <w:pPr>
              <w:spacing w:after="60"/>
              <w:ind w:left="720" w:hanging="360"/>
              <w:rPr>
                <w:szCs w:val="20"/>
              </w:rPr>
            </w:pPr>
            <w:r w:rsidRPr="00947F89">
              <w:rPr>
                <w:b/>
                <w:szCs w:val="20"/>
              </w:rPr>
              <w:fldChar w:fldCharType="begin">
                <w:ffData>
                  <w:name w:val="Check12"/>
                  <w:enabled/>
                  <w:calcOnExit w:val="0"/>
                  <w:checkBox>
                    <w:sizeAuto/>
                    <w:default w:val="0"/>
                  </w:checkBox>
                </w:ffData>
              </w:fldChar>
            </w:r>
            <w:r w:rsidRPr="00947F89">
              <w:rPr>
                <w:b/>
                <w:szCs w:val="20"/>
              </w:rPr>
              <w:instrText xml:space="preserve"> FORMCHECKBOX </w:instrText>
            </w:r>
            <w:r w:rsidR="002C0D8F">
              <w:rPr>
                <w:b/>
                <w:szCs w:val="20"/>
              </w:rPr>
            </w:r>
            <w:r w:rsidR="002C0D8F">
              <w:rPr>
                <w:b/>
                <w:szCs w:val="20"/>
              </w:rPr>
              <w:fldChar w:fldCharType="separate"/>
            </w:r>
            <w:r w:rsidRPr="00947F89">
              <w:rPr>
                <w:szCs w:val="20"/>
              </w:rPr>
              <w:fldChar w:fldCharType="end"/>
            </w:r>
            <w:r w:rsidRPr="00947F89">
              <w:rPr>
                <w:szCs w:val="20"/>
              </w:rPr>
              <w:t xml:space="preserve"> Class A—Alternative 4 (</w:t>
            </w:r>
            <w:r w:rsidRPr="00947F89">
              <w:rPr>
                <w:i/>
                <w:iCs/>
                <w:sz w:val="18"/>
                <w:szCs w:val="18"/>
              </w:rPr>
              <w:t>PFRP equivalent</w:t>
            </w:r>
            <w:r>
              <w:rPr>
                <w:szCs w:val="20"/>
              </w:rPr>
              <w:t xml:space="preserve">) – explain  </w:t>
            </w:r>
            <w:r w:rsidR="00FA3A5C">
              <w:rPr>
                <w:rFonts w:ascii="Calibri" w:hAnsi="Calibri"/>
                <w:b/>
              </w:rPr>
              <w:fldChar w:fldCharType="begin">
                <w:ffData>
                  <w:name w:val=""/>
                  <w:enabled/>
                  <w:calcOnExit w:val="0"/>
                  <w:textInput/>
                </w:ffData>
              </w:fldChar>
            </w:r>
            <w:r w:rsidR="00FA3A5C">
              <w:rPr>
                <w:rFonts w:ascii="Calibri" w:hAnsi="Calibri"/>
                <w:b/>
              </w:rPr>
              <w:instrText xml:space="preserve"> FORMTEXT </w:instrText>
            </w:r>
            <w:r w:rsidR="00FA3A5C">
              <w:rPr>
                <w:rFonts w:ascii="Calibri" w:hAnsi="Calibri"/>
                <w:b/>
              </w:rPr>
            </w:r>
            <w:r w:rsidR="00FA3A5C">
              <w:rPr>
                <w:rFonts w:ascii="Calibri" w:hAnsi="Calibri"/>
                <w:b/>
              </w:rPr>
              <w:fldChar w:fldCharType="separate"/>
            </w:r>
            <w:r w:rsidR="00FA3A5C">
              <w:rPr>
                <w:rFonts w:ascii="Calibri" w:hAnsi="Calibri"/>
                <w:b/>
                <w:noProof/>
              </w:rPr>
              <w:t> </w:t>
            </w:r>
            <w:r w:rsidR="00FA3A5C">
              <w:rPr>
                <w:rFonts w:ascii="Calibri" w:hAnsi="Calibri"/>
                <w:b/>
                <w:noProof/>
              </w:rPr>
              <w:t> </w:t>
            </w:r>
            <w:r w:rsidR="00FA3A5C">
              <w:rPr>
                <w:rFonts w:ascii="Calibri" w:hAnsi="Calibri"/>
                <w:b/>
                <w:noProof/>
              </w:rPr>
              <w:t> </w:t>
            </w:r>
            <w:r w:rsidR="00FA3A5C">
              <w:rPr>
                <w:rFonts w:ascii="Calibri" w:hAnsi="Calibri"/>
                <w:b/>
                <w:noProof/>
              </w:rPr>
              <w:t> </w:t>
            </w:r>
            <w:r w:rsidR="00FA3A5C">
              <w:rPr>
                <w:rFonts w:ascii="Calibri" w:hAnsi="Calibri"/>
                <w:b/>
                <w:noProof/>
              </w:rPr>
              <w:t> </w:t>
            </w:r>
            <w:r w:rsidR="00FA3A5C">
              <w:rPr>
                <w:rFonts w:ascii="Calibri" w:hAnsi="Calibri"/>
                <w:b/>
              </w:rPr>
              <w:fldChar w:fldCharType="end"/>
            </w:r>
          </w:p>
          <w:p w:rsidR="00BA47F4" w:rsidRPr="00947F89" w:rsidRDefault="00BA47F4" w:rsidP="00A653F6">
            <w:pPr>
              <w:spacing w:after="60"/>
              <w:ind w:left="720" w:hanging="360"/>
              <w:rPr>
                <w:b/>
                <w:szCs w:val="20"/>
              </w:rPr>
            </w:pPr>
            <w:r w:rsidRPr="00947F89">
              <w:rPr>
                <w:b/>
                <w:szCs w:val="20"/>
              </w:rPr>
              <w:fldChar w:fldCharType="begin">
                <w:ffData>
                  <w:name w:val="Check12"/>
                  <w:enabled/>
                  <w:calcOnExit w:val="0"/>
                  <w:checkBox>
                    <w:sizeAuto/>
                    <w:default w:val="0"/>
                  </w:checkBox>
                </w:ffData>
              </w:fldChar>
            </w:r>
            <w:r w:rsidRPr="00947F89">
              <w:rPr>
                <w:b/>
                <w:szCs w:val="20"/>
              </w:rPr>
              <w:instrText xml:space="preserve"> FORMCHECKBOX </w:instrText>
            </w:r>
            <w:r w:rsidR="002C0D8F">
              <w:rPr>
                <w:b/>
                <w:szCs w:val="20"/>
              </w:rPr>
            </w:r>
            <w:r w:rsidR="002C0D8F">
              <w:rPr>
                <w:b/>
                <w:szCs w:val="20"/>
              </w:rPr>
              <w:fldChar w:fldCharType="separate"/>
            </w:r>
            <w:r w:rsidRPr="00947F89">
              <w:rPr>
                <w:szCs w:val="20"/>
              </w:rPr>
              <w:fldChar w:fldCharType="end"/>
            </w:r>
            <w:r w:rsidRPr="00947F89">
              <w:rPr>
                <w:szCs w:val="20"/>
              </w:rPr>
              <w:t xml:space="preserve"> Class B—Alternative 1 (</w:t>
            </w:r>
            <w:r w:rsidRPr="00947F89">
              <w:rPr>
                <w:sz w:val="18"/>
                <w:szCs w:val="18"/>
              </w:rPr>
              <w:t>7</w:t>
            </w:r>
            <w:r w:rsidRPr="00947F89">
              <w:rPr>
                <w:i/>
                <w:iCs/>
                <w:sz w:val="18"/>
                <w:szCs w:val="18"/>
              </w:rPr>
              <w:t xml:space="preserve"> samples</w:t>
            </w:r>
            <w:r w:rsidRPr="00947F89">
              <w:rPr>
                <w:szCs w:val="20"/>
              </w:rPr>
              <w:t>)</w:t>
            </w:r>
          </w:p>
          <w:p w:rsidR="00BA47F4" w:rsidRPr="00947F89" w:rsidRDefault="00BA47F4" w:rsidP="00A653F6">
            <w:pPr>
              <w:spacing w:after="60"/>
              <w:ind w:left="720" w:hanging="360"/>
              <w:rPr>
                <w:szCs w:val="20"/>
              </w:rPr>
            </w:pPr>
            <w:r w:rsidRPr="00947F89">
              <w:rPr>
                <w:b/>
                <w:szCs w:val="20"/>
              </w:rPr>
              <w:fldChar w:fldCharType="begin">
                <w:ffData>
                  <w:name w:val="Check12"/>
                  <w:enabled/>
                  <w:calcOnExit w:val="0"/>
                  <w:checkBox>
                    <w:sizeAuto/>
                    <w:default w:val="0"/>
                  </w:checkBox>
                </w:ffData>
              </w:fldChar>
            </w:r>
            <w:r w:rsidRPr="00947F89">
              <w:rPr>
                <w:b/>
                <w:szCs w:val="20"/>
              </w:rPr>
              <w:instrText xml:space="preserve"> FORMCHECKBOX </w:instrText>
            </w:r>
            <w:r w:rsidR="002C0D8F">
              <w:rPr>
                <w:b/>
                <w:szCs w:val="20"/>
              </w:rPr>
            </w:r>
            <w:r w:rsidR="002C0D8F">
              <w:rPr>
                <w:b/>
                <w:szCs w:val="20"/>
              </w:rPr>
              <w:fldChar w:fldCharType="separate"/>
            </w:r>
            <w:r w:rsidRPr="00947F89">
              <w:rPr>
                <w:szCs w:val="20"/>
              </w:rPr>
              <w:fldChar w:fldCharType="end"/>
            </w:r>
            <w:r w:rsidRPr="00947F89">
              <w:rPr>
                <w:szCs w:val="20"/>
              </w:rPr>
              <w:t xml:space="preserve"> Class B—Alternative 2 (</w:t>
            </w:r>
            <w:r w:rsidRPr="00947F89">
              <w:rPr>
                <w:i/>
                <w:iCs/>
                <w:sz w:val="18"/>
                <w:szCs w:val="18"/>
              </w:rPr>
              <w:t>process to significantly reduce pathogens [PSRP]</w:t>
            </w:r>
            <w:r w:rsidRPr="00947F89">
              <w:rPr>
                <w:szCs w:val="20"/>
              </w:rPr>
              <w:t>)</w:t>
            </w:r>
          </w:p>
          <w:p w:rsidR="00BA47F4" w:rsidRPr="00947F89" w:rsidRDefault="00BA47F4" w:rsidP="00A653F6">
            <w:pPr>
              <w:spacing w:after="60"/>
              <w:ind w:left="720"/>
              <w:rPr>
                <w:b/>
                <w:i/>
                <w:szCs w:val="20"/>
              </w:rPr>
            </w:pPr>
            <w:r w:rsidRPr="00947F89">
              <w:rPr>
                <w:b/>
                <w:i/>
                <w:szCs w:val="20"/>
              </w:rPr>
              <w:fldChar w:fldCharType="begin">
                <w:ffData>
                  <w:name w:val="Check12"/>
                  <w:enabled/>
                  <w:calcOnExit w:val="0"/>
                  <w:checkBox>
                    <w:sizeAuto/>
                    <w:default w:val="0"/>
                  </w:checkBox>
                </w:ffData>
              </w:fldChar>
            </w:r>
            <w:r w:rsidRPr="00947F89">
              <w:rPr>
                <w:b/>
                <w:i/>
                <w:szCs w:val="20"/>
              </w:rPr>
              <w:instrText xml:space="preserve"> FORMCHECKBOX </w:instrText>
            </w:r>
            <w:r w:rsidR="002C0D8F">
              <w:rPr>
                <w:b/>
                <w:i/>
                <w:szCs w:val="20"/>
              </w:rPr>
            </w:r>
            <w:r w:rsidR="002C0D8F">
              <w:rPr>
                <w:b/>
                <w:i/>
                <w:szCs w:val="20"/>
              </w:rPr>
              <w:fldChar w:fldCharType="separate"/>
            </w:r>
            <w:r w:rsidRPr="00947F89">
              <w:rPr>
                <w:i/>
                <w:szCs w:val="20"/>
              </w:rPr>
              <w:fldChar w:fldCharType="end"/>
            </w:r>
            <w:r w:rsidRPr="00947F89">
              <w:rPr>
                <w:i/>
                <w:iCs/>
                <w:szCs w:val="20"/>
              </w:rPr>
              <w:t xml:space="preserve"> Aerobic digestion </w:t>
            </w:r>
            <w:r w:rsidRPr="00947F89">
              <w:rPr>
                <w:b/>
                <w:i/>
                <w:szCs w:val="20"/>
              </w:rPr>
              <w:fldChar w:fldCharType="begin">
                <w:ffData>
                  <w:name w:val="Check12"/>
                  <w:enabled/>
                  <w:calcOnExit w:val="0"/>
                  <w:checkBox>
                    <w:sizeAuto/>
                    <w:default w:val="0"/>
                  </w:checkBox>
                </w:ffData>
              </w:fldChar>
            </w:r>
            <w:r w:rsidRPr="00947F89">
              <w:rPr>
                <w:b/>
                <w:i/>
                <w:szCs w:val="20"/>
              </w:rPr>
              <w:instrText xml:space="preserve"> FORMCHECKBOX </w:instrText>
            </w:r>
            <w:r w:rsidR="002C0D8F">
              <w:rPr>
                <w:b/>
                <w:i/>
                <w:szCs w:val="20"/>
              </w:rPr>
            </w:r>
            <w:r w:rsidR="002C0D8F">
              <w:rPr>
                <w:b/>
                <w:i/>
                <w:szCs w:val="20"/>
              </w:rPr>
              <w:fldChar w:fldCharType="separate"/>
            </w:r>
            <w:r w:rsidRPr="00947F89">
              <w:rPr>
                <w:i/>
                <w:szCs w:val="20"/>
              </w:rPr>
              <w:fldChar w:fldCharType="end"/>
            </w:r>
            <w:r w:rsidRPr="00947F89">
              <w:rPr>
                <w:i/>
                <w:iCs/>
                <w:szCs w:val="20"/>
              </w:rPr>
              <w:t xml:space="preserve"> Air drying </w:t>
            </w:r>
            <w:r w:rsidRPr="00947F89">
              <w:rPr>
                <w:b/>
                <w:i/>
                <w:szCs w:val="20"/>
              </w:rPr>
              <w:fldChar w:fldCharType="begin">
                <w:ffData>
                  <w:name w:val="Check12"/>
                  <w:enabled/>
                  <w:calcOnExit w:val="0"/>
                  <w:checkBox>
                    <w:sizeAuto/>
                    <w:default w:val="0"/>
                  </w:checkBox>
                </w:ffData>
              </w:fldChar>
            </w:r>
            <w:r w:rsidRPr="00947F89">
              <w:rPr>
                <w:b/>
                <w:i/>
                <w:szCs w:val="20"/>
              </w:rPr>
              <w:instrText xml:space="preserve"> FORMCHECKBOX </w:instrText>
            </w:r>
            <w:r w:rsidR="002C0D8F">
              <w:rPr>
                <w:b/>
                <w:i/>
                <w:szCs w:val="20"/>
              </w:rPr>
            </w:r>
            <w:r w:rsidR="002C0D8F">
              <w:rPr>
                <w:b/>
                <w:i/>
                <w:szCs w:val="20"/>
              </w:rPr>
              <w:fldChar w:fldCharType="separate"/>
            </w:r>
            <w:r w:rsidRPr="00947F89">
              <w:rPr>
                <w:i/>
                <w:szCs w:val="20"/>
              </w:rPr>
              <w:fldChar w:fldCharType="end"/>
            </w:r>
            <w:r w:rsidRPr="00947F89">
              <w:rPr>
                <w:i/>
                <w:szCs w:val="20"/>
              </w:rPr>
              <w:t xml:space="preserve"> </w:t>
            </w:r>
            <w:r w:rsidRPr="00947F89">
              <w:rPr>
                <w:i/>
                <w:iCs/>
                <w:szCs w:val="20"/>
              </w:rPr>
              <w:t xml:space="preserve">Anaerobic digestion </w:t>
            </w:r>
            <w:r w:rsidRPr="00947F89">
              <w:rPr>
                <w:b/>
                <w:i/>
                <w:szCs w:val="20"/>
              </w:rPr>
              <w:fldChar w:fldCharType="begin">
                <w:ffData>
                  <w:name w:val="Check12"/>
                  <w:enabled/>
                  <w:calcOnExit w:val="0"/>
                  <w:checkBox>
                    <w:sizeAuto/>
                    <w:default w:val="0"/>
                  </w:checkBox>
                </w:ffData>
              </w:fldChar>
            </w:r>
            <w:r w:rsidRPr="00947F89">
              <w:rPr>
                <w:b/>
                <w:i/>
                <w:szCs w:val="20"/>
              </w:rPr>
              <w:instrText xml:space="preserve"> FORMCHECKBOX </w:instrText>
            </w:r>
            <w:r w:rsidR="002C0D8F">
              <w:rPr>
                <w:b/>
                <w:i/>
                <w:szCs w:val="20"/>
              </w:rPr>
            </w:r>
            <w:r w:rsidR="002C0D8F">
              <w:rPr>
                <w:b/>
                <w:i/>
                <w:szCs w:val="20"/>
              </w:rPr>
              <w:fldChar w:fldCharType="separate"/>
            </w:r>
            <w:r w:rsidRPr="00947F89">
              <w:rPr>
                <w:i/>
                <w:szCs w:val="20"/>
              </w:rPr>
              <w:fldChar w:fldCharType="end"/>
            </w:r>
            <w:r w:rsidRPr="00947F89">
              <w:rPr>
                <w:i/>
                <w:iCs/>
                <w:szCs w:val="20"/>
              </w:rPr>
              <w:t xml:space="preserve"> Composting </w:t>
            </w:r>
            <w:r w:rsidRPr="00947F89">
              <w:rPr>
                <w:b/>
                <w:i/>
                <w:szCs w:val="20"/>
              </w:rPr>
              <w:fldChar w:fldCharType="begin">
                <w:ffData>
                  <w:name w:val="Check12"/>
                  <w:enabled/>
                  <w:calcOnExit w:val="0"/>
                  <w:checkBox>
                    <w:sizeAuto/>
                    <w:default w:val="0"/>
                  </w:checkBox>
                </w:ffData>
              </w:fldChar>
            </w:r>
            <w:r w:rsidRPr="00947F89">
              <w:rPr>
                <w:b/>
                <w:i/>
                <w:szCs w:val="20"/>
              </w:rPr>
              <w:instrText xml:space="preserve"> FORMCHECKBOX </w:instrText>
            </w:r>
            <w:r w:rsidR="002C0D8F">
              <w:rPr>
                <w:b/>
                <w:i/>
                <w:szCs w:val="20"/>
              </w:rPr>
            </w:r>
            <w:r w:rsidR="002C0D8F">
              <w:rPr>
                <w:b/>
                <w:i/>
                <w:szCs w:val="20"/>
              </w:rPr>
              <w:fldChar w:fldCharType="separate"/>
            </w:r>
            <w:r w:rsidRPr="00947F89">
              <w:rPr>
                <w:i/>
                <w:szCs w:val="20"/>
              </w:rPr>
              <w:fldChar w:fldCharType="end"/>
            </w:r>
            <w:r w:rsidRPr="00947F89">
              <w:rPr>
                <w:i/>
                <w:iCs/>
                <w:szCs w:val="20"/>
              </w:rPr>
              <w:t xml:space="preserve"> Liming</w:t>
            </w:r>
          </w:p>
          <w:p w:rsidR="00BA47F4" w:rsidRPr="00947F89" w:rsidRDefault="00BA47F4" w:rsidP="00A653F6">
            <w:pPr>
              <w:spacing w:after="60"/>
              <w:ind w:left="720" w:hanging="360"/>
              <w:rPr>
                <w:b/>
                <w:szCs w:val="20"/>
              </w:rPr>
            </w:pPr>
            <w:r w:rsidRPr="00947F89">
              <w:rPr>
                <w:b/>
                <w:szCs w:val="20"/>
              </w:rPr>
              <w:fldChar w:fldCharType="begin">
                <w:ffData>
                  <w:name w:val="Check12"/>
                  <w:enabled/>
                  <w:calcOnExit w:val="0"/>
                  <w:checkBox>
                    <w:sizeAuto/>
                    <w:default w:val="0"/>
                    <w:checked w:val="0"/>
                  </w:checkBox>
                </w:ffData>
              </w:fldChar>
            </w:r>
            <w:r w:rsidRPr="00947F89">
              <w:rPr>
                <w:b/>
                <w:szCs w:val="20"/>
              </w:rPr>
              <w:instrText xml:space="preserve"> FORMCHECKBOX </w:instrText>
            </w:r>
            <w:r w:rsidR="002C0D8F">
              <w:rPr>
                <w:b/>
                <w:szCs w:val="20"/>
              </w:rPr>
            </w:r>
            <w:r w:rsidR="002C0D8F">
              <w:rPr>
                <w:b/>
                <w:szCs w:val="20"/>
              </w:rPr>
              <w:fldChar w:fldCharType="separate"/>
            </w:r>
            <w:r w:rsidRPr="00947F89">
              <w:rPr>
                <w:szCs w:val="20"/>
              </w:rPr>
              <w:fldChar w:fldCharType="end"/>
            </w:r>
            <w:r w:rsidRPr="00947F89">
              <w:rPr>
                <w:szCs w:val="20"/>
              </w:rPr>
              <w:t xml:space="preserve"> Class B—Alternative 3 (</w:t>
            </w:r>
            <w:r w:rsidRPr="00947F89">
              <w:rPr>
                <w:i/>
                <w:iCs/>
                <w:sz w:val="18"/>
                <w:szCs w:val="18"/>
              </w:rPr>
              <w:t>PSRP equivalent</w:t>
            </w:r>
            <w:r w:rsidRPr="00947F89">
              <w:rPr>
                <w:szCs w:val="20"/>
              </w:rPr>
              <w:t>) – explain</w:t>
            </w:r>
            <w:r>
              <w:rPr>
                <w:szCs w:val="20"/>
              </w:rPr>
              <w:t xml:space="preserve">  </w:t>
            </w:r>
            <w:r w:rsidR="00FA3A5C">
              <w:rPr>
                <w:rFonts w:ascii="Calibri" w:hAnsi="Calibri"/>
                <w:b/>
              </w:rPr>
              <w:fldChar w:fldCharType="begin">
                <w:ffData>
                  <w:name w:val="Text1"/>
                  <w:enabled/>
                  <w:calcOnExit w:val="0"/>
                  <w:textInput/>
                </w:ffData>
              </w:fldChar>
            </w:r>
            <w:bookmarkStart w:id="16" w:name="Text1"/>
            <w:r w:rsidR="00FA3A5C">
              <w:rPr>
                <w:rFonts w:ascii="Calibri" w:hAnsi="Calibri"/>
                <w:b/>
              </w:rPr>
              <w:instrText xml:space="preserve"> FORMTEXT </w:instrText>
            </w:r>
            <w:r w:rsidR="00FA3A5C">
              <w:rPr>
                <w:rFonts w:ascii="Calibri" w:hAnsi="Calibri"/>
                <w:b/>
              </w:rPr>
            </w:r>
            <w:r w:rsidR="00FA3A5C">
              <w:rPr>
                <w:rFonts w:ascii="Calibri" w:hAnsi="Calibri"/>
                <w:b/>
              </w:rPr>
              <w:fldChar w:fldCharType="separate"/>
            </w:r>
            <w:r w:rsidR="00FA3A5C">
              <w:rPr>
                <w:rFonts w:ascii="Calibri" w:hAnsi="Calibri"/>
                <w:b/>
                <w:noProof/>
              </w:rPr>
              <w:t> </w:t>
            </w:r>
            <w:r w:rsidR="00FA3A5C">
              <w:rPr>
                <w:rFonts w:ascii="Calibri" w:hAnsi="Calibri"/>
                <w:b/>
                <w:noProof/>
              </w:rPr>
              <w:t> </w:t>
            </w:r>
            <w:r w:rsidR="00FA3A5C">
              <w:rPr>
                <w:rFonts w:ascii="Calibri" w:hAnsi="Calibri"/>
                <w:b/>
                <w:noProof/>
              </w:rPr>
              <w:t> </w:t>
            </w:r>
            <w:r w:rsidR="00FA3A5C">
              <w:rPr>
                <w:rFonts w:ascii="Calibri" w:hAnsi="Calibri"/>
                <w:b/>
                <w:noProof/>
              </w:rPr>
              <w:t> </w:t>
            </w:r>
            <w:r w:rsidR="00FA3A5C">
              <w:rPr>
                <w:rFonts w:ascii="Calibri" w:hAnsi="Calibri"/>
                <w:b/>
                <w:noProof/>
              </w:rPr>
              <w:t> </w:t>
            </w:r>
            <w:r w:rsidR="00FA3A5C">
              <w:rPr>
                <w:rFonts w:ascii="Calibri" w:hAnsi="Calibri"/>
                <w:b/>
              </w:rPr>
              <w:fldChar w:fldCharType="end"/>
            </w:r>
            <w:bookmarkEnd w:id="16"/>
            <w:r w:rsidRPr="00947F89">
              <w:rPr>
                <w:szCs w:val="20"/>
              </w:rPr>
              <w:t xml:space="preserve"> </w:t>
            </w:r>
          </w:p>
          <w:p w:rsidR="00BA47F4" w:rsidRPr="00E667EF" w:rsidRDefault="00BA47F4" w:rsidP="00A653F6">
            <w:pPr>
              <w:spacing w:after="60"/>
              <w:ind w:left="720" w:hanging="360"/>
              <w:rPr>
                <w:szCs w:val="20"/>
              </w:rPr>
            </w:pPr>
            <w:r w:rsidRPr="00947F89">
              <w:rPr>
                <w:b/>
                <w:szCs w:val="20"/>
              </w:rPr>
              <w:fldChar w:fldCharType="begin">
                <w:ffData>
                  <w:name w:val="Check12"/>
                  <w:enabled/>
                  <w:calcOnExit w:val="0"/>
                  <w:checkBox>
                    <w:sizeAuto/>
                    <w:default w:val="0"/>
                  </w:checkBox>
                </w:ffData>
              </w:fldChar>
            </w:r>
            <w:r w:rsidRPr="00947F89">
              <w:rPr>
                <w:b/>
                <w:szCs w:val="20"/>
              </w:rPr>
              <w:instrText xml:space="preserve"> FORMCHECKBOX </w:instrText>
            </w:r>
            <w:r w:rsidR="002C0D8F">
              <w:rPr>
                <w:b/>
                <w:szCs w:val="20"/>
              </w:rPr>
            </w:r>
            <w:r w:rsidR="002C0D8F">
              <w:rPr>
                <w:b/>
                <w:szCs w:val="20"/>
              </w:rPr>
              <w:fldChar w:fldCharType="separate"/>
            </w:r>
            <w:r w:rsidRPr="00947F89">
              <w:rPr>
                <w:szCs w:val="20"/>
              </w:rPr>
              <w:fldChar w:fldCharType="end"/>
            </w:r>
            <w:r w:rsidRPr="00947F89">
              <w:rPr>
                <w:szCs w:val="20"/>
              </w:rPr>
              <w:t xml:space="preserve"> Does not meet pathogen reduction requirements</w:t>
            </w:r>
          </w:p>
        </w:tc>
      </w:tr>
      <w:tr w:rsidR="00BA47F4" w:rsidRPr="00E667EF" w:rsidTr="00664036">
        <w:trPr>
          <w:trHeight w:val="3050"/>
        </w:trPr>
        <w:tc>
          <w:tcPr>
            <w:tcW w:w="9350" w:type="dxa"/>
            <w:tcBorders>
              <w:top w:val="single" w:sz="4" w:space="0" w:color="auto"/>
              <w:bottom w:val="single" w:sz="4" w:space="0" w:color="auto"/>
            </w:tcBorders>
          </w:tcPr>
          <w:p w:rsidR="00BA47F4" w:rsidRPr="00947F89" w:rsidRDefault="00BA47F4" w:rsidP="00BA47F4">
            <w:pPr>
              <w:numPr>
                <w:ilvl w:val="0"/>
                <w:numId w:val="2"/>
              </w:numPr>
              <w:spacing w:after="60" w:line="240" w:lineRule="auto"/>
              <w:ind w:left="360"/>
              <w:rPr>
                <w:rFonts w:eastAsia="Times New Roman"/>
              </w:rPr>
            </w:pPr>
            <w:r w:rsidRPr="00947F89">
              <w:rPr>
                <w:rFonts w:eastAsia="Times New Roman"/>
                <w:b/>
              </w:rPr>
              <w:t>Vector attraction reduction method</w:t>
            </w:r>
            <w:r w:rsidRPr="00947F89">
              <w:rPr>
                <w:rFonts w:eastAsia="Times New Roman"/>
              </w:rPr>
              <w:t xml:space="preserve"> – check all that apply (see </w:t>
            </w:r>
            <w:hyperlink r:id="rId15" w:history="1">
              <w:r w:rsidRPr="00947F89">
                <w:rPr>
                  <w:rFonts w:eastAsia="Times New Roman"/>
                  <w:color w:val="0000FF"/>
                  <w:u w:val="single"/>
                </w:rPr>
                <w:t>WAC 173-308-180</w:t>
              </w:r>
            </w:hyperlink>
            <w:r w:rsidRPr="00947F89">
              <w:rPr>
                <w:rFonts w:eastAsia="Times New Roman"/>
              </w:rPr>
              <w:t>)</w:t>
            </w:r>
          </w:p>
          <w:p w:rsidR="00BA47F4" w:rsidRPr="00947F89" w:rsidRDefault="00BA47F4" w:rsidP="00A653F6">
            <w:pPr>
              <w:spacing w:after="60"/>
              <w:ind w:left="720" w:hanging="360"/>
              <w:rPr>
                <w:iCs/>
                <w:szCs w:val="20"/>
              </w:rPr>
            </w:pPr>
            <w:r w:rsidRPr="00947F89">
              <w:rPr>
                <w:b/>
                <w:szCs w:val="20"/>
              </w:rPr>
              <w:fldChar w:fldCharType="begin">
                <w:ffData>
                  <w:name w:val="Check12"/>
                  <w:enabled/>
                  <w:calcOnExit w:val="0"/>
                  <w:checkBox>
                    <w:sizeAuto/>
                    <w:default w:val="0"/>
                  </w:checkBox>
                </w:ffData>
              </w:fldChar>
            </w:r>
            <w:r w:rsidRPr="00947F89">
              <w:rPr>
                <w:b/>
                <w:szCs w:val="20"/>
              </w:rPr>
              <w:instrText xml:space="preserve"> FORMCHECKBOX </w:instrText>
            </w:r>
            <w:r w:rsidR="002C0D8F">
              <w:rPr>
                <w:b/>
                <w:szCs w:val="20"/>
              </w:rPr>
            </w:r>
            <w:r w:rsidR="002C0D8F">
              <w:rPr>
                <w:b/>
                <w:szCs w:val="20"/>
              </w:rPr>
              <w:fldChar w:fldCharType="separate"/>
            </w:r>
            <w:r w:rsidRPr="00947F89">
              <w:rPr>
                <w:szCs w:val="20"/>
              </w:rPr>
              <w:fldChar w:fldCharType="end"/>
            </w:r>
            <w:r w:rsidRPr="00947F89">
              <w:rPr>
                <w:szCs w:val="20"/>
              </w:rPr>
              <w:t>Alternative 1 (</w:t>
            </w:r>
            <w:r w:rsidRPr="00947F89">
              <w:rPr>
                <w:i/>
                <w:iCs/>
                <w:sz w:val="18"/>
                <w:szCs w:val="18"/>
              </w:rPr>
              <w:t>38% volatile solids reduction</w:t>
            </w:r>
            <w:r w:rsidRPr="00947F89">
              <w:rPr>
                <w:iCs/>
                <w:szCs w:val="20"/>
              </w:rPr>
              <w:t>)</w:t>
            </w:r>
          </w:p>
          <w:p w:rsidR="00BA47F4" w:rsidRPr="00947F89" w:rsidRDefault="00BA47F4" w:rsidP="00A653F6">
            <w:pPr>
              <w:spacing w:after="60"/>
              <w:ind w:left="720"/>
              <w:rPr>
                <w:b/>
                <w:i/>
                <w:szCs w:val="20"/>
              </w:rPr>
            </w:pPr>
            <w:r w:rsidRPr="00947F89">
              <w:rPr>
                <w:b/>
                <w:i/>
                <w:szCs w:val="20"/>
              </w:rPr>
              <w:fldChar w:fldCharType="begin">
                <w:ffData>
                  <w:name w:val="Check12"/>
                  <w:enabled/>
                  <w:calcOnExit w:val="0"/>
                  <w:checkBox>
                    <w:sizeAuto/>
                    <w:default w:val="0"/>
                  </w:checkBox>
                </w:ffData>
              </w:fldChar>
            </w:r>
            <w:r w:rsidRPr="00947F89">
              <w:rPr>
                <w:b/>
                <w:i/>
                <w:szCs w:val="20"/>
              </w:rPr>
              <w:instrText xml:space="preserve"> FORMCHECKBOX </w:instrText>
            </w:r>
            <w:r w:rsidR="002C0D8F">
              <w:rPr>
                <w:b/>
                <w:i/>
                <w:szCs w:val="20"/>
              </w:rPr>
            </w:r>
            <w:r w:rsidR="002C0D8F">
              <w:rPr>
                <w:b/>
                <w:i/>
                <w:szCs w:val="20"/>
              </w:rPr>
              <w:fldChar w:fldCharType="separate"/>
            </w:r>
            <w:r w:rsidRPr="00947F89">
              <w:rPr>
                <w:i/>
                <w:szCs w:val="20"/>
              </w:rPr>
              <w:fldChar w:fldCharType="end"/>
            </w:r>
            <w:r w:rsidRPr="00947F89">
              <w:rPr>
                <w:i/>
                <w:szCs w:val="20"/>
              </w:rPr>
              <w:t xml:space="preserve"> Alternative 1a (</w:t>
            </w:r>
            <w:r w:rsidRPr="00947F89">
              <w:rPr>
                <w:i/>
                <w:iCs/>
                <w:sz w:val="18"/>
                <w:szCs w:val="18"/>
              </w:rPr>
              <w:t>bench test-anaerobic</w:t>
            </w:r>
            <w:r w:rsidRPr="00947F89">
              <w:rPr>
                <w:i/>
                <w:szCs w:val="20"/>
              </w:rPr>
              <w:t xml:space="preserve">) </w:t>
            </w:r>
            <w:r w:rsidRPr="00947F89">
              <w:rPr>
                <w:b/>
                <w:i/>
                <w:szCs w:val="20"/>
              </w:rPr>
              <w:fldChar w:fldCharType="begin">
                <w:ffData>
                  <w:name w:val="Check12"/>
                  <w:enabled/>
                  <w:calcOnExit w:val="0"/>
                  <w:checkBox>
                    <w:sizeAuto/>
                    <w:default w:val="0"/>
                  </w:checkBox>
                </w:ffData>
              </w:fldChar>
            </w:r>
            <w:r w:rsidRPr="00947F89">
              <w:rPr>
                <w:b/>
                <w:i/>
                <w:szCs w:val="20"/>
              </w:rPr>
              <w:instrText xml:space="preserve"> FORMCHECKBOX </w:instrText>
            </w:r>
            <w:r w:rsidR="002C0D8F">
              <w:rPr>
                <w:b/>
                <w:i/>
                <w:szCs w:val="20"/>
              </w:rPr>
            </w:r>
            <w:r w:rsidR="002C0D8F">
              <w:rPr>
                <w:b/>
                <w:i/>
                <w:szCs w:val="20"/>
              </w:rPr>
              <w:fldChar w:fldCharType="separate"/>
            </w:r>
            <w:r w:rsidRPr="00947F89">
              <w:rPr>
                <w:i/>
                <w:szCs w:val="20"/>
              </w:rPr>
              <w:fldChar w:fldCharType="end"/>
            </w:r>
            <w:r w:rsidRPr="00947F89">
              <w:rPr>
                <w:i/>
                <w:szCs w:val="20"/>
              </w:rPr>
              <w:t xml:space="preserve"> Alternative 1b (</w:t>
            </w:r>
            <w:r w:rsidRPr="00947F89">
              <w:rPr>
                <w:i/>
                <w:iCs/>
                <w:sz w:val="18"/>
                <w:szCs w:val="18"/>
              </w:rPr>
              <w:t>bench test-aerobic</w:t>
            </w:r>
            <w:r w:rsidRPr="00947F89">
              <w:rPr>
                <w:i/>
                <w:szCs w:val="20"/>
              </w:rPr>
              <w:t>)</w:t>
            </w:r>
          </w:p>
          <w:p w:rsidR="00BA47F4" w:rsidRPr="00947F89" w:rsidRDefault="00BA47F4" w:rsidP="00A653F6">
            <w:pPr>
              <w:spacing w:after="60"/>
              <w:ind w:left="720" w:hanging="360"/>
              <w:rPr>
                <w:b/>
                <w:szCs w:val="20"/>
              </w:rPr>
            </w:pPr>
            <w:r w:rsidRPr="00947F89">
              <w:rPr>
                <w:b/>
                <w:szCs w:val="20"/>
              </w:rPr>
              <w:fldChar w:fldCharType="begin">
                <w:ffData>
                  <w:name w:val="Check12"/>
                  <w:enabled/>
                  <w:calcOnExit w:val="0"/>
                  <w:checkBox>
                    <w:sizeAuto/>
                    <w:default w:val="0"/>
                  </w:checkBox>
                </w:ffData>
              </w:fldChar>
            </w:r>
            <w:r w:rsidRPr="00947F89">
              <w:rPr>
                <w:b/>
                <w:szCs w:val="20"/>
              </w:rPr>
              <w:instrText xml:space="preserve"> FORMCHECKBOX </w:instrText>
            </w:r>
            <w:r w:rsidR="002C0D8F">
              <w:rPr>
                <w:b/>
                <w:szCs w:val="20"/>
              </w:rPr>
            </w:r>
            <w:r w:rsidR="002C0D8F">
              <w:rPr>
                <w:b/>
                <w:szCs w:val="20"/>
              </w:rPr>
              <w:fldChar w:fldCharType="separate"/>
            </w:r>
            <w:r w:rsidRPr="00947F89">
              <w:rPr>
                <w:szCs w:val="20"/>
              </w:rPr>
              <w:fldChar w:fldCharType="end"/>
            </w:r>
            <w:r w:rsidRPr="00947F89">
              <w:rPr>
                <w:szCs w:val="20"/>
              </w:rPr>
              <w:t xml:space="preserve"> Alternative 2 (</w:t>
            </w:r>
            <w:r w:rsidRPr="00947F89">
              <w:rPr>
                <w:i/>
                <w:iCs/>
                <w:sz w:val="18"/>
                <w:szCs w:val="18"/>
              </w:rPr>
              <w:t>specific oxygen uptake rate</w:t>
            </w:r>
            <w:r w:rsidRPr="00947F89">
              <w:rPr>
                <w:szCs w:val="20"/>
              </w:rPr>
              <w:t>)</w:t>
            </w:r>
          </w:p>
          <w:p w:rsidR="00BA47F4" w:rsidRPr="00947F89" w:rsidRDefault="00BA47F4" w:rsidP="00A653F6">
            <w:pPr>
              <w:spacing w:after="60"/>
              <w:ind w:left="720" w:hanging="360"/>
              <w:rPr>
                <w:b/>
                <w:szCs w:val="20"/>
              </w:rPr>
            </w:pPr>
            <w:r w:rsidRPr="00947F89">
              <w:rPr>
                <w:b/>
                <w:szCs w:val="20"/>
              </w:rPr>
              <w:fldChar w:fldCharType="begin">
                <w:ffData>
                  <w:name w:val="Check12"/>
                  <w:enabled/>
                  <w:calcOnExit w:val="0"/>
                  <w:checkBox>
                    <w:sizeAuto/>
                    <w:default w:val="0"/>
                  </w:checkBox>
                </w:ffData>
              </w:fldChar>
            </w:r>
            <w:r w:rsidRPr="00947F89">
              <w:rPr>
                <w:b/>
                <w:szCs w:val="20"/>
              </w:rPr>
              <w:instrText xml:space="preserve"> FORMCHECKBOX </w:instrText>
            </w:r>
            <w:r w:rsidR="002C0D8F">
              <w:rPr>
                <w:b/>
                <w:szCs w:val="20"/>
              </w:rPr>
            </w:r>
            <w:r w:rsidR="002C0D8F">
              <w:rPr>
                <w:b/>
                <w:szCs w:val="20"/>
              </w:rPr>
              <w:fldChar w:fldCharType="separate"/>
            </w:r>
            <w:r w:rsidRPr="00947F89">
              <w:rPr>
                <w:szCs w:val="20"/>
              </w:rPr>
              <w:fldChar w:fldCharType="end"/>
            </w:r>
            <w:r w:rsidRPr="00947F89">
              <w:rPr>
                <w:szCs w:val="20"/>
              </w:rPr>
              <w:t xml:space="preserve"> Alternative 3 (</w:t>
            </w:r>
            <w:r w:rsidRPr="00947F89">
              <w:rPr>
                <w:i/>
                <w:iCs/>
                <w:sz w:val="18"/>
                <w:szCs w:val="18"/>
              </w:rPr>
              <w:t>aerobic process</w:t>
            </w:r>
            <w:r w:rsidRPr="00947F89">
              <w:rPr>
                <w:szCs w:val="20"/>
              </w:rPr>
              <w:t>)</w:t>
            </w:r>
          </w:p>
          <w:p w:rsidR="00BA47F4" w:rsidRPr="00947F89" w:rsidRDefault="00BA47F4" w:rsidP="00A653F6">
            <w:pPr>
              <w:spacing w:after="60"/>
              <w:ind w:left="720" w:hanging="360"/>
              <w:rPr>
                <w:b/>
                <w:szCs w:val="20"/>
              </w:rPr>
            </w:pPr>
            <w:r w:rsidRPr="00947F89">
              <w:rPr>
                <w:b/>
                <w:szCs w:val="20"/>
              </w:rPr>
              <w:fldChar w:fldCharType="begin">
                <w:ffData>
                  <w:name w:val="Check12"/>
                  <w:enabled/>
                  <w:calcOnExit w:val="0"/>
                  <w:checkBox>
                    <w:sizeAuto/>
                    <w:default w:val="0"/>
                  </w:checkBox>
                </w:ffData>
              </w:fldChar>
            </w:r>
            <w:r w:rsidRPr="00947F89">
              <w:rPr>
                <w:b/>
                <w:szCs w:val="20"/>
              </w:rPr>
              <w:instrText xml:space="preserve"> FORMCHECKBOX </w:instrText>
            </w:r>
            <w:r w:rsidR="002C0D8F">
              <w:rPr>
                <w:b/>
                <w:szCs w:val="20"/>
              </w:rPr>
            </w:r>
            <w:r w:rsidR="002C0D8F">
              <w:rPr>
                <w:b/>
                <w:szCs w:val="20"/>
              </w:rPr>
              <w:fldChar w:fldCharType="separate"/>
            </w:r>
            <w:r w:rsidRPr="00947F89">
              <w:rPr>
                <w:szCs w:val="20"/>
              </w:rPr>
              <w:fldChar w:fldCharType="end"/>
            </w:r>
            <w:r w:rsidRPr="00947F89">
              <w:rPr>
                <w:szCs w:val="20"/>
              </w:rPr>
              <w:t xml:space="preserve"> Alternative 4 (</w:t>
            </w:r>
            <w:r w:rsidRPr="00947F89">
              <w:rPr>
                <w:i/>
                <w:iCs/>
                <w:sz w:val="18"/>
                <w:szCs w:val="18"/>
              </w:rPr>
              <w:t>pH stabilization</w:t>
            </w:r>
            <w:r w:rsidRPr="00947F89">
              <w:rPr>
                <w:szCs w:val="20"/>
              </w:rPr>
              <w:t>)</w:t>
            </w:r>
          </w:p>
          <w:p w:rsidR="00BA47F4" w:rsidRPr="00947F89" w:rsidRDefault="00BA47F4" w:rsidP="00A653F6">
            <w:pPr>
              <w:spacing w:after="60"/>
              <w:ind w:left="720" w:hanging="360"/>
              <w:rPr>
                <w:b/>
                <w:szCs w:val="20"/>
              </w:rPr>
            </w:pPr>
            <w:r w:rsidRPr="00947F89">
              <w:rPr>
                <w:b/>
                <w:szCs w:val="20"/>
              </w:rPr>
              <w:fldChar w:fldCharType="begin">
                <w:ffData>
                  <w:name w:val="Check12"/>
                  <w:enabled/>
                  <w:calcOnExit w:val="0"/>
                  <w:checkBox>
                    <w:sizeAuto/>
                    <w:default w:val="0"/>
                  </w:checkBox>
                </w:ffData>
              </w:fldChar>
            </w:r>
            <w:r w:rsidRPr="00947F89">
              <w:rPr>
                <w:b/>
                <w:szCs w:val="20"/>
              </w:rPr>
              <w:instrText xml:space="preserve"> FORMCHECKBOX </w:instrText>
            </w:r>
            <w:r w:rsidR="002C0D8F">
              <w:rPr>
                <w:b/>
                <w:szCs w:val="20"/>
              </w:rPr>
            </w:r>
            <w:r w:rsidR="002C0D8F">
              <w:rPr>
                <w:b/>
                <w:szCs w:val="20"/>
              </w:rPr>
              <w:fldChar w:fldCharType="separate"/>
            </w:r>
            <w:r w:rsidRPr="00947F89">
              <w:rPr>
                <w:szCs w:val="20"/>
              </w:rPr>
              <w:fldChar w:fldCharType="end"/>
            </w:r>
            <w:r w:rsidRPr="00947F89">
              <w:rPr>
                <w:szCs w:val="20"/>
              </w:rPr>
              <w:t xml:space="preserve"> Alternative 5 (</w:t>
            </w:r>
            <w:r w:rsidRPr="00947F89">
              <w:rPr>
                <w:i/>
                <w:iCs/>
                <w:sz w:val="18"/>
                <w:szCs w:val="18"/>
                <w:u w:val="single"/>
              </w:rPr>
              <w:t>&gt;</w:t>
            </w:r>
            <w:r w:rsidRPr="00947F89">
              <w:rPr>
                <w:i/>
                <w:iCs/>
                <w:sz w:val="18"/>
                <w:szCs w:val="18"/>
              </w:rPr>
              <w:t>75% solids</w:t>
            </w:r>
            <w:r w:rsidRPr="00947F89">
              <w:rPr>
                <w:szCs w:val="20"/>
              </w:rPr>
              <w:t>)</w:t>
            </w:r>
          </w:p>
          <w:p w:rsidR="00BA47F4" w:rsidRPr="00947F89" w:rsidRDefault="00BA47F4" w:rsidP="00A653F6">
            <w:pPr>
              <w:spacing w:after="60"/>
              <w:ind w:left="720" w:hanging="360"/>
              <w:rPr>
                <w:b/>
                <w:szCs w:val="20"/>
              </w:rPr>
            </w:pPr>
            <w:r w:rsidRPr="00947F89">
              <w:rPr>
                <w:b/>
                <w:szCs w:val="20"/>
              </w:rPr>
              <w:fldChar w:fldCharType="begin">
                <w:ffData>
                  <w:name w:val="Check12"/>
                  <w:enabled/>
                  <w:calcOnExit w:val="0"/>
                  <w:checkBox>
                    <w:sizeAuto/>
                    <w:default w:val="0"/>
                  </w:checkBox>
                </w:ffData>
              </w:fldChar>
            </w:r>
            <w:r w:rsidRPr="00947F89">
              <w:rPr>
                <w:b/>
                <w:szCs w:val="20"/>
              </w:rPr>
              <w:instrText xml:space="preserve"> FORMCHECKBOX </w:instrText>
            </w:r>
            <w:r w:rsidR="002C0D8F">
              <w:rPr>
                <w:b/>
                <w:szCs w:val="20"/>
              </w:rPr>
            </w:r>
            <w:r w:rsidR="002C0D8F">
              <w:rPr>
                <w:b/>
                <w:szCs w:val="20"/>
              </w:rPr>
              <w:fldChar w:fldCharType="separate"/>
            </w:r>
            <w:r w:rsidRPr="00947F89">
              <w:rPr>
                <w:szCs w:val="20"/>
              </w:rPr>
              <w:fldChar w:fldCharType="end"/>
            </w:r>
            <w:r w:rsidRPr="00947F89">
              <w:rPr>
                <w:szCs w:val="20"/>
              </w:rPr>
              <w:t xml:space="preserve"> Alternative 6 (</w:t>
            </w:r>
            <w:r w:rsidRPr="00947F89">
              <w:rPr>
                <w:i/>
                <w:iCs/>
                <w:sz w:val="18"/>
                <w:szCs w:val="18"/>
                <w:u w:val="single"/>
              </w:rPr>
              <w:t>&gt;</w:t>
            </w:r>
            <w:r w:rsidRPr="00947F89">
              <w:rPr>
                <w:i/>
                <w:iCs/>
                <w:sz w:val="18"/>
                <w:szCs w:val="18"/>
              </w:rPr>
              <w:t>90% solids</w:t>
            </w:r>
            <w:r w:rsidRPr="00947F89">
              <w:rPr>
                <w:szCs w:val="20"/>
              </w:rPr>
              <w:t>)</w:t>
            </w:r>
          </w:p>
          <w:p w:rsidR="00BA47F4" w:rsidRPr="00E667EF" w:rsidRDefault="00BA47F4" w:rsidP="00A653F6">
            <w:pPr>
              <w:spacing w:after="60"/>
              <w:ind w:left="720" w:hanging="360"/>
              <w:rPr>
                <w:b/>
                <w:szCs w:val="20"/>
              </w:rPr>
            </w:pPr>
            <w:r w:rsidRPr="00947F89">
              <w:rPr>
                <w:b/>
                <w:szCs w:val="20"/>
              </w:rPr>
              <w:fldChar w:fldCharType="begin">
                <w:ffData>
                  <w:name w:val="Check12"/>
                  <w:enabled/>
                  <w:calcOnExit w:val="0"/>
                  <w:checkBox>
                    <w:sizeAuto/>
                    <w:default w:val="0"/>
                  </w:checkBox>
                </w:ffData>
              </w:fldChar>
            </w:r>
            <w:r w:rsidRPr="00947F89">
              <w:rPr>
                <w:b/>
                <w:szCs w:val="20"/>
              </w:rPr>
              <w:instrText xml:space="preserve"> FORMCHECKBOX </w:instrText>
            </w:r>
            <w:r w:rsidR="002C0D8F">
              <w:rPr>
                <w:b/>
                <w:szCs w:val="20"/>
              </w:rPr>
            </w:r>
            <w:r w:rsidR="002C0D8F">
              <w:rPr>
                <w:b/>
                <w:szCs w:val="20"/>
              </w:rPr>
              <w:fldChar w:fldCharType="separate"/>
            </w:r>
            <w:r w:rsidRPr="00947F89">
              <w:rPr>
                <w:szCs w:val="20"/>
              </w:rPr>
              <w:fldChar w:fldCharType="end"/>
            </w:r>
            <w:r w:rsidRPr="00947F89">
              <w:rPr>
                <w:szCs w:val="20"/>
              </w:rPr>
              <w:t xml:space="preserve"> Does not meet vector attraction reduction requirements</w:t>
            </w:r>
          </w:p>
        </w:tc>
      </w:tr>
      <w:tr w:rsidR="00BA47F4" w:rsidTr="00664036">
        <w:trPr>
          <w:trHeight w:val="1826"/>
        </w:trPr>
        <w:tc>
          <w:tcPr>
            <w:tcW w:w="9350" w:type="dxa"/>
          </w:tcPr>
          <w:p w:rsidR="00BA47F4" w:rsidRPr="00FA3A5C" w:rsidRDefault="00BA47F4" w:rsidP="005266AB">
            <w:pPr>
              <w:keepNext/>
              <w:keepLines/>
              <w:spacing w:before="120" w:after="0"/>
              <w:ind w:left="90"/>
              <w:outlineLvl w:val="0"/>
              <w:rPr>
                <w:rFonts w:ascii="Calibri" w:hAnsi="Calibri"/>
                <w:b/>
              </w:rPr>
            </w:pPr>
            <w:r w:rsidRPr="00947F89">
              <w:rPr>
                <w:rFonts w:eastAsia="Times New Roman"/>
                <w:b/>
              </w:rPr>
              <w:t>Removal of manufactured inerts</w:t>
            </w:r>
            <w:r w:rsidRPr="00947F89">
              <w:rPr>
                <w:rFonts w:eastAsia="Times New Roman"/>
              </w:rPr>
              <w:t xml:space="preserve"> – briefly describe how your facility meets the requirement for the removal of manufactured inerts (see </w:t>
            </w:r>
            <w:hyperlink r:id="rId16" w:history="1">
              <w:r w:rsidRPr="00947F89">
                <w:rPr>
                  <w:rFonts w:eastAsia="Times New Roman"/>
                  <w:color w:val="0000FF"/>
                  <w:u w:val="single"/>
                </w:rPr>
                <w:t>WAC 173-308-205</w:t>
              </w:r>
            </w:hyperlink>
            <w:r w:rsidRPr="00947F89">
              <w:rPr>
                <w:rFonts w:eastAsia="Times New Roman"/>
              </w:rPr>
              <w:t>)</w:t>
            </w:r>
            <w:r>
              <w:rPr>
                <w:rFonts w:eastAsia="Times New Roman"/>
              </w:rPr>
              <w:t xml:space="preserve">  </w:t>
            </w:r>
            <w:r w:rsidR="005266AB">
              <w:rPr>
                <w:rFonts w:ascii="Calibri" w:hAnsi="Calibri"/>
                <w:b/>
              </w:rPr>
              <w:fldChar w:fldCharType="begin">
                <w:ffData>
                  <w:name w:val="RemovalOfMnufactured"/>
                  <w:enabled/>
                  <w:calcOnExit w:val="0"/>
                  <w:textInput/>
                </w:ffData>
              </w:fldChar>
            </w:r>
            <w:bookmarkStart w:id="17" w:name="RemovalOfMnufactured"/>
            <w:r w:rsidR="005266AB">
              <w:rPr>
                <w:rFonts w:ascii="Calibri" w:hAnsi="Calibri"/>
                <w:b/>
              </w:rPr>
              <w:instrText xml:space="preserve"> FORMTEXT </w:instrText>
            </w:r>
            <w:r w:rsidR="005266AB">
              <w:rPr>
                <w:rFonts w:ascii="Calibri" w:hAnsi="Calibri"/>
                <w:b/>
              </w:rPr>
            </w:r>
            <w:r w:rsidR="005266AB">
              <w:rPr>
                <w:rFonts w:ascii="Calibri" w:hAnsi="Calibri"/>
                <w:b/>
              </w:rPr>
              <w:fldChar w:fldCharType="separate"/>
            </w:r>
            <w:r w:rsidR="005266AB">
              <w:rPr>
                <w:rFonts w:ascii="Calibri" w:hAnsi="Calibri"/>
                <w:b/>
                <w:noProof/>
              </w:rPr>
              <w:t> </w:t>
            </w:r>
            <w:r w:rsidR="005266AB">
              <w:rPr>
                <w:rFonts w:ascii="Calibri" w:hAnsi="Calibri"/>
                <w:b/>
                <w:noProof/>
              </w:rPr>
              <w:t> </w:t>
            </w:r>
            <w:r w:rsidR="005266AB">
              <w:rPr>
                <w:rFonts w:ascii="Calibri" w:hAnsi="Calibri"/>
                <w:b/>
                <w:noProof/>
              </w:rPr>
              <w:t> </w:t>
            </w:r>
            <w:r w:rsidR="005266AB">
              <w:rPr>
                <w:rFonts w:ascii="Calibri" w:hAnsi="Calibri"/>
                <w:b/>
                <w:noProof/>
              </w:rPr>
              <w:t> </w:t>
            </w:r>
            <w:r w:rsidR="005266AB">
              <w:rPr>
                <w:rFonts w:ascii="Calibri" w:hAnsi="Calibri"/>
                <w:b/>
                <w:noProof/>
              </w:rPr>
              <w:t> </w:t>
            </w:r>
            <w:r w:rsidR="005266AB">
              <w:rPr>
                <w:rFonts w:ascii="Calibri" w:hAnsi="Calibri"/>
                <w:b/>
              </w:rPr>
              <w:fldChar w:fldCharType="end"/>
            </w:r>
            <w:bookmarkEnd w:id="17"/>
          </w:p>
        </w:tc>
      </w:tr>
    </w:tbl>
    <w:p w:rsidR="004909D7" w:rsidRPr="00664036" w:rsidRDefault="00FA3A5C" w:rsidP="005807FD">
      <w:pPr>
        <w:pStyle w:val="Heading2"/>
        <w:spacing w:before="600"/>
        <w:jc w:val="center"/>
        <w:rPr>
          <w:rFonts w:asciiTheme="minorHAnsi" w:hAnsiTheme="minorHAnsi" w:cstheme="minorHAnsi"/>
          <w:b/>
          <w:color w:val="4472C4" w:themeColor="accent5"/>
        </w:rPr>
      </w:pPr>
      <w:r w:rsidRPr="00664036">
        <w:rPr>
          <w:rFonts w:asciiTheme="minorHAnsi" w:hAnsiTheme="minorHAnsi" w:cstheme="minorHAnsi"/>
          <w:b/>
          <w:color w:val="4472C4" w:themeColor="accent5"/>
        </w:rPr>
        <w:t>Section C: Attachments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FA3A5C" w:rsidTr="005807FD">
        <w:trPr>
          <w:trHeight w:val="2391"/>
        </w:trPr>
        <w:tc>
          <w:tcPr>
            <w:tcW w:w="5000" w:type="pct"/>
          </w:tcPr>
          <w:p w:rsidR="00FA3A5C" w:rsidRPr="00947F89" w:rsidRDefault="00FA3A5C" w:rsidP="00FA3A5C">
            <w:pPr>
              <w:pStyle w:val="Number1"/>
              <w:numPr>
                <w:ilvl w:val="0"/>
                <w:numId w:val="3"/>
              </w:numPr>
              <w:spacing w:after="60"/>
              <w:ind w:left="447"/>
              <w:rPr>
                <w:rFonts w:eastAsia="Times New Roman" w:cs="Times New Roman"/>
                <w:szCs w:val="20"/>
                <w:lang w:bidi="ar-SA"/>
              </w:rPr>
            </w:pPr>
            <w:r w:rsidRPr="00947F89">
              <w:rPr>
                <w:rFonts w:eastAsia="Times New Roman" w:cs="Times New Roman"/>
                <w:b/>
                <w:szCs w:val="20"/>
                <w:lang w:bidi="ar-SA"/>
              </w:rPr>
              <w:t>Biosolids Sampling and Analysis Plan.</w:t>
            </w:r>
            <w:r w:rsidRPr="00947F89">
              <w:rPr>
                <w:rFonts w:eastAsia="Times New Roman" w:cs="Times New Roman"/>
                <w:szCs w:val="20"/>
                <w:lang w:bidi="ar-SA"/>
              </w:rPr>
              <w:t xml:space="preserve"> A Biosolids Sampling and Analysis Plan is required if you are proposing to send your biosolids for direct land application (see </w:t>
            </w:r>
            <w:hyperlink r:id="rId17" w:history="1">
              <w:r w:rsidRPr="00947F89">
                <w:rPr>
                  <w:rFonts w:eastAsia="Times New Roman" w:cs="Times New Roman"/>
                  <w:color w:val="0000FF"/>
                  <w:szCs w:val="20"/>
                  <w:u w:val="single"/>
                  <w:lang w:bidi="ar-SA"/>
                </w:rPr>
                <w:t>Section 9</w:t>
              </w:r>
            </w:hyperlink>
            <w:r w:rsidRPr="00947F89">
              <w:rPr>
                <w:rFonts w:eastAsia="Times New Roman" w:cs="Times New Roman"/>
                <w:szCs w:val="20"/>
                <w:lang w:bidi="ar-SA"/>
              </w:rPr>
              <w:t xml:space="preserve"> of the permit). Check and complete as appropriate.</w:t>
            </w:r>
          </w:p>
          <w:p w:rsidR="00FA3A5C" w:rsidRPr="00947F89" w:rsidRDefault="00FA3A5C" w:rsidP="00A653F6">
            <w:pPr>
              <w:spacing w:after="60"/>
              <w:ind w:left="807" w:hanging="360"/>
              <w:rPr>
                <w:szCs w:val="20"/>
              </w:rPr>
            </w:pPr>
            <w:r w:rsidRPr="00947F89">
              <w:rPr>
                <w:szCs w:val="20"/>
              </w:rPr>
              <w:fldChar w:fldCharType="begin">
                <w:ffData>
                  <w:name w:val="Check12"/>
                  <w:enabled/>
                  <w:calcOnExit w:val="0"/>
                  <w:checkBox>
                    <w:sizeAuto/>
                    <w:default w:val="0"/>
                    <w:checked w:val="0"/>
                  </w:checkBox>
                </w:ffData>
              </w:fldChar>
            </w:r>
            <w:r w:rsidRPr="00947F89">
              <w:rPr>
                <w:szCs w:val="20"/>
              </w:rPr>
              <w:instrText xml:space="preserve"> FORMCHECKBOX </w:instrText>
            </w:r>
            <w:r w:rsidR="002C0D8F">
              <w:rPr>
                <w:szCs w:val="20"/>
              </w:rPr>
            </w:r>
            <w:r w:rsidR="002C0D8F">
              <w:rPr>
                <w:szCs w:val="20"/>
              </w:rPr>
              <w:fldChar w:fldCharType="separate"/>
            </w:r>
            <w:r w:rsidRPr="00947F89">
              <w:rPr>
                <w:szCs w:val="20"/>
              </w:rPr>
              <w:fldChar w:fldCharType="end"/>
            </w:r>
            <w:r w:rsidRPr="00947F89">
              <w:rPr>
                <w:szCs w:val="20"/>
              </w:rPr>
              <w:t xml:space="preserve"> A Biosolids Sampling and Analysis Plan is being submitted with this request.</w:t>
            </w:r>
          </w:p>
          <w:p w:rsidR="00FA3A5C" w:rsidRDefault="00FA3A5C" w:rsidP="00A653F6">
            <w:pPr>
              <w:spacing w:after="60"/>
              <w:ind w:left="807" w:hanging="360"/>
              <w:rPr>
                <w:szCs w:val="20"/>
              </w:rPr>
            </w:pPr>
            <w:r w:rsidRPr="00947F89">
              <w:rPr>
                <w:szCs w:val="20"/>
              </w:rPr>
              <w:fldChar w:fldCharType="begin">
                <w:ffData>
                  <w:name w:val="Check12"/>
                  <w:enabled/>
                  <w:calcOnExit w:val="0"/>
                  <w:checkBox>
                    <w:sizeAuto/>
                    <w:default w:val="0"/>
                    <w:checked w:val="0"/>
                  </w:checkBox>
                </w:ffData>
              </w:fldChar>
            </w:r>
            <w:r w:rsidRPr="00947F89">
              <w:rPr>
                <w:szCs w:val="20"/>
              </w:rPr>
              <w:instrText xml:space="preserve"> FORMCHECKBOX </w:instrText>
            </w:r>
            <w:r w:rsidR="002C0D8F">
              <w:rPr>
                <w:szCs w:val="20"/>
              </w:rPr>
            </w:r>
            <w:r w:rsidR="002C0D8F">
              <w:rPr>
                <w:szCs w:val="20"/>
              </w:rPr>
              <w:fldChar w:fldCharType="separate"/>
            </w:r>
            <w:r w:rsidRPr="00947F89">
              <w:rPr>
                <w:szCs w:val="20"/>
              </w:rPr>
              <w:fldChar w:fldCharType="end"/>
            </w:r>
            <w:r w:rsidRPr="00947F89">
              <w:rPr>
                <w:szCs w:val="20"/>
              </w:rPr>
              <w:t xml:space="preserve"> A Biosolids Sampling and Analysis Plan was previously submitted on</w:t>
            </w:r>
            <w:r>
              <w:rPr>
                <w:szCs w:val="20"/>
              </w:rPr>
              <w:t xml:space="preserve">  </w:t>
            </w:r>
            <w:r>
              <w:rPr>
                <w:rFonts w:ascii="Calibri" w:hAnsi="Calibri"/>
                <w:b/>
              </w:rPr>
              <w:fldChar w:fldCharType="begin">
                <w:ffData>
                  <w:name w:val=""/>
                  <w:enabled/>
                  <w:calcOnExit w:val="0"/>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r>
              <w:rPr>
                <w:rFonts w:ascii="Calibri" w:hAnsi="Calibri"/>
              </w:rPr>
              <w:t xml:space="preserve">. </w:t>
            </w:r>
            <w:r w:rsidRPr="00947F89">
              <w:rPr>
                <w:szCs w:val="20"/>
              </w:rPr>
              <w:t>I reviewed the previous submittal, confirm it is complete and accurate, and maintain a copy of the document.</w:t>
            </w:r>
          </w:p>
          <w:p w:rsidR="00FA3A5C" w:rsidRDefault="00FA3A5C" w:rsidP="00A653F6">
            <w:pPr>
              <w:spacing w:after="60"/>
              <w:ind w:left="807" w:hanging="360"/>
              <w:rPr>
                <w:rFonts w:eastAsia="Times New Roman" w:cs="Times New Roman"/>
                <w:b/>
                <w:szCs w:val="20"/>
              </w:rPr>
            </w:pPr>
            <w:r w:rsidRPr="00947F89">
              <w:rPr>
                <w:szCs w:val="20"/>
              </w:rPr>
              <w:fldChar w:fldCharType="begin">
                <w:ffData>
                  <w:name w:val="Check12"/>
                  <w:enabled/>
                  <w:calcOnExit w:val="0"/>
                  <w:checkBox>
                    <w:sizeAuto/>
                    <w:default w:val="0"/>
                  </w:checkBox>
                </w:ffData>
              </w:fldChar>
            </w:r>
            <w:r w:rsidRPr="00947F89">
              <w:rPr>
                <w:szCs w:val="20"/>
              </w:rPr>
              <w:instrText xml:space="preserve"> FORMCHECKBOX </w:instrText>
            </w:r>
            <w:r w:rsidR="002C0D8F">
              <w:rPr>
                <w:szCs w:val="20"/>
              </w:rPr>
            </w:r>
            <w:r w:rsidR="002C0D8F">
              <w:rPr>
                <w:szCs w:val="20"/>
              </w:rPr>
              <w:fldChar w:fldCharType="separate"/>
            </w:r>
            <w:r w:rsidRPr="00947F89">
              <w:rPr>
                <w:szCs w:val="20"/>
              </w:rPr>
              <w:fldChar w:fldCharType="end"/>
            </w:r>
            <w:r w:rsidRPr="00947F89">
              <w:rPr>
                <w:szCs w:val="20"/>
              </w:rPr>
              <w:t xml:space="preserve"> A Biosolids Sampling and Analysis Plan is </w:t>
            </w:r>
            <w:r>
              <w:rPr>
                <w:szCs w:val="20"/>
              </w:rPr>
              <w:t>not required because our biosolids will be further treated by the receiving facility.</w:t>
            </w:r>
          </w:p>
        </w:tc>
      </w:tr>
      <w:tr w:rsidR="00FA3A5C" w:rsidTr="005807FD">
        <w:trPr>
          <w:trHeight w:val="2573"/>
        </w:trPr>
        <w:tc>
          <w:tcPr>
            <w:tcW w:w="5000" w:type="pct"/>
          </w:tcPr>
          <w:p w:rsidR="00FA3A5C" w:rsidRPr="00947F89" w:rsidRDefault="00FA3A5C" w:rsidP="00FA3A5C">
            <w:pPr>
              <w:numPr>
                <w:ilvl w:val="0"/>
                <w:numId w:val="2"/>
              </w:numPr>
              <w:spacing w:after="60" w:line="240" w:lineRule="auto"/>
              <w:ind w:left="447"/>
              <w:rPr>
                <w:rFonts w:eastAsia="Times New Roman"/>
              </w:rPr>
            </w:pPr>
            <w:r w:rsidRPr="00947F89">
              <w:rPr>
                <w:rFonts w:eastAsia="Times New Roman"/>
                <w:b/>
              </w:rPr>
              <w:t xml:space="preserve">Analytical Data. </w:t>
            </w:r>
            <w:r w:rsidRPr="00947F89">
              <w:rPr>
                <w:rFonts w:eastAsia="Times New Roman"/>
              </w:rPr>
              <w:t xml:space="preserve">Analytical Data from the past 2 years must be submitted if you are proposing to send your biosolids for direct land application. Minimally, the Analytical Data must include results for the </w:t>
            </w:r>
            <w:hyperlink r:id="rId18" w:history="1">
              <w:r w:rsidRPr="00947F89">
                <w:rPr>
                  <w:rFonts w:eastAsia="Times New Roman"/>
                  <w:color w:val="0000FF"/>
                  <w:u w:val="single"/>
                </w:rPr>
                <w:t>WAC 173-308-160</w:t>
              </w:r>
            </w:hyperlink>
            <w:r w:rsidRPr="00947F89">
              <w:rPr>
                <w:rFonts w:eastAsia="Times New Roman"/>
              </w:rPr>
              <w:t xml:space="preserve"> Table 1 pollutants, total Kjeldahl nitrogen, ammoniacal-nitrogen, and total solids. It must also include fecal coliform results if using the “7 Samples” alternative for Class B biosolids.</w:t>
            </w:r>
          </w:p>
          <w:p w:rsidR="00FA3A5C" w:rsidRPr="00947F89" w:rsidRDefault="00FA3A5C" w:rsidP="00A653F6">
            <w:pPr>
              <w:keepNext/>
              <w:keepLines/>
              <w:spacing w:after="60"/>
              <w:ind w:left="807" w:hanging="360"/>
              <w:rPr>
                <w:szCs w:val="20"/>
              </w:rPr>
            </w:pPr>
            <w:r w:rsidRPr="00947F89">
              <w:rPr>
                <w:szCs w:val="20"/>
              </w:rPr>
              <w:fldChar w:fldCharType="begin">
                <w:ffData>
                  <w:name w:val="Check12"/>
                  <w:enabled/>
                  <w:calcOnExit w:val="0"/>
                  <w:checkBox>
                    <w:sizeAuto/>
                    <w:default w:val="0"/>
                  </w:checkBox>
                </w:ffData>
              </w:fldChar>
            </w:r>
            <w:r w:rsidRPr="00947F89">
              <w:rPr>
                <w:szCs w:val="20"/>
              </w:rPr>
              <w:instrText xml:space="preserve"> FORMCHECKBOX </w:instrText>
            </w:r>
            <w:r w:rsidR="002C0D8F">
              <w:rPr>
                <w:szCs w:val="20"/>
              </w:rPr>
            </w:r>
            <w:r w:rsidR="002C0D8F">
              <w:rPr>
                <w:szCs w:val="20"/>
              </w:rPr>
              <w:fldChar w:fldCharType="separate"/>
            </w:r>
            <w:r w:rsidRPr="00947F89">
              <w:rPr>
                <w:szCs w:val="20"/>
              </w:rPr>
              <w:fldChar w:fldCharType="end"/>
            </w:r>
            <w:r w:rsidRPr="00947F89">
              <w:rPr>
                <w:szCs w:val="20"/>
              </w:rPr>
              <w:t xml:space="preserve"> Analytical Data from the past 2 years have been submitted with this request.</w:t>
            </w:r>
          </w:p>
          <w:p w:rsidR="00FA3A5C" w:rsidRDefault="00FA3A5C" w:rsidP="00A653F6">
            <w:pPr>
              <w:keepLines/>
              <w:spacing w:after="60"/>
              <w:ind w:left="807" w:hanging="360"/>
              <w:rPr>
                <w:szCs w:val="20"/>
              </w:rPr>
            </w:pPr>
            <w:r w:rsidRPr="00947F89">
              <w:rPr>
                <w:szCs w:val="20"/>
              </w:rPr>
              <w:fldChar w:fldCharType="begin">
                <w:ffData>
                  <w:name w:val="Check12"/>
                  <w:enabled/>
                  <w:calcOnExit w:val="0"/>
                  <w:checkBox>
                    <w:sizeAuto/>
                    <w:default w:val="0"/>
                  </w:checkBox>
                </w:ffData>
              </w:fldChar>
            </w:r>
            <w:r w:rsidRPr="00947F89">
              <w:rPr>
                <w:szCs w:val="20"/>
              </w:rPr>
              <w:instrText xml:space="preserve"> FORMCHECKBOX </w:instrText>
            </w:r>
            <w:r w:rsidR="002C0D8F">
              <w:rPr>
                <w:szCs w:val="20"/>
              </w:rPr>
            </w:r>
            <w:r w:rsidR="002C0D8F">
              <w:rPr>
                <w:szCs w:val="20"/>
              </w:rPr>
              <w:fldChar w:fldCharType="separate"/>
            </w:r>
            <w:r w:rsidRPr="00947F89">
              <w:rPr>
                <w:szCs w:val="20"/>
              </w:rPr>
              <w:fldChar w:fldCharType="end"/>
            </w:r>
            <w:r w:rsidRPr="00947F89">
              <w:rPr>
                <w:szCs w:val="20"/>
              </w:rPr>
              <w:t xml:space="preserve"> Analytical Data from the past 2 years were previously submitted on</w:t>
            </w:r>
            <w:r>
              <w:rPr>
                <w:szCs w:val="20"/>
              </w:rPr>
              <w:t xml:space="preserve"> </w:t>
            </w:r>
            <w:r>
              <w:rPr>
                <w:rFonts w:ascii="Calibri" w:hAnsi="Calibri"/>
                <w:b/>
              </w:rPr>
              <w:fldChar w:fldCharType="begin">
                <w:ffData>
                  <w:name w:val=""/>
                  <w:enabled/>
                  <w:calcOnExit w:val="0"/>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r w:rsidRPr="00947F89">
              <w:rPr>
                <w:szCs w:val="20"/>
              </w:rPr>
              <w:t>.</w:t>
            </w:r>
          </w:p>
          <w:p w:rsidR="00FA3A5C" w:rsidRDefault="00FA3A5C" w:rsidP="00A653F6">
            <w:pPr>
              <w:keepNext/>
              <w:keepLines/>
              <w:spacing w:after="60"/>
              <w:ind w:left="807" w:hanging="360"/>
              <w:rPr>
                <w:rFonts w:eastAsia="Times New Roman"/>
                <w:b/>
              </w:rPr>
            </w:pPr>
            <w:r w:rsidRPr="00947F89">
              <w:rPr>
                <w:szCs w:val="20"/>
              </w:rPr>
              <w:fldChar w:fldCharType="begin">
                <w:ffData>
                  <w:name w:val="Check12"/>
                  <w:enabled/>
                  <w:calcOnExit w:val="0"/>
                  <w:checkBox>
                    <w:sizeAuto/>
                    <w:default w:val="0"/>
                  </w:checkBox>
                </w:ffData>
              </w:fldChar>
            </w:r>
            <w:r w:rsidRPr="00947F89">
              <w:rPr>
                <w:szCs w:val="20"/>
              </w:rPr>
              <w:instrText xml:space="preserve"> FORMCHECKBOX </w:instrText>
            </w:r>
            <w:r w:rsidR="002C0D8F">
              <w:rPr>
                <w:szCs w:val="20"/>
              </w:rPr>
            </w:r>
            <w:r w:rsidR="002C0D8F">
              <w:rPr>
                <w:szCs w:val="20"/>
              </w:rPr>
              <w:fldChar w:fldCharType="separate"/>
            </w:r>
            <w:r w:rsidRPr="00947F89">
              <w:rPr>
                <w:szCs w:val="20"/>
              </w:rPr>
              <w:fldChar w:fldCharType="end"/>
            </w:r>
            <w:r w:rsidRPr="00947F89">
              <w:rPr>
                <w:szCs w:val="20"/>
              </w:rPr>
              <w:t xml:space="preserve"> Analytical Data from the past 2 years </w:t>
            </w:r>
            <w:r>
              <w:rPr>
                <w:szCs w:val="20"/>
              </w:rPr>
              <w:t>is not required because our biosolids will be further treated by the receiving facility.</w:t>
            </w:r>
          </w:p>
        </w:tc>
      </w:tr>
      <w:tr w:rsidR="00FA3A5C" w:rsidTr="005807FD">
        <w:trPr>
          <w:trHeight w:val="2502"/>
        </w:trPr>
        <w:tc>
          <w:tcPr>
            <w:tcW w:w="5000" w:type="pct"/>
          </w:tcPr>
          <w:p w:rsidR="00FA3A5C" w:rsidRPr="00947F89" w:rsidRDefault="00FA3A5C" w:rsidP="00FA3A5C">
            <w:pPr>
              <w:numPr>
                <w:ilvl w:val="0"/>
                <w:numId w:val="2"/>
              </w:numPr>
              <w:spacing w:after="60" w:line="240" w:lineRule="auto"/>
              <w:ind w:left="360"/>
              <w:rPr>
                <w:rFonts w:eastAsia="Times New Roman"/>
              </w:rPr>
            </w:pPr>
            <w:r w:rsidRPr="00947F89">
              <w:rPr>
                <w:rFonts w:eastAsia="Times New Roman"/>
                <w:b/>
              </w:rPr>
              <w:t>Spill Prevention and Response Plan.</w:t>
            </w:r>
            <w:r w:rsidRPr="00947F89">
              <w:rPr>
                <w:rFonts w:eastAsia="Times New Roman"/>
              </w:rPr>
              <w:t xml:space="preserve"> A Spill Prevention and Response Plan is required (see </w:t>
            </w:r>
            <w:hyperlink r:id="rId19" w:history="1">
              <w:r w:rsidRPr="00947F89">
                <w:rPr>
                  <w:rFonts w:eastAsia="Times New Roman"/>
                  <w:color w:val="0000FF"/>
                  <w:u w:val="single"/>
                </w:rPr>
                <w:t>Subsection 5.1</w:t>
              </w:r>
            </w:hyperlink>
            <w:r w:rsidRPr="00947F89">
              <w:rPr>
                <w:rFonts w:eastAsia="Times New Roman"/>
              </w:rPr>
              <w:t xml:space="preserve"> of the permit). You can find a sample plan at: </w:t>
            </w:r>
            <w:hyperlink r:id="rId20" w:history="1">
              <w:r w:rsidRPr="00947F89">
                <w:rPr>
                  <w:rFonts w:eastAsia="Times New Roman"/>
                  <w:color w:val="0000FF"/>
                  <w:u w:val="single"/>
                </w:rPr>
                <w:t>http://www.ecy.wa.gov/programs/swfa/biosolids/pdf/SpillPrevention.pdf</w:t>
              </w:r>
            </w:hyperlink>
            <w:r w:rsidRPr="00947F89">
              <w:rPr>
                <w:rFonts w:eastAsia="Times New Roman"/>
              </w:rPr>
              <w:t>. Check and complete as appropriate.</w:t>
            </w:r>
          </w:p>
          <w:p w:rsidR="00FA3A5C" w:rsidRPr="00947F89" w:rsidRDefault="00FA3A5C" w:rsidP="00A653F6">
            <w:pPr>
              <w:spacing w:after="60"/>
              <w:ind w:left="720" w:hanging="360"/>
              <w:rPr>
                <w:szCs w:val="20"/>
              </w:rPr>
            </w:pPr>
            <w:r w:rsidRPr="00947F89">
              <w:rPr>
                <w:szCs w:val="20"/>
              </w:rPr>
              <w:fldChar w:fldCharType="begin">
                <w:ffData>
                  <w:name w:val="Check12"/>
                  <w:enabled/>
                  <w:calcOnExit w:val="0"/>
                  <w:checkBox>
                    <w:sizeAuto/>
                    <w:default w:val="0"/>
                  </w:checkBox>
                </w:ffData>
              </w:fldChar>
            </w:r>
            <w:r w:rsidRPr="00947F89">
              <w:rPr>
                <w:szCs w:val="20"/>
              </w:rPr>
              <w:instrText xml:space="preserve"> FORMCHECKBOX </w:instrText>
            </w:r>
            <w:r w:rsidR="002C0D8F">
              <w:rPr>
                <w:szCs w:val="20"/>
              </w:rPr>
            </w:r>
            <w:r w:rsidR="002C0D8F">
              <w:rPr>
                <w:szCs w:val="20"/>
              </w:rPr>
              <w:fldChar w:fldCharType="separate"/>
            </w:r>
            <w:r w:rsidRPr="00947F89">
              <w:rPr>
                <w:szCs w:val="20"/>
              </w:rPr>
              <w:fldChar w:fldCharType="end"/>
            </w:r>
            <w:r w:rsidRPr="00947F89">
              <w:rPr>
                <w:szCs w:val="20"/>
              </w:rPr>
              <w:t xml:space="preserve"> A Spill Prevention and Response Plan has been submitted with this request.</w:t>
            </w:r>
          </w:p>
          <w:p w:rsidR="00FA3A5C" w:rsidRPr="00947F89" w:rsidRDefault="00FA3A5C" w:rsidP="00A653F6">
            <w:pPr>
              <w:spacing w:after="60"/>
              <w:ind w:left="720" w:hanging="360"/>
              <w:rPr>
                <w:szCs w:val="20"/>
                <w:u w:val="single"/>
              </w:rPr>
            </w:pPr>
            <w:r w:rsidRPr="00947F89">
              <w:rPr>
                <w:szCs w:val="20"/>
              </w:rPr>
              <w:fldChar w:fldCharType="begin">
                <w:ffData>
                  <w:name w:val="Check12"/>
                  <w:enabled/>
                  <w:calcOnExit w:val="0"/>
                  <w:checkBox>
                    <w:sizeAuto/>
                    <w:default w:val="0"/>
                  </w:checkBox>
                </w:ffData>
              </w:fldChar>
            </w:r>
            <w:r w:rsidRPr="00947F89">
              <w:rPr>
                <w:szCs w:val="20"/>
              </w:rPr>
              <w:instrText xml:space="preserve"> FORMCHECKBOX </w:instrText>
            </w:r>
            <w:r w:rsidR="002C0D8F">
              <w:rPr>
                <w:szCs w:val="20"/>
              </w:rPr>
            </w:r>
            <w:r w:rsidR="002C0D8F">
              <w:rPr>
                <w:szCs w:val="20"/>
              </w:rPr>
              <w:fldChar w:fldCharType="separate"/>
            </w:r>
            <w:r w:rsidRPr="00947F89">
              <w:rPr>
                <w:szCs w:val="20"/>
              </w:rPr>
              <w:fldChar w:fldCharType="end"/>
            </w:r>
            <w:r w:rsidRPr="00947F89">
              <w:rPr>
                <w:szCs w:val="20"/>
              </w:rPr>
              <w:t xml:space="preserve"> A Spill Prevention and Response Plan was </w:t>
            </w:r>
            <w:r>
              <w:rPr>
                <w:szCs w:val="20"/>
              </w:rPr>
              <w:t xml:space="preserve">previously submitted on </w:t>
            </w:r>
            <w:r>
              <w:rPr>
                <w:rFonts w:ascii="Calibri" w:hAnsi="Calibri"/>
                <w:b/>
              </w:rPr>
              <w:fldChar w:fldCharType="begin">
                <w:ffData>
                  <w:name w:val=""/>
                  <w:enabled/>
                  <w:calcOnExit w:val="0"/>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r>
              <w:rPr>
                <w:szCs w:val="20"/>
              </w:rPr>
              <w:t xml:space="preserve">. </w:t>
            </w:r>
            <w:r w:rsidRPr="00947F89">
              <w:rPr>
                <w:szCs w:val="20"/>
              </w:rPr>
              <w:t>I reviewed the previous submittal, confirm it is complete and accurate, and maintain a copy of the document.</w:t>
            </w:r>
          </w:p>
          <w:p w:rsidR="00FA3A5C" w:rsidRDefault="00FA3A5C" w:rsidP="00A653F6">
            <w:pPr>
              <w:spacing w:after="60"/>
              <w:rPr>
                <w:rFonts w:eastAsia="Times New Roman"/>
                <w:b/>
              </w:rPr>
            </w:pPr>
          </w:p>
        </w:tc>
      </w:tr>
    </w:tbl>
    <w:p w:rsidR="005266AB" w:rsidRDefault="005266AB" w:rsidP="005807FD">
      <w:pPr>
        <w:pStyle w:val="Heading2"/>
        <w:spacing w:before="240"/>
        <w:jc w:val="center"/>
        <w:rPr>
          <w:rFonts w:asciiTheme="minorHAnsi" w:hAnsiTheme="minorHAnsi" w:cstheme="minorHAnsi"/>
          <w:b/>
          <w:color w:val="4472C4" w:themeColor="accent5"/>
        </w:rPr>
      </w:pPr>
      <w:r>
        <w:rPr>
          <w:rFonts w:asciiTheme="minorHAnsi" w:hAnsiTheme="minorHAnsi" w:cstheme="minorHAnsi"/>
          <w:b/>
          <w:color w:val="4472C4" w:themeColor="accent5"/>
        </w:rPr>
        <w:br w:type="page"/>
      </w:r>
    </w:p>
    <w:p w:rsidR="00664036" w:rsidRPr="00664036" w:rsidRDefault="00FA3A5C" w:rsidP="005807FD">
      <w:pPr>
        <w:pStyle w:val="Heading2"/>
        <w:spacing w:before="240"/>
        <w:jc w:val="center"/>
        <w:rPr>
          <w:rFonts w:asciiTheme="minorHAnsi" w:hAnsiTheme="minorHAnsi" w:cstheme="minorHAnsi"/>
          <w:b/>
          <w:color w:val="4472C4" w:themeColor="accent5"/>
        </w:rPr>
      </w:pPr>
      <w:r w:rsidRPr="00FA3A5C">
        <w:rPr>
          <w:rFonts w:asciiTheme="minorHAnsi" w:hAnsiTheme="minorHAnsi" w:cstheme="minorHAnsi"/>
          <w:b/>
          <w:color w:val="4472C4" w:themeColor="accent5"/>
        </w:rPr>
        <w:t>Section D:  Certification Statement</w:t>
      </w:r>
    </w:p>
    <w:p w:rsidR="00664036" w:rsidRPr="00947F89" w:rsidRDefault="00664036" w:rsidP="005807FD">
      <w:pPr>
        <w:pBdr>
          <w:top w:val="single" w:sz="4" w:space="1" w:color="auto"/>
          <w:left w:val="single" w:sz="4" w:space="4" w:color="auto"/>
          <w:bottom w:val="single" w:sz="4" w:space="1" w:color="auto"/>
          <w:right w:val="single" w:sz="4" w:space="4" w:color="auto"/>
        </w:pBdr>
        <w:spacing w:after="60"/>
        <w:rPr>
          <w:szCs w:val="20"/>
        </w:rPr>
      </w:pPr>
      <w:r w:rsidRPr="00947F89">
        <w:rPr>
          <w:szCs w:val="20"/>
        </w:rPr>
        <w:t xml:space="preserve">This certification statement must be signed by the </w:t>
      </w:r>
      <w:r w:rsidRPr="00947F89">
        <w:rPr>
          <w:b/>
          <w:szCs w:val="20"/>
        </w:rPr>
        <w:t>Responsible Official</w:t>
      </w:r>
      <w:r w:rsidRPr="00947F89">
        <w:rPr>
          <w:szCs w:val="20"/>
        </w:rPr>
        <w:t xml:space="preserve"> listed above (see </w:t>
      </w:r>
      <w:hyperlink r:id="rId21" w:history="1">
        <w:r w:rsidRPr="00947F89">
          <w:rPr>
            <w:color w:val="0000FF"/>
            <w:u w:val="single"/>
          </w:rPr>
          <w:t>WAC 173-308-310(10)(b)</w:t>
        </w:r>
      </w:hyperlink>
      <w:r w:rsidRPr="00947F89">
        <w:rPr>
          <w:szCs w:val="20"/>
        </w:rPr>
        <w:t>).</w:t>
      </w:r>
    </w:p>
    <w:p w:rsidR="00664036" w:rsidRPr="00947F89" w:rsidRDefault="00664036" w:rsidP="005807FD">
      <w:pPr>
        <w:pBdr>
          <w:top w:val="single" w:sz="4" w:space="1" w:color="auto"/>
          <w:left w:val="single" w:sz="4" w:space="4" w:color="auto"/>
          <w:bottom w:val="single" w:sz="4" w:space="1" w:color="auto"/>
          <w:right w:val="single" w:sz="4" w:space="4" w:color="auto"/>
        </w:pBdr>
        <w:spacing w:after="60"/>
        <w:rPr>
          <w:i/>
        </w:rPr>
      </w:pPr>
      <w:r w:rsidRPr="00947F89">
        <w:rPr>
          <w:i/>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664036" w:rsidRPr="00947F89" w:rsidRDefault="00664036" w:rsidP="005807FD">
      <w:pPr>
        <w:pBdr>
          <w:top w:val="single" w:sz="4" w:space="1" w:color="auto"/>
          <w:left w:val="single" w:sz="4" w:space="4" w:color="auto"/>
          <w:bottom w:val="single" w:sz="4" w:space="1" w:color="auto"/>
          <w:right w:val="single" w:sz="4" w:space="4" w:color="auto"/>
        </w:pBdr>
        <w:spacing w:after="60"/>
      </w:pPr>
      <w:r w:rsidRPr="00947F89">
        <w:t xml:space="preserve">Signature </w:t>
      </w:r>
      <w:r w:rsidRPr="00947F89">
        <w:rPr>
          <w:szCs w:val="20"/>
        </w:rPr>
        <w:t xml:space="preserve">______________________________ </w:t>
      </w:r>
      <w:r w:rsidRPr="00947F89">
        <w:t xml:space="preserve">Title </w:t>
      </w:r>
      <w:r>
        <w:rPr>
          <w:szCs w:val="20"/>
        </w:rPr>
        <w:t>___________________</w:t>
      </w:r>
      <w:r w:rsidRPr="00947F89">
        <w:rPr>
          <w:szCs w:val="20"/>
        </w:rPr>
        <w:t xml:space="preserve">____ </w:t>
      </w:r>
      <w:r w:rsidRPr="00947F89">
        <w:t xml:space="preserve">Date </w:t>
      </w:r>
      <w:r w:rsidRPr="00947F89">
        <w:rPr>
          <w:szCs w:val="20"/>
        </w:rPr>
        <w:t>______________</w:t>
      </w:r>
    </w:p>
    <w:p w:rsidR="00664036" w:rsidRPr="005807FD" w:rsidRDefault="005807FD" w:rsidP="005807FD">
      <w:pPr>
        <w:pStyle w:val="Heading2"/>
        <w:spacing w:before="360"/>
        <w:jc w:val="center"/>
        <w:rPr>
          <w:rFonts w:asciiTheme="minorHAnsi" w:hAnsiTheme="minorHAnsi" w:cstheme="minorHAnsi"/>
          <w:b/>
          <w:color w:val="4472C4" w:themeColor="accent5"/>
        </w:rPr>
      </w:pPr>
      <w:r w:rsidRPr="005807FD">
        <w:rPr>
          <w:rFonts w:asciiTheme="minorHAnsi" w:hAnsiTheme="minorHAnsi" w:cstheme="minorHAnsi"/>
          <w:b/>
          <w:color w:val="4472C4" w:themeColor="accent5"/>
        </w:rPr>
        <w:t>Section E:  Submitting Your Request</w:t>
      </w:r>
    </w:p>
    <w:p w:rsidR="00664036" w:rsidRPr="00947F89" w:rsidRDefault="00664036" w:rsidP="005807FD">
      <w:pPr>
        <w:pBdr>
          <w:top w:val="single" w:sz="4" w:space="1" w:color="auto"/>
          <w:left w:val="single" w:sz="4" w:space="4" w:color="auto"/>
          <w:bottom w:val="single" w:sz="4" w:space="1" w:color="auto"/>
          <w:right w:val="single" w:sz="4" w:space="4" w:color="auto"/>
        </w:pBdr>
        <w:spacing w:after="60"/>
        <w:rPr>
          <w:szCs w:val="20"/>
        </w:rPr>
      </w:pPr>
      <w:r w:rsidRPr="00947F89">
        <w:rPr>
          <w:szCs w:val="20"/>
        </w:rPr>
        <w:t>Submit your request to the person below. Electron</w:t>
      </w:r>
      <w:r>
        <w:rPr>
          <w:szCs w:val="20"/>
        </w:rPr>
        <w:t>ic submittals are preferred; please</w:t>
      </w:r>
      <w:r w:rsidRPr="00947F89">
        <w:rPr>
          <w:szCs w:val="20"/>
        </w:rPr>
        <w:t xml:space="preserve"> be sure to include a signature.</w:t>
      </w:r>
    </w:p>
    <w:p w:rsidR="00664036" w:rsidRPr="00947F89" w:rsidRDefault="00664036" w:rsidP="005807FD">
      <w:pPr>
        <w:pBdr>
          <w:top w:val="single" w:sz="4" w:space="1" w:color="auto"/>
          <w:left w:val="single" w:sz="4" w:space="4" w:color="auto"/>
          <w:bottom w:val="single" w:sz="4" w:space="1" w:color="auto"/>
          <w:right w:val="single" w:sz="4" w:space="4" w:color="auto"/>
        </w:pBdr>
        <w:spacing w:after="0"/>
        <w:rPr>
          <w:b/>
          <w:color w:val="000000"/>
        </w:rPr>
      </w:pPr>
      <w:r>
        <w:rPr>
          <w:b/>
          <w:color w:val="000000"/>
        </w:rPr>
        <w:t>Statewide Biosolids Coordinator</w:t>
      </w:r>
    </w:p>
    <w:p w:rsidR="00664036" w:rsidRPr="00947F89" w:rsidRDefault="00664036" w:rsidP="005807FD">
      <w:pPr>
        <w:pBdr>
          <w:top w:val="single" w:sz="4" w:space="1" w:color="auto"/>
          <w:left w:val="single" w:sz="4" w:space="4" w:color="auto"/>
          <w:bottom w:val="single" w:sz="4" w:space="1" w:color="auto"/>
          <w:right w:val="single" w:sz="4" w:space="4" w:color="auto"/>
        </w:pBdr>
        <w:spacing w:after="0"/>
        <w:rPr>
          <w:b/>
          <w:color w:val="000000"/>
        </w:rPr>
      </w:pPr>
      <w:r w:rsidRPr="00947F89">
        <w:rPr>
          <w:b/>
          <w:color w:val="000000"/>
        </w:rPr>
        <w:t>Department of Ecology</w:t>
      </w:r>
    </w:p>
    <w:p w:rsidR="00664036" w:rsidRPr="00947F89" w:rsidRDefault="00664036" w:rsidP="005807FD">
      <w:pPr>
        <w:pBdr>
          <w:top w:val="single" w:sz="4" w:space="1" w:color="auto"/>
          <w:left w:val="single" w:sz="4" w:space="4" w:color="auto"/>
          <w:bottom w:val="single" w:sz="4" w:space="1" w:color="auto"/>
          <w:right w:val="single" w:sz="4" w:space="4" w:color="auto"/>
        </w:pBdr>
        <w:spacing w:after="0"/>
        <w:rPr>
          <w:b/>
          <w:color w:val="000000"/>
        </w:rPr>
      </w:pPr>
      <w:r>
        <w:rPr>
          <w:b/>
          <w:color w:val="000000"/>
        </w:rPr>
        <w:t xml:space="preserve">Solid Waste Management </w:t>
      </w:r>
      <w:r w:rsidRPr="00947F89">
        <w:rPr>
          <w:b/>
          <w:color w:val="000000"/>
        </w:rPr>
        <w:t>Program</w:t>
      </w:r>
    </w:p>
    <w:p w:rsidR="00664036" w:rsidRPr="00947F89" w:rsidRDefault="00664036" w:rsidP="005807FD">
      <w:pPr>
        <w:pBdr>
          <w:top w:val="single" w:sz="4" w:space="1" w:color="auto"/>
          <w:left w:val="single" w:sz="4" w:space="4" w:color="auto"/>
          <w:bottom w:val="single" w:sz="4" w:space="1" w:color="auto"/>
          <w:right w:val="single" w:sz="4" w:space="4" w:color="auto"/>
        </w:pBdr>
        <w:spacing w:after="0"/>
        <w:rPr>
          <w:b/>
          <w:color w:val="000000"/>
        </w:rPr>
      </w:pPr>
      <w:r w:rsidRPr="00947F89">
        <w:rPr>
          <w:b/>
          <w:color w:val="000000"/>
        </w:rPr>
        <w:t>PO Box 47600</w:t>
      </w:r>
    </w:p>
    <w:p w:rsidR="00664036" w:rsidRPr="00947F89" w:rsidRDefault="00664036" w:rsidP="005807FD">
      <w:pPr>
        <w:pBdr>
          <w:top w:val="single" w:sz="4" w:space="1" w:color="auto"/>
          <w:left w:val="single" w:sz="4" w:space="4" w:color="auto"/>
          <w:bottom w:val="single" w:sz="4" w:space="1" w:color="auto"/>
          <w:right w:val="single" w:sz="4" w:space="4" w:color="auto"/>
        </w:pBdr>
        <w:spacing w:after="0"/>
        <w:rPr>
          <w:b/>
          <w:color w:val="000000"/>
        </w:rPr>
      </w:pPr>
      <w:r w:rsidRPr="00947F89">
        <w:rPr>
          <w:b/>
          <w:color w:val="000000"/>
        </w:rPr>
        <w:t>Olympia, WA 98504-7600</w:t>
      </w:r>
    </w:p>
    <w:p w:rsidR="00664036" w:rsidRPr="00947F89" w:rsidRDefault="00664036" w:rsidP="005807FD">
      <w:pPr>
        <w:pBdr>
          <w:top w:val="single" w:sz="4" w:space="1" w:color="auto"/>
          <w:left w:val="single" w:sz="4" w:space="4" w:color="auto"/>
          <w:bottom w:val="single" w:sz="4" w:space="1" w:color="auto"/>
          <w:right w:val="single" w:sz="4" w:space="4" w:color="auto"/>
        </w:pBdr>
        <w:spacing w:after="0"/>
        <w:rPr>
          <w:b/>
        </w:rPr>
      </w:pPr>
      <w:r w:rsidRPr="00947F89">
        <w:rPr>
          <w:b/>
          <w:color w:val="000000"/>
        </w:rPr>
        <w:t xml:space="preserve">Email: </w:t>
      </w:r>
      <w:r>
        <w:rPr>
          <w:b/>
          <w:color w:val="0000FF"/>
          <w:u w:val="single"/>
        </w:rPr>
        <w:t>kdor461@ecy.wa.gov</w:t>
      </w:r>
    </w:p>
    <w:p w:rsidR="00664036" w:rsidRPr="004909D7" w:rsidRDefault="00664036" w:rsidP="00A90E2B">
      <w:pPr>
        <w:rPr>
          <w:rFonts w:cstheme="minorHAnsi"/>
          <w:sz w:val="20"/>
          <w:szCs w:val="20"/>
        </w:rPr>
      </w:pPr>
    </w:p>
    <w:sectPr w:rsidR="00664036" w:rsidRPr="004909D7" w:rsidSect="00D05E7C">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E2B" w:rsidRDefault="00A90E2B" w:rsidP="00A90E2B">
      <w:pPr>
        <w:spacing w:after="0" w:line="240" w:lineRule="auto"/>
      </w:pPr>
      <w:r>
        <w:separator/>
      </w:r>
    </w:p>
  </w:endnote>
  <w:endnote w:type="continuationSeparator" w:id="0">
    <w:p w:rsidR="00A90E2B" w:rsidRDefault="00A90E2B" w:rsidP="00A90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7FD" w:rsidRDefault="005807FD">
    <w:pPr>
      <w:pStyle w:val="Footer"/>
    </w:pPr>
    <w:r>
      <w:t>ECY 070-499 (Revised March 2020)</w:t>
    </w:r>
    <w:r>
      <w:tab/>
    </w:r>
    <w:r>
      <w:tab/>
    </w:r>
    <w:sdt>
      <w:sdtPr>
        <w:id w:val="8413628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C0D8F">
          <w:rPr>
            <w:noProof/>
          </w:rPr>
          <w:t>2</w:t>
        </w:r>
        <w:r>
          <w:rPr>
            <w:noProof/>
          </w:rPr>
          <w:fldChar w:fldCharType="end"/>
        </w:r>
      </w:sdtContent>
    </w:sdt>
  </w:p>
  <w:p w:rsidR="005807FD" w:rsidRDefault="00580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E2B" w:rsidRDefault="00A90E2B" w:rsidP="00A90E2B">
      <w:pPr>
        <w:spacing w:after="0" w:line="240" w:lineRule="auto"/>
      </w:pPr>
      <w:r>
        <w:separator/>
      </w:r>
    </w:p>
  </w:footnote>
  <w:footnote w:type="continuationSeparator" w:id="0">
    <w:p w:rsidR="00A90E2B" w:rsidRDefault="00A90E2B" w:rsidP="00A90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7BD1"/>
    <w:multiLevelType w:val="hybridMultilevel"/>
    <w:tmpl w:val="75C0BABC"/>
    <w:lvl w:ilvl="0" w:tplc="0556EFB0">
      <w:start w:val="1"/>
      <w:numFmt w:val="decimal"/>
      <w:pStyle w:val="Number1"/>
      <w:lvlText w:val="%1)"/>
      <w:lvlJc w:val="left"/>
      <w:pPr>
        <w:ind w:left="720" w:hanging="360"/>
      </w:pPr>
      <w:rPr>
        <w:rFonts w:hint="default"/>
      </w:rPr>
    </w:lvl>
    <w:lvl w:ilvl="1" w:tplc="DDC8DCD0">
      <w:start w:val="1"/>
      <w:numFmt w:val="lowerLetter"/>
      <w:pStyle w:val="Number2"/>
      <w:lvlText w:val="%2)"/>
      <w:lvlJc w:val="left"/>
      <w:pPr>
        <w:ind w:left="1080" w:hanging="360"/>
      </w:pPr>
      <w:rPr>
        <w:rFonts w:hint="default"/>
      </w:rPr>
    </w:lvl>
    <w:lvl w:ilvl="2" w:tplc="98E05880">
      <w:start w:val="1"/>
      <w:numFmt w:val="lowerRoman"/>
      <w:pStyle w:val="Number3"/>
      <w:lvlText w:val="%3)"/>
      <w:lvlJc w:val="right"/>
      <w:pPr>
        <w:ind w:left="14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41BC9"/>
    <w:multiLevelType w:val="hybridMultilevel"/>
    <w:tmpl w:val="3E70DC78"/>
    <w:lvl w:ilvl="0" w:tplc="E624AF9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e0NLc0MLYwMDY1NzdV0lEKTi0uzszPAykwrgUA6TI1pywAAAA="/>
  </w:docVars>
  <w:rsids>
    <w:rsidRoot w:val="00A90E2B"/>
    <w:rsid w:val="00066AE5"/>
    <w:rsid w:val="000D7565"/>
    <w:rsid w:val="0021103E"/>
    <w:rsid w:val="002A019D"/>
    <w:rsid w:val="002C0D8F"/>
    <w:rsid w:val="002F1221"/>
    <w:rsid w:val="00340125"/>
    <w:rsid w:val="003E10C4"/>
    <w:rsid w:val="004909D7"/>
    <w:rsid w:val="005266AB"/>
    <w:rsid w:val="005807FD"/>
    <w:rsid w:val="00664036"/>
    <w:rsid w:val="00912C40"/>
    <w:rsid w:val="00A90E2B"/>
    <w:rsid w:val="00B54F30"/>
    <w:rsid w:val="00BA47F4"/>
    <w:rsid w:val="00BD0858"/>
    <w:rsid w:val="00C70C13"/>
    <w:rsid w:val="00D05E7C"/>
    <w:rsid w:val="00FA3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7F67821C-FA6E-4811-A831-26D83DFF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0E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0E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A3A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E2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90E2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90E2B"/>
    <w:rPr>
      <w:color w:val="0563C1" w:themeColor="hyperlink"/>
      <w:u w:val="single"/>
    </w:rPr>
  </w:style>
  <w:style w:type="paragraph" w:styleId="FootnoteText">
    <w:name w:val="footnote text"/>
    <w:basedOn w:val="Normal"/>
    <w:link w:val="FootnoteTextChar"/>
    <w:uiPriority w:val="99"/>
    <w:semiHidden/>
    <w:unhideWhenUsed/>
    <w:rsid w:val="00A90E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0E2B"/>
    <w:rPr>
      <w:sz w:val="20"/>
      <w:szCs w:val="20"/>
    </w:rPr>
  </w:style>
  <w:style w:type="character" w:styleId="FootnoteReference">
    <w:name w:val="footnote reference"/>
    <w:basedOn w:val="DefaultParagraphFont"/>
    <w:uiPriority w:val="99"/>
    <w:semiHidden/>
    <w:unhideWhenUsed/>
    <w:rsid w:val="00A90E2B"/>
    <w:rPr>
      <w:vertAlign w:val="superscript"/>
    </w:rPr>
  </w:style>
  <w:style w:type="paragraph" w:styleId="Header">
    <w:name w:val="header"/>
    <w:basedOn w:val="Normal"/>
    <w:link w:val="HeaderChar"/>
    <w:uiPriority w:val="99"/>
    <w:unhideWhenUsed/>
    <w:rsid w:val="00490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9D7"/>
  </w:style>
  <w:style w:type="paragraph" w:styleId="Footer">
    <w:name w:val="footer"/>
    <w:basedOn w:val="Normal"/>
    <w:link w:val="FooterChar"/>
    <w:uiPriority w:val="99"/>
    <w:unhideWhenUsed/>
    <w:rsid w:val="00490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9D7"/>
  </w:style>
  <w:style w:type="paragraph" w:styleId="ListParagraph">
    <w:name w:val="List Paragraph"/>
    <w:basedOn w:val="Normal"/>
    <w:uiPriority w:val="34"/>
    <w:qFormat/>
    <w:rsid w:val="004909D7"/>
    <w:pPr>
      <w:spacing w:after="200" w:line="240" w:lineRule="auto"/>
      <w:ind w:left="720"/>
    </w:pPr>
    <w:rPr>
      <w:rFonts w:eastAsiaTheme="minorEastAsia"/>
      <w:lang w:bidi="en-US"/>
    </w:rPr>
  </w:style>
  <w:style w:type="paragraph" w:customStyle="1" w:styleId="Number1">
    <w:name w:val="Number 1"/>
    <w:basedOn w:val="ListParagraph"/>
    <w:link w:val="Number1Char"/>
    <w:qFormat/>
    <w:rsid w:val="00BA47F4"/>
    <w:pPr>
      <w:numPr>
        <w:numId w:val="2"/>
      </w:numPr>
      <w:ind w:left="360"/>
    </w:pPr>
  </w:style>
  <w:style w:type="character" w:customStyle="1" w:styleId="Number1Char">
    <w:name w:val="Number 1 Char"/>
    <w:basedOn w:val="DefaultParagraphFont"/>
    <w:link w:val="Number1"/>
    <w:rsid w:val="00BA47F4"/>
    <w:rPr>
      <w:rFonts w:eastAsiaTheme="minorEastAsia"/>
      <w:lang w:bidi="en-US"/>
    </w:rPr>
  </w:style>
  <w:style w:type="paragraph" w:customStyle="1" w:styleId="Number2">
    <w:name w:val="Number 2"/>
    <w:basedOn w:val="Number1"/>
    <w:qFormat/>
    <w:rsid w:val="00BA47F4"/>
    <w:pPr>
      <w:numPr>
        <w:ilvl w:val="1"/>
      </w:numPr>
      <w:tabs>
        <w:tab w:val="num" w:pos="360"/>
      </w:tabs>
      <w:ind w:left="720"/>
    </w:pPr>
  </w:style>
  <w:style w:type="paragraph" w:customStyle="1" w:styleId="Number3">
    <w:name w:val="Number 3"/>
    <w:basedOn w:val="Number1"/>
    <w:qFormat/>
    <w:rsid w:val="00BA47F4"/>
    <w:pPr>
      <w:numPr>
        <w:ilvl w:val="2"/>
      </w:numPr>
      <w:tabs>
        <w:tab w:val="num" w:pos="360"/>
      </w:tabs>
      <w:ind w:left="1080"/>
    </w:pPr>
  </w:style>
  <w:style w:type="character" w:customStyle="1" w:styleId="Heading3Char">
    <w:name w:val="Heading 3 Char"/>
    <w:basedOn w:val="DefaultParagraphFont"/>
    <w:link w:val="Heading3"/>
    <w:uiPriority w:val="9"/>
    <w:rsid w:val="00FA3A5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6640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0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7FD"/>
    <w:rPr>
      <w:rFonts w:ascii="Segoe UI" w:hAnsi="Segoe UI" w:cs="Segoe UI"/>
      <w:sz w:val="18"/>
      <w:szCs w:val="18"/>
    </w:rPr>
  </w:style>
  <w:style w:type="paragraph" w:styleId="NoSpacing">
    <w:name w:val="No Spacing"/>
    <w:uiPriority w:val="1"/>
    <w:qFormat/>
    <w:rsid w:val="00D05E7C"/>
    <w:pPr>
      <w:spacing w:after="0" w:line="240" w:lineRule="auto"/>
    </w:pPr>
  </w:style>
  <w:style w:type="character" w:styleId="CommentReference">
    <w:name w:val="annotation reference"/>
    <w:basedOn w:val="DefaultParagraphFont"/>
    <w:uiPriority w:val="99"/>
    <w:semiHidden/>
    <w:unhideWhenUsed/>
    <w:rsid w:val="00066AE5"/>
    <w:rPr>
      <w:sz w:val="16"/>
      <w:szCs w:val="16"/>
    </w:rPr>
  </w:style>
  <w:style w:type="paragraph" w:styleId="CommentText">
    <w:name w:val="annotation text"/>
    <w:basedOn w:val="Normal"/>
    <w:link w:val="CommentTextChar"/>
    <w:uiPriority w:val="99"/>
    <w:semiHidden/>
    <w:unhideWhenUsed/>
    <w:rsid w:val="00066AE5"/>
    <w:pPr>
      <w:spacing w:line="240" w:lineRule="auto"/>
    </w:pPr>
    <w:rPr>
      <w:sz w:val="20"/>
      <w:szCs w:val="20"/>
    </w:rPr>
  </w:style>
  <w:style w:type="character" w:customStyle="1" w:styleId="CommentTextChar">
    <w:name w:val="Comment Text Char"/>
    <w:basedOn w:val="DefaultParagraphFont"/>
    <w:link w:val="CommentText"/>
    <w:uiPriority w:val="99"/>
    <w:semiHidden/>
    <w:rsid w:val="00066AE5"/>
    <w:rPr>
      <w:sz w:val="20"/>
      <w:szCs w:val="20"/>
    </w:rPr>
  </w:style>
  <w:style w:type="paragraph" w:styleId="CommentSubject">
    <w:name w:val="annotation subject"/>
    <w:basedOn w:val="CommentText"/>
    <w:next w:val="CommentText"/>
    <w:link w:val="CommentSubjectChar"/>
    <w:uiPriority w:val="99"/>
    <w:semiHidden/>
    <w:unhideWhenUsed/>
    <w:rsid w:val="00066AE5"/>
    <w:rPr>
      <w:b/>
      <w:bCs/>
    </w:rPr>
  </w:style>
  <w:style w:type="character" w:customStyle="1" w:styleId="CommentSubjectChar">
    <w:name w:val="Comment Subject Char"/>
    <w:basedOn w:val="CommentTextChar"/>
    <w:link w:val="CommentSubject"/>
    <w:uiPriority w:val="99"/>
    <w:semiHidden/>
    <w:rsid w:val="00066A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58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pps.leg.wa.gov/wac/default.aspx?cite=173-308-160" TargetMode="External"/><Relationship Id="rId18" Type="http://schemas.openxmlformats.org/officeDocument/2006/relationships/hyperlink" Target="http://apps.leg.wa.gov/wac/default.aspx?cite=173-308-160" TargetMode="External"/><Relationship Id="rId3" Type="http://schemas.openxmlformats.org/officeDocument/2006/relationships/styles" Target="styles.xml"/><Relationship Id="rId21" Type="http://schemas.openxmlformats.org/officeDocument/2006/relationships/hyperlink" Target="http://apps.leg.wa.gov/wac/default.aspx?cite=173-308-310" TargetMode="External"/><Relationship Id="rId7" Type="http://schemas.openxmlformats.org/officeDocument/2006/relationships/endnotes" Target="endnotes.xml"/><Relationship Id="rId12" Type="http://schemas.openxmlformats.org/officeDocument/2006/relationships/hyperlink" Target="http://apps.leg.wa.gov/wac/default.aspx?cite=173-308-320" TargetMode="External"/><Relationship Id="rId17" Type="http://schemas.openxmlformats.org/officeDocument/2006/relationships/hyperlink" Target="http://www.ecy.wa.gov/programs/swfa/biosolids/pdf/BiosolidsManagement.pdf" TargetMode="External"/><Relationship Id="rId2" Type="http://schemas.openxmlformats.org/officeDocument/2006/relationships/numbering" Target="numbering.xml"/><Relationship Id="rId16" Type="http://schemas.openxmlformats.org/officeDocument/2006/relationships/hyperlink" Target="http://apps.leg.wa.gov/wac/default.aspx?cite=173-308-205" TargetMode="External"/><Relationship Id="rId20" Type="http://schemas.openxmlformats.org/officeDocument/2006/relationships/hyperlink" Target="http://www.ecy.wa.gov/programs/swfa/biosolids/pdf/SpillPreven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wac/default.aspx?cite=173-308-13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pps.leg.wa.gov/wac/default.aspx?cite=173-308-180" TargetMode="External"/><Relationship Id="rId23" Type="http://schemas.openxmlformats.org/officeDocument/2006/relationships/fontTable" Target="fontTable.xml"/><Relationship Id="rId10" Type="http://schemas.openxmlformats.org/officeDocument/2006/relationships/hyperlink" Target="http://apps.leg.wa.gov/WAC/default.aspx?cite=197-11&amp;full=true" TargetMode="External"/><Relationship Id="rId19" Type="http://schemas.openxmlformats.org/officeDocument/2006/relationships/hyperlink" Target="http://www.ecy.wa.gov/programs/swfa/biosolids/pdf/BiosolidsManagement.pdf" TargetMode="External"/><Relationship Id="rId4" Type="http://schemas.openxmlformats.org/officeDocument/2006/relationships/settings" Target="settings.xml"/><Relationship Id="rId9" Type="http://schemas.openxmlformats.org/officeDocument/2006/relationships/hyperlink" Target="http://apps.leg.wa.gov/wac/default.aspx?cite=173-308-130" TargetMode="External"/><Relationship Id="rId14" Type="http://schemas.openxmlformats.org/officeDocument/2006/relationships/hyperlink" Target="http://apps.leg.wa.gov/wac/default.aspx?cite=173-308-17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D4115-C058-4CE3-9574-0FA0B8936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1657</Words>
  <Characters>9230</Characters>
  <Application>Microsoft Office Word</Application>
  <DocSecurity>0</DocSecurity>
  <Lines>188</Lines>
  <Paragraphs>145</Paragraphs>
  <ScaleCrop>false</ScaleCrop>
  <HeadingPairs>
    <vt:vector size="2" baseType="variant">
      <vt:variant>
        <vt:lpstr>Title</vt:lpstr>
      </vt:variant>
      <vt:variant>
        <vt:i4>1</vt:i4>
      </vt:variant>
    </vt:vector>
  </HeadingPairs>
  <TitlesOfParts>
    <vt:vector size="1" baseType="lpstr">
      <vt:lpstr>Process for Facilities Requesting Approval to Transfer</vt:lpstr>
    </vt:vector>
  </TitlesOfParts>
  <Company>WA Department of Ecology</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for Facilities Requesting Approval to Transfer</dc:title>
  <dc:subject/>
  <dc:creator>Department of Ecology</dc:creator>
  <cp:keywords>Biosolids, Waste, sewer sludge</cp:keywords>
  <dc:description/>
  <cp:lastModifiedBy>Rawley, Heather A. (ECY)</cp:lastModifiedBy>
  <cp:revision>5</cp:revision>
  <cp:lastPrinted>2020-03-06T22:53:00Z</cp:lastPrinted>
  <dcterms:created xsi:type="dcterms:W3CDTF">2020-03-09T18:09:00Z</dcterms:created>
  <dcterms:modified xsi:type="dcterms:W3CDTF">2020-03-10T17:27:00Z</dcterms:modified>
</cp:coreProperties>
</file>