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B0" w:rsidRPr="00A050B0" w:rsidRDefault="00A050B0" w:rsidP="00A050B0">
      <w:pPr>
        <w:spacing w:before="240"/>
        <w:rPr>
          <w:rFonts w:ascii="Franklin Gothic Demi" w:hAnsi="Franklin Gothic Demi"/>
          <w:sz w:val="52"/>
          <w:szCs w:val="52"/>
        </w:rPr>
      </w:pPr>
      <w:r w:rsidRPr="00A050B0">
        <w:rPr>
          <w:noProof/>
          <w:sz w:val="52"/>
          <w:szCs w:val="52"/>
        </w:rPr>
        <w:drawing>
          <wp:anchor distT="0" distB="0" distL="114300" distR="114300" simplePos="0" relativeHeight="251659264" behindDoc="0" locked="0" layoutInCell="1" allowOverlap="1">
            <wp:simplePos x="0" y="0"/>
            <wp:positionH relativeFrom="page">
              <wp:posOffset>914543</wp:posOffset>
            </wp:positionH>
            <wp:positionV relativeFrom="page">
              <wp:posOffset>899160</wp:posOffset>
            </wp:positionV>
            <wp:extent cx="922020" cy="1029495"/>
            <wp:effectExtent l="0" t="0" r="0" b="0"/>
            <wp:wrapSquare wrapText="bothSides"/>
            <wp:docPr id="1" name="Picture 1" descr="Black &amp; White Ecology Logo"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020" cy="1029495"/>
                    </a:xfrm>
                    <a:prstGeom prst="rect">
                      <a:avLst/>
                    </a:prstGeom>
                  </pic:spPr>
                </pic:pic>
              </a:graphicData>
            </a:graphic>
            <wp14:sizeRelH relativeFrom="margin">
              <wp14:pctWidth>0</wp14:pctWidth>
            </wp14:sizeRelH>
            <wp14:sizeRelV relativeFrom="margin">
              <wp14:pctHeight>0</wp14:pctHeight>
            </wp14:sizeRelV>
          </wp:anchor>
        </w:drawing>
      </w:r>
      <w:r w:rsidRPr="00A050B0">
        <w:rPr>
          <w:rFonts w:ascii="Franklin Gothic Demi" w:hAnsi="Franklin Gothic Demi"/>
          <w:sz w:val="52"/>
          <w:szCs w:val="52"/>
        </w:rPr>
        <w:t xml:space="preserve">Biosolids General Permit </w:t>
      </w:r>
    </w:p>
    <w:p w:rsidR="006D1FA6" w:rsidRDefault="00F92C7B" w:rsidP="00A050B0">
      <w:pPr>
        <w:spacing w:after="240"/>
        <w:rPr>
          <w:rFonts w:ascii="Franklin Gothic Demi" w:hAnsi="Franklin Gothic Demi"/>
          <w:sz w:val="52"/>
          <w:szCs w:val="52"/>
        </w:rPr>
      </w:pPr>
      <w:r>
        <w:rPr>
          <w:rFonts w:ascii="Franklin Gothic Demi" w:hAnsi="Franklin Gothic Demi"/>
          <w:sz w:val="52"/>
          <w:szCs w:val="52"/>
        </w:rPr>
        <w:t>Contingency Plan</w:t>
      </w:r>
    </w:p>
    <w:p w:rsidR="00A050B0" w:rsidRDefault="00A050B0" w:rsidP="00A050B0">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Caption w:val="Basic Information"/>
        <w:tblDescription w:val="Submittal Date, Facility Name and Permit Number are all in a single row with three columns.  The form locks all writing and only allows form fields to be filled.  "/>
      </w:tblPr>
      <w:tblGrid>
        <w:gridCol w:w="3116"/>
        <w:gridCol w:w="3117"/>
        <w:gridCol w:w="3117"/>
      </w:tblGrid>
      <w:tr w:rsidR="00A050B0" w:rsidTr="00491476">
        <w:trPr>
          <w:tblHeader/>
        </w:trPr>
        <w:tc>
          <w:tcPr>
            <w:tcW w:w="3116" w:type="dxa"/>
          </w:tcPr>
          <w:p w:rsidR="00A050B0" w:rsidRDefault="00A050B0" w:rsidP="00A050B0">
            <w:pPr>
              <w:rPr>
                <w:rFonts w:ascii="Times New Roman" w:hAnsi="Times New Roman" w:cs="Times New Roman"/>
                <w:sz w:val="24"/>
                <w:szCs w:val="24"/>
              </w:rPr>
            </w:pPr>
            <w:r>
              <w:rPr>
                <w:rFonts w:ascii="Times New Roman" w:hAnsi="Times New Roman" w:cs="Times New Roman"/>
                <w:sz w:val="24"/>
                <w:szCs w:val="24"/>
              </w:rPr>
              <w:t xml:space="preserve">Submittal Date: </w:t>
            </w: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3117" w:type="dxa"/>
          </w:tcPr>
          <w:p w:rsidR="00A050B0" w:rsidRDefault="00A050B0" w:rsidP="00A050B0">
            <w:pPr>
              <w:rPr>
                <w:rFonts w:ascii="Times New Roman" w:hAnsi="Times New Roman" w:cs="Times New Roman"/>
                <w:sz w:val="24"/>
                <w:szCs w:val="24"/>
              </w:rPr>
            </w:pPr>
            <w:r>
              <w:rPr>
                <w:rFonts w:ascii="Times New Roman" w:hAnsi="Times New Roman" w:cs="Times New Roman"/>
                <w:sz w:val="24"/>
                <w:szCs w:val="24"/>
              </w:rPr>
              <w:t xml:space="preserve">Facility Name: </w:t>
            </w:r>
            <w:r>
              <w:rPr>
                <w:rFonts w:ascii="Times New Roman" w:hAnsi="Times New Roman" w:cs="Times New Roman"/>
                <w:sz w:val="24"/>
                <w:szCs w:val="24"/>
              </w:rPr>
              <w:fldChar w:fldCharType="begin">
                <w:ffData>
                  <w:name w:val="Text2"/>
                  <w:enabled/>
                  <w:calcOnExit w:val="0"/>
                  <w:textInput/>
                </w:ffData>
              </w:fldChar>
            </w:r>
            <w:bookmarkStart w:id="1"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c>
          <w:tcPr>
            <w:tcW w:w="3117" w:type="dxa"/>
          </w:tcPr>
          <w:p w:rsidR="00A050B0" w:rsidRDefault="00A050B0" w:rsidP="00A050B0">
            <w:pPr>
              <w:rPr>
                <w:rFonts w:ascii="Times New Roman" w:hAnsi="Times New Roman" w:cs="Times New Roman"/>
                <w:sz w:val="24"/>
                <w:szCs w:val="24"/>
              </w:rPr>
            </w:pPr>
            <w:r>
              <w:rPr>
                <w:rFonts w:ascii="Times New Roman" w:hAnsi="Times New Roman" w:cs="Times New Roman"/>
                <w:sz w:val="24"/>
                <w:szCs w:val="24"/>
              </w:rPr>
              <w:t xml:space="preserve">Permit No.: </w:t>
            </w:r>
            <w:r>
              <w:rPr>
                <w:rFonts w:ascii="Times New Roman" w:hAnsi="Times New Roman" w:cs="Times New Roman"/>
                <w:sz w:val="24"/>
                <w:szCs w:val="24"/>
              </w:rPr>
              <w:fldChar w:fldCharType="begin">
                <w:ffData>
                  <w:name w:val="Text3"/>
                  <w:enabled/>
                  <w:calcOnExit w:val="0"/>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bl>
    <w:p w:rsidR="00A050B0" w:rsidRDefault="00A050B0" w:rsidP="00A050B0">
      <w:pPr>
        <w:rPr>
          <w:rFonts w:ascii="Times New Roman" w:hAnsi="Times New Roman" w:cs="Times New Roman"/>
          <w:sz w:val="24"/>
          <w:szCs w:val="24"/>
        </w:rPr>
      </w:pPr>
    </w:p>
    <w:p w:rsidR="00A050B0" w:rsidRDefault="00F92C7B" w:rsidP="00F92C7B">
      <w:pPr>
        <w:spacing w:after="120"/>
        <w:rPr>
          <w:rFonts w:ascii="Times New Roman" w:hAnsi="Times New Roman" w:cs="Times New Roman"/>
          <w:sz w:val="24"/>
          <w:szCs w:val="24"/>
        </w:rPr>
      </w:pPr>
      <w:r>
        <w:rPr>
          <w:rFonts w:ascii="Times New Roman" w:hAnsi="Times New Roman" w:cs="Times New Roman"/>
          <w:sz w:val="24"/>
          <w:szCs w:val="24"/>
        </w:rPr>
        <w:t>A contingency plan is an integral part of a well-managed biosolids management program.  The plan generally includes storage as well as other backup options.  The plan and procedures should be reviewed and updated at least annually.</w:t>
      </w:r>
    </w:p>
    <w:p w:rsidR="00F92C7B" w:rsidRPr="00F92C7B" w:rsidRDefault="00F92C7B" w:rsidP="00F92C7B">
      <w:pPr>
        <w:spacing w:after="120"/>
        <w:rPr>
          <w:rFonts w:ascii="Times New Roman" w:hAnsi="Times New Roman" w:cs="Times New Roman"/>
          <w:b/>
          <w:sz w:val="24"/>
          <w:szCs w:val="24"/>
        </w:rPr>
      </w:pPr>
      <w:r w:rsidRPr="00F92C7B">
        <w:rPr>
          <w:rFonts w:ascii="Times New Roman" w:hAnsi="Times New Roman" w:cs="Times New Roman"/>
          <w:b/>
          <w:sz w:val="24"/>
          <w:szCs w:val="24"/>
        </w:rPr>
        <w:t>Who must submit a Contingency Plan?</w:t>
      </w:r>
    </w:p>
    <w:p w:rsidR="00F92C7B" w:rsidRDefault="00F92C7B" w:rsidP="00F92C7B">
      <w:pPr>
        <w:spacing w:after="120"/>
        <w:rPr>
          <w:rFonts w:ascii="Times New Roman" w:hAnsi="Times New Roman" w:cs="Times New Roman"/>
          <w:sz w:val="24"/>
          <w:szCs w:val="24"/>
        </w:rPr>
      </w:pPr>
      <w:r>
        <w:rPr>
          <w:rFonts w:ascii="Times New Roman" w:hAnsi="Times New Roman" w:cs="Times New Roman"/>
          <w:sz w:val="24"/>
          <w:szCs w:val="24"/>
        </w:rPr>
        <w:t>All wastewater treatment plants where biosolids or sewage sludge will be moved off-site within the durations of a permit period with the exception of one-time lagoon cleanouts.</w:t>
      </w:r>
    </w:p>
    <w:p w:rsidR="00F92C7B" w:rsidRDefault="00F92C7B" w:rsidP="00F92C7B">
      <w:pPr>
        <w:spacing w:after="120"/>
        <w:rPr>
          <w:rFonts w:ascii="Times New Roman" w:hAnsi="Times New Roman" w:cs="Times New Roman"/>
          <w:sz w:val="24"/>
          <w:szCs w:val="24"/>
        </w:rPr>
      </w:pPr>
      <w:r>
        <w:rPr>
          <w:rFonts w:ascii="Times New Roman" w:hAnsi="Times New Roman" w:cs="Times New Roman"/>
          <w:b/>
          <w:sz w:val="24"/>
          <w:szCs w:val="24"/>
        </w:rPr>
        <w:t>What should a Contingency Plan contain?</w:t>
      </w:r>
    </w:p>
    <w:p w:rsidR="00F92C7B" w:rsidRDefault="00F92C7B" w:rsidP="00F92C7B">
      <w:pPr>
        <w:pStyle w:val="ListParagraph"/>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Current disposition of sewage sludge or biosolids</w:t>
      </w:r>
    </w:p>
    <w:p w:rsidR="00F92C7B" w:rsidRDefault="00F92C7B" w:rsidP="00F92C7B">
      <w:pPr>
        <w:pStyle w:val="ListParagraph"/>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Current storage of biosolids</w:t>
      </w:r>
    </w:p>
    <w:p w:rsidR="00F92C7B" w:rsidRDefault="00F92C7B" w:rsidP="00F92C7B">
      <w:pPr>
        <w:pStyle w:val="ListParagraph"/>
        <w:numPr>
          <w:ilvl w:val="0"/>
          <w:numId w:val="1"/>
        </w:numPr>
        <w:spacing w:after="120"/>
        <w:ind w:left="360"/>
        <w:rPr>
          <w:rFonts w:ascii="Times New Roman" w:hAnsi="Times New Roman" w:cs="Times New Roman"/>
          <w:sz w:val="24"/>
          <w:szCs w:val="24"/>
        </w:rPr>
      </w:pPr>
      <w:r>
        <w:rPr>
          <w:rFonts w:ascii="Times New Roman" w:hAnsi="Times New Roman" w:cs="Times New Roman"/>
          <w:b/>
          <w:sz w:val="24"/>
          <w:szCs w:val="24"/>
        </w:rPr>
        <w:t>Facility who receives sewage sludge or biosolids</w:t>
      </w:r>
      <w:r>
        <w:rPr>
          <w:rFonts w:ascii="Times New Roman" w:hAnsi="Times New Roman" w:cs="Times New Roman"/>
          <w:sz w:val="24"/>
          <w:szCs w:val="24"/>
        </w:rPr>
        <w:t>: How will facilities be notified in the event material can no longer be received?</w:t>
      </w:r>
    </w:p>
    <w:p w:rsidR="00F92C7B" w:rsidRDefault="00F92C7B" w:rsidP="00F92C7B">
      <w:pPr>
        <w:pStyle w:val="ListParagraph"/>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 xml:space="preserve">As applicable, the following contingency plan scenarios </w:t>
      </w:r>
      <w:r>
        <w:rPr>
          <w:rFonts w:ascii="Times New Roman" w:hAnsi="Times New Roman" w:cs="Times New Roman"/>
          <w:sz w:val="24"/>
          <w:szCs w:val="24"/>
          <w:u w:val="single"/>
        </w:rPr>
        <w:t>must</w:t>
      </w:r>
      <w:r>
        <w:rPr>
          <w:rFonts w:ascii="Times New Roman" w:hAnsi="Times New Roman" w:cs="Times New Roman"/>
          <w:sz w:val="24"/>
          <w:szCs w:val="24"/>
        </w:rPr>
        <w:t xml:space="preserve"> be addressed:</w:t>
      </w:r>
    </w:p>
    <w:p w:rsidR="00F92C7B" w:rsidRDefault="00F92C7B" w:rsidP="00F92C7B">
      <w:pPr>
        <w:pStyle w:val="ListParagraph"/>
        <w:numPr>
          <w:ilvl w:val="1"/>
          <w:numId w:val="1"/>
        </w:numPr>
        <w:spacing w:after="120"/>
        <w:ind w:left="720"/>
        <w:rPr>
          <w:rFonts w:ascii="Times New Roman" w:hAnsi="Times New Roman" w:cs="Times New Roman"/>
          <w:sz w:val="24"/>
          <w:szCs w:val="24"/>
        </w:rPr>
      </w:pPr>
      <w:r>
        <w:rPr>
          <w:rFonts w:ascii="Times New Roman" w:hAnsi="Times New Roman" w:cs="Times New Roman"/>
          <w:sz w:val="24"/>
          <w:szCs w:val="24"/>
        </w:rPr>
        <w:t>Receiving Facility is No Longer Accepting Material</w:t>
      </w:r>
    </w:p>
    <w:p w:rsidR="00F92C7B" w:rsidRDefault="00F92C7B" w:rsidP="00F92C7B">
      <w:pPr>
        <w:pStyle w:val="ListParagraph"/>
        <w:numPr>
          <w:ilvl w:val="1"/>
          <w:numId w:val="1"/>
        </w:numPr>
        <w:spacing w:after="120"/>
        <w:ind w:left="720"/>
        <w:rPr>
          <w:rFonts w:ascii="Times New Roman" w:hAnsi="Times New Roman" w:cs="Times New Roman"/>
          <w:sz w:val="24"/>
          <w:szCs w:val="24"/>
        </w:rPr>
      </w:pPr>
      <w:r>
        <w:rPr>
          <w:rFonts w:ascii="Times New Roman" w:hAnsi="Times New Roman" w:cs="Times New Roman"/>
          <w:sz w:val="24"/>
          <w:szCs w:val="24"/>
        </w:rPr>
        <w:t>Change in Biosolids Quality</w:t>
      </w:r>
    </w:p>
    <w:p w:rsidR="00F92C7B" w:rsidRDefault="00F92C7B" w:rsidP="00F92C7B">
      <w:pPr>
        <w:pStyle w:val="ListParagraph"/>
        <w:numPr>
          <w:ilvl w:val="1"/>
          <w:numId w:val="1"/>
        </w:numPr>
        <w:spacing w:after="120"/>
        <w:ind w:left="720"/>
        <w:rPr>
          <w:rFonts w:ascii="Times New Roman" w:hAnsi="Times New Roman" w:cs="Times New Roman"/>
          <w:sz w:val="24"/>
          <w:szCs w:val="24"/>
        </w:rPr>
      </w:pPr>
      <w:r>
        <w:rPr>
          <w:rFonts w:ascii="Times New Roman" w:hAnsi="Times New Roman" w:cs="Times New Roman"/>
          <w:sz w:val="24"/>
          <w:szCs w:val="24"/>
        </w:rPr>
        <w:t>Inclement Weather</w:t>
      </w:r>
    </w:p>
    <w:p w:rsidR="00F92C7B" w:rsidRDefault="00F92C7B" w:rsidP="00F92C7B">
      <w:pPr>
        <w:pStyle w:val="ListParagraph"/>
        <w:numPr>
          <w:ilvl w:val="1"/>
          <w:numId w:val="1"/>
        </w:numPr>
        <w:spacing w:after="120"/>
        <w:ind w:left="720"/>
        <w:rPr>
          <w:rFonts w:ascii="Times New Roman" w:hAnsi="Times New Roman" w:cs="Times New Roman"/>
          <w:sz w:val="24"/>
          <w:szCs w:val="24"/>
        </w:rPr>
      </w:pPr>
      <w:r>
        <w:rPr>
          <w:rFonts w:ascii="Times New Roman" w:hAnsi="Times New Roman" w:cs="Times New Roman"/>
          <w:sz w:val="24"/>
          <w:szCs w:val="24"/>
        </w:rPr>
        <w:t>Equipment or Process Failure</w:t>
      </w:r>
    </w:p>
    <w:p w:rsidR="00F92C7B" w:rsidRDefault="00F92C7B" w:rsidP="00F92C7B">
      <w:pPr>
        <w:pStyle w:val="ListParagraph"/>
        <w:numPr>
          <w:ilvl w:val="1"/>
          <w:numId w:val="1"/>
        </w:numPr>
        <w:spacing w:after="120"/>
        <w:ind w:left="720"/>
        <w:rPr>
          <w:rFonts w:ascii="Times New Roman" w:hAnsi="Times New Roman" w:cs="Times New Roman"/>
          <w:sz w:val="24"/>
          <w:szCs w:val="24"/>
        </w:rPr>
      </w:pPr>
      <w:r>
        <w:rPr>
          <w:rFonts w:ascii="Times New Roman" w:hAnsi="Times New Roman" w:cs="Times New Roman"/>
          <w:sz w:val="24"/>
          <w:szCs w:val="24"/>
        </w:rPr>
        <w:t>Transportation Breakdown</w:t>
      </w:r>
    </w:p>
    <w:p w:rsidR="00F92C7B" w:rsidRDefault="00F92C7B" w:rsidP="00F92C7B">
      <w:pPr>
        <w:pStyle w:val="ListParagraph"/>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Acceptable contingency options include (but not limited to):</w:t>
      </w:r>
    </w:p>
    <w:p w:rsidR="00F92C7B" w:rsidRDefault="00F92C7B" w:rsidP="00F92C7B">
      <w:pPr>
        <w:pStyle w:val="ListParagraph"/>
        <w:numPr>
          <w:ilvl w:val="1"/>
          <w:numId w:val="1"/>
        </w:numPr>
        <w:spacing w:after="120"/>
        <w:ind w:left="720"/>
        <w:rPr>
          <w:rFonts w:ascii="Times New Roman" w:hAnsi="Times New Roman" w:cs="Times New Roman"/>
          <w:sz w:val="24"/>
          <w:szCs w:val="24"/>
        </w:rPr>
      </w:pPr>
      <w:r>
        <w:rPr>
          <w:rFonts w:ascii="Times New Roman" w:hAnsi="Times New Roman" w:cs="Times New Roman"/>
          <w:sz w:val="24"/>
          <w:szCs w:val="24"/>
        </w:rPr>
        <w:t>Onsite storage (include capacity of storage in terms of time, 2 months, 1 year, etc.)</w:t>
      </w:r>
    </w:p>
    <w:p w:rsidR="00F92C7B" w:rsidRDefault="00F92C7B" w:rsidP="00F92C7B">
      <w:pPr>
        <w:pStyle w:val="ListParagraph"/>
        <w:numPr>
          <w:ilvl w:val="1"/>
          <w:numId w:val="1"/>
        </w:numPr>
        <w:spacing w:after="120"/>
        <w:ind w:left="720"/>
        <w:rPr>
          <w:rFonts w:ascii="Times New Roman" w:hAnsi="Times New Roman" w:cs="Times New Roman"/>
          <w:sz w:val="24"/>
          <w:szCs w:val="24"/>
        </w:rPr>
      </w:pPr>
      <w:r>
        <w:rPr>
          <w:rFonts w:ascii="Times New Roman" w:hAnsi="Times New Roman" w:cs="Times New Roman"/>
          <w:sz w:val="24"/>
          <w:szCs w:val="24"/>
        </w:rPr>
        <w:t>A specified facility for further treatment</w:t>
      </w:r>
    </w:p>
    <w:p w:rsidR="00F531D2" w:rsidRPr="00F92C7B" w:rsidRDefault="00F92C7B" w:rsidP="00A050B0">
      <w:pPr>
        <w:pStyle w:val="ListParagraph"/>
        <w:numPr>
          <w:ilvl w:val="1"/>
          <w:numId w:val="1"/>
        </w:numPr>
        <w:spacing w:after="120"/>
        <w:ind w:left="720"/>
        <w:rPr>
          <w:rFonts w:ascii="Times New Roman" w:hAnsi="Times New Roman" w:cs="Times New Roman"/>
          <w:sz w:val="24"/>
          <w:szCs w:val="24"/>
        </w:rPr>
      </w:pPr>
      <w:r w:rsidRPr="00F92C7B">
        <w:rPr>
          <w:rFonts w:ascii="Times New Roman" w:hAnsi="Times New Roman" w:cs="Times New Roman"/>
          <w:sz w:val="24"/>
          <w:szCs w:val="24"/>
        </w:rPr>
        <w:t>A specified Beneficial Use Facility</w:t>
      </w:r>
    </w:p>
    <w:tbl>
      <w:tblPr>
        <w:tblStyle w:val="TableGrid"/>
        <w:tblW w:w="0" w:type="auto"/>
        <w:tblLook w:val="04A0" w:firstRow="1" w:lastRow="0" w:firstColumn="1" w:lastColumn="0" w:noHBand="0" w:noVBand="1"/>
        <w:tblCaption w:val="Conditions that make disposal necessary"/>
        <w:tblDescription w:val="This is a four row single column table.  The top row states &quot;A. Conditions that make disposal necessary&quot;.  Following are three rows where people can add information about the conditions that warrant utilizing temporary disposal."/>
      </w:tblPr>
      <w:tblGrid>
        <w:gridCol w:w="9350"/>
      </w:tblGrid>
      <w:tr w:rsidR="00F531D2" w:rsidTr="009730A6">
        <w:trPr>
          <w:tblHeader/>
        </w:trPr>
        <w:tc>
          <w:tcPr>
            <w:tcW w:w="9350" w:type="dxa"/>
          </w:tcPr>
          <w:p w:rsidR="00F531D2" w:rsidRDefault="00F92C7B" w:rsidP="00A050B0">
            <w:pPr>
              <w:rPr>
                <w:rFonts w:ascii="Times New Roman" w:hAnsi="Times New Roman" w:cs="Times New Roman"/>
                <w:sz w:val="24"/>
                <w:szCs w:val="24"/>
              </w:rPr>
            </w:pPr>
            <w:r>
              <w:rPr>
                <w:rFonts w:ascii="Times New Roman" w:hAnsi="Times New Roman" w:cs="Times New Roman"/>
                <w:sz w:val="24"/>
                <w:szCs w:val="24"/>
              </w:rPr>
              <w:t>Current Disposition of Sewage Sludge or Biosolids</w:t>
            </w:r>
          </w:p>
          <w:p w:rsidR="00F92C7B" w:rsidRDefault="00F92C7B" w:rsidP="00A050B0">
            <w:pPr>
              <w:rPr>
                <w:rFonts w:ascii="Times New Roman" w:hAnsi="Times New Roman" w:cs="Times New Roman"/>
                <w:sz w:val="24"/>
                <w:szCs w:val="24"/>
              </w:rPr>
            </w:pPr>
            <w:r>
              <w:rPr>
                <w:rFonts w:ascii="Times New Roman" w:hAnsi="Times New Roman" w:cs="Times New Roman"/>
                <w:sz w:val="24"/>
                <w:szCs w:val="24"/>
              </w:rPr>
              <w:t>(Example: Sent to another facility for further treatment, Sold/Given Away, etc.)</w:t>
            </w:r>
          </w:p>
        </w:tc>
      </w:tr>
      <w:tr w:rsidR="00F531D2" w:rsidTr="009730A6">
        <w:trPr>
          <w:trHeight w:val="1061"/>
        </w:trPr>
        <w:tc>
          <w:tcPr>
            <w:tcW w:w="9350" w:type="dxa"/>
          </w:tcPr>
          <w:p w:rsidR="00F531D2" w:rsidRDefault="00F531D2" w:rsidP="008A27B0">
            <w:pPr>
              <w:rPr>
                <w:rFonts w:ascii="Times New Roman" w:hAnsi="Times New Roman" w:cs="Times New Roman"/>
                <w:sz w:val="24"/>
                <w:szCs w:val="24"/>
              </w:rPr>
            </w:pPr>
            <w:r>
              <w:rPr>
                <w:rFonts w:ascii="Times New Roman" w:hAnsi="Times New Roman" w:cs="Times New Roman"/>
                <w:sz w:val="24"/>
                <w:szCs w:val="24"/>
              </w:rPr>
              <w:t xml:space="preserve"> </w:t>
            </w:r>
            <w:r w:rsidR="008A27B0">
              <w:rPr>
                <w:rFonts w:ascii="Times New Roman" w:hAnsi="Times New Roman" w:cs="Times New Roman"/>
                <w:sz w:val="24"/>
                <w:szCs w:val="24"/>
              </w:rPr>
              <w:fldChar w:fldCharType="begin">
                <w:ffData>
                  <w:name w:val="Text28"/>
                  <w:enabled/>
                  <w:calcOnExit w:val="0"/>
                  <w:textInput/>
                </w:ffData>
              </w:fldChar>
            </w:r>
            <w:bookmarkStart w:id="3" w:name="Text28"/>
            <w:r w:rsidR="008A27B0">
              <w:rPr>
                <w:rFonts w:ascii="Times New Roman" w:hAnsi="Times New Roman" w:cs="Times New Roman"/>
                <w:sz w:val="24"/>
                <w:szCs w:val="24"/>
              </w:rPr>
              <w:instrText xml:space="preserve"> FORMTEXT </w:instrText>
            </w:r>
            <w:r w:rsidR="008A27B0">
              <w:rPr>
                <w:rFonts w:ascii="Times New Roman" w:hAnsi="Times New Roman" w:cs="Times New Roman"/>
                <w:sz w:val="24"/>
                <w:szCs w:val="24"/>
              </w:rPr>
            </w:r>
            <w:r w:rsidR="008A27B0">
              <w:rPr>
                <w:rFonts w:ascii="Times New Roman" w:hAnsi="Times New Roman" w:cs="Times New Roman"/>
                <w:sz w:val="24"/>
                <w:szCs w:val="24"/>
              </w:rPr>
              <w:fldChar w:fldCharType="separate"/>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sz w:val="24"/>
                <w:szCs w:val="24"/>
              </w:rPr>
              <w:fldChar w:fldCharType="end"/>
            </w:r>
            <w:bookmarkEnd w:id="3"/>
          </w:p>
        </w:tc>
      </w:tr>
    </w:tbl>
    <w:p w:rsidR="00F531D2" w:rsidRDefault="00F531D2" w:rsidP="00A050B0">
      <w:pPr>
        <w:rPr>
          <w:rFonts w:ascii="Times New Roman" w:hAnsi="Times New Roman" w:cs="Times New Roman"/>
          <w:sz w:val="24"/>
          <w:szCs w:val="24"/>
        </w:rPr>
      </w:pPr>
    </w:p>
    <w:p w:rsidR="00F92C7B" w:rsidRDefault="00F92C7B" w:rsidP="00F92C7B">
      <w:pPr>
        <w:rPr>
          <w:rFonts w:ascii="Book Antiqua" w:hAnsi="Book Antiqua"/>
          <w:i/>
        </w:rPr>
      </w:pPr>
    </w:p>
    <w:p w:rsidR="00F92C7B" w:rsidRDefault="00F92C7B" w:rsidP="00F92C7B">
      <w:pPr>
        <w:rPr>
          <w:rFonts w:ascii="Book Antiqua" w:hAnsi="Book Antiqua"/>
          <w:i/>
        </w:rPr>
      </w:pPr>
    </w:p>
    <w:p w:rsidR="00F92C7B" w:rsidRDefault="00F92C7B" w:rsidP="00F92C7B">
      <w:pPr>
        <w:rPr>
          <w:rFonts w:ascii="Book Antiqua" w:hAnsi="Book Antiqua"/>
          <w:i/>
        </w:rPr>
      </w:pPr>
    </w:p>
    <w:p w:rsidR="00F92C7B" w:rsidRDefault="00F92C7B" w:rsidP="00F92C7B">
      <w:pPr>
        <w:rPr>
          <w:rFonts w:ascii="Book Antiqua" w:hAnsi="Book Antiqua"/>
          <w:i/>
        </w:rPr>
      </w:pPr>
    </w:p>
    <w:p w:rsidR="00F92C7B" w:rsidRPr="00A050B0" w:rsidRDefault="00F92C7B" w:rsidP="00F92C7B">
      <w:pPr>
        <w:rPr>
          <w:rFonts w:ascii="Times New Roman" w:hAnsi="Times New Roman" w:cs="Times New Roman"/>
          <w:sz w:val="24"/>
          <w:szCs w:val="24"/>
        </w:rPr>
      </w:pPr>
      <w:r w:rsidRPr="008C5FD8">
        <w:rPr>
          <w:rFonts w:ascii="Book Antiqua" w:hAnsi="Book Antiqua"/>
          <w:i/>
        </w:rPr>
        <w:t xml:space="preserve">To request ADA accommodation including materials in a format for the visually impaired, call Ecology at </w:t>
      </w:r>
      <w:r>
        <w:rPr>
          <w:rFonts w:ascii="Book Antiqua" w:hAnsi="Book Antiqua"/>
          <w:i/>
        </w:rPr>
        <w:t>360-407-6900</w:t>
      </w:r>
      <w:r w:rsidRPr="008C5FD8">
        <w:rPr>
          <w:rFonts w:ascii="Book Antiqua" w:hAnsi="Book Antiqua"/>
          <w:i/>
        </w:rPr>
        <w:t xml:space="preserve"> or visit </w:t>
      </w:r>
      <w:hyperlink r:id="rId8" w:history="1">
        <w:r w:rsidRPr="008C5FD8">
          <w:rPr>
            <w:rStyle w:val="Hyperlink"/>
            <w:rFonts w:ascii="Book Antiqua" w:hAnsi="Book Antiqua"/>
            <w:i/>
            <w:iCs/>
          </w:rPr>
          <w:t>https://ecology.wa.gov/accessibility</w:t>
        </w:r>
      </w:hyperlink>
      <w:r w:rsidRPr="008C5FD8">
        <w:rPr>
          <w:rFonts w:ascii="Book Antiqua" w:hAnsi="Book Antiqua"/>
          <w:i/>
        </w:rPr>
        <w:t xml:space="preserve">. </w:t>
      </w:r>
      <w:r>
        <w:rPr>
          <w:rFonts w:ascii="Book Antiqua" w:hAnsi="Book Antiqua"/>
          <w:i/>
        </w:rPr>
        <w:t xml:space="preserve"> </w:t>
      </w:r>
      <w:r w:rsidRPr="008C5FD8">
        <w:rPr>
          <w:rFonts w:ascii="Book Antiqua" w:hAnsi="Book Antiqua"/>
          <w:i/>
        </w:rPr>
        <w:t xml:space="preserve">People with impaired hearing may call Washington Relay Service at 711. </w:t>
      </w:r>
      <w:r>
        <w:rPr>
          <w:rFonts w:ascii="Book Antiqua" w:hAnsi="Book Antiqua"/>
          <w:i/>
        </w:rPr>
        <w:t xml:space="preserve"> </w:t>
      </w:r>
      <w:r w:rsidRPr="008C5FD8">
        <w:rPr>
          <w:rFonts w:ascii="Book Antiqua" w:hAnsi="Book Antiqua"/>
          <w:i/>
        </w:rPr>
        <w:t>People with speech disability may call TTY at 877-833-6341.</w:t>
      </w:r>
    </w:p>
    <w:tbl>
      <w:tblPr>
        <w:tblStyle w:val="TableGrid"/>
        <w:tblW w:w="0" w:type="auto"/>
        <w:tblLook w:val="04A0" w:firstRow="1" w:lastRow="0" w:firstColumn="1" w:lastColumn="0" w:noHBand="0" w:noVBand="1"/>
      </w:tblPr>
      <w:tblGrid>
        <w:gridCol w:w="9350"/>
      </w:tblGrid>
      <w:tr w:rsidR="00F92C7B" w:rsidTr="009730A6">
        <w:trPr>
          <w:tblHeader/>
        </w:trPr>
        <w:tc>
          <w:tcPr>
            <w:tcW w:w="9350" w:type="dxa"/>
          </w:tcPr>
          <w:p w:rsidR="00F92C7B" w:rsidRPr="009730A6" w:rsidRDefault="009730A6" w:rsidP="00A050B0">
            <w:pPr>
              <w:rPr>
                <w:rFonts w:ascii="Times New Roman" w:hAnsi="Times New Roman" w:cs="Times New Roman"/>
                <w:sz w:val="24"/>
                <w:szCs w:val="24"/>
              </w:rPr>
            </w:pPr>
            <w:r w:rsidRPr="009730A6">
              <w:rPr>
                <w:rFonts w:ascii="Times New Roman" w:hAnsi="Times New Roman" w:cs="Times New Roman"/>
                <w:sz w:val="24"/>
                <w:szCs w:val="24"/>
              </w:rPr>
              <w:lastRenderedPageBreak/>
              <w:t>Current Storage of Biosolids</w:t>
            </w:r>
          </w:p>
          <w:p w:rsidR="009730A6" w:rsidRPr="00F92C7B" w:rsidRDefault="009730A6" w:rsidP="00A050B0">
            <w:pPr>
              <w:rPr>
                <w:rFonts w:ascii="Book Antiqua" w:hAnsi="Book Antiqua"/>
              </w:rPr>
            </w:pPr>
            <w:r w:rsidRPr="009730A6">
              <w:rPr>
                <w:rFonts w:ascii="Times New Roman" w:hAnsi="Times New Roman" w:cs="Times New Roman"/>
                <w:sz w:val="24"/>
                <w:szCs w:val="24"/>
              </w:rPr>
              <w:t>(include: where biosolids are stored, how they are stored and for how long)</w:t>
            </w:r>
          </w:p>
        </w:tc>
      </w:tr>
      <w:tr w:rsidR="00F92C7B" w:rsidTr="009730A6">
        <w:trPr>
          <w:trHeight w:val="1421"/>
        </w:trPr>
        <w:tc>
          <w:tcPr>
            <w:tcW w:w="9350" w:type="dxa"/>
          </w:tcPr>
          <w:p w:rsidR="00F92C7B" w:rsidRPr="009730A6" w:rsidRDefault="009730A6" w:rsidP="00A050B0">
            <w:pPr>
              <w:rPr>
                <w:rFonts w:ascii="Times New Roman" w:hAnsi="Times New Roman" w:cs="Times New Roman"/>
                <w:sz w:val="24"/>
                <w:szCs w:val="24"/>
              </w:rPr>
            </w:pPr>
            <w:r w:rsidRPr="009730A6">
              <w:rPr>
                <w:rFonts w:ascii="Times New Roman" w:hAnsi="Times New Roman" w:cs="Times New Roman"/>
                <w:sz w:val="24"/>
                <w:szCs w:val="24"/>
              </w:rPr>
              <w:fldChar w:fldCharType="begin">
                <w:ffData>
                  <w:name w:val="Text29"/>
                  <w:enabled/>
                  <w:calcOnExit w:val="0"/>
                  <w:textInput/>
                </w:ffData>
              </w:fldChar>
            </w:r>
            <w:bookmarkStart w:id="4" w:name="Text29"/>
            <w:r w:rsidRPr="009730A6">
              <w:rPr>
                <w:rFonts w:ascii="Times New Roman" w:hAnsi="Times New Roman" w:cs="Times New Roman"/>
                <w:sz w:val="24"/>
                <w:szCs w:val="24"/>
              </w:rPr>
              <w:instrText xml:space="preserve"> FORMTEXT </w:instrText>
            </w:r>
            <w:r w:rsidRPr="009730A6">
              <w:rPr>
                <w:rFonts w:ascii="Times New Roman" w:hAnsi="Times New Roman" w:cs="Times New Roman"/>
                <w:sz w:val="24"/>
                <w:szCs w:val="24"/>
              </w:rPr>
            </w:r>
            <w:r w:rsidRPr="009730A6">
              <w:rPr>
                <w:rFonts w:ascii="Times New Roman" w:hAnsi="Times New Roman" w:cs="Times New Roman"/>
                <w:sz w:val="24"/>
                <w:szCs w:val="24"/>
              </w:rPr>
              <w:fldChar w:fldCharType="separate"/>
            </w:r>
            <w:bookmarkStart w:id="5" w:name="_GoBack"/>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bookmarkEnd w:id="5"/>
            <w:r w:rsidRPr="009730A6">
              <w:rPr>
                <w:rFonts w:ascii="Times New Roman" w:hAnsi="Times New Roman" w:cs="Times New Roman"/>
                <w:sz w:val="24"/>
                <w:szCs w:val="24"/>
              </w:rPr>
              <w:fldChar w:fldCharType="end"/>
            </w:r>
            <w:bookmarkEnd w:id="4"/>
          </w:p>
        </w:tc>
      </w:tr>
    </w:tbl>
    <w:p w:rsidR="00480F55" w:rsidRDefault="00480F55" w:rsidP="00A050B0">
      <w:pPr>
        <w:rPr>
          <w:rFonts w:ascii="Book Antiqua" w:hAnsi="Book Antiqua"/>
        </w:rPr>
      </w:pPr>
    </w:p>
    <w:tbl>
      <w:tblPr>
        <w:tblStyle w:val="TableGrid"/>
        <w:tblW w:w="0" w:type="auto"/>
        <w:tblLook w:val="04A0" w:firstRow="1" w:lastRow="0" w:firstColumn="1" w:lastColumn="0" w:noHBand="0" w:noVBand="1"/>
      </w:tblPr>
      <w:tblGrid>
        <w:gridCol w:w="9350"/>
      </w:tblGrid>
      <w:tr w:rsidR="009730A6" w:rsidTr="009730A6">
        <w:tc>
          <w:tcPr>
            <w:tcW w:w="9350" w:type="dxa"/>
          </w:tcPr>
          <w:p w:rsidR="009730A6" w:rsidRPr="009730A6" w:rsidRDefault="009730A6" w:rsidP="00A050B0">
            <w:pPr>
              <w:rPr>
                <w:rFonts w:ascii="Times New Roman" w:hAnsi="Times New Roman" w:cs="Times New Roman"/>
                <w:sz w:val="24"/>
                <w:szCs w:val="24"/>
              </w:rPr>
            </w:pPr>
            <w:r w:rsidRPr="009730A6">
              <w:rPr>
                <w:rFonts w:ascii="Times New Roman" w:hAnsi="Times New Roman" w:cs="Times New Roman"/>
                <w:sz w:val="24"/>
                <w:szCs w:val="24"/>
              </w:rPr>
              <w:t>Receiving facilities only:</w:t>
            </w:r>
          </w:p>
          <w:p w:rsidR="009730A6" w:rsidRDefault="009730A6" w:rsidP="00A050B0">
            <w:pPr>
              <w:rPr>
                <w:rFonts w:ascii="Book Antiqua" w:hAnsi="Book Antiqua"/>
              </w:rPr>
            </w:pPr>
            <w:r w:rsidRPr="009730A6">
              <w:rPr>
                <w:rFonts w:ascii="Times New Roman" w:hAnsi="Times New Roman" w:cs="Times New Roman"/>
                <w:sz w:val="24"/>
                <w:szCs w:val="24"/>
              </w:rPr>
              <w:t>If you receive sewage sludge or biosolids from another facility for land application or further treatment, you must address how you will notify the sending facility if you are unable to receive their solids.</w:t>
            </w:r>
          </w:p>
        </w:tc>
      </w:tr>
      <w:tr w:rsidR="009730A6" w:rsidTr="009730A6">
        <w:trPr>
          <w:trHeight w:val="1727"/>
        </w:trPr>
        <w:tc>
          <w:tcPr>
            <w:tcW w:w="9350" w:type="dxa"/>
          </w:tcPr>
          <w:p w:rsidR="009730A6" w:rsidRPr="009730A6" w:rsidRDefault="009730A6" w:rsidP="00A050B0">
            <w:pPr>
              <w:rPr>
                <w:rFonts w:ascii="Times New Roman" w:hAnsi="Times New Roman" w:cs="Times New Roman"/>
                <w:sz w:val="24"/>
                <w:szCs w:val="24"/>
              </w:rPr>
            </w:pPr>
            <w:r w:rsidRPr="009730A6">
              <w:rPr>
                <w:rFonts w:ascii="Times New Roman" w:hAnsi="Times New Roman" w:cs="Times New Roman"/>
                <w:sz w:val="24"/>
                <w:szCs w:val="24"/>
              </w:rPr>
              <w:fldChar w:fldCharType="begin">
                <w:ffData>
                  <w:name w:val="Text30"/>
                  <w:enabled/>
                  <w:calcOnExit w:val="0"/>
                  <w:textInput/>
                </w:ffData>
              </w:fldChar>
            </w:r>
            <w:bookmarkStart w:id="6" w:name="Text30"/>
            <w:r w:rsidRPr="009730A6">
              <w:rPr>
                <w:rFonts w:ascii="Times New Roman" w:hAnsi="Times New Roman" w:cs="Times New Roman"/>
                <w:sz w:val="24"/>
                <w:szCs w:val="24"/>
              </w:rPr>
              <w:instrText xml:space="preserve"> FORMTEXT </w:instrText>
            </w:r>
            <w:r w:rsidRPr="009730A6">
              <w:rPr>
                <w:rFonts w:ascii="Times New Roman" w:hAnsi="Times New Roman" w:cs="Times New Roman"/>
                <w:sz w:val="24"/>
                <w:szCs w:val="24"/>
              </w:rPr>
            </w:r>
            <w:r w:rsidRPr="009730A6">
              <w:rPr>
                <w:rFonts w:ascii="Times New Roman" w:hAnsi="Times New Roman" w:cs="Times New Roman"/>
                <w:sz w:val="24"/>
                <w:szCs w:val="24"/>
              </w:rPr>
              <w:fldChar w:fldCharType="separate"/>
            </w:r>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r w:rsidRPr="009730A6">
              <w:rPr>
                <w:rFonts w:ascii="Times New Roman" w:hAnsi="Times New Roman" w:cs="Times New Roman"/>
                <w:noProof/>
                <w:sz w:val="24"/>
                <w:szCs w:val="24"/>
              </w:rPr>
              <w:t> </w:t>
            </w:r>
            <w:r w:rsidRPr="009730A6">
              <w:rPr>
                <w:rFonts w:ascii="Times New Roman" w:hAnsi="Times New Roman" w:cs="Times New Roman"/>
                <w:sz w:val="24"/>
                <w:szCs w:val="24"/>
              </w:rPr>
              <w:fldChar w:fldCharType="end"/>
            </w:r>
            <w:bookmarkEnd w:id="6"/>
          </w:p>
        </w:tc>
      </w:tr>
    </w:tbl>
    <w:p w:rsidR="009730A6" w:rsidRDefault="009730A6" w:rsidP="00A050B0">
      <w:pPr>
        <w:rPr>
          <w:rFonts w:ascii="Book Antiqua" w:hAnsi="Book Antiqua"/>
        </w:rPr>
      </w:pPr>
    </w:p>
    <w:tbl>
      <w:tblPr>
        <w:tblStyle w:val="TableGrid"/>
        <w:tblW w:w="0" w:type="auto"/>
        <w:tblLook w:val="04A0" w:firstRow="1" w:lastRow="0" w:firstColumn="1" w:lastColumn="0" w:noHBand="0" w:noVBand="1"/>
      </w:tblPr>
      <w:tblGrid>
        <w:gridCol w:w="4675"/>
        <w:gridCol w:w="4675"/>
      </w:tblGrid>
      <w:tr w:rsidR="009730A6" w:rsidTr="009730A6">
        <w:trPr>
          <w:tblHeader/>
        </w:trPr>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t>Scenarios</w:t>
            </w:r>
          </w:p>
        </w:tc>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t>Contingency Option</w:t>
            </w:r>
          </w:p>
        </w:tc>
      </w:tr>
      <w:tr w:rsidR="009730A6" w:rsidTr="009730A6">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t xml:space="preserve">Scenario 1: </w:t>
            </w:r>
            <w:r>
              <w:rPr>
                <w:rFonts w:ascii="Times New Roman" w:hAnsi="Times New Roman" w:cs="Times New Roman"/>
                <w:sz w:val="24"/>
                <w:szCs w:val="24"/>
              </w:rPr>
              <w:fldChar w:fldCharType="begin">
                <w:ffData>
                  <w:name w:val="Text31"/>
                  <w:enabled/>
                  <w:calcOnExit w:val="0"/>
                  <w:textInput/>
                </w:ffData>
              </w:fldChar>
            </w:r>
            <w:bookmarkStart w:id="7"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bookmarkStart w:id="8"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9730A6" w:rsidTr="009730A6">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t xml:space="preserve">Scenario 2: </w:t>
            </w:r>
            <w:r>
              <w:rPr>
                <w:rFonts w:ascii="Times New Roman" w:hAnsi="Times New Roman" w:cs="Times New Roman"/>
                <w:sz w:val="24"/>
                <w:szCs w:val="24"/>
              </w:rPr>
              <w:fldChar w:fldCharType="begin">
                <w:ffData>
                  <w:name w:val="Text32"/>
                  <w:enabled/>
                  <w:calcOnExit w:val="0"/>
                  <w:textInput/>
                </w:ffData>
              </w:fldChar>
            </w:r>
            <w:bookmarkStart w:id="9"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bookmarkStart w:id="10" w:name="Text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r>
      <w:tr w:rsidR="009730A6" w:rsidTr="009730A6">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t xml:space="preserve">Scenario 3: </w:t>
            </w:r>
            <w:r>
              <w:rPr>
                <w:rFonts w:ascii="Times New Roman" w:hAnsi="Times New Roman" w:cs="Times New Roman"/>
                <w:sz w:val="24"/>
                <w:szCs w:val="24"/>
              </w:rPr>
              <w:fldChar w:fldCharType="begin">
                <w:ffData>
                  <w:name w:val="Text33"/>
                  <w:enabled/>
                  <w:calcOnExit w:val="0"/>
                  <w:textInput/>
                </w:ffData>
              </w:fldChar>
            </w:r>
            <w:bookmarkStart w:id="11"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bookmarkStart w:id="12" w:name="Text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9730A6" w:rsidTr="009730A6">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t xml:space="preserve">Scenario 4: </w:t>
            </w:r>
            <w:r>
              <w:rPr>
                <w:rFonts w:ascii="Times New Roman" w:hAnsi="Times New Roman" w:cs="Times New Roman"/>
                <w:sz w:val="24"/>
                <w:szCs w:val="24"/>
              </w:rPr>
              <w:fldChar w:fldCharType="begin">
                <w:ffData>
                  <w:name w:val="Text34"/>
                  <w:enabled/>
                  <w:calcOnExit w:val="0"/>
                  <w:textInput/>
                </w:ffData>
              </w:fldChar>
            </w:r>
            <w:bookmarkStart w:id="13" w:name="Text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bookmarkStart w:id="14" w:name="Text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9730A6" w:rsidTr="009730A6">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t xml:space="preserve">Scenario 5: </w:t>
            </w:r>
            <w:r>
              <w:rPr>
                <w:rFonts w:ascii="Times New Roman" w:hAnsi="Times New Roman" w:cs="Times New Roman"/>
                <w:sz w:val="24"/>
                <w:szCs w:val="24"/>
              </w:rPr>
              <w:fldChar w:fldCharType="begin">
                <w:ffData>
                  <w:name w:val="Text39"/>
                  <w:enabled/>
                  <w:calcOnExit w:val="0"/>
                  <w:textInput/>
                </w:ffData>
              </w:fldChar>
            </w:r>
            <w:bookmarkStart w:id="15"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c>
          <w:tcPr>
            <w:tcW w:w="4675" w:type="dxa"/>
          </w:tcPr>
          <w:p w:rsidR="009730A6" w:rsidRDefault="009730A6"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40"/>
                  <w:enabled/>
                  <w:calcOnExit w:val="0"/>
                  <w:textInput/>
                </w:ffData>
              </w:fldChar>
            </w:r>
            <w:bookmarkStart w:id="16" w:name="Text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r>
    </w:tbl>
    <w:p w:rsidR="009730A6" w:rsidRPr="009730A6" w:rsidRDefault="009730A6" w:rsidP="00A050B0">
      <w:pPr>
        <w:rPr>
          <w:rFonts w:ascii="Times New Roman" w:hAnsi="Times New Roman" w:cs="Times New Roman"/>
          <w:sz w:val="24"/>
          <w:szCs w:val="24"/>
        </w:rPr>
      </w:pPr>
    </w:p>
    <w:sectPr w:rsidR="009730A6" w:rsidRPr="009730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19" w:rsidRDefault="005A2619" w:rsidP="00826344">
      <w:r>
        <w:separator/>
      </w:r>
    </w:p>
  </w:endnote>
  <w:endnote w:type="continuationSeparator" w:id="0">
    <w:p w:rsidR="005A2619" w:rsidRDefault="005A2619" w:rsidP="0082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3" w:rsidRDefault="00101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44" w:rsidRPr="00826344" w:rsidRDefault="00F92C7B">
    <w:pPr>
      <w:pStyle w:val="Footer"/>
      <w:rPr>
        <w:rFonts w:ascii="Times New Roman" w:hAnsi="Times New Roman" w:cs="Times New Roman"/>
        <w:sz w:val="24"/>
        <w:szCs w:val="24"/>
      </w:rPr>
    </w:pPr>
    <w:r>
      <w:rPr>
        <w:rFonts w:ascii="Times New Roman" w:hAnsi="Times New Roman" w:cs="Times New Roman"/>
        <w:sz w:val="24"/>
        <w:szCs w:val="24"/>
      </w:rPr>
      <w:t>ECY 070-539</w:t>
    </w:r>
    <w:r w:rsidR="00826344" w:rsidRPr="00826344">
      <w:rPr>
        <w:rFonts w:ascii="Times New Roman" w:hAnsi="Times New Roman" w:cs="Times New Roman"/>
        <w:sz w:val="24"/>
        <w:szCs w:val="24"/>
      </w:rPr>
      <w:tab/>
    </w:r>
    <w:r w:rsidR="001017E3" w:rsidRPr="001017E3">
      <w:rPr>
        <w:rFonts w:ascii="Times New Roman" w:hAnsi="Times New Roman" w:cs="Times New Roman"/>
        <w:sz w:val="24"/>
        <w:szCs w:val="24"/>
      </w:rPr>
      <w:fldChar w:fldCharType="begin"/>
    </w:r>
    <w:r w:rsidR="001017E3" w:rsidRPr="001017E3">
      <w:rPr>
        <w:rFonts w:ascii="Times New Roman" w:hAnsi="Times New Roman" w:cs="Times New Roman"/>
        <w:sz w:val="24"/>
        <w:szCs w:val="24"/>
      </w:rPr>
      <w:instrText xml:space="preserve"> PAGE   \* MERGEFORMAT </w:instrText>
    </w:r>
    <w:r w:rsidR="001017E3" w:rsidRPr="001017E3">
      <w:rPr>
        <w:rFonts w:ascii="Times New Roman" w:hAnsi="Times New Roman" w:cs="Times New Roman"/>
        <w:sz w:val="24"/>
        <w:szCs w:val="24"/>
      </w:rPr>
      <w:fldChar w:fldCharType="separate"/>
    </w:r>
    <w:r w:rsidR="00316952">
      <w:rPr>
        <w:rFonts w:ascii="Times New Roman" w:hAnsi="Times New Roman" w:cs="Times New Roman"/>
        <w:noProof/>
        <w:sz w:val="24"/>
        <w:szCs w:val="24"/>
      </w:rPr>
      <w:t>1</w:t>
    </w:r>
    <w:r w:rsidR="001017E3" w:rsidRPr="001017E3">
      <w:rPr>
        <w:rFonts w:ascii="Times New Roman" w:hAnsi="Times New Roman" w:cs="Times New Roman"/>
        <w:noProof/>
        <w:sz w:val="24"/>
        <w:szCs w:val="24"/>
      </w:rPr>
      <w:fldChar w:fldCharType="end"/>
    </w:r>
    <w:r w:rsidR="00826344" w:rsidRPr="00826344">
      <w:rPr>
        <w:rFonts w:ascii="Times New Roman" w:hAnsi="Times New Roman" w:cs="Times New Roman"/>
        <w:sz w:val="24"/>
        <w:szCs w:val="24"/>
      </w:rPr>
      <w:tab/>
      <w:t>February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3" w:rsidRDefault="0010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19" w:rsidRDefault="005A2619" w:rsidP="00826344">
      <w:r>
        <w:separator/>
      </w:r>
    </w:p>
  </w:footnote>
  <w:footnote w:type="continuationSeparator" w:id="0">
    <w:p w:rsidR="005A2619" w:rsidRDefault="005A2619" w:rsidP="0082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3" w:rsidRDefault="00101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3" w:rsidRDefault="00101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3" w:rsidRDefault="00101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D3007"/>
    <w:multiLevelType w:val="hybridMultilevel"/>
    <w:tmpl w:val="5090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PJFUbnARb0lhswUv2Wp1p1tN2sTgoQB49f85xVvyOZlQKueOc8S1noixCJ9I47QVYVHLM8mulqsAbLhGqz2NQ==" w:salt="XlY7/ucZDdNms8U28NV1r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B0"/>
    <w:rsid w:val="001017E3"/>
    <w:rsid w:val="002852F2"/>
    <w:rsid w:val="00316952"/>
    <w:rsid w:val="003573FA"/>
    <w:rsid w:val="00480F55"/>
    <w:rsid w:val="00491476"/>
    <w:rsid w:val="005932D2"/>
    <w:rsid w:val="005A2619"/>
    <w:rsid w:val="005D5FD0"/>
    <w:rsid w:val="006D1FA6"/>
    <w:rsid w:val="007A3F06"/>
    <w:rsid w:val="007B07FA"/>
    <w:rsid w:val="00826344"/>
    <w:rsid w:val="0084763F"/>
    <w:rsid w:val="00871639"/>
    <w:rsid w:val="008A27B0"/>
    <w:rsid w:val="00936354"/>
    <w:rsid w:val="0097163F"/>
    <w:rsid w:val="009730A6"/>
    <w:rsid w:val="00A050B0"/>
    <w:rsid w:val="00BA6663"/>
    <w:rsid w:val="00CD0A8F"/>
    <w:rsid w:val="00D128A5"/>
    <w:rsid w:val="00D4711B"/>
    <w:rsid w:val="00EE4716"/>
    <w:rsid w:val="00F531D2"/>
    <w:rsid w:val="00F92C7B"/>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286F3-E041-447E-AB9B-EC08FC8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531D2"/>
    <w:rPr>
      <w:color w:val="0000FF"/>
      <w:u w:val="single"/>
    </w:rPr>
  </w:style>
  <w:style w:type="paragraph" w:styleId="Header">
    <w:name w:val="header"/>
    <w:basedOn w:val="Normal"/>
    <w:link w:val="HeaderChar"/>
    <w:uiPriority w:val="99"/>
    <w:unhideWhenUsed/>
    <w:rsid w:val="00826344"/>
    <w:pPr>
      <w:tabs>
        <w:tab w:val="center" w:pos="4680"/>
        <w:tab w:val="right" w:pos="9360"/>
      </w:tabs>
    </w:pPr>
  </w:style>
  <w:style w:type="character" w:customStyle="1" w:styleId="HeaderChar">
    <w:name w:val="Header Char"/>
    <w:basedOn w:val="DefaultParagraphFont"/>
    <w:link w:val="Header"/>
    <w:uiPriority w:val="99"/>
    <w:rsid w:val="00826344"/>
  </w:style>
  <w:style w:type="paragraph" w:styleId="Footer">
    <w:name w:val="footer"/>
    <w:basedOn w:val="Normal"/>
    <w:link w:val="FooterChar"/>
    <w:uiPriority w:val="99"/>
    <w:unhideWhenUsed/>
    <w:rsid w:val="00826344"/>
    <w:pPr>
      <w:tabs>
        <w:tab w:val="center" w:pos="4680"/>
        <w:tab w:val="right" w:pos="9360"/>
      </w:tabs>
    </w:pPr>
  </w:style>
  <w:style w:type="character" w:customStyle="1" w:styleId="FooterChar">
    <w:name w:val="Footer Char"/>
    <w:basedOn w:val="DefaultParagraphFont"/>
    <w:link w:val="Footer"/>
    <w:uiPriority w:val="99"/>
    <w:rsid w:val="00826344"/>
  </w:style>
  <w:style w:type="paragraph" w:styleId="ListParagraph">
    <w:name w:val="List Paragraph"/>
    <w:basedOn w:val="Normal"/>
    <w:uiPriority w:val="34"/>
    <w:qFormat/>
    <w:rsid w:val="00F9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accessibil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Johanna (ECY)</dc:creator>
  <cp:keywords/>
  <dc:description/>
  <cp:lastModifiedBy>Painter, Johanna (ECY)</cp:lastModifiedBy>
  <cp:revision>2</cp:revision>
  <cp:lastPrinted>2018-03-13T22:57:00Z</cp:lastPrinted>
  <dcterms:created xsi:type="dcterms:W3CDTF">2018-03-14T16:09:00Z</dcterms:created>
  <dcterms:modified xsi:type="dcterms:W3CDTF">2018-03-14T16:09:00Z</dcterms:modified>
</cp:coreProperties>
</file>