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0C51" w14:textId="742FCED9" w:rsidR="009F12D2" w:rsidRPr="00CD750D" w:rsidRDefault="009F12D2" w:rsidP="0014034E">
      <w:pPr>
        <w:spacing w:before="0" w:after="0" w:line="240" w:lineRule="auto"/>
        <w:jc w:val="right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15BDD909" w14:textId="18EA5885" w:rsidR="00C72ABF" w:rsidRDefault="00C72ABF" w:rsidP="00FA40F5">
      <w:pPr>
        <w:pStyle w:val="BodyText"/>
      </w:pPr>
      <w:r>
        <w:t xml:space="preserve">Use this form to determine which Washington state agency and program </w:t>
      </w:r>
      <w:r w:rsidR="00A73D3F">
        <w:t>to</w:t>
      </w:r>
      <w:r w:rsidR="008877E2">
        <w:t xml:space="preserve"> apply for when seeking </w:t>
      </w:r>
      <w:r>
        <w:t>technical assistance for your independent c</w:t>
      </w:r>
      <w:r w:rsidR="00C54FE2">
        <w:t>leanup of a contaminated site.</w:t>
      </w:r>
    </w:p>
    <w:p w14:paraId="3C66CFAD" w14:textId="551448AA" w:rsidR="00D97B49" w:rsidRDefault="00D34D56" w:rsidP="00FA40F5">
      <w:pPr>
        <w:pStyle w:val="BodyText"/>
      </w:pPr>
      <w:r>
        <w:t>Both t</w:t>
      </w:r>
      <w:r w:rsidRPr="0070601C">
        <w:t>he Department of Ecology (Ecology) and the Pollution Liability Insurance Agency (PLIA)</w:t>
      </w:r>
      <w:r w:rsidR="00D7149C">
        <w:t>,</w:t>
      </w:r>
      <w:r w:rsidR="008877E2">
        <w:rPr>
          <w:rStyle w:val="FootnoteReference"/>
        </w:rPr>
        <w:footnoteReference w:id="1"/>
      </w:r>
      <w:r w:rsidR="00D7149C">
        <w:t xml:space="preserve"> which </w:t>
      </w:r>
      <w:r>
        <w:t xml:space="preserve">are </w:t>
      </w:r>
      <w:r w:rsidRPr="00921614">
        <w:rPr>
          <w:rStyle w:val="Strong"/>
        </w:rPr>
        <w:t>separate state agencies</w:t>
      </w:r>
      <w:r>
        <w:t>,</w:t>
      </w:r>
      <w:r w:rsidRPr="0070601C">
        <w:t xml:space="preserve"> offer </w:t>
      </w:r>
      <w:r w:rsidR="002B68D6">
        <w:t>such</w:t>
      </w:r>
      <w:r w:rsidRPr="0070601C">
        <w:t xml:space="preserve"> assista</w:t>
      </w:r>
      <w:r>
        <w:t>nce under the following programs</w:t>
      </w:r>
      <w:r w:rsidR="00E443EF">
        <w:t>.</w:t>
      </w:r>
    </w:p>
    <w:p w14:paraId="29E83030" w14:textId="7B783506" w:rsidR="00342960" w:rsidRPr="00391DF3" w:rsidRDefault="008877E2" w:rsidP="0021658C">
      <w:pPr>
        <w:pStyle w:val="ListContinueheading"/>
      </w:pPr>
      <w:r>
        <w:t>Ecology</w:t>
      </w:r>
      <w:r w:rsidR="00BB383B">
        <w:tab/>
      </w:r>
    </w:p>
    <w:tbl>
      <w:tblPr>
        <w:tblpPr w:leftFromText="180" w:rightFromText="180" w:vertAnchor="text" w:horzAnchor="margin" w:tblpXSpec="right" w:tblpY="-44"/>
        <w:tblOverlap w:val="never"/>
        <w:tblW w:w="1221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57"/>
      </w:tblGrid>
      <w:tr w:rsidR="00ED493A" w:rsidRPr="00A5074A" w14:paraId="74DAD561" w14:textId="77777777" w:rsidTr="00ED493A">
        <w:trPr>
          <w:cantSplit/>
          <w:trHeight w:val="23"/>
        </w:trPr>
        <w:tc>
          <w:tcPr>
            <w:tcW w:w="2457" w:type="dxa"/>
            <w:shd w:val="clear" w:color="auto" w:fill="FAF3EE"/>
            <w:tcMar>
              <w:top w:w="72" w:type="dxa"/>
              <w:left w:w="86" w:type="dxa"/>
              <w:bottom w:w="72" w:type="dxa"/>
              <w:right w:w="86" w:type="dxa"/>
            </w:tcMar>
          </w:tcPr>
          <w:p w14:paraId="57B8222D" w14:textId="77777777" w:rsidR="00ED493A" w:rsidRPr="00A5074A" w:rsidRDefault="00ED493A" w:rsidP="00ED493A">
            <w:pPr>
              <w:spacing w:before="0"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A5074A">
              <w:rPr>
                <w:rFonts w:asciiTheme="minorHAnsi" w:eastAsia="Times New Roman" w:hAnsiTheme="minorHAnsi" w:cstheme="minorHAnsi"/>
                <w:b/>
                <w:szCs w:val="24"/>
              </w:rPr>
              <w:t>Eligibility verification</w:t>
            </w:r>
            <w:r w:rsidRPr="00A5074A">
              <w:rPr>
                <w:rFonts w:asciiTheme="minorHAnsi" w:eastAsia="Times New Roman" w:hAnsiTheme="minorHAnsi" w:cstheme="minorHAnsi"/>
                <w:szCs w:val="24"/>
              </w:rPr>
              <w:br/>
              <w:t xml:space="preserve">(for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Ecology </w:t>
            </w:r>
            <w:r w:rsidRPr="00A5074A">
              <w:rPr>
                <w:rFonts w:asciiTheme="minorHAnsi" w:eastAsia="Times New Roman" w:hAnsiTheme="minorHAnsi" w:cstheme="minorHAnsi"/>
                <w:szCs w:val="24"/>
              </w:rPr>
              <w:t>use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only</w:t>
            </w:r>
            <w:r w:rsidRPr="00A5074A">
              <w:rPr>
                <w:rFonts w:asciiTheme="minorHAnsi" w:eastAsia="Times New Roman" w:hAnsiTheme="minorHAnsi" w:cstheme="minorHAnsi"/>
                <w:szCs w:val="24"/>
              </w:rPr>
              <w:t>)</w:t>
            </w:r>
          </w:p>
          <w:p w14:paraId="4E040212" w14:textId="77777777" w:rsidR="00ED493A" w:rsidRPr="00A5074A" w:rsidRDefault="00ED493A" w:rsidP="00ED493A">
            <w:pPr>
              <w:keepNext/>
              <w:spacing w:before="80" w:after="80" w:line="240" w:lineRule="auto"/>
              <w:ind w:left="845" w:hanging="504"/>
              <w:rPr>
                <w:rFonts w:asciiTheme="minorHAnsi" w:eastAsia="Times New Roman" w:hAnsiTheme="minorHAnsi" w:cstheme="minorHAnsi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969">
              <w:fldChar w:fldCharType="separate"/>
            </w:r>
            <w:r>
              <w:fldChar w:fldCharType="end"/>
            </w:r>
            <w:r w:rsidRPr="00A5074A">
              <w:rPr>
                <w:rFonts w:asciiTheme="minorHAnsi" w:eastAsia="Times New Roman" w:hAnsiTheme="minorHAnsi" w:cstheme="minorHAnsi"/>
                <w:szCs w:val="24"/>
              </w:rPr>
              <w:tab/>
              <w:t>correct</w:t>
            </w:r>
          </w:p>
          <w:p w14:paraId="0AD051B2" w14:textId="77777777" w:rsidR="00ED493A" w:rsidRPr="00A5074A" w:rsidRDefault="00ED493A" w:rsidP="00ED493A">
            <w:pPr>
              <w:keepNext/>
              <w:spacing w:before="80" w:after="80" w:line="240" w:lineRule="auto"/>
              <w:ind w:left="845" w:hanging="504"/>
              <w:rPr>
                <w:rFonts w:asciiTheme="minorHAnsi" w:eastAsia="Times New Roman" w:hAnsiTheme="minorHAnsi" w:cstheme="minorHAnsi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969">
              <w:fldChar w:fldCharType="separate"/>
            </w:r>
            <w:r>
              <w:fldChar w:fldCharType="end"/>
            </w:r>
            <w:r w:rsidRPr="00A5074A">
              <w:rPr>
                <w:rFonts w:asciiTheme="minorHAnsi" w:eastAsia="Times New Roman" w:hAnsiTheme="minorHAnsi" w:cstheme="minorHAnsi"/>
                <w:szCs w:val="24"/>
              </w:rPr>
              <w:tab/>
              <w:t>incorrect</w:t>
            </w:r>
          </w:p>
        </w:tc>
      </w:tr>
    </w:tbl>
    <w:p w14:paraId="4B8D5B95" w14:textId="77777777" w:rsidR="00342960" w:rsidRDefault="00FF5969" w:rsidP="0021658C">
      <w:pPr>
        <w:spacing w:before="40"/>
        <w:ind w:left="720"/>
        <w:rPr>
          <w:rFonts w:eastAsia="Times New Roman" w:cstheme="minorHAnsi"/>
          <w:szCs w:val="24"/>
        </w:rPr>
      </w:pPr>
      <w:hyperlink r:id="rId12" w:history="1">
        <w:r w:rsidR="00342960" w:rsidRPr="0070601C">
          <w:rPr>
            <w:rFonts w:asciiTheme="minorHAnsi" w:eastAsia="Times New Roman" w:hAnsiTheme="minorHAnsi" w:cstheme="minorHAnsi"/>
            <w:color w:val="0000FF"/>
            <w:szCs w:val="24"/>
            <w:u w:val="single"/>
          </w:rPr>
          <w:t>Voluntary Cleanup Program</w:t>
        </w:r>
      </w:hyperlink>
      <w:r w:rsidR="00342960" w:rsidRPr="00342960">
        <w:rPr>
          <w:rFonts w:asciiTheme="minorHAnsi" w:eastAsia="Times New Roman" w:hAnsiTheme="minorHAnsi" w:cstheme="minorHAnsi"/>
          <w:szCs w:val="24"/>
        </w:rPr>
        <w:t xml:space="preserve"> (VCP)</w:t>
      </w:r>
      <w:r w:rsidR="00342960" w:rsidRPr="0070601C">
        <w:rPr>
          <w:rFonts w:asciiTheme="minorHAnsi" w:eastAsia="Times New Roman" w:hAnsiTheme="minorHAnsi" w:cstheme="minorHAnsi"/>
          <w:szCs w:val="24"/>
          <w:vertAlign w:val="superscript"/>
        </w:rPr>
        <w:footnoteReference w:id="2"/>
      </w:r>
    </w:p>
    <w:p w14:paraId="08FF3B2C" w14:textId="099AD4DB" w:rsidR="00342960" w:rsidRPr="00391DF3" w:rsidRDefault="00342960" w:rsidP="0021658C">
      <w:pPr>
        <w:pStyle w:val="ListContinueheading"/>
      </w:pPr>
      <w:r w:rsidRPr="00391DF3">
        <w:t>P</w:t>
      </w:r>
      <w:r w:rsidR="008877E2">
        <w:t>LIA</w:t>
      </w:r>
    </w:p>
    <w:p w14:paraId="428DCADF" w14:textId="2C5C2E7E" w:rsidR="00342960" w:rsidRPr="00342960" w:rsidRDefault="00FF5969" w:rsidP="0021658C">
      <w:pPr>
        <w:tabs>
          <w:tab w:val="left" w:pos="900"/>
        </w:tabs>
        <w:spacing w:before="40"/>
        <w:ind w:left="720"/>
        <w:rPr>
          <w:rFonts w:asciiTheme="minorHAnsi" w:eastAsia="Times New Roman" w:hAnsiTheme="minorHAnsi" w:cstheme="minorHAnsi"/>
          <w:szCs w:val="24"/>
        </w:rPr>
      </w:pPr>
      <w:hyperlink r:id="rId13" w:history="1">
        <w:r w:rsidR="0099546E">
          <w:rPr>
            <w:rFonts w:asciiTheme="minorHAnsi" w:eastAsia="Times New Roman" w:hAnsiTheme="minorHAnsi" w:cstheme="minorHAnsi"/>
            <w:color w:val="0000FF"/>
            <w:szCs w:val="24"/>
            <w:u w:val="single"/>
          </w:rPr>
          <w:t>Petro</w:t>
        </w:r>
        <w:bookmarkStart w:id="0" w:name="_GoBack"/>
        <w:bookmarkEnd w:id="0"/>
        <w:r w:rsidR="00342960" w:rsidRPr="0070601C">
          <w:rPr>
            <w:rFonts w:asciiTheme="minorHAnsi" w:eastAsia="Times New Roman" w:hAnsiTheme="minorHAnsi" w:cstheme="minorHAnsi"/>
            <w:color w:val="0000FF"/>
            <w:szCs w:val="24"/>
            <w:u w:val="single"/>
          </w:rPr>
          <w:t>leum Technical Assistance Program</w:t>
        </w:r>
      </w:hyperlink>
      <w:r w:rsidR="00342960" w:rsidRPr="00342960">
        <w:rPr>
          <w:rFonts w:asciiTheme="minorHAnsi" w:eastAsia="Times New Roman" w:hAnsiTheme="minorHAnsi" w:cstheme="minorHAnsi"/>
          <w:szCs w:val="24"/>
        </w:rPr>
        <w:t xml:space="preserve"> (PTAP)</w:t>
      </w:r>
      <w:r w:rsidR="00342960" w:rsidRPr="0070601C">
        <w:rPr>
          <w:rFonts w:asciiTheme="minorHAnsi" w:eastAsia="Times New Roman" w:hAnsiTheme="minorHAnsi" w:cstheme="minorHAnsi"/>
          <w:szCs w:val="24"/>
          <w:vertAlign w:val="superscript"/>
        </w:rPr>
        <w:footnoteReference w:id="3"/>
      </w:r>
    </w:p>
    <w:p w14:paraId="54AC9637" w14:textId="77777777" w:rsidR="00342960" w:rsidRPr="00342960" w:rsidRDefault="00FF5969" w:rsidP="0021658C">
      <w:pPr>
        <w:tabs>
          <w:tab w:val="left" w:pos="900"/>
        </w:tabs>
        <w:spacing w:before="0" w:after="200"/>
        <w:ind w:left="720"/>
        <w:rPr>
          <w:rFonts w:asciiTheme="minorHAnsi" w:eastAsia="Times New Roman" w:hAnsiTheme="minorHAnsi" w:cstheme="minorHAnsi"/>
          <w:szCs w:val="24"/>
        </w:rPr>
      </w:pPr>
      <w:hyperlink r:id="rId14" w:history="1">
        <w:r w:rsidR="00342960" w:rsidRPr="0070601C">
          <w:rPr>
            <w:rFonts w:asciiTheme="minorHAnsi" w:eastAsia="Times New Roman" w:hAnsiTheme="minorHAnsi" w:cstheme="minorHAnsi"/>
            <w:color w:val="0000FF"/>
            <w:szCs w:val="24"/>
            <w:u w:val="single"/>
          </w:rPr>
          <w:t>Heating Oil Technical Assistance Program</w:t>
        </w:r>
      </w:hyperlink>
      <w:r w:rsidR="00342960" w:rsidRPr="00342960">
        <w:rPr>
          <w:rFonts w:asciiTheme="minorHAnsi" w:eastAsia="Times New Roman" w:hAnsiTheme="minorHAnsi" w:cstheme="minorHAnsi"/>
          <w:szCs w:val="24"/>
        </w:rPr>
        <w:t xml:space="preserve"> (HOTAP)</w:t>
      </w:r>
      <w:r w:rsidR="00342960" w:rsidRPr="0070601C">
        <w:rPr>
          <w:rFonts w:asciiTheme="minorHAnsi" w:eastAsia="Times New Roman" w:hAnsiTheme="minorHAnsi" w:cstheme="minorHAnsi"/>
          <w:szCs w:val="24"/>
          <w:vertAlign w:val="superscript"/>
        </w:rPr>
        <w:footnoteReference w:id="4"/>
      </w:r>
    </w:p>
    <w:p w14:paraId="6628AC4F" w14:textId="2ACEFE48" w:rsidR="0070601C" w:rsidRDefault="00A0554F" w:rsidP="00FA40F5">
      <w:pPr>
        <w:pStyle w:val="BodyText"/>
      </w:pPr>
      <w:r>
        <w:t xml:space="preserve">Each program provides technical assistance for only certain types </w:t>
      </w:r>
      <w:r w:rsidR="007A1720">
        <w:t xml:space="preserve">of </w:t>
      </w:r>
      <w:r w:rsidR="002B68D6">
        <w:t>sites</w:t>
      </w:r>
      <w:r w:rsidR="00C54FE2">
        <w:t xml:space="preserve">. </w:t>
      </w:r>
      <w:r w:rsidR="00B0284B">
        <w:t xml:space="preserve"> </w:t>
      </w:r>
      <w:r w:rsidR="002B68D6" w:rsidRPr="002B68D6">
        <w:t xml:space="preserve">Ecology </w:t>
      </w:r>
      <w:r w:rsidR="002B68D6">
        <w:t>provide</w:t>
      </w:r>
      <w:r w:rsidR="008877E2">
        <w:t>s</w:t>
      </w:r>
      <w:r w:rsidR="002B68D6">
        <w:t xml:space="preserve"> technical assistance under its VCP for sites that are not eligible for </w:t>
      </w:r>
      <w:r w:rsidR="007A1720">
        <w:t xml:space="preserve">technical </w:t>
      </w:r>
      <w:r w:rsidR="002B68D6">
        <w:t xml:space="preserve">assistance under </w:t>
      </w:r>
      <w:r w:rsidR="002B68D6" w:rsidRPr="002B68D6">
        <w:t>PLIA</w:t>
      </w:r>
      <w:r w:rsidR="002B68D6">
        <w:t>’s</w:t>
      </w:r>
      <w:r w:rsidR="008D4F54">
        <w:t> </w:t>
      </w:r>
      <w:r w:rsidR="002B68D6">
        <w:t>PTAP or HOTAP</w:t>
      </w:r>
      <w:r w:rsidR="00C54FE2">
        <w:t xml:space="preserve">. </w:t>
      </w:r>
      <w:r w:rsidR="00B54F39">
        <w:t xml:space="preserve"> </w:t>
      </w:r>
      <w:r w:rsidR="00D34D56">
        <w:t>When applying to enroll in Ecology’s VCP, you must submit this form with your application</w:t>
      </w:r>
      <w:r w:rsidR="00C54FE2">
        <w:t xml:space="preserve">. </w:t>
      </w:r>
      <w:r w:rsidR="00B0284B">
        <w:t xml:space="preserve"> </w:t>
      </w:r>
      <w:r w:rsidR="00D34D56">
        <w:t>Us</w:t>
      </w:r>
      <w:r w:rsidR="002B68D6">
        <w:t>e</w:t>
      </w:r>
      <w:r w:rsidR="00B0284B">
        <w:t> </w:t>
      </w:r>
      <w:r w:rsidR="00D34D56">
        <w:t>of this form</w:t>
      </w:r>
      <w:r w:rsidR="00D34D56" w:rsidRPr="00D34D56">
        <w:t xml:space="preserve"> does not guarantee acceptance into the VCP</w:t>
      </w:r>
      <w:r w:rsidR="00C54FE2">
        <w:t xml:space="preserve">. </w:t>
      </w:r>
      <w:r w:rsidR="00B0284B">
        <w:t xml:space="preserve"> </w:t>
      </w:r>
      <w:r w:rsidR="00D34D56" w:rsidRPr="00D34D56">
        <w:t>Ecology may decide to supervise remedial action at</w:t>
      </w:r>
      <w:r w:rsidR="008D4F54">
        <w:t> </w:t>
      </w:r>
      <w:r w:rsidR="00BE7666">
        <w:t>your</w:t>
      </w:r>
      <w:r w:rsidR="00D34D56" w:rsidRPr="00D34D56">
        <w:t xml:space="preserve"> site under an order or decree, based on site-specific conditions</w:t>
      </w:r>
      <w:r w:rsidR="00D34D56">
        <w:t>.</w:t>
      </w:r>
    </w:p>
    <w:p w14:paraId="313258A1" w14:textId="6DCD781F" w:rsidR="00B011F3" w:rsidRPr="00601AD4" w:rsidRDefault="0052686C" w:rsidP="00601AD4">
      <w:pPr>
        <w:pStyle w:val="Heading2"/>
      </w:pPr>
      <w:bookmarkStart w:id="1" w:name="Part1"/>
      <w:r w:rsidRPr="00601AD4">
        <w:t>Part </w:t>
      </w:r>
      <w:r w:rsidR="00B011F3" w:rsidRPr="00601AD4">
        <w:t>1</w:t>
      </w:r>
      <w:bookmarkEnd w:id="1"/>
      <w:r w:rsidR="00B011F3" w:rsidRPr="00601AD4">
        <w:t xml:space="preserve"> </w:t>
      </w:r>
      <w:r w:rsidR="008D60D0" w:rsidRPr="00601AD4">
        <w:t>–</w:t>
      </w:r>
      <w:r w:rsidR="00B011F3" w:rsidRPr="00601AD4">
        <w:t xml:space="preserve"> A</w:t>
      </w:r>
      <w:r w:rsidR="008D60D0" w:rsidRPr="00601AD4">
        <w:t>pplicant information</w:t>
      </w:r>
    </w:p>
    <w:p w14:paraId="11898A9D" w14:textId="01AF7188" w:rsidR="00045D2B" w:rsidRDefault="00045D2B" w:rsidP="00045D2B">
      <w:pPr>
        <w:pStyle w:val="FieldEntries"/>
      </w:pPr>
      <w:r>
        <w:t xml:space="preserve">Applicant </w:t>
      </w:r>
      <w:r w:rsidRPr="0074411B">
        <w:t>name: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14:paraId="66D02172" w14:textId="7E106253" w:rsidR="00B011F3" w:rsidRPr="00B011F3" w:rsidRDefault="00B011F3" w:rsidP="00045D2B">
      <w:pPr>
        <w:pStyle w:val="FieldEntries"/>
      </w:pPr>
      <w:r w:rsidRPr="00B011F3">
        <w:t>Application submission date:</w:t>
      </w:r>
      <w:r w:rsidR="000C3AA2">
        <w:t xml:space="preserve"> </w:t>
      </w:r>
      <w:r w:rsidRPr="00B011F3">
        <w:t xml:space="preserve"> </w:t>
      </w:r>
      <w:r w:rsidRPr="00B011F3">
        <w:fldChar w:fldCharType="begin">
          <w:ffData>
            <w:name w:val="Text6"/>
            <w:enabled/>
            <w:calcOnExit w:val="0"/>
            <w:textInput/>
          </w:ffData>
        </w:fldChar>
      </w:r>
      <w:r w:rsidRPr="00045D2B">
        <w:instrText xml:space="preserve"> FORMTEXT </w:instrText>
      </w:r>
      <w:r w:rsidRPr="00B011F3">
        <w:fldChar w:fldCharType="separate"/>
      </w:r>
      <w:r w:rsidRPr="00045D2B">
        <w:t> </w:t>
      </w:r>
      <w:r w:rsidRPr="00045D2B">
        <w:t> </w:t>
      </w:r>
      <w:r w:rsidRPr="00045D2B">
        <w:t> </w:t>
      </w:r>
      <w:r w:rsidRPr="00045D2B">
        <w:t> </w:t>
      </w:r>
      <w:r w:rsidRPr="00045D2B">
        <w:t> </w:t>
      </w:r>
      <w:r w:rsidRPr="00B011F3">
        <w:fldChar w:fldCharType="end"/>
      </w:r>
    </w:p>
    <w:p w14:paraId="59A005BA" w14:textId="2E1BE051" w:rsidR="00B011F3" w:rsidRPr="00B011F3" w:rsidRDefault="0052686C" w:rsidP="00601AD4">
      <w:pPr>
        <w:pStyle w:val="Heading2"/>
      </w:pPr>
      <w:bookmarkStart w:id="3" w:name="Part2"/>
      <w:r>
        <w:t>Part </w:t>
      </w:r>
      <w:r w:rsidR="00B011F3" w:rsidRPr="00B011F3">
        <w:t>2</w:t>
      </w:r>
      <w:bookmarkEnd w:id="3"/>
      <w:r w:rsidR="00B011F3" w:rsidRPr="00B011F3">
        <w:t xml:space="preserve"> – Identify release source</w:t>
      </w:r>
    </w:p>
    <w:p w14:paraId="000BEF5E" w14:textId="081251FA" w:rsidR="00761985" w:rsidRDefault="00956A2B" w:rsidP="00FA40F5">
      <w:pPr>
        <w:pStyle w:val="BodyText"/>
      </w:pPr>
      <w:r>
        <w:t>PLIA provide</w:t>
      </w:r>
      <w:r w:rsidR="005C2268">
        <w:t>s</w:t>
      </w:r>
      <w:r>
        <w:t xml:space="preserve"> technical assistance for independent cleanups of sites </w:t>
      </w:r>
      <w:r w:rsidR="002879B5">
        <w:t xml:space="preserve">only </w:t>
      </w:r>
      <w:r>
        <w:t>where there</w:t>
      </w:r>
      <w:r w:rsidR="00391DF3">
        <w:t xml:space="preserve"> </w:t>
      </w:r>
      <w:r>
        <w:t>has been a</w:t>
      </w:r>
      <w:r w:rsidR="00444850">
        <w:t> </w:t>
      </w:r>
      <w:r>
        <w:t>release from</w:t>
      </w:r>
      <w:r w:rsidR="006C1B5B">
        <w:t xml:space="preserve"> a </w:t>
      </w:r>
      <w:r w:rsidR="00001DF9">
        <w:t xml:space="preserve">tank storing </w:t>
      </w:r>
      <w:r w:rsidR="006C1B5B">
        <w:t>heating oil or another type of petroleum</w:t>
      </w:r>
      <w:r w:rsidR="00C54FE2">
        <w:t xml:space="preserve">. </w:t>
      </w:r>
      <w:r w:rsidR="002879B5">
        <w:t xml:space="preserve"> </w:t>
      </w:r>
      <w:r w:rsidR="00391DF3">
        <w:t xml:space="preserve">PLIA provides technical assistance for those releases under HOTAP and PTAP, respectively.  </w:t>
      </w:r>
      <w:r w:rsidR="00132797">
        <w:t>See</w:t>
      </w:r>
      <w:r w:rsidR="002879B5">
        <w:t> </w:t>
      </w:r>
      <w:r w:rsidR="00132797">
        <w:t>Chapter</w:t>
      </w:r>
      <w:r w:rsidR="00717DD6">
        <w:t> </w:t>
      </w:r>
      <w:hyperlink r:id="rId15" w:history="1">
        <w:r w:rsidR="00132797" w:rsidRPr="00001DF9">
          <w:rPr>
            <w:rStyle w:val="Hyperlink"/>
          </w:rPr>
          <w:t>374</w:t>
        </w:r>
        <w:r w:rsidR="00A97747">
          <w:rPr>
            <w:rStyle w:val="Hyperlink"/>
          </w:rPr>
          <w:noBreakHyphen/>
        </w:r>
        <w:r w:rsidR="00132797" w:rsidRPr="00001DF9">
          <w:rPr>
            <w:rStyle w:val="Hyperlink"/>
          </w:rPr>
          <w:t>80</w:t>
        </w:r>
      </w:hyperlink>
      <w:r w:rsidR="00717DD6">
        <w:t> </w:t>
      </w:r>
      <w:r w:rsidR="00132797">
        <w:t>WAC.</w:t>
      </w:r>
      <w:r w:rsidR="007A1720">
        <w:rPr>
          <w:rStyle w:val="FootnoteReference"/>
        </w:rPr>
        <w:footnoteReference w:id="5"/>
      </w:r>
    </w:p>
    <w:p w14:paraId="44D4ABBC" w14:textId="77777777" w:rsidR="00B011F3" w:rsidRPr="00B011F3" w:rsidRDefault="00B011F3" w:rsidP="00FA40F5">
      <w:pPr>
        <w:pStyle w:val="BodyText"/>
      </w:pPr>
      <w:r w:rsidRPr="00B011F3">
        <w:t>Check only one of the following boxes.</w:t>
      </w:r>
    </w:p>
    <w:p w14:paraId="2DCD25E3" w14:textId="4AE8CB84" w:rsidR="00B011F3" w:rsidRPr="00BB383B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B011F3" w:rsidRPr="00B011F3">
        <w:rPr>
          <w:rFonts w:eastAsia="Times New Roman" w:cs="Times New Roman"/>
          <w:szCs w:val="20"/>
        </w:rPr>
        <w:tab/>
      </w:r>
      <w:r w:rsidR="009911F0" w:rsidRPr="009911F0">
        <w:t>The site involves a rele</w:t>
      </w:r>
      <w:r w:rsidR="009911F0" w:rsidRPr="00BB383B">
        <w:t xml:space="preserve">ase from a heating oil </w:t>
      </w:r>
      <w:r w:rsidR="00623D9F" w:rsidRPr="00BB383B">
        <w:t xml:space="preserve">storage </w:t>
      </w:r>
      <w:r w:rsidR="009911F0" w:rsidRPr="00BB383B">
        <w:t>tank</w:t>
      </w:r>
      <w:r w:rsidR="00C54FE2" w:rsidRPr="00BB383B">
        <w:t xml:space="preserve">. </w:t>
      </w:r>
      <w:r w:rsidR="00D57140" w:rsidRPr="00BB383B">
        <w:t xml:space="preserve"> </w:t>
      </w:r>
      <w:r w:rsidR="009911F0" w:rsidRPr="00BB383B">
        <w:t>If you check</w:t>
      </w:r>
      <w:r w:rsidR="004A4A43" w:rsidRPr="00BB383B">
        <w:t>ed</w:t>
      </w:r>
      <w:r w:rsidR="009911F0" w:rsidRPr="00BB383B">
        <w:t xml:space="preserve"> this box, skip</w:t>
      </w:r>
      <w:r w:rsidR="009C000F" w:rsidRPr="00BB383B">
        <w:t> </w:t>
      </w:r>
      <w:r w:rsidR="009911F0" w:rsidRPr="00BB383B">
        <w:t>to</w:t>
      </w:r>
      <w:r w:rsidR="009C000F" w:rsidRPr="00BB383B">
        <w:t> </w:t>
      </w:r>
      <w:hyperlink w:anchor="_Part_3_–" w:history="1">
        <w:r w:rsidR="0052686C" w:rsidRPr="00BB383B">
          <w:rPr>
            <w:rStyle w:val="Hyperlink"/>
          </w:rPr>
          <w:t>Part </w:t>
        </w:r>
        <w:r w:rsidR="009911F0" w:rsidRPr="00BB383B">
          <w:rPr>
            <w:rStyle w:val="Hyperlink"/>
          </w:rPr>
          <w:t>3</w:t>
        </w:r>
      </w:hyperlink>
      <w:r w:rsidR="009911F0" w:rsidRPr="00BB383B">
        <w:t>.</w:t>
      </w:r>
    </w:p>
    <w:p w14:paraId="32334018" w14:textId="77777777" w:rsidR="009911F0" w:rsidRPr="00BB383B" w:rsidRDefault="009911F0" w:rsidP="0081736E">
      <w:pPr>
        <w:pStyle w:val="ListParagraph"/>
        <w:numPr>
          <w:ilvl w:val="0"/>
          <w:numId w:val="3"/>
        </w:numPr>
        <w:spacing w:before="120" w:after="160" w:line="259" w:lineRule="auto"/>
        <w:ind w:left="734" w:hanging="187"/>
        <w:contextualSpacing w:val="0"/>
        <w:rPr>
          <w:rFonts w:eastAsiaTheme="minorHAnsi"/>
        </w:rPr>
      </w:pPr>
      <w:r w:rsidRPr="00BB383B">
        <w:rPr>
          <w:rFonts w:eastAsiaTheme="minorHAnsi"/>
        </w:rPr>
        <w:t xml:space="preserve">Heating oil </w:t>
      </w:r>
      <w:r w:rsidRPr="00BB383B">
        <w:rPr>
          <w:rFonts w:eastAsiaTheme="minorHAnsi"/>
          <w:bCs/>
        </w:rPr>
        <w:t>includes</w:t>
      </w:r>
      <w:r w:rsidRPr="00BB383B">
        <w:rPr>
          <w:rFonts w:eastAsiaTheme="minorHAnsi"/>
        </w:rPr>
        <w:t xml:space="preserve"> petroleum products used for space heating in oil-fired furnaces, heaters, and boilers, and includes stove oil, diesel fuel, and kerosene.</w:t>
      </w:r>
    </w:p>
    <w:p w14:paraId="732EAF42" w14:textId="77777777" w:rsidR="009911F0" w:rsidRPr="00A43370" w:rsidRDefault="009911F0" w:rsidP="00A43370">
      <w:pPr>
        <w:pStyle w:val="ListParagraph"/>
        <w:numPr>
          <w:ilvl w:val="0"/>
          <w:numId w:val="3"/>
        </w:numPr>
        <w:spacing w:before="120" w:after="160" w:line="259" w:lineRule="auto"/>
        <w:ind w:left="734" w:hanging="187"/>
        <w:contextualSpacing w:val="0"/>
        <w:rPr>
          <w:rFonts w:eastAsiaTheme="minorHAnsi"/>
        </w:rPr>
      </w:pPr>
      <w:r w:rsidRPr="00A43370">
        <w:rPr>
          <w:rFonts w:eastAsiaTheme="minorHAnsi"/>
        </w:rPr>
        <w:t>Heating oil does not include petroleum products used as fuels in motor vehicles, marine vessels, trains, buses, aircraft, or off-highway equipment not used for space heating, industrial processing, or generating electrical energy.</w:t>
      </w:r>
    </w:p>
    <w:p w14:paraId="61066F4F" w14:textId="6E0B2879" w:rsidR="00B011F3" w:rsidRPr="00BB383B" w:rsidRDefault="00D7149C" w:rsidP="00921614">
      <w:pPr>
        <w:pStyle w:val="ListContinueBox"/>
        <w:keepNext/>
        <w:ind w:left="547"/>
        <w:rPr>
          <w:rFonts w:eastAsia="Times New Roman" w:cs="Times New Roman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B011F3" w:rsidRPr="00B011F3">
        <w:rPr>
          <w:rFonts w:eastAsia="Times New Roman" w:cs="Times New Roman"/>
          <w:szCs w:val="20"/>
        </w:rPr>
        <w:tab/>
      </w:r>
      <w:r w:rsidR="009911F0" w:rsidRPr="009911F0">
        <w:rPr>
          <w:rFonts w:eastAsia="Times New Roman" w:cs="Times New Roman"/>
        </w:rPr>
        <w:t>T</w:t>
      </w:r>
      <w:r w:rsidR="009911F0" w:rsidRPr="009911F0">
        <w:t>he site involves a re</w:t>
      </w:r>
      <w:r w:rsidR="009911F0" w:rsidRPr="00BB383B">
        <w:t xml:space="preserve">lease from a </w:t>
      </w:r>
      <w:r w:rsidR="00623D9F" w:rsidRPr="00BB383B">
        <w:t xml:space="preserve">non-heating </w:t>
      </w:r>
      <w:proofErr w:type="gramStart"/>
      <w:r w:rsidR="00623D9F" w:rsidRPr="00BB383B">
        <w:t xml:space="preserve">oil </w:t>
      </w:r>
      <w:r w:rsidR="009911F0" w:rsidRPr="00BB383B">
        <w:t>petroleum storage tank</w:t>
      </w:r>
      <w:proofErr w:type="gramEnd"/>
      <w:r w:rsidR="00C54FE2" w:rsidRPr="00BB383B">
        <w:t xml:space="preserve">. </w:t>
      </w:r>
      <w:r w:rsidR="000D44A4" w:rsidRPr="00BB383B">
        <w:t xml:space="preserve"> </w:t>
      </w:r>
      <w:r w:rsidR="00B011F3" w:rsidRPr="00BB383B">
        <w:rPr>
          <w:rFonts w:eastAsia="Times New Roman" w:cs="Times New Roman"/>
        </w:rPr>
        <w:t>If</w:t>
      </w:r>
      <w:r w:rsidR="00ED4738" w:rsidRPr="00BB383B">
        <w:rPr>
          <w:rFonts w:eastAsia="Times New Roman" w:cs="Times New Roman"/>
        </w:rPr>
        <w:t> </w:t>
      </w:r>
      <w:r w:rsidR="00B011F3" w:rsidRPr="00BB383B">
        <w:rPr>
          <w:rFonts w:eastAsia="Times New Roman" w:cs="Times New Roman"/>
        </w:rPr>
        <w:t>you</w:t>
      </w:r>
      <w:r w:rsidR="00ED4738" w:rsidRPr="00BB383B">
        <w:rPr>
          <w:rFonts w:eastAsia="Times New Roman" w:cs="Times New Roman"/>
        </w:rPr>
        <w:t> </w:t>
      </w:r>
      <w:r w:rsidR="00B011F3" w:rsidRPr="00BB383B">
        <w:rPr>
          <w:rFonts w:eastAsia="Times New Roman" w:cs="Times New Roman"/>
        </w:rPr>
        <w:t xml:space="preserve">checked this box, </w:t>
      </w:r>
      <w:r w:rsidR="00623D9F" w:rsidRPr="00BB383B">
        <w:rPr>
          <w:rFonts w:eastAsia="Times New Roman" w:cs="Times New Roman"/>
        </w:rPr>
        <w:t>skip to</w:t>
      </w:r>
      <w:r w:rsidR="00623D9F" w:rsidRPr="00BB383B">
        <w:rPr>
          <w:rStyle w:val="Strong"/>
        </w:rPr>
        <w:t xml:space="preserve"> </w:t>
      </w:r>
      <w:hyperlink w:anchor="_Part_4_–" w:history="1">
        <w:r w:rsidR="0052686C" w:rsidRPr="00BB383B">
          <w:rPr>
            <w:rStyle w:val="Hyperlink"/>
          </w:rPr>
          <w:t>Part </w:t>
        </w:r>
        <w:r w:rsidR="00623D9F" w:rsidRPr="00BB383B">
          <w:rPr>
            <w:rStyle w:val="Hyperlink"/>
          </w:rPr>
          <w:t>4</w:t>
        </w:r>
      </w:hyperlink>
      <w:r w:rsidR="00B011F3" w:rsidRPr="00BB383B">
        <w:rPr>
          <w:rFonts w:eastAsia="Times New Roman" w:cs="Times New Roman"/>
        </w:rPr>
        <w:t>.</w:t>
      </w:r>
    </w:p>
    <w:p w14:paraId="4EE91F1C" w14:textId="7A050DE1" w:rsidR="00623D9F" w:rsidRPr="00A43370" w:rsidRDefault="00A1331B" w:rsidP="00A43370">
      <w:pPr>
        <w:pStyle w:val="ListParagraph"/>
        <w:numPr>
          <w:ilvl w:val="0"/>
          <w:numId w:val="3"/>
        </w:numPr>
        <w:spacing w:before="120" w:after="160" w:line="259" w:lineRule="auto"/>
        <w:ind w:left="734" w:hanging="187"/>
        <w:contextualSpacing w:val="0"/>
        <w:rPr>
          <w:rFonts w:eastAsiaTheme="minorHAnsi"/>
        </w:rPr>
      </w:pPr>
      <w:r w:rsidRPr="00A43370">
        <w:rPr>
          <w:rFonts w:eastAsiaTheme="minorHAnsi"/>
        </w:rPr>
        <w:t>Non-heating oil p</w:t>
      </w:r>
      <w:r w:rsidR="00623D9F" w:rsidRPr="00A43370">
        <w:rPr>
          <w:rFonts w:eastAsiaTheme="minorHAnsi"/>
        </w:rPr>
        <w:t xml:space="preserve">etroleum includes, but is not limited to, petroleum and petroleum-based substances </w:t>
      </w:r>
      <w:r w:rsidR="00D57140" w:rsidRPr="00A43370">
        <w:rPr>
          <w:rFonts w:eastAsiaTheme="minorHAnsi"/>
        </w:rPr>
        <w:t>made</w:t>
      </w:r>
      <w:r w:rsidR="00623D9F" w:rsidRPr="00A43370">
        <w:rPr>
          <w:rFonts w:eastAsiaTheme="minorHAnsi"/>
        </w:rPr>
        <w:t xml:space="preserve"> of a complex blend of hydrocarbons, such as motor</w:t>
      </w:r>
      <w:r w:rsidR="00ED4738" w:rsidRPr="00A43370">
        <w:rPr>
          <w:rFonts w:eastAsiaTheme="minorHAnsi"/>
        </w:rPr>
        <w:t> </w:t>
      </w:r>
      <w:r w:rsidR="00623D9F" w:rsidRPr="00A43370">
        <w:rPr>
          <w:rFonts w:eastAsiaTheme="minorHAnsi"/>
        </w:rPr>
        <w:t>fuels, jet</w:t>
      </w:r>
      <w:r w:rsidR="00D57140" w:rsidRPr="00A43370">
        <w:rPr>
          <w:rFonts w:eastAsiaTheme="minorHAnsi"/>
        </w:rPr>
        <w:t> </w:t>
      </w:r>
      <w:r w:rsidR="00623D9F" w:rsidRPr="00A43370">
        <w:rPr>
          <w:rFonts w:eastAsiaTheme="minorHAnsi"/>
        </w:rPr>
        <w:t xml:space="preserve">fuels, distillate fuel oils, residual fuel oils, lubricants, petroleum solvents, and waste oils. </w:t>
      </w:r>
    </w:p>
    <w:p w14:paraId="605B6736" w14:textId="604EF4CB" w:rsidR="00623D9F" w:rsidRPr="00A43370" w:rsidRDefault="00A1331B" w:rsidP="00A43370">
      <w:pPr>
        <w:pStyle w:val="ListParagraph"/>
        <w:numPr>
          <w:ilvl w:val="0"/>
          <w:numId w:val="3"/>
        </w:numPr>
        <w:spacing w:before="120" w:after="160" w:line="259" w:lineRule="auto"/>
        <w:ind w:left="734" w:hanging="187"/>
        <w:contextualSpacing w:val="0"/>
        <w:rPr>
          <w:rFonts w:eastAsiaTheme="minorHAnsi"/>
        </w:rPr>
      </w:pPr>
      <w:r w:rsidRPr="00A43370">
        <w:rPr>
          <w:rFonts w:eastAsiaTheme="minorHAnsi"/>
        </w:rPr>
        <w:t>Non-heating oil p</w:t>
      </w:r>
      <w:r w:rsidR="00623D9F" w:rsidRPr="00A43370">
        <w:rPr>
          <w:rFonts w:eastAsiaTheme="minorHAnsi"/>
        </w:rPr>
        <w:t>etroleum does not include propane, asphalt, or any other petroleum product that is not liquid at standard conditions of temperature and pressure (</w:t>
      </w:r>
      <w:r w:rsidR="00E443EF" w:rsidRPr="00A43370">
        <w:rPr>
          <w:rFonts w:eastAsiaTheme="minorHAnsi"/>
        </w:rPr>
        <w:t>60°</w:t>
      </w:r>
      <w:r w:rsidR="00623D9F" w:rsidRPr="00A43370">
        <w:rPr>
          <w:rFonts w:eastAsiaTheme="minorHAnsi"/>
        </w:rPr>
        <w:t>F</w:t>
      </w:r>
      <w:r w:rsidR="00E443EF" w:rsidRPr="00A43370">
        <w:rPr>
          <w:rFonts w:eastAsiaTheme="minorHAnsi"/>
        </w:rPr>
        <w:t> </w:t>
      </w:r>
      <w:r w:rsidR="00623D9F" w:rsidRPr="00A43370">
        <w:rPr>
          <w:rFonts w:eastAsiaTheme="minorHAnsi"/>
        </w:rPr>
        <w:t>and</w:t>
      </w:r>
      <w:r w:rsidR="00E443EF" w:rsidRPr="00A43370">
        <w:rPr>
          <w:rFonts w:eastAsiaTheme="minorHAnsi"/>
        </w:rPr>
        <w:t> </w:t>
      </w:r>
      <w:r w:rsidR="00623D9F" w:rsidRPr="00A43370">
        <w:rPr>
          <w:rFonts w:eastAsiaTheme="minorHAnsi"/>
        </w:rPr>
        <w:t>14.7 pounds per square inch absolute).</w:t>
      </w:r>
    </w:p>
    <w:p w14:paraId="2D936DFE" w14:textId="5BADB685" w:rsidR="00B011F3" w:rsidRPr="00B011F3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B011F3" w:rsidRPr="00B011F3">
        <w:tab/>
        <w:t>The site</w:t>
      </w:r>
      <w:r w:rsidR="00B011F3" w:rsidRPr="00BB383B">
        <w:t xml:space="preserve"> </w:t>
      </w:r>
      <w:r w:rsidR="00623D9F" w:rsidRPr="00BB383B">
        <w:t xml:space="preserve">does not involve a release from any kind of </w:t>
      </w:r>
      <w:r w:rsidR="00A43370">
        <w:t xml:space="preserve">heating oil or </w:t>
      </w:r>
      <w:r w:rsidR="00623D9F" w:rsidRPr="00BB383B">
        <w:t>petroleum storage tank</w:t>
      </w:r>
      <w:r w:rsidR="00C54FE2" w:rsidRPr="00BB383B">
        <w:t>.</w:t>
      </w:r>
      <w:r w:rsidR="000D44A4" w:rsidRPr="00BB383B">
        <w:t xml:space="preserve"> </w:t>
      </w:r>
      <w:r w:rsidR="00C54FE2" w:rsidRPr="00BB383B">
        <w:t xml:space="preserve"> </w:t>
      </w:r>
      <w:r w:rsidR="000C3AA2" w:rsidRPr="00BB383B">
        <w:t>If you </w:t>
      </w:r>
      <w:r w:rsidR="00B011F3" w:rsidRPr="00BB383B">
        <w:t>checked this box,</w:t>
      </w:r>
      <w:r w:rsidR="00B011F3" w:rsidRPr="00BB383B">
        <w:rPr>
          <w:rStyle w:val="BodyTextChar"/>
          <w:rFonts w:eastAsiaTheme="minorHAnsi"/>
        </w:rPr>
        <w:t xml:space="preserve"> </w:t>
      </w:r>
      <w:r w:rsidR="00623D9F" w:rsidRPr="00BB383B">
        <w:rPr>
          <w:rStyle w:val="BodyTextChar"/>
          <w:rFonts w:eastAsiaTheme="minorHAnsi"/>
        </w:rPr>
        <w:t xml:space="preserve">skip to </w:t>
      </w:r>
      <w:hyperlink w:anchor="_Part_5_–" w:history="1">
        <w:r w:rsidR="0052686C" w:rsidRPr="00BB383B">
          <w:rPr>
            <w:rStyle w:val="Hyperlink"/>
          </w:rPr>
          <w:t>Part </w:t>
        </w:r>
        <w:r w:rsidR="00794D73" w:rsidRPr="00BB383B">
          <w:rPr>
            <w:rStyle w:val="Hyperlink"/>
          </w:rPr>
          <w:t>5</w:t>
        </w:r>
      </w:hyperlink>
      <w:r w:rsidR="00E443EF" w:rsidRPr="00BB383B">
        <w:t xml:space="preserve">, </w:t>
      </w:r>
      <w:r w:rsidR="00623D9F" w:rsidRPr="00BB383B">
        <w:t>and c</w:t>
      </w:r>
      <w:r w:rsidR="00B011F3" w:rsidRPr="009C000F">
        <w:t>heck “</w:t>
      </w:r>
      <w:hyperlink w:anchor="EcologysVCP" w:history="1">
        <w:r w:rsidR="00B011F3" w:rsidRPr="00A1331B">
          <w:rPr>
            <w:rStyle w:val="Hyperlink"/>
          </w:rPr>
          <w:t>Ecology’s VCP</w:t>
        </w:r>
      </w:hyperlink>
      <w:r w:rsidR="000C3AA2" w:rsidRPr="009C000F">
        <w:t>”</w:t>
      </w:r>
      <w:r w:rsidR="00794D73" w:rsidRPr="009C000F">
        <w:t>.</w:t>
      </w:r>
    </w:p>
    <w:p w14:paraId="0BEF67EB" w14:textId="63D1CCB9" w:rsidR="004A4A43" w:rsidRPr="004A4A43" w:rsidRDefault="0052686C" w:rsidP="00601AD4">
      <w:pPr>
        <w:pStyle w:val="Heading2"/>
      </w:pPr>
      <w:bookmarkStart w:id="4" w:name="_Part_3_–"/>
      <w:bookmarkStart w:id="5" w:name="Part3"/>
      <w:bookmarkEnd w:id="4"/>
      <w:r>
        <w:t>Part </w:t>
      </w:r>
      <w:r w:rsidR="004A4A43" w:rsidRPr="004A4A43">
        <w:t>3</w:t>
      </w:r>
      <w:bookmarkEnd w:id="5"/>
      <w:r w:rsidR="004A4A43" w:rsidRPr="004A4A43">
        <w:t xml:space="preserve"> – </w:t>
      </w:r>
      <w:r w:rsidR="008D60D0">
        <w:t xml:space="preserve">Identify </w:t>
      </w:r>
      <w:r w:rsidR="00405084">
        <w:t>HOTAP eligibility</w:t>
      </w:r>
    </w:p>
    <w:p w14:paraId="3EAB3C9A" w14:textId="2CE21C72" w:rsidR="00BD5FE1" w:rsidRDefault="002D21D5" w:rsidP="004A4A43">
      <w:pPr>
        <w:spacing w:after="80"/>
      </w:pPr>
      <w:r>
        <w:t>A</w:t>
      </w:r>
      <w:r w:rsidRPr="00131A51">
        <w:t xml:space="preserve"> heating</w:t>
      </w:r>
      <w:r>
        <w:t xml:space="preserve"> </w:t>
      </w:r>
      <w:proofErr w:type="gramStart"/>
      <w:r w:rsidRPr="00131A51">
        <w:t>oil tank release s</w:t>
      </w:r>
      <w:r>
        <w:t>ite</w:t>
      </w:r>
      <w:proofErr w:type="gramEnd"/>
      <w:r>
        <w:t xml:space="preserve"> may be eligible for technical assistance under PLIA’s HOTAP</w:t>
      </w:r>
      <w:r w:rsidR="00E443EF">
        <w:t>,</w:t>
      </w:r>
      <w:r>
        <w:t xml:space="preserve"> unless the site meets one of the exclusionary factors in this </w:t>
      </w:r>
      <w:r w:rsidR="0052686C">
        <w:t>Part </w:t>
      </w:r>
      <w:r w:rsidR="00E443EF">
        <w:t>3</w:t>
      </w:r>
      <w:r>
        <w:t>.</w:t>
      </w:r>
    </w:p>
    <w:p w14:paraId="2BE4B464" w14:textId="6E0938FE" w:rsidR="007B69CC" w:rsidRDefault="002D21D5" w:rsidP="004A4A43">
      <w:pPr>
        <w:spacing w:after="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Check each of the following boxes that applies to </w:t>
      </w:r>
      <w:r w:rsidR="00BD5FE1">
        <w:rPr>
          <w:rFonts w:eastAsia="Times New Roman" w:cs="Times New Roman"/>
          <w:szCs w:val="24"/>
        </w:rPr>
        <w:t>your</w:t>
      </w:r>
      <w:r>
        <w:rPr>
          <w:rFonts w:eastAsia="Times New Roman" w:cs="Times New Roman"/>
          <w:szCs w:val="24"/>
        </w:rPr>
        <w:t xml:space="preserve"> site</w:t>
      </w:r>
      <w:r w:rsidR="00E443EF">
        <w:rPr>
          <w:rFonts w:eastAsia="Times New Roman" w:cs="Times New Roman"/>
          <w:szCs w:val="24"/>
        </w:rPr>
        <w:t>.</w:t>
      </w:r>
    </w:p>
    <w:p w14:paraId="417B2FEA" w14:textId="059D0F99" w:rsidR="002D21D5" w:rsidRPr="00293C80" w:rsidRDefault="00132797" w:rsidP="00537326">
      <w:pPr>
        <w:pStyle w:val="ListContinueheading"/>
      </w:pPr>
      <w:r w:rsidRPr="00293C80">
        <w:t>Site type factors</w:t>
      </w:r>
    </w:p>
    <w:p w14:paraId="3B98D322" w14:textId="4B398FBF" w:rsidR="00132797" w:rsidRPr="00132797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32797" w:rsidRPr="00132797">
        <w:tab/>
        <w:t xml:space="preserve">The heating oil tank release </w:t>
      </w:r>
      <w:proofErr w:type="gramStart"/>
      <w:r w:rsidR="00132797" w:rsidRPr="00132797">
        <w:t>is commingled</w:t>
      </w:r>
      <w:proofErr w:type="gramEnd"/>
      <w:r w:rsidR="00132797" w:rsidRPr="00132797">
        <w:t xml:space="preserve"> with a non-petroleum release.</w:t>
      </w:r>
    </w:p>
    <w:p w14:paraId="43DB7D6E" w14:textId="4667F5F8" w:rsidR="002D21D5" w:rsidRPr="00132797" w:rsidRDefault="002D21D5" w:rsidP="00537326">
      <w:pPr>
        <w:pStyle w:val="ListContinueheading"/>
      </w:pPr>
      <w:r w:rsidRPr="00132797">
        <w:t>Agency management factors</w:t>
      </w:r>
    </w:p>
    <w:p w14:paraId="2BB8FE3E" w14:textId="49B2DA3A" w:rsidR="002D21D5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2D21D5" w:rsidRPr="001B1E20">
        <w:tab/>
      </w:r>
      <w:r w:rsidR="002D21D5">
        <w:t>Ecology is currently conducting remedial action at the site.</w:t>
      </w:r>
    </w:p>
    <w:p w14:paraId="72FE5DEC" w14:textId="2C48D9EF" w:rsidR="002D21D5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2D21D5" w:rsidRPr="001B1E20">
        <w:tab/>
      </w:r>
      <w:r w:rsidR="002D21D5">
        <w:t>Ecology is currently supervising remedial action at the site</w:t>
      </w:r>
      <w:r w:rsidR="001248DC">
        <w:t>,</w:t>
      </w:r>
      <w:r w:rsidR="002D21D5">
        <w:t xml:space="preserve"> under an order or</w:t>
      </w:r>
      <w:r w:rsidR="004D48E0">
        <w:t> </w:t>
      </w:r>
      <w:r w:rsidR="002D21D5">
        <w:t>decree, or is currently negotiating an order or decree</w:t>
      </w:r>
      <w:r w:rsidR="00132797">
        <w:t xml:space="preserve"> for the site</w:t>
      </w:r>
      <w:r w:rsidR="002D21D5">
        <w:t>.</w:t>
      </w:r>
    </w:p>
    <w:p w14:paraId="71AA70DC" w14:textId="28B699A2" w:rsidR="00132797" w:rsidRDefault="00D7149C" w:rsidP="00444850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32797" w:rsidRPr="001B1E20">
        <w:tab/>
      </w:r>
      <w:r w:rsidR="00132797">
        <w:t xml:space="preserve">Ecology and PLIA jointly determine the site </w:t>
      </w:r>
      <w:proofErr w:type="gramStart"/>
      <w:r w:rsidR="00132797">
        <w:t>should be managed</w:t>
      </w:r>
      <w:proofErr w:type="gramEnd"/>
      <w:r w:rsidR="00132797">
        <w:t xml:space="preserve"> by Ecology</w:t>
      </w:r>
      <w:r w:rsidR="00C54FE2">
        <w:t xml:space="preserve">. </w:t>
      </w:r>
      <w:r w:rsidR="000D44A4">
        <w:t xml:space="preserve"> </w:t>
      </w:r>
      <w:r w:rsidR="00132797">
        <w:t>If</w:t>
      </w:r>
      <w:r w:rsidR="004D48E0">
        <w:t> </w:t>
      </w:r>
      <w:r w:rsidR="00132797">
        <w:t>you</w:t>
      </w:r>
      <w:r w:rsidR="004D48E0">
        <w:t> </w:t>
      </w:r>
      <w:r w:rsidR="00132797">
        <w:t>check this box, include supporting documentation.</w:t>
      </w:r>
    </w:p>
    <w:p w14:paraId="483FB720" w14:textId="0C7011A0" w:rsidR="009F12D2" w:rsidRPr="00BB383B" w:rsidRDefault="009F12D2" w:rsidP="004A1B84">
      <w:pPr>
        <w:rPr>
          <w:rFonts w:eastAsia="Times New Roman" w:cs="Times New Roman"/>
          <w:szCs w:val="24"/>
        </w:rPr>
      </w:pPr>
      <w:r w:rsidRPr="00BB383B">
        <w:rPr>
          <w:rFonts w:eastAsia="Times New Roman" w:cs="Times New Roman"/>
          <w:szCs w:val="24"/>
        </w:rPr>
        <w:t>If you checked any of the boxes</w:t>
      </w:r>
      <w:r w:rsidR="0081736E" w:rsidRPr="00BB383B">
        <w:rPr>
          <w:rFonts w:eastAsia="Times New Roman" w:cs="Times New Roman"/>
          <w:szCs w:val="24"/>
        </w:rPr>
        <w:t xml:space="preserve"> in this Part 3</w:t>
      </w:r>
      <w:r w:rsidRPr="00BB383B">
        <w:rPr>
          <w:rFonts w:eastAsia="Times New Roman" w:cs="Times New Roman"/>
          <w:szCs w:val="24"/>
        </w:rPr>
        <w:t>,</w:t>
      </w:r>
      <w:r w:rsidRPr="00BB383B">
        <w:rPr>
          <w:rStyle w:val="BodyTextChar"/>
          <w:rFonts w:eastAsiaTheme="minorHAnsi"/>
        </w:rPr>
        <w:t xml:space="preserve"> go to </w:t>
      </w:r>
      <w:hyperlink w:anchor="_Part_5_–" w:history="1">
        <w:r w:rsidR="007555C4" w:rsidRPr="00BB383B">
          <w:rPr>
            <w:rStyle w:val="Hyperlink"/>
          </w:rPr>
          <w:t>Part 5</w:t>
        </w:r>
      </w:hyperlink>
      <w:r w:rsidRPr="00BB383B">
        <w:rPr>
          <w:rFonts w:eastAsia="Times New Roman" w:cs="Times New Roman"/>
          <w:szCs w:val="24"/>
        </w:rPr>
        <w:t xml:space="preserve"> and </w:t>
      </w:r>
      <w:r w:rsidR="00105974" w:rsidRPr="00BB383B">
        <w:t>c</w:t>
      </w:r>
      <w:r w:rsidR="00105974" w:rsidRPr="009C000F">
        <w:t>heck “</w:t>
      </w:r>
      <w:hyperlink w:anchor="EcologysVCP" w:history="1">
        <w:r w:rsidR="00105974" w:rsidRPr="00A1331B">
          <w:rPr>
            <w:rStyle w:val="Hyperlink"/>
          </w:rPr>
          <w:t>Ecology’s VCP</w:t>
        </w:r>
      </w:hyperlink>
      <w:r w:rsidR="00105974" w:rsidRPr="009C000F">
        <w:t>”.</w:t>
      </w:r>
      <w:r w:rsidR="002552AF" w:rsidRPr="00BB383B">
        <w:t xml:space="preserve"> </w:t>
      </w:r>
      <w:r w:rsidR="004A1B84" w:rsidRPr="00BB383B">
        <w:rPr>
          <w:rFonts w:eastAsia="Times New Roman" w:cs="Times New Roman"/>
          <w:szCs w:val="24"/>
        </w:rPr>
        <w:t xml:space="preserve"> </w:t>
      </w:r>
      <w:r w:rsidRPr="00BB383B">
        <w:rPr>
          <w:rFonts w:eastAsia="Times New Roman" w:cs="Times New Roman"/>
          <w:szCs w:val="24"/>
        </w:rPr>
        <w:t xml:space="preserve">If you did </w:t>
      </w:r>
      <w:r w:rsidRPr="00BB383B">
        <w:rPr>
          <w:rFonts w:eastAsia="Times New Roman" w:cs="Times New Roman"/>
          <w:bCs/>
          <w:szCs w:val="24"/>
        </w:rPr>
        <w:t>not</w:t>
      </w:r>
      <w:r w:rsidRPr="00BB383B">
        <w:rPr>
          <w:rFonts w:eastAsia="Times New Roman" w:cs="Times New Roman"/>
          <w:szCs w:val="24"/>
        </w:rPr>
        <w:t xml:space="preserve"> check any of the boxes,</w:t>
      </w:r>
      <w:r w:rsidRPr="00BB383B">
        <w:rPr>
          <w:rStyle w:val="BodyTextChar"/>
          <w:rFonts w:eastAsiaTheme="minorHAnsi"/>
        </w:rPr>
        <w:t xml:space="preserve"> go to </w:t>
      </w:r>
      <w:hyperlink w:anchor="_Part_5_–" w:history="1">
        <w:r w:rsidR="007555C4" w:rsidRPr="00BB383B">
          <w:rPr>
            <w:rStyle w:val="Hyperlink"/>
          </w:rPr>
          <w:t>Part 5</w:t>
        </w:r>
      </w:hyperlink>
      <w:r w:rsidRPr="00BB383B">
        <w:rPr>
          <w:rFonts w:eastAsia="Times New Roman" w:cs="Times New Roman"/>
          <w:bCs/>
          <w:szCs w:val="24"/>
        </w:rPr>
        <w:t xml:space="preserve"> and </w:t>
      </w:r>
      <w:r w:rsidRPr="00BB383B">
        <w:rPr>
          <w:bCs/>
        </w:rPr>
        <w:t xml:space="preserve">check </w:t>
      </w:r>
      <w:r w:rsidRPr="00BB383B">
        <w:rPr>
          <w:rFonts w:eastAsia="Times New Roman" w:cs="Times New Roman"/>
          <w:szCs w:val="24"/>
        </w:rPr>
        <w:t>“</w:t>
      </w:r>
      <w:hyperlink w:anchor="PLIAsHOTAP" w:history="1">
        <w:r w:rsidRPr="0060556F">
          <w:rPr>
            <w:rStyle w:val="Hyperlink"/>
            <w:rFonts w:eastAsia="Times New Roman" w:cs="Times New Roman"/>
            <w:szCs w:val="24"/>
          </w:rPr>
          <w:t>PLIA’s HOTAP</w:t>
        </w:r>
      </w:hyperlink>
      <w:r w:rsidR="005054EF" w:rsidRPr="00BB383B">
        <w:rPr>
          <w:rFonts w:eastAsia="Times New Roman" w:cs="Times New Roman"/>
          <w:szCs w:val="24"/>
        </w:rPr>
        <w:t>”</w:t>
      </w:r>
      <w:r w:rsidRPr="00BB383B">
        <w:rPr>
          <w:rFonts w:eastAsia="Times New Roman" w:cs="Times New Roman"/>
          <w:szCs w:val="24"/>
        </w:rPr>
        <w:t>.</w:t>
      </w:r>
    </w:p>
    <w:p w14:paraId="7B8C8C52" w14:textId="1626CF23" w:rsidR="00405084" w:rsidRPr="004A4A43" w:rsidRDefault="0052686C" w:rsidP="00601AD4">
      <w:pPr>
        <w:pStyle w:val="Heading2"/>
      </w:pPr>
      <w:bookmarkStart w:id="6" w:name="_Part_4_–"/>
      <w:bookmarkEnd w:id="6"/>
      <w:r>
        <w:t>Part </w:t>
      </w:r>
      <w:r w:rsidR="00405084" w:rsidRPr="008D60D0">
        <w:t>4</w:t>
      </w:r>
      <w:r w:rsidR="00405084" w:rsidRPr="004A4A43">
        <w:t xml:space="preserve"> – </w:t>
      </w:r>
      <w:r w:rsidR="008D60D0">
        <w:t xml:space="preserve">Identify </w:t>
      </w:r>
      <w:r w:rsidR="00405084" w:rsidRPr="008D60D0">
        <w:t>PTAP eligibility</w:t>
      </w:r>
    </w:p>
    <w:p w14:paraId="408D716E" w14:textId="4521B04F" w:rsidR="00F05BD0" w:rsidRDefault="00405084" w:rsidP="00FA40F5">
      <w:pPr>
        <w:pStyle w:val="BodyText"/>
      </w:pPr>
      <w:r w:rsidRPr="0088452E">
        <w:t xml:space="preserve">Ecology and PLIA have jointly developed inclusionary </w:t>
      </w:r>
      <w:r>
        <w:t xml:space="preserve">and exclusionary </w:t>
      </w:r>
      <w:r w:rsidRPr="0088452E">
        <w:t xml:space="preserve">factors for </w:t>
      </w:r>
      <w:proofErr w:type="gramStart"/>
      <w:r w:rsidRPr="0088452E">
        <w:t>non</w:t>
      </w:r>
      <w:r w:rsidR="00FB273D">
        <w:noBreakHyphen/>
      </w:r>
      <w:r w:rsidRPr="0088452E">
        <w:t>heating</w:t>
      </w:r>
      <w:r w:rsidR="00FB273D">
        <w:t> </w:t>
      </w:r>
      <w:r w:rsidRPr="0088452E">
        <w:t xml:space="preserve">oil petroleum </w:t>
      </w:r>
      <w:r>
        <w:t xml:space="preserve">tank </w:t>
      </w:r>
      <w:r w:rsidRPr="00131A51">
        <w:t>release</w:t>
      </w:r>
      <w:r>
        <w:t xml:space="preserve"> </w:t>
      </w:r>
      <w:r w:rsidRPr="00131A51">
        <w:t>sites</w:t>
      </w:r>
      <w:proofErr w:type="gramEnd"/>
      <w:r w:rsidRPr="00131A51">
        <w:t>.</w:t>
      </w:r>
      <w:r w:rsidR="00FB273D">
        <w:t xml:space="preserve">  </w:t>
      </w:r>
      <w:r w:rsidR="0060556F">
        <w:t>Such sites</w:t>
      </w:r>
      <w:r>
        <w:t xml:space="preserve"> </w:t>
      </w:r>
      <w:r w:rsidR="000E65E5">
        <w:t>may be eligible for technical assistance under PLIA’s PTAP if</w:t>
      </w:r>
      <w:r w:rsidR="002D21D5">
        <w:t>:</w:t>
      </w:r>
      <w:r w:rsidR="000E65E5">
        <w:t xml:space="preserve"> </w:t>
      </w:r>
      <w:r w:rsidR="00024697">
        <w:t xml:space="preserve"> </w:t>
      </w:r>
    </w:p>
    <w:p w14:paraId="7F673FB3" w14:textId="790AA550" w:rsidR="00F05BD0" w:rsidRDefault="002D21D5" w:rsidP="00D173E4">
      <w:pPr>
        <w:pStyle w:val="ListNumber2"/>
        <w:ind w:left="360"/>
      </w:pPr>
      <w:r>
        <w:t xml:space="preserve">1) </w:t>
      </w:r>
      <w:r w:rsidR="000E65E5">
        <w:t xml:space="preserve">the site </w:t>
      </w:r>
      <w:r w:rsidR="00405084">
        <w:t xml:space="preserve">meets any of the inclusionary factors in </w:t>
      </w:r>
      <w:hyperlink w:anchor="_4A__Inclusionary" w:history="1">
        <w:r w:rsidR="0052686C" w:rsidRPr="007555C4">
          <w:rPr>
            <w:rStyle w:val="Hyperlink"/>
          </w:rPr>
          <w:t>Part </w:t>
        </w:r>
        <w:r w:rsidR="00405084" w:rsidRPr="007555C4">
          <w:rPr>
            <w:rStyle w:val="Hyperlink"/>
          </w:rPr>
          <w:t>4A</w:t>
        </w:r>
      </w:hyperlink>
      <w:r>
        <w:t>;</w:t>
      </w:r>
      <w:r w:rsidR="00405084">
        <w:t xml:space="preserve"> and </w:t>
      </w:r>
    </w:p>
    <w:p w14:paraId="71F1345A" w14:textId="3F710DD8" w:rsidR="00405084" w:rsidRDefault="002D21D5" w:rsidP="00D173E4">
      <w:pPr>
        <w:pStyle w:val="ListNumber2"/>
        <w:ind w:left="360"/>
      </w:pPr>
      <w:r>
        <w:t>2)</w:t>
      </w:r>
      <w:r w:rsidR="002552AF">
        <w:t> </w:t>
      </w:r>
      <w:proofErr w:type="gramStart"/>
      <w:r>
        <w:t>the</w:t>
      </w:r>
      <w:proofErr w:type="gramEnd"/>
      <w:r>
        <w:t xml:space="preserve"> site </w:t>
      </w:r>
      <w:r w:rsidR="000E65E5">
        <w:t xml:space="preserve">either </w:t>
      </w:r>
      <w:r w:rsidR="00405084">
        <w:t xml:space="preserve">does not meet any of the exclusionary factors </w:t>
      </w:r>
      <w:r w:rsidR="00851ED4">
        <w:t xml:space="preserve">in </w:t>
      </w:r>
      <w:hyperlink w:anchor="_4B__Exclusionary" w:history="1">
        <w:r w:rsidR="0052686C" w:rsidRPr="007555C4">
          <w:rPr>
            <w:rStyle w:val="Hyperlink"/>
          </w:rPr>
          <w:t>Part </w:t>
        </w:r>
        <w:r w:rsidR="00851ED4" w:rsidRPr="007555C4">
          <w:rPr>
            <w:rStyle w:val="Hyperlink"/>
          </w:rPr>
          <w:t>4B</w:t>
        </w:r>
      </w:hyperlink>
      <w:r>
        <w:t>,</w:t>
      </w:r>
      <w:r w:rsidR="000E65E5">
        <w:t xml:space="preserve"> or </w:t>
      </w:r>
      <w:r>
        <w:t>Ecology and PLIA jointly override the exclusionary factors under</w:t>
      </w:r>
      <w:r w:rsidR="000E65E5">
        <w:t xml:space="preserve"> </w:t>
      </w:r>
      <w:hyperlink w:anchor="_4C__Joint" w:history="1">
        <w:r w:rsidR="0052686C" w:rsidRPr="007555C4">
          <w:rPr>
            <w:rStyle w:val="Hyperlink"/>
          </w:rPr>
          <w:t>Part </w:t>
        </w:r>
        <w:r w:rsidR="000E65E5" w:rsidRPr="007555C4">
          <w:rPr>
            <w:rStyle w:val="Hyperlink"/>
          </w:rPr>
          <w:t>4C</w:t>
        </w:r>
      </w:hyperlink>
      <w:r w:rsidR="00405084">
        <w:t>.</w:t>
      </w:r>
    </w:p>
    <w:p w14:paraId="00024E02" w14:textId="4A8F0BB4" w:rsidR="008D60D0" w:rsidRPr="001D139E" w:rsidRDefault="008D60D0" w:rsidP="00A23B0A">
      <w:pPr>
        <w:pStyle w:val="Heading3"/>
        <w:rPr>
          <w:color w:val="2F5496" w:themeColor="accent5" w:themeShade="BF"/>
        </w:rPr>
      </w:pPr>
      <w:bookmarkStart w:id="7" w:name="_4A__Inclusionary"/>
      <w:bookmarkStart w:id="8" w:name="Part4A"/>
      <w:bookmarkEnd w:id="7"/>
      <w:proofErr w:type="gramStart"/>
      <w:r w:rsidRPr="001D139E">
        <w:rPr>
          <w:color w:val="2F5496" w:themeColor="accent5" w:themeShade="BF"/>
        </w:rPr>
        <w:lastRenderedPageBreak/>
        <w:t>4A</w:t>
      </w:r>
      <w:r w:rsidR="00921614" w:rsidRPr="001D139E">
        <w:rPr>
          <w:color w:val="2F5496" w:themeColor="accent5" w:themeShade="BF"/>
        </w:rPr>
        <w:t xml:space="preserve">  </w:t>
      </w:r>
      <w:r w:rsidRPr="001D139E">
        <w:rPr>
          <w:color w:val="2F5496" w:themeColor="accent5" w:themeShade="BF"/>
        </w:rPr>
        <w:t>Inclusionary</w:t>
      </w:r>
      <w:proofErr w:type="gramEnd"/>
      <w:r w:rsidRPr="001D139E">
        <w:rPr>
          <w:color w:val="2F5496" w:themeColor="accent5" w:themeShade="BF"/>
        </w:rPr>
        <w:t xml:space="preserve"> factors</w:t>
      </w:r>
    </w:p>
    <w:bookmarkEnd w:id="8"/>
    <w:p w14:paraId="1EEDC39C" w14:textId="77777777" w:rsidR="00F94828" w:rsidRDefault="008D60D0" w:rsidP="00A23B0A">
      <w:pPr>
        <w:pStyle w:val="BodyText"/>
        <w:keepNext/>
      </w:pPr>
      <w:r w:rsidRPr="00397520">
        <w:t>Check each of the following</w:t>
      </w:r>
      <w:r>
        <w:t xml:space="preserve"> boxes that applies</w:t>
      </w:r>
      <w:r w:rsidR="001B1E20">
        <w:t xml:space="preserve"> to your site</w:t>
      </w:r>
      <w:r w:rsidR="00024697">
        <w:t>.</w:t>
      </w:r>
    </w:p>
    <w:p w14:paraId="4F382A0C" w14:textId="4766037F" w:rsidR="00851ED4" w:rsidRDefault="00851ED4" w:rsidP="00A23B0A">
      <w:pPr>
        <w:pStyle w:val="ListContinueheading"/>
      </w:pPr>
      <w:r w:rsidRPr="00397520">
        <w:t>Hazard ranking factors</w:t>
      </w:r>
      <w:r w:rsidR="00665812" w:rsidRPr="001B1E20">
        <w:rPr>
          <w:rFonts w:eastAsia="Times New Roman" w:cs="Times New Roman"/>
          <w:szCs w:val="24"/>
        </w:rPr>
        <w:t xml:space="preserve"> </w:t>
      </w:r>
      <w:r w:rsidR="00665812" w:rsidRPr="00F05BD0">
        <w:rPr>
          <w:rFonts w:eastAsia="Times New Roman" w:cs="Times New Roman"/>
          <w:b w:val="0"/>
          <w:szCs w:val="24"/>
        </w:rPr>
        <w:t>–</w:t>
      </w:r>
      <w:r w:rsidR="00244D96" w:rsidRPr="00F05BD0">
        <w:rPr>
          <w:rFonts w:eastAsia="Times New Roman" w:cs="Times New Roman"/>
          <w:b w:val="0"/>
          <w:szCs w:val="24"/>
        </w:rPr>
        <w:t xml:space="preserve"> </w:t>
      </w:r>
      <w:r w:rsidR="00397520" w:rsidRPr="00F05BD0">
        <w:rPr>
          <w:b w:val="0"/>
        </w:rPr>
        <w:t>Ecology rank</w:t>
      </w:r>
      <w:r w:rsidR="00374385" w:rsidRPr="00F05BD0">
        <w:rPr>
          <w:b w:val="0"/>
        </w:rPr>
        <w:t>s sites</w:t>
      </w:r>
      <w:r w:rsidR="00397520" w:rsidRPr="00F05BD0">
        <w:rPr>
          <w:b w:val="0"/>
        </w:rPr>
        <w:t xml:space="preserve"> using the </w:t>
      </w:r>
      <w:hyperlink r:id="rId16" w:history="1">
        <w:r w:rsidR="00397520" w:rsidRPr="00F05BD0">
          <w:rPr>
            <w:rStyle w:val="Hyperlink"/>
            <w:b w:val="0"/>
          </w:rPr>
          <w:t>W</w:t>
        </w:r>
        <w:r w:rsidR="00FB273D" w:rsidRPr="00F05BD0">
          <w:rPr>
            <w:rStyle w:val="Hyperlink"/>
            <w:b w:val="0"/>
          </w:rPr>
          <w:t>ashington Ranking Method</w:t>
        </w:r>
      </w:hyperlink>
      <w:r w:rsidR="002552AF" w:rsidRPr="00F05BD0">
        <w:rPr>
          <w:b w:val="0"/>
        </w:rPr>
        <w:t xml:space="preserve"> </w:t>
      </w:r>
      <w:r w:rsidR="00374385" w:rsidRPr="00F05BD0">
        <w:rPr>
          <w:b w:val="0"/>
        </w:rPr>
        <w:t>(WARM).</w:t>
      </w:r>
      <w:r w:rsidR="00374385" w:rsidRPr="002552AF">
        <w:rPr>
          <w:bCs/>
          <w:vertAlign w:val="superscript"/>
        </w:rPr>
        <w:footnoteReference w:id="6"/>
      </w:r>
      <w:r w:rsidR="00374385">
        <w:t xml:space="preserve"> </w:t>
      </w:r>
    </w:p>
    <w:p w14:paraId="2657764D" w14:textId="36CFC33E" w:rsidR="00851ED4" w:rsidRPr="00851ED4" w:rsidRDefault="00D7149C" w:rsidP="00A23B0A">
      <w:pPr>
        <w:keepNext/>
        <w:spacing w:line="240" w:lineRule="auto"/>
        <w:ind w:left="540" w:hanging="540"/>
        <w:rPr>
          <w:rFonts w:asciiTheme="minorHAnsi" w:eastAsia="Times New Roman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851ED4" w:rsidRPr="00851ED4">
        <w:rPr>
          <w:rFonts w:asciiTheme="minorHAnsi" w:eastAsia="Times New Roman" w:hAnsiTheme="minorHAnsi" w:cstheme="minorHAnsi"/>
          <w:szCs w:val="24"/>
        </w:rPr>
        <w:tab/>
        <w:t xml:space="preserve">The site </w:t>
      </w:r>
      <w:r w:rsidR="00397520">
        <w:rPr>
          <w:rFonts w:asciiTheme="minorHAnsi" w:eastAsia="Times New Roman" w:hAnsiTheme="minorHAnsi" w:cstheme="minorHAnsi"/>
          <w:szCs w:val="24"/>
        </w:rPr>
        <w:t>is</w:t>
      </w:r>
      <w:r w:rsidR="00851ED4" w:rsidRPr="00851ED4">
        <w:rPr>
          <w:rFonts w:asciiTheme="minorHAnsi" w:eastAsia="Times New Roman" w:hAnsiTheme="minorHAnsi" w:cstheme="minorHAnsi"/>
          <w:szCs w:val="24"/>
        </w:rPr>
        <w:t xml:space="preserve"> </w:t>
      </w:r>
      <w:r w:rsidR="0060556F">
        <w:rPr>
          <w:rFonts w:asciiTheme="minorHAnsi" w:eastAsia="Times New Roman" w:hAnsiTheme="minorHAnsi" w:cstheme="minorHAnsi"/>
          <w:szCs w:val="24"/>
        </w:rPr>
        <w:t>WARM-</w:t>
      </w:r>
      <w:r w:rsidR="00851ED4" w:rsidRPr="00851ED4">
        <w:rPr>
          <w:rFonts w:asciiTheme="minorHAnsi" w:eastAsia="Times New Roman" w:hAnsiTheme="minorHAnsi" w:cstheme="minorHAnsi"/>
          <w:szCs w:val="24"/>
        </w:rPr>
        <w:t xml:space="preserve">ranked a </w:t>
      </w:r>
      <w:proofErr w:type="gramStart"/>
      <w:r w:rsidR="00851ED4" w:rsidRPr="00851ED4">
        <w:rPr>
          <w:rFonts w:asciiTheme="minorHAnsi" w:eastAsia="Times New Roman" w:hAnsiTheme="minorHAnsi" w:cstheme="minorHAnsi"/>
          <w:szCs w:val="24"/>
        </w:rPr>
        <w:t>3</w:t>
      </w:r>
      <w:proofErr w:type="gramEnd"/>
      <w:r w:rsidR="00851ED4" w:rsidRPr="00851ED4">
        <w:rPr>
          <w:rFonts w:asciiTheme="minorHAnsi" w:eastAsia="Times New Roman" w:hAnsiTheme="minorHAnsi" w:cstheme="minorHAnsi"/>
          <w:szCs w:val="24"/>
        </w:rPr>
        <w:t>, 4, or 5.</w:t>
      </w:r>
    </w:p>
    <w:p w14:paraId="04621E00" w14:textId="703FA2B1" w:rsidR="00851ED4" w:rsidRPr="00851ED4" w:rsidRDefault="00D7149C" w:rsidP="00FB1A4E">
      <w:pPr>
        <w:spacing w:line="240" w:lineRule="auto"/>
        <w:ind w:left="540" w:hanging="540"/>
        <w:rPr>
          <w:rFonts w:asciiTheme="minorHAnsi" w:eastAsia="Times New Roman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851ED4" w:rsidRPr="00851ED4">
        <w:rPr>
          <w:rFonts w:asciiTheme="minorHAnsi" w:eastAsia="Times New Roman" w:hAnsiTheme="minorHAnsi" w:cstheme="minorHAnsi"/>
          <w:szCs w:val="24"/>
        </w:rPr>
        <w:tab/>
        <w:t xml:space="preserve">The site </w:t>
      </w:r>
      <w:r w:rsidR="004A1B84">
        <w:rPr>
          <w:rFonts w:asciiTheme="minorHAnsi" w:eastAsia="Times New Roman" w:hAnsiTheme="minorHAnsi" w:cstheme="minorHAnsi"/>
          <w:szCs w:val="24"/>
        </w:rPr>
        <w:t>is</w:t>
      </w:r>
      <w:r w:rsidR="00851ED4" w:rsidRPr="00851ED4">
        <w:rPr>
          <w:rFonts w:asciiTheme="minorHAnsi" w:eastAsia="Times New Roman" w:hAnsiTheme="minorHAnsi" w:cstheme="minorHAnsi"/>
          <w:szCs w:val="24"/>
        </w:rPr>
        <w:t xml:space="preserve"> </w:t>
      </w:r>
      <w:r w:rsidR="0060556F">
        <w:rPr>
          <w:rFonts w:asciiTheme="minorHAnsi" w:eastAsia="Times New Roman" w:hAnsiTheme="minorHAnsi" w:cstheme="minorHAnsi"/>
          <w:szCs w:val="24"/>
        </w:rPr>
        <w:t>WARM-</w:t>
      </w:r>
      <w:r w:rsidR="00851ED4" w:rsidRPr="00851ED4">
        <w:rPr>
          <w:rFonts w:asciiTheme="minorHAnsi" w:eastAsia="Times New Roman" w:hAnsiTheme="minorHAnsi" w:cstheme="minorHAnsi"/>
          <w:szCs w:val="24"/>
        </w:rPr>
        <w:t xml:space="preserve">ranked a </w:t>
      </w:r>
      <w:proofErr w:type="gramStart"/>
      <w:r w:rsidR="00851ED4" w:rsidRPr="00851ED4">
        <w:rPr>
          <w:rFonts w:asciiTheme="minorHAnsi" w:eastAsia="Times New Roman" w:hAnsiTheme="minorHAnsi" w:cstheme="minorHAnsi"/>
          <w:szCs w:val="24"/>
        </w:rPr>
        <w:t>1</w:t>
      </w:r>
      <w:proofErr w:type="gramEnd"/>
      <w:r w:rsidR="00851ED4" w:rsidRPr="00851ED4">
        <w:rPr>
          <w:rFonts w:asciiTheme="minorHAnsi" w:eastAsia="Times New Roman" w:hAnsiTheme="minorHAnsi" w:cstheme="minorHAnsi"/>
          <w:szCs w:val="24"/>
        </w:rPr>
        <w:t xml:space="preserve"> or 2, but does not </w:t>
      </w:r>
      <w:r w:rsidR="00BE63C0">
        <w:rPr>
          <w:rFonts w:asciiTheme="minorHAnsi" w:eastAsia="Times New Roman" w:hAnsiTheme="minorHAnsi" w:cstheme="minorHAnsi"/>
          <w:szCs w:val="24"/>
        </w:rPr>
        <w:t>impact sur</w:t>
      </w:r>
      <w:r w:rsidR="00851ED4" w:rsidRPr="00851ED4">
        <w:rPr>
          <w:rFonts w:asciiTheme="minorHAnsi" w:eastAsia="Times New Roman" w:hAnsiTheme="minorHAnsi" w:cstheme="minorHAnsi"/>
          <w:szCs w:val="24"/>
        </w:rPr>
        <w:t>face water or sediment.</w:t>
      </w:r>
    </w:p>
    <w:p w14:paraId="0684FDD8" w14:textId="671018D8" w:rsidR="00397520" w:rsidRPr="00397520" w:rsidRDefault="00F94828" w:rsidP="00537326">
      <w:pPr>
        <w:pStyle w:val="ListContinueheading"/>
      </w:pPr>
      <w:r>
        <w:t>Site type factors</w:t>
      </w:r>
    </w:p>
    <w:p w14:paraId="370AFAA5" w14:textId="0A895778" w:rsidR="00397520" w:rsidRPr="0088452E" w:rsidRDefault="00D7149C" w:rsidP="00FB1A4E">
      <w:pPr>
        <w:pStyle w:val="CheckboxLn"/>
        <w:keepNext w:val="0"/>
        <w:spacing w:before="160" w:after="160"/>
        <w:ind w:left="540" w:hanging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397520">
        <w:tab/>
        <w:t>The s</w:t>
      </w:r>
      <w:r w:rsidR="00397520" w:rsidRPr="0088452E">
        <w:t xml:space="preserve">ite </w:t>
      </w:r>
      <w:r w:rsidR="00397520">
        <w:t xml:space="preserve">does not </w:t>
      </w:r>
      <w:proofErr w:type="gramStart"/>
      <w:r w:rsidR="00BE63C0">
        <w:t>impact</w:t>
      </w:r>
      <w:proofErr w:type="gramEnd"/>
      <w:r w:rsidR="00BE63C0">
        <w:t xml:space="preserve"> </w:t>
      </w:r>
      <w:r w:rsidR="00397520">
        <w:t>surface water or sediment.</w:t>
      </w:r>
    </w:p>
    <w:p w14:paraId="4C6C64E1" w14:textId="45C06734" w:rsidR="00851ED4" w:rsidRPr="00397520" w:rsidRDefault="00851ED4" w:rsidP="00537326">
      <w:pPr>
        <w:pStyle w:val="ListContinueheading"/>
      </w:pPr>
      <w:r w:rsidRPr="00397520">
        <w:t>Funding factors</w:t>
      </w:r>
    </w:p>
    <w:p w14:paraId="410CCC89" w14:textId="07C03128" w:rsidR="00851ED4" w:rsidRDefault="00D7149C" w:rsidP="00FB1A4E">
      <w:pPr>
        <w:pStyle w:val="CheckboxLn"/>
        <w:keepNext w:val="0"/>
        <w:spacing w:before="160" w:after="160"/>
        <w:ind w:left="540" w:hanging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851ED4">
        <w:tab/>
        <w:t xml:space="preserve">The site </w:t>
      </w:r>
      <w:proofErr w:type="gramStart"/>
      <w:r w:rsidR="00851ED4">
        <w:t xml:space="preserve">is </w:t>
      </w:r>
      <w:r w:rsidR="00851ED4" w:rsidRPr="0088452E">
        <w:t>covered</w:t>
      </w:r>
      <w:proofErr w:type="gramEnd"/>
      <w:r w:rsidR="00851ED4" w:rsidRPr="0088452E">
        <w:t xml:space="preserve"> by PLIA insurance</w:t>
      </w:r>
      <w:r w:rsidR="00851ED4" w:rsidRPr="7D83C06A">
        <w:t>.</w:t>
      </w:r>
    </w:p>
    <w:p w14:paraId="230F67F5" w14:textId="1FF41FAC" w:rsidR="00851ED4" w:rsidRPr="000E3CA2" w:rsidRDefault="00D7149C" w:rsidP="00FB1A4E">
      <w:pPr>
        <w:pStyle w:val="CheckboxLn"/>
        <w:keepNext w:val="0"/>
        <w:spacing w:before="160" w:after="160"/>
        <w:ind w:left="540" w:hanging="540"/>
      </w:pPr>
      <w:r w:rsidRPr="000E3CA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E3CA2">
        <w:instrText xml:space="preserve"> FORMCHECKBOX </w:instrText>
      </w:r>
      <w:r w:rsidR="00FF5969">
        <w:fldChar w:fldCharType="separate"/>
      </w:r>
      <w:r w:rsidRPr="000E3CA2">
        <w:fldChar w:fldCharType="end"/>
      </w:r>
      <w:r w:rsidR="00851ED4" w:rsidRPr="000E3CA2">
        <w:tab/>
        <w:t>The site is a recipient of a PLIA grant or loan.</w:t>
      </w:r>
    </w:p>
    <w:p w14:paraId="75041D3F" w14:textId="5A8BB748" w:rsidR="00397520" w:rsidRPr="000E3CA2" w:rsidRDefault="00397520" w:rsidP="00FA40F5">
      <w:pPr>
        <w:pStyle w:val="BodyText"/>
      </w:pPr>
      <w:r w:rsidRPr="000E3CA2">
        <w:t xml:space="preserve">If you checked any of the boxes in </w:t>
      </w:r>
      <w:r w:rsidR="0081736E" w:rsidRPr="000E3CA2">
        <w:t xml:space="preserve">this </w:t>
      </w:r>
      <w:r w:rsidR="0052686C" w:rsidRPr="000E3CA2">
        <w:t>Part </w:t>
      </w:r>
      <w:r w:rsidRPr="000E3CA2">
        <w:t xml:space="preserve">4A, </w:t>
      </w:r>
      <w:r w:rsidR="001B1E20" w:rsidRPr="000E3CA2">
        <w:t xml:space="preserve">go to </w:t>
      </w:r>
      <w:hyperlink w:anchor="_4B__Exclusionary" w:history="1">
        <w:r w:rsidR="0052686C" w:rsidRPr="000E3CA2">
          <w:rPr>
            <w:rStyle w:val="Hyperlink"/>
          </w:rPr>
          <w:t>Part </w:t>
        </w:r>
        <w:r w:rsidR="001B1E20" w:rsidRPr="000E3CA2">
          <w:rPr>
            <w:rStyle w:val="Hyperlink"/>
          </w:rPr>
          <w:t>4B</w:t>
        </w:r>
      </w:hyperlink>
      <w:r w:rsidR="00C54FE2" w:rsidRPr="000E3CA2">
        <w:t xml:space="preserve">. </w:t>
      </w:r>
      <w:r w:rsidR="000D44A4" w:rsidRPr="000E3CA2">
        <w:t xml:space="preserve"> </w:t>
      </w:r>
      <w:r w:rsidRPr="000E3CA2">
        <w:t xml:space="preserve">If you did </w:t>
      </w:r>
      <w:r w:rsidRPr="000E3CA2">
        <w:rPr>
          <w:bCs/>
        </w:rPr>
        <w:t>not</w:t>
      </w:r>
      <w:r w:rsidRPr="000E3CA2">
        <w:t xml:space="preserve"> check any of the boxes</w:t>
      </w:r>
      <w:r w:rsidR="00244D96" w:rsidRPr="000E3CA2">
        <w:t xml:space="preserve"> in </w:t>
      </w:r>
      <w:r w:rsidR="000C2099">
        <w:t xml:space="preserve">this </w:t>
      </w:r>
      <w:r w:rsidR="0052686C" w:rsidRPr="000E3CA2">
        <w:t>Part </w:t>
      </w:r>
      <w:r w:rsidR="001B1E20" w:rsidRPr="000E3CA2">
        <w:t>4A</w:t>
      </w:r>
      <w:r w:rsidRPr="000E3CA2">
        <w:t>,</w:t>
      </w:r>
      <w:r w:rsidRPr="000E3CA2">
        <w:rPr>
          <w:bCs/>
        </w:rPr>
        <w:t xml:space="preserve"> </w:t>
      </w:r>
      <w:r w:rsidR="001B1E20" w:rsidRPr="000E3CA2">
        <w:t xml:space="preserve">skip to </w:t>
      </w:r>
      <w:hyperlink w:anchor="_Part_5_–" w:history="1">
        <w:r w:rsidR="0052686C" w:rsidRPr="000E3CA2">
          <w:rPr>
            <w:rStyle w:val="Hyperlink"/>
          </w:rPr>
          <w:t>Part </w:t>
        </w:r>
        <w:r w:rsidR="001B1E20" w:rsidRPr="000E3CA2">
          <w:rPr>
            <w:rStyle w:val="Hyperlink"/>
          </w:rPr>
          <w:t>5</w:t>
        </w:r>
      </w:hyperlink>
      <w:r w:rsidR="001B1E20" w:rsidRPr="000E3CA2">
        <w:rPr>
          <w:bCs/>
        </w:rPr>
        <w:t xml:space="preserve"> and </w:t>
      </w:r>
      <w:r w:rsidR="00105974" w:rsidRPr="00BB383B">
        <w:t>c</w:t>
      </w:r>
      <w:r w:rsidR="00105974" w:rsidRPr="009C000F">
        <w:t>heck “</w:t>
      </w:r>
      <w:hyperlink w:anchor="EcologysVCP" w:history="1">
        <w:r w:rsidR="00105974" w:rsidRPr="00A1331B">
          <w:rPr>
            <w:rStyle w:val="Hyperlink"/>
          </w:rPr>
          <w:t>Ecology’s VCP</w:t>
        </w:r>
      </w:hyperlink>
      <w:r w:rsidR="00105974" w:rsidRPr="009C000F">
        <w:t>”.</w:t>
      </w:r>
    </w:p>
    <w:p w14:paraId="3F45C613" w14:textId="6CEF7CCA" w:rsidR="00405084" w:rsidRPr="00921614" w:rsidRDefault="001B1E20" w:rsidP="00601AD4">
      <w:pPr>
        <w:pStyle w:val="Heading3"/>
        <w:rPr>
          <w:color w:val="2F5496" w:themeColor="accent5" w:themeShade="BF"/>
        </w:rPr>
      </w:pPr>
      <w:bookmarkStart w:id="9" w:name="_4B__Exclusionary"/>
      <w:bookmarkEnd w:id="9"/>
      <w:proofErr w:type="gramStart"/>
      <w:r w:rsidRPr="00921614">
        <w:rPr>
          <w:color w:val="2F5496" w:themeColor="accent5" w:themeShade="BF"/>
        </w:rPr>
        <w:t>4B</w:t>
      </w:r>
      <w:r w:rsidR="00921614" w:rsidRPr="00921614">
        <w:rPr>
          <w:color w:val="2F5496" w:themeColor="accent5" w:themeShade="BF"/>
        </w:rPr>
        <w:t xml:space="preserve">  </w:t>
      </w:r>
      <w:r w:rsidRPr="00921614">
        <w:rPr>
          <w:color w:val="2F5496" w:themeColor="accent5" w:themeShade="BF"/>
        </w:rPr>
        <w:t>Exclusionary</w:t>
      </w:r>
      <w:proofErr w:type="gramEnd"/>
      <w:r w:rsidRPr="00921614">
        <w:rPr>
          <w:color w:val="2F5496" w:themeColor="accent5" w:themeShade="BF"/>
        </w:rPr>
        <w:t xml:space="preserve"> factors</w:t>
      </w:r>
    </w:p>
    <w:p w14:paraId="45BF88DB" w14:textId="77777777" w:rsidR="00665812" w:rsidRDefault="001B1E20" w:rsidP="00FA40F5">
      <w:pPr>
        <w:pStyle w:val="BodyText"/>
      </w:pPr>
      <w:r>
        <w:t>Check each of the following boxes that applies to your site</w:t>
      </w:r>
      <w:r w:rsidR="00024697">
        <w:t>.</w:t>
      </w:r>
    </w:p>
    <w:p w14:paraId="1E6BAD33" w14:textId="0746E4AE" w:rsidR="001B1E20" w:rsidRPr="00F05BD0" w:rsidRDefault="00573D17" w:rsidP="00537326">
      <w:pPr>
        <w:pStyle w:val="ListContinueheading"/>
        <w:rPr>
          <w:b w:val="0"/>
        </w:rPr>
      </w:pPr>
      <w:r>
        <w:t>Agency regulation</w:t>
      </w:r>
      <w:r w:rsidR="001B1E20" w:rsidRPr="001B1E20">
        <w:t xml:space="preserve"> factors</w:t>
      </w:r>
      <w:r w:rsidR="001B1E20" w:rsidRPr="00F05BD0">
        <w:rPr>
          <w:b w:val="0"/>
        </w:rPr>
        <w:t xml:space="preserve"> – </w:t>
      </w:r>
      <w:r w:rsidR="00B62C7D" w:rsidRPr="00F05BD0">
        <w:rPr>
          <w:b w:val="0"/>
        </w:rPr>
        <w:t>T</w:t>
      </w:r>
      <w:r w:rsidR="001B1E20" w:rsidRPr="00F05BD0">
        <w:rPr>
          <w:b w:val="0"/>
        </w:rPr>
        <w:t xml:space="preserve">he </w:t>
      </w:r>
      <w:r w:rsidR="00B62C7D" w:rsidRPr="00F05BD0">
        <w:rPr>
          <w:b w:val="0"/>
        </w:rPr>
        <w:t>release</w:t>
      </w:r>
      <w:r w:rsidR="001B1E20" w:rsidRPr="00F05BD0">
        <w:rPr>
          <w:b w:val="0"/>
        </w:rPr>
        <w:t xml:space="preserve"> is within the bounds of or </w:t>
      </w:r>
      <w:r w:rsidR="00543110" w:rsidRPr="00F05BD0">
        <w:rPr>
          <w:b w:val="0"/>
        </w:rPr>
        <w:t xml:space="preserve">is </w:t>
      </w:r>
      <w:proofErr w:type="gramStart"/>
      <w:r w:rsidR="001B1E20" w:rsidRPr="00F05BD0">
        <w:rPr>
          <w:b w:val="0"/>
        </w:rPr>
        <w:t>imp</w:t>
      </w:r>
      <w:r w:rsidR="00543110" w:rsidRPr="00F05BD0">
        <w:rPr>
          <w:b w:val="0"/>
        </w:rPr>
        <w:t>acting</w:t>
      </w:r>
      <w:proofErr w:type="gramEnd"/>
      <w:r w:rsidR="00543110" w:rsidRPr="00F05BD0">
        <w:rPr>
          <w:b w:val="0"/>
        </w:rPr>
        <w:t>:</w:t>
      </w:r>
    </w:p>
    <w:p w14:paraId="71AD0390" w14:textId="5AC7C414" w:rsidR="001B1E20" w:rsidRPr="001B1E20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</w:r>
      <w:proofErr w:type="gramStart"/>
      <w:r w:rsidR="00543110">
        <w:t>a</w:t>
      </w:r>
      <w:r w:rsidR="00B62C7D">
        <w:t>n</w:t>
      </w:r>
      <w:proofErr w:type="gramEnd"/>
      <w:r w:rsidR="00B62C7D">
        <w:t xml:space="preserve"> industrial facility </w:t>
      </w:r>
      <w:r w:rsidR="00573D17">
        <w:t>regulated</w:t>
      </w:r>
      <w:r w:rsidR="00B62C7D">
        <w:t xml:space="preserve"> by </w:t>
      </w:r>
      <w:r w:rsidR="001B1E20" w:rsidRPr="001B1E20">
        <w:t>Ecology</w:t>
      </w:r>
      <w:r w:rsidR="00B62C7D">
        <w:t xml:space="preserve">’s </w:t>
      </w:r>
      <w:hyperlink r:id="rId17" w:history="1">
        <w:r w:rsidR="00B62C7D" w:rsidRPr="00D44120">
          <w:rPr>
            <w:rStyle w:val="Hyperlink"/>
          </w:rPr>
          <w:t>Solid Waste Program</w:t>
        </w:r>
      </w:hyperlink>
      <w:r w:rsidR="00D44120">
        <w:rPr>
          <w:rStyle w:val="FootnoteReference"/>
        </w:rPr>
        <w:footnoteReference w:id="7"/>
      </w:r>
    </w:p>
    <w:p w14:paraId="156E96D6" w14:textId="42BE1B4F" w:rsidR="001B1E20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</w:r>
      <w:proofErr w:type="gramStart"/>
      <w:r w:rsidR="00543110">
        <w:t>a</w:t>
      </w:r>
      <w:proofErr w:type="gramEnd"/>
      <w:r w:rsidR="007D4ADA">
        <w:t xml:space="preserve"> dangerous waste facility </w:t>
      </w:r>
      <w:r w:rsidR="00573D17">
        <w:t>regulated</w:t>
      </w:r>
      <w:r w:rsidR="00B62C7D">
        <w:t xml:space="preserve"> by </w:t>
      </w:r>
      <w:r w:rsidR="001B1E20" w:rsidRPr="001B1E20">
        <w:t>Ecology</w:t>
      </w:r>
      <w:r w:rsidR="00B62C7D">
        <w:t>’s</w:t>
      </w:r>
      <w:r w:rsidR="001B1E20" w:rsidRPr="001B1E20">
        <w:t xml:space="preserve"> </w:t>
      </w:r>
      <w:hyperlink r:id="rId18" w:history="1">
        <w:r w:rsidR="001B1E20" w:rsidRPr="00D44120">
          <w:rPr>
            <w:rStyle w:val="Hyperlink"/>
          </w:rPr>
          <w:t xml:space="preserve">Hazardous Waste </w:t>
        </w:r>
        <w:r w:rsidR="00B62C7D" w:rsidRPr="00D44120">
          <w:rPr>
            <w:rStyle w:val="Hyperlink"/>
          </w:rPr>
          <w:t xml:space="preserve">and </w:t>
        </w:r>
        <w:r w:rsidR="001B1E20" w:rsidRPr="00D44120">
          <w:rPr>
            <w:rStyle w:val="Hyperlink"/>
          </w:rPr>
          <w:t>Toxics Reduction</w:t>
        </w:r>
        <w:r w:rsidR="00244D96" w:rsidRPr="00D44120">
          <w:rPr>
            <w:rStyle w:val="Hyperlink"/>
          </w:rPr>
          <w:t> </w:t>
        </w:r>
        <w:r w:rsidR="001B1E20" w:rsidRPr="00D44120">
          <w:rPr>
            <w:rStyle w:val="Hyperlink"/>
          </w:rPr>
          <w:t>Program</w:t>
        </w:r>
      </w:hyperlink>
      <w:r w:rsidR="00D44120">
        <w:rPr>
          <w:rStyle w:val="FootnoteReference"/>
        </w:rPr>
        <w:footnoteReference w:id="8"/>
      </w:r>
    </w:p>
    <w:p w14:paraId="4B168FDD" w14:textId="7F63D171" w:rsidR="00B62C7D" w:rsidRPr="001B1E20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B62C7D" w:rsidRPr="001B1E20">
        <w:tab/>
      </w:r>
      <w:proofErr w:type="gramStart"/>
      <w:r w:rsidR="00543110">
        <w:t>a</w:t>
      </w:r>
      <w:proofErr w:type="gramEnd"/>
      <w:r w:rsidR="00B62C7D">
        <w:t xml:space="preserve"> nuclear waste facility </w:t>
      </w:r>
      <w:r w:rsidR="00573D17">
        <w:t>regulated</w:t>
      </w:r>
      <w:r w:rsidR="00B62C7D">
        <w:t xml:space="preserve"> by </w:t>
      </w:r>
      <w:r w:rsidR="00B62C7D" w:rsidRPr="001B1E20">
        <w:t>Ecology</w:t>
      </w:r>
      <w:r w:rsidR="00B62C7D">
        <w:t>’s</w:t>
      </w:r>
      <w:r w:rsidR="00B62C7D" w:rsidRPr="001B1E20">
        <w:t xml:space="preserve"> </w:t>
      </w:r>
      <w:hyperlink r:id="rId19" w:history="1">
        <w:r w:rsidR="00B62C7D" w:rsidRPr="00D44120">
          <w:rPr>
            <w:rStyle w:val="Hyperlink"/>
          </w:rPr>
          <w:t>Nuclear Waste Program</w:t>
        </w:r>
      </w:hyperlink>
      <w:r w:rsidR="00244D96">
        <w:t>.</w:t>
      </w:r>
      <w:r w:rsidR="00D44120">
        <w:rPr>
          <w:rStyle w:val="FootnoteReference"/>
        </w:rPr>
        <w:footnoteReference w:id="9"/>
      </w:r>
    </w:p>
    <w:p w14:paraId="3508129C" w14:textId="3394F54A" w:rsidR="00573D17" w:rsidRDefault="00573D17" w:rsidP="00537326">
      <w:pPr>
        <w:pStyle w:val="ListContinueheading"/>
      </w:pPr>
      <w:r>
        <w:t>Agency management factors</w:t>
      </w:r>
    </w:p>
    <w:p w14:paraId="002260C5" w14:textId="517DEDEC" w:rsidR="00573D17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573D17" w:rsidRPr="001B1E20">
        <w:tab/>
      </w:r>
      <w:r w:rsidR="00573D17">
        <w:t>Ecology is currently conducting remedial action at the site.</w:t>
      </w:r>
    </w:p>
    <w:p w14:paraId="41E713A6" w14:textId="5D7EC9AE" w:rsidR="00573D17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573D17" w:rsidRPr="001B1E20">
        <w:tab/>
      </w:r>
      <w:r w:rsidR="00573D17">
        <w:t>Ecology is currently supervising remedial action at the site under an order or decree, or</w:t>
      </w:r>
      <w:r w:rsidR="00244D96">
        <w:t> </w:t>
      </w:r>
      <w:r w:rsidR="00573D17">
        <w:t>is</w:t>
      </w:r>
      <w:r w:rsidR="00244D96">
        <w:t> </w:t>
      </w:r>
      <w:r w:rsidR="00573D17">
        <w:t>currently negotiating an order or decree</w:t>
      </w:r>
      <w:r w:rsidR="00132797">
        <w:t xml:space="preserve"> for the site</w:t>
      </w:r>
      <w:r w:rsidR="00573D17">
        <w:t>.</w:t>
      </w:r>
    </w:p>
    <w:p w14:paraId="410F5862" w14:textId="74C7C236" w:rsidR="00573D17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573D17" w:rsidRPr="001B1E20">
        <w:tab/>
      </w:r>
      <w:r w:rsidR="00573D17">
        <w:t xml:space="preserve">The </w:t>
      </w:r>
      <w:r w:rsidR="00573D17" w:rsidRPr="001B1E20">
        <w:t xml:space="preserve">U.S. Environmental Protection Agency </w:t>
      </w:r>
      <w:r w:rsidR="006947BC">
        <w:t xml:space="preserve">(EPA) </w:t>
      </w:r>
      <w:r w:rsidR="00573D17">
        <w:t>is conducting re</w:t>
      </w:r>
      <w:r w:rsidR="006947BC">
        <w:t>medial action at the site, under </w:t>
      </w:r>
      <w:r w:rsidR="00573D17">
        <w:t>the federal cleanup law.</w:t>
      </w:r>
    </w:p>
    <w:p w14:paraId="18E0FD59" w14:textId="02B97028" w:rsidR="00573D17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573D17" w:rsidRPr="001B1E20">
        <w:tab/>
      </w:r>
      <w:r w:rsidR="006947BC">
        <w:rPr>
          <w:w w:val="98"/>
        </w:rPr>
        <w:t>EPA</w:t>
      </w:r>
      <w:r w:rsidR="00573D17" w:rsidRPr="00684CD1">
        <w:rPr>
          <w:w w:val="98"/>
        </w:rPr>
        <w:t xml:space="preserve"> is supervising remedial action at the site</w:t>
      </w:r>
      <w:r w:rsidR="006947BC">
        <w:rPr>
          <w:w w:val="98"/>
        </w:rPr>
        <w:t>,</w:t>
      </w:r>
      <w:r w:rsidR="00573D17" w:rsidRPr="00684CD1">
        <w:rPr>
          <w:w w:val="98"/>
        </w:rPr>
        <w:t xml:space="preserve"> under an order or decree under the federal cleanup law, or is negotiating an order or decree</w:t>
      </w:r>
      <w:r w:rsidR="00132797" w:rsidRPr="00684CD1">
        <w:rPr>
          <w:w w:val="98"/>
        </w:rPr>
        <w:t xml:space="preserve"> for the site</w:t>
      </w:r>
      <w:r w:rsidR="00573D17" w:rsidRPr="00684CD1">
        <w:rPr>
          <w:w w:val="98"/>
        </w:rPr>
        <w:t>.</w:t>
      </w:r>
    </w:p>
    <w:p w14:paraId="2B2D4172" w14:textId="2B18DDAE" w:rsidR="00573D17" w:rsidRPr="001B1E20" w:rsidRDefault="00D7149C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573D17" w:rsidRPr="001B1E20">
        <w:tab/>
      </w:r>
      <w:r w:rsidR="00573D17">
        <w:t xml:space="preserve">The release </w:t>
      </w:r>
      <w:r w:rsidR="00BE63C0">
        <w:t xml:space="preserve">otherwise </w:t>
      </w:r>
      <w:r w:rsidR="00573D17">
        <w:t xml:space="preserve">occurred within or </w:t>
      </w:r>
      <w:proofErr w:type="gramStart"/>
      <w:r w:rsidR="00573D17">
        <w:t>impacts</w:t>
      </w:r>
      <w:proofErr w:type="gramEnd"/>
      <w:r w:rsidR="00573D17">
        <w:t xml:space="preserve"> a</w:t>
      </w:r>
      <w:r w:rsidR="00573D17" w:rsidRPr="001B1E20">
        <w:t xml:space="preserve"> </w:t>
      </w:r>
      <w:r w:rsidR="00573D17">
        <w:t xml:space="preserve">contaminated site managed by </w:t>
      </w:r>
      <w:r w:rsidR="006947BC">
        <w:t>EPA, under the </w:t>
      </w:r>
      <w:r w:rsidR="004A1B84">
        <w:t>federal cleanup law</w:t>
      </w:r>
      <w:r w:rsidR="00573D17">
        <w:t>.</w:t>
      </w:r>
    </w:p>
    <w:p w14:paraId="3AAF41A8" w14:textId="77777777" w:rsidR="0052686C" w:rsidRDefault="0052686C">
      <w:pPr>
        <w:spacing w:before="0"/>
        <w:rPr>
          <w:b/>
        </w:rPr>
      </w:pPr>
      <w:r>
        <w:br w:type="page"/>
      </w:r>
    </w:p>
    <w:p w14:paraId="4E9D5C65" w14:textId="711E83B2" w:rsidR="001B1E20" w:rsidRPr="001B1E20" w:rsidRDefault="00573D17" w:rsidP="00537326">
      <w:pPr>
        <w:pStyle w:val="ListContinueheading"/>
      </w:pPr>
      <w:r>
        <w:lastRenderedPageBreak/>
        <w:t>Other l</w:t>
      </w:r>
      <w:r w:rsidR="001B1E20" w:rsidRPr="001B1E20">
        <w:t>egal factors</w:t>
      </w:r>
    </w:p>
    <w:p w14:paraId="68939498" w14:textId="2177293B" w:rsidR="00B62C7D" w:rsidRPr="001B1E20" w:rsidRDefault="001A41AF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B62C7D" w:rsidRPr="001B1E20">
        <w:tab/>
      </w:r>
      <w:r w:rsidR="00B62C7D">
        <w:t>The site is subject to ongoing litigation or court supervision</w:t>
      </w:r>
      <w:r w:rsidR="00B62C7D" w:rsidRPr="001B1E20">
        <w:t>.</w:t>
      </w:r>
    </w:p>
    <w:p w14:paraId="05EE6191" w14:textId="77F0640C" w:rsidR="001B1E20" w:rsidRPr="001B1E20" w:rsidRDefault="001A41AF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</w:r>
      <w:r w:rsidR="007D4ADA">
        <w:t>Liability for remedial action at the site is in dispute.</w:t>
      </w:r>
    </w:p>
    <w:p w14:paraId="0ADE6367" w14:textId="4BA93640" w:rsidR="001B1E20" w:rsidRPr="001B1E20" w:rsidRDefault="001B1E20" w:rsidP="00537326">
      <w:pPr>
        <w:pStyle w:val="ListContinueheading"/>
      </w:pPr>
      <w:r w:rsidRPr="001B1E20">
        <w:t>Funding factors</w:t>
      </w:r>
    </w:p>
    <w:p w14:paraId="1098206A" w14:textId="348132F7" w:rsidR="001B1E20" w:rsidRPr="001B1E20" w:rsidRDefault="001A41AF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  <w:t xml:space="preserve">Site remediation </w:t>
      </w:r>
      <w:proofErr w:type="gramStart"/>
      <w:r w:rsidR="001B1E20" w:rsidRPr="001B1E20">
        <w:t>is funded</w:t>
      </w:r>
      <w:proofErr w:type="gramEnd"/>
      <w:r w:rsidR="001B1E20" w:rsidRPr="001B1E20">
        <w:t xml:space="preserve"> </w:t>
      </w:r>
      <w:r w:rsidR="00C53E2B">
        <w:t>by</w:t>
      </w:r>
      <w:r w:rsidR="001B1E20" w:rsidRPr="001B1E20">
        <w:t xml:space="preserve"> Ecology as the sole or lead funding</w:t>
      </w:r>
      <w:r w:rsidR="004A1B84">
        <w:t xml:space="preserve"> agency</w:t>
      </w:r>
      <w:r w:rsidR="001B1E20" w:rsidRPr="001B1E20">
        <w:t>.</w:t>
      </w:r>
    </w:p>
    <w:p w14:paraId="37204C9D" w14:textId="25C4BCE0" w:rsidR="001B1E20" w:rsidRPr="001B1E20" w:rsidRDefault="001A41AF" w:rsidP="00FB1A4E">
      <w:pPr>
        <w:pStyle w:val="ListContinueBox"/>
        <w:ind w:left="54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eastAsia="Times New Roman" w:cs="Times New Roman"/>
          <w:szCs w:val="20"/>
        </w:rPr>
        <w:instrText xml:space="preserve"> FORMCHECKBOX </w:instrText>
      </w:r>
      <w:r w:rsidR="00FF5969">
        <w:rPr>
          <w:rFonts w:eastAsia="Times New Roman" w:cs="Times New Roman"/>
          <w:szCs w:val="20"/>
        </w:rPr>
      </w:r>
      <w:r w:rsidR="00FF5969">
        <w:rPr>
          <w:rFonts w:eastAsia="Times New Roman" w:cs="Times New Roman"/>
          <w:szCs w:val="20"/>
        </w:rPr>
        <w:fldChar w:fldCharType="separate"/>
      </w:r>
      <w:r>
        <w:rPr>
          <w:rFonts w:eastAsia="Times New Roman" w:cs="Times New Roman"/>
          <w:szCs w:val="20"/>
        </w:rPr>
        <w:fldChar w:fldCharType="end"/>
      </w:r>
      <w:r w:rsidR="001B1E20" w:rsidRPr="001B1E20">
        <w:rPr>
          <w:rFonts w:eastAsia="Times New Roman" w:cs="Times New Roman"/>
          <w:szCs w:val="20"/>
        </w:rPr>
        <w:tab/>
      </w:r>
      <w:r w:rsidR="00C65FCE">
        <w:rPr>
          <w:rFonts w:eastAsia="Times New Roman" w:cs="Times New Roman"/>
          <w:szCs w:val="20"/>
        </w:rPr>
        <w:t xml:space="preserve">You are </w:t>
      </w:r>
      <w:hyperlink w:history="1"/>
      <w:r w:rsidR="001B1E20" w:rsidRPr="001B1E20">
        <w:rPr>
          <w:rFonts w:eastAsia="Times New Roman" w:cs="Times New Roman"/>
          <w:szCs w:val="20"/>
        </w:rPr>
        <w:t xml:space="preserve">a local government planning to apply for an Ecology </w:t>
      </w:r>
      <w:hyperlink r:id="rId20" w:history="1">
        <w:r w:rsidR="001B1E20" w:rsidRPr="001B1E20">
          <w:rPr>
            <w:rFonts w:eastAsia="Times New Roman" w:cs="Times New Roman"/>
            <w:color w:val="0000FF"/>
            <w:szCs w:val="20"/>
            <w:u w:val="single"/>
          </w:rPr>
          <w:t>Independent Remedial Action</w:t>
        </w:r>
        <w:r w:rsidR="00A23B0A">
          <w:rPr>
            <w:rFonts w:eastAsia="Times New Roman" w:cs="Times New Roman"/>
            <w:color w:val="0000FF"/>
            <w:szCs w:val="20"/>
            <w:u w:val="single"/>
          </w:rPr>
          <w:t> </w:t>
        </w:r>
        <w:r w:rsidR="001B1E20" w:rsidRPr="001B1E20">
          <w:rPr>
            <w:rFonts w:eastAsia="Times New Roman" w:cs="Times New Roman"/>
            <w:color w:val="0000FF"/>
            <w:szCs w:val="20"/>
            <w:u w:val="single"/>
          </w:rPr>
          <w:t>Grant</w:t>
        </w:r>
      </w:hyperlink>
      <w:r w:rsidR="00C65FCE">
        <w:rPr>
          <w:rFonts w:eastAsia="Times New Roman" w:cs="Times New Roman"/>
          <w:szCs w:val="20"/>
        </w:rPr>
        <w:t>.</w:t>
      </w:r>
      <w:r w:rsidR="001B1E20" w:rsidRPr="001B1E20">
        <w:rPr>
          <w:rFonts w:ascii="Arial" w:eastAsia="Times New Roman" w:hAnsi="Arial" w:cs="Times New Roman"/>
          <w:sz w:val="20"/>
          <w:szCs w:val="20"/>
          <w:vertAlign w:val="superscript"/>
        </w:rPr>
        <w:footnoteReference w:id="10"/>
      </w:r>
      <w:r w:rsidR="001B1E20" w:rsidRPr="001B1E20">
        <w:rPr>
          <w:rFonts w:eastAsia="Times New Roman" w:cs="Times New Roman"/>
          <w:szCs w:val="20"/>
        </w:rPr>
        <w:t xml:space="preserve"> </w:t>
      </w:r>
      <w:r w:rsidR="00A23B0A">
        <w:rPr>
          <w:rFonts w:eastAsia="Times New Roman" w:cs="Times New Roman"/>
          <w:szCs w:val="20"/>
        </w:rPr>
        <w:t xml:space="preserve"> </w:t>
      </w:r>
      <w:r w:rsidR="00C53E2B">
        <w:rPr>
          <w:rFonts w:eastAsia="Times New Roman" w:cs="Times New Roman"/>
          <w:szCs w:val="20"/>
        </w:rPr>
        <w:t>These</w:t>
      </w:r>
      <w:r w:rsidR="00C65FCE">
        <w:rPr>
          <w:rFonts w:eastAsia="Times New Roman" w:cs="Times New Roman"/>
          <w:szCs w:val="20"/>
        </w:rPr>
        <w:t xml:space="preserve"> grants are subject to</w:t>
      </w:r>
      <w:r w:rsidR="001B1E20" w:rsidRPr="001B1E20">
        <w:rPr>
          <w:rFonts w:eastAsia="Times New Roman" w:cs="Times New Roman"/>
          <w:szCs w:val="20"/>
        </w:rPr>
        <w:t xml:space="preserve"> cultural resource consultation requirements.</w:t>
      </w:r>
    </w:p>
    <w:p w14:paraId="46B5C6D5" w14:textId="5E4347F6" w:rsidR="001B1E20" w:rsidRPr="001B1E20" w:rsidRDefault="001B1E20" w:rsidP="00537326">
      <w:pPr>
        <w:pStyle w:val="ListContinueheading"/>
      </w:pPr>
      <w:r w:rsidRPr="001B1E20">
        <w:t>Site type factors</w:t>
      </w:r>
    </w:p>
    <w:p w14:paraId="4699B6BD" w14:textId="4942F473" w:rsidR="001B1E20" w:rsidRPr="001B1E20" w:rsidRDefault="001A41AF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  <w:t xml:space="preserve">The site </w:t>
      </w:r>
      <w:proofErr w:type="gramStart"/>
      <w:r w:rsidR="001B1E20" w:rsidRPr="001B1E20">
        <w:t>impacts</w:t>
      </w:r>
      <w:proofErr w:type="gramEnd"/>
      <w:r w:rsidR="001B1E20" w:rsidRPr="001B1E20">
        <w:t xml:space="preserve"> surface water or sediment.</w:t>
      </w:r>
    </w:p>
    <w:p w14:paraId="3B6EEFFA" w14:textId="61837023" w:rsidR="00BE63C0" w:rsidRDefault="001A41AF" w:rsidP="00FB1A4E">
      <w:pPr>
        <w:pStyle w:val="ListContinueBox"/>
        <w:ind w:left="54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FF5969">
        <w:fldChar w:fldCharType="separate"/>
      </w:r>
      <w:r>
        <w:fldChar w:fldCharType="end"/>
      </w:r>
      <w:r w:rsidR="001B1E20" w:rsidRPr="001B1E20">
        <w:tab/>
      </w:r>
      <w:r w:rsidR="00C65FCE">
        <w:t>T</w:t>
      </w:r>
      <w:r w:rsidR="00BE63C0">
        <w:t xml:space="preserve">he </w:t>
      </w:r>
      <w:proofErr w:type="gramStart"/>
      <w:r w:rsidR="00C65FCE">
        <w:t xml:space="preserve">petroleum storage tank </w:t>
      </w:r>
      <w:r w:rsidR="00BE63C0">
        <w:t>release</w:t>
      </w:r>
      <w:proofErr w:type="gramEnd"/>
      <w:r w:rsidR="00C65FCE">
        <w:t xml:space="preserve"> is commingled with a non-petroleum release</w:t>
      </w:r>
      <w:r w:rsidR="00BE63C0">
        <w:t xml:space="preserve"> </w:t>
      </w:r>
      <w:r w:rsidR="00C65FCE">
        <w:t>that is not related to the petroleum release or facility operations.</w:t>
      </w:r>
    </w:p>
    <w:p w14:paraId="3B7586A5" w14:textId="68DFDAA9" w:rsidR="000E65E5" w:rsidRPr="000E3CA2" w:rsidRDefault="001B1E20" w:rsidP="00FA40F5">
      <w:pPr>
        <w:pStyle w:val="BodyText"/>
      </w:pPr>
      <w:r w:rsidRPr="000E3CA2">
        <w:t xml:space="preserve">If you checked </w:t>
      </w:r>
      <w:r w:rsidR="000E65E5" w:rsidRPr="000E3CA2">
        <w:t>any of th</w:t>
      </w:r>
      <w:r w:rsidRPr="000E3CA2">
        <w:t>e boxes</w:t>
      </w:r>
      <w:r w:rsidR="000E65E5" w:rsidRPr="000E3CA2">
        <w:t xml:space="preserve"> in </w:t>
      </w:r>
      <w:r w:rsidR="0081736E" w:rsidRPr="000E3CA2">
        <w:t xml:space="preserve">this </w:t>
      </w:r>
      <w:r w:rsidR="0052686C" w:rsidRPr="000E3CA2">
        <w:t>Part </w:t>
      </w:r>
      <w:r w:rsidR="000E65E5" w:rsidRPr="000E3CA2">
        <w:t>4B</w:t>
      </w:r>
      <w:r w:rsidRPr="000E3CA2">
        <w:t xml:space="preserve">, go to </w:t>
      </w:r>
      <w:hyperlink w:anchor="_4C__Joint" w:history="1">
        <w:r w:rsidR="0052686C" w:rsidRPr="000E3CA2">
          <w:rPr>
            <w:rStyle w:val="Hyperlink"/>
          </w:rPr>
          <w:t>Part </w:t>
        </w:r>
        <w:r w:rsidR="000E65E5" w:rsidRPr="000E3CA2">
          <w:rPr>
            <w:rStyle w:val="Hyperlink"/>
          </w:rPr>
          <w:t>4C</w:t>
        </w:r>
      </w:hyperlink>
      <w:r w:rsidR="00C54FE2" w:rsidRPr="000E3CA2">
        <w:t xml:space="preserve">. </w:t>
      </w:r>
      <w:r w:rsidR="003F7739" w:rsidRPr="000E3CA2">
        <w:t xml:space="preserve"> </w:t>
      </w:r>
      <w:r w:rsidRPr="000E3CA2">
        <w:t xml:space="preserve">If you did </w:t>
      </w:r>
      <w:r w:rsidRPr="000E3CA2">
        <w:rPr>
          <w:bCs/>
        </w:rPr>
        <w:t>not</w:t>
      </w:r>
      <w:r w:rsidRPr="000E3CA2">
        <w:t xml:space="preserve"> check any of the boxes</w:t>
      </w:r>
      <w:r w:rsidR="000E65E5" w:rsidRPr="000E3CA2">
        <w:t xml:space="preserve"> in</w:t>
      </w:r>
      <w:r w:rsidR="008D4F54" w:rsidRPr="000E3CA2">
        <w:t> </w:t>
      </w:r>
      <w:r w:rsidR="00C53E2B">
        <w:t xml:space="preserve">this </w:t>
      </w:r>
      <w:r w:rsidR="0052686C" w:rsidRPr="000E3CA2">
        <w:t>Part </w:t>
      </w:r>
      <w:r w:rsidR="000E65E5" w:rsidRPr="000E3CA2">
        <w:t>4B</w:t>
      </w:r>
      <w:r w:rsidRPr="000E3CA2">
        <w:t xml:space="preserve">, </w:t>
      </w:r>
      <w:r w:rsidR="000E65E5" w:rsidRPr="000E3CA2">
        <w:rPr>
          <w:bCs/>
        </w:rPr>
        <w:t xml:space="preserve">go to </w:t>
      </w:r>
      <w:hyperlink w:anchor="_Part_5_–" w:history="1">
        <w:r w:rsidR="0052686C" w:rsidRPr="000E3CA2">
          <w:rPr>
            <w:rStyle w:val="Hyperlink"/>
            <w:bCs/>
          </w:rPr>
          <w:t>Part </w:t>
        </w:r>
        <w:r w:rsidR="000E65E5" w:rsidRPr="000E3CA2">
          <w:rPr>
            <w:rStyle w:val="Hyperlink"/>
            <w:bCs/>
          </w:rPr>
          <w:t>5</w:t>
        </w:r>
      </w:hyperlink>
      <w:r w:rsidR="000E65E5" w:rsidRPr="000E3CA2">
        <w:rPr>
          <w:bCs/>
        </w:rPr>
        <w:t xml:space="preserve"> and check “</w:t>
      </w:r>
      <w:hyperlink w:anchor="PLIAsPTAP" w:history="1">
        <w:r w:rsidR="000E65E5" w:rsidRPr="00C53E2B">
          <w:rPr>
            <w:rStyle w:val="Hyperlink"/>
            <w:bCs/>
          </w:rPr>
          <w:t>PLIA’s PTAP</w:t>
        </w:r>
      </w:hyperlink>
      <w:r w:rsidR="000E65E5" w:rsidRPr="000E3CA2">
        <w:t>”</w:t>
      </w:r>
      <w:r w:rsidR="008F7882" w:rsidRPr="000E3CA2">
        <w:t>.</w:t>
      </w:r>
    </w:p>
    <w:p w14:paraId="26BB28AF" w14:textId="2A148690" w:rsidR="000E65E5" w:rsidRPr="001D139E" w:rsidRDefault="000E65E5" w:rsidP="00601AD4">
      <w:pPr>
        <w:pStyle w:val="Heading3"/>
        <w:rPr>
          <w:color w:val="2F5496" w:themeColor="accent5" w:themeShade="BF"/>
        </w:rPr>
      </w:pPr>
      <w:bookmarkStart w:id="10" w:name="_4C__Joint"/>
      <w:bookmarkEnd w:id="10"/>
      <w:proofErr w:type="gramStart"/>
      <w:r w:rsidRPr="001D139E">
        <w:rPr>
          <w:color w:val="2F5496" w:themeColor="accent5" w:themeShade="BF"/>
        </w:rPr>
        <w:t>4C</w:t>
      </w:r>
      <w:r w:rsidR="00921614" w:rsidRPr="001D139E">
        <w:rPr>
          <w:color w:val="2F5496" w:themeColor="accent5" w:themeShade="BF"/>
        </w:rPr>
        <w:t xml:space="preserve">  </w:t>
      </w:r>
      <w:r w:rsidR="00C1633D" w:rsidRPr="001D139E">
        <w:rPr>
          <w:color w:val="2F5496" w:themeColor="accent5" w:themeShade="BF"/>
        </w:rPr>
        <w:t>Joint</w:t>
      </w:r>
      <w:proofErr w:type="gramEnd"/>
      <w:r w:rsidR="00C1633D" w:rsidRPr="001D139E">
        <w:rPr>
          <w:color w:val="2F5496" w:themeColor="accent5" w:themeShade="BF"/>
        </w:rPr>
        <w:t xml:space="preserve"> agency</w:t>
      </w:r>
      <w:r w:rsidRPr="001D139E">
        <w:rPr>
          <w:color w:val="2F5496" w:themeColor="accent5" w:themeShade="BF"/>
        </w:rPr>
        <w:t xml:space="preserve"> </w:t>
      </w:r>
      <w:r w:rsidR="00C1633D" w:rsidRPr="001D139E">
        <w:rPr>
          <w:color w:val="2F5496" w:themeColor="accent5" w:themeShade="BF"/>
        </w:rPr>
        <w:t>determination</w:t>
      </w:r>
    </w:p>
    <w:p w14:paraId="2A99186C" w14:textId="492D9812" w:rsidR="00C1633D" w:rsidRPr="00C1633D" w:rsidRDefault="00C1633D" w:rsidP="00FA40F5">
      <w:pPr>
        <w:pStyle w:val="BodyText"/>
      </w:pPr>
      <w:r w:rsidRPr="00C1633D">
        <w:t>Check the following box</w:t>
      </w:r>
      <w:r w:rsidR="001A4AD6">
        <w:t>,</w:t>
      </w:r>
      <w:r w:rsidRPr="00C1633D">
        <w:t xml:space="preserve"> and include supporting documentation</w:t>
      </w:r>
      <w:r w:rsidR="001A4AD6">
        <w:t>,</w:t>
      </w:r>
      <w:r w:rsidRPr="00C1633D">
        <w:t xml:space="preserve"> if Ecology and PLIA have jointly determined to override the exclusionary factors in </w:t>
      </w:r>
      <w:hyperlink w:anchor="_4B__Exclusionary" w:history="1">
        <w:r w:rsidR="0052686C" w:rsidRPr="000E3CA2">
          <w:rPr>
            <w:rStyle w:val="Hyperlink"/>
          </w:rPr>
          <w:t>Part </w:t>
        </w:r>
        <w:r w:rsidRPr="000E3CA2">
          <w:rPr>
            <w:rStyle w:val="Hyperlink"/>
          </w:rPr>
          <w:t>4B</w:t>
        </w:r>
      </w:hyperlink>
      <w:r w:rsidR="001A4AD6">
        <w:t>,</w:t>
      </w:r>
      <w:r w:rsidRPr="00C1633D">
        <w:t xml:space="preserve"> based on </w:t>
      </w:r>
      <w:r>
        <w:t xml:space="preserve">the results of </w:t>
      </w:r>
      <w:r w:rsidRPr="00C1633D">
        <w:t xml:space="preserve">a </w:t>
      </w:r>
      <w:r w:rsidR="00926A93">
        <w:t>site characterization</w:t>
      </w:r>
      <w:r w:rsidRPr="00C1633D">
        <w:t xml:space="preserve"> conducted under Chapter </w:t>
      </w:r>
      <w:hyperlink r:id="rId21" w:history="1">
        <w:r w:rsidRPr="00C1633D">
          <w:rPr>
            <w:rStyle w:val="Hyperlink"/>
          </w:rPr>
          <w:t>173-340</w:t>
        </w:r>
      </w:hyperlink>
      <w:r w:rsidRPr="00C1633D">
        <w:t xml:space="preserve"> WAC.</w:t>
      </w:r>
      <w:r w:rsidR="00F671D0">
        <w:rPr>
          <w:rStyle w:val="FootnoteReference"/>
        </w:rPr>
        <w:footnoteReference w:id="11"/>
      </w:r>
    </w:p>
    <w:p w14:paraId="6FB02B50" w14:textId="15E25906" w:rsidR="00C1633D" w:rsidRPr="004A1B84" w:rsidRDefault="001A41AF" w:rsidP="00FB1A4E">
      <w:pPr>
        <w:pStyle w:val="ListContinueBox"/>
        <w:ind w:left="540"/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FF5969">
        <w:rPr>
          <w:szCs w:val="20"/>
        </w:rPr>
      </w:r>
      <w:r w:rsidR="00FF5969">
        <w:rPr>
          <w:szCs w:val="20"/>
        </w:rPr>
        <w:fldChar w:fldCharType="separate"/>
      </w:r>
      <w:r>
        <w:rPr>
          <w:szCs w:val="20"/>
        </w:rPr>
        <w:fldChar w:fldCharType="end"/>
      </w:r>
      <w:r w:rsidR="00C1633D" w:rsidRPr="001B1E20">
        <w:rPr>
          <w:szCs w:val="20"/>
        </w:rPr>
        <w:tab/>
      </w:r>
      <w:r w:rsidR="00C1633D" w:rsidRPr="000E3CA2">
        <w:t xml:space="preserve">If you check </w:t>
      </w:r>
      <w:r w:rsidR="000472D7" w:rsidRPr="000E3CA2">
        <w:t xml:space="preserve">this </w:t>
      </w:r>
      <w:r w:rsidR="00C1633D" w:rsidRPr="000E3CA2">
        <w:t xml:space="preserve">box, go to </w:t>
      </w:r>
      <w:hyperlink w:anchor="_Part_5_–" w:history="1">
        <w:r w:rsidR="000E3CA2" w:rsidRPr="000E3CA2">
          <w:rPr>
            <w:rStyle w:val="Hyperlink"/>
            <w:bCs/>
          </w:rPr>
          <w:t>Part 5</w:t>
        </w:r>
      </w:hyperlink>
      <w:r w:rsidR="00C17206" w:rsidRPr="000E3CA2">
        <w:t xml:space="preserve">, </w:t>
      </w:r>
      <w:r w:rsidR="007B69CC" w:rsidRPr="000E3CA2">
        <w:t xml:space="preserve">and check </w:t>
      </w:r>
      <w:r w:rsidR="002D21D5" w:rsidRPr="000E3CA2">
        <w:rPr>
          <w:bCs/>
        </w:rPr>
        <w:t>“PLIA’s PTAP</w:t>
      </w:r>
      <w:r w:rsidR="000C3AA2" w:rsidRPr="000E3CA2">
        <w:rPr>
          <w:bCs/>
        </w:rPr>
        <w:t>”</w:t>
      </w:r>
      <w:r w:rsidR="002D21D5" w:rsidRPr="000E3CA2">
        <w:t>.</w:t>
      </w:r>
      <w:r w:rsidR="008C4A31" w:rsidRPr="000E3CA2">
        <w:t xml:space="preserve">  </w:t>
      </w:r>
      <w:r w:rsidR="00C1633D" w:rsidRPr="000E3CA2">
        <w:t>If you d</w:t>
      </w:r>
      <w:r w:rsidR="00E00BE8">
        <w:t>o</w:t>
      </w:r>
      <w:r w:rsidR="00C1633D" w:rsidRPr="000E3CA2">
        <w:t xml:space="preserve"> </w:t>
      </w:r>
      <w:r w:rsidR="00C1633D" w:rsidRPr="000E3CA2">
        <w:rPr>
          <w:bCs/>
        </w:rPr>
        <w:t>not</w:t>
      </w:r>
      <w:r w:rsidR="00C1633D" w:rsidRPr="000E3CA2">
        <w:t xml:space="preserve"> check </w:t>
      </w:r>
      <w:r w:rsidR="000472D7" w:rsidRPr="000E3CA2">
        <w:t xml:space="preserve">this </w:t>
      </w:r>
      <w:r w:rsidR="007B69CC" w:rsidRPr="000E3CA2">
        <w:t>box</w:t>
      </w:r>
      <w:r w:rsidR="00C1633D" w:rsidRPr="000E3CA2">
        <w:t xml:space="preserve">, </w:t>
      </w:r>
      <w:r w:rsidR="00C1633D" w:rsidRPr="000E3CA2">
        <w:rPr>
          <w:bCs/>
        </w:rPr>
        <w:t>go</w:t>
      </w:r>
      <w:r w:rsidR="00E00BE8">
        <w:rPr>
          <w:bCs/>
        </w:rPr>
        <w:t> </w:t>
      </w:r>
      <w:r w:rsidR="00C1633D" w:rsidRPr="000E3CA2">
        <w:rPr>
          <w:bCs/>
        </w:rPr>
        <w:t>to</w:t>
      </w:r>
      <w:r w:rsidR="00E00BE8">
        <w:rPr>
          <w:bCs/>
        </w:rPr>
        <w:t> </w:t>
      </w:r>
      <w:hyperlink w:anchor="_Part_5_–" w:history="1">
        <w:r w:rsidR="00E00BE8" w:rsidRPr="000E3CA2">
          <w:rPr>
            <w:rStyle w:val="Hyperlink"/>
            <w:bCs/>
          </w:rPr>
          <w:t>Part 5</w:t>
        </w:r>
      </w:hyperlink>
      <w:r w:rsidR="00C17206" w:rsidRPr="000E3CA2">
        <w:rPr>
          <w:bCs/>
        </w:rPr>
        <w:t xml:space="preserve">, </w:t>
      </w:r>
      <w:r w:rsidR="00C1633D" w:rsidRPr="000E3CA2">
        <w:rPr>
          <w:bCs/>
        </w:rPr>
        <w:t xml:space="preserve">and </w:t>
      </w:r>
      <w:r w:rsidR="00105974" w:rsidRPr="00BB383B">
        <w:t>c</w:t>
      </w:r>
      <w:r w:rsidR="00105974" w:rsidRPr="009C000F">
        <w:t>heck “</w:t>
      </w:r>
      <w:hyperlink w:anchor="EcologysVCP" w:history="1">
        <w:r w:rsidR="00105974" w:rsidRPr="00A1331B">
          <w:rPr>
            <w:rStyle w:val="Hyperlink"/>
          </w:rPr>
          <w:t>Ecology’s VCP</w:t>
        </w:r>
      </w:hyperlink>
      <w:r w:rsidR="00105974" w:rsidRPr="009C000F">
        <w:t>”.</w:t>
      </w:r>
    </w:p>
    <w:p w14:paraId="3891C564" w14:textId="351E8A35" w:rsidR="007B69CC" w:rsidRPr="007B69CC" w:rsidRDefault="0052686C" w:rsidP="00601AD4">
      <w:pPr>
        <w:pStyle w:val="Heading2"/>
      </w:pPr>
      <w:bookmarkStart w:id="11" w:name="_Part_5_–"/>
      <w:bookmarkEnd w:id="11"/>
      <w:r>
        <w:t>Part </w:t>
      </w:r>
      <w:r w:rsidR="007B69CC">
        <w:t>5</w:t>
      </w:r>
      <w:r w:rsidR="007B69CC" w:rsidRPr="007B69CC">
        <w:t xml:space="preserve"> – </w:t>
      </w:r>
      <w:r w:rsidR="007B69CC">
        <w:t xml:space="preserve">Select </w:t>
      </w:r>
      <w:r w:rsidR="00E00BE8">
        <w:t xml:space="preserve">appropriate </w:t>
      </w:r>
      <w:r w:rsidR="007B69CC">
        <w:t>technical assistance program</w:t>
      </w:r>
    </w:p>
    <w:p w14:paraId="4B4E71CE" w14:textId="403E5D09" w:rsidR="007B69CC" w:rsidRPr="007B69CC" w:rsidRDefault="007B69CC" w:rsidP="00F644C3">
      <w:pPr>
        <w:pStyle w:val="BodyText"/>
        <w:spacing w:after="360"/>
      </w:pPr>
      <w:r>
        <w:t xml:space="preserve">Based on your responses in Parts 2 through </w:t>
      </w:r>
      <w:r w:rsidR="0014034E">
        <w:t>4,</w:t>
      </w:r>
      <w:r w:rsidR="00926A93">
        <w:t xml:space="preserve"> </w:t>
      </w:r>
      <w:r w:rsidR="0022180A">
        <w:t xml:space="preserve">select </w:t>
      </w:r>
      <w:r w:rsidR="00926A93">
        <w:t xml:space="preserve">the technical assistance program </w:t>
      </w:r>
      <w:r w:rsidR="0014034E">
        <w:t>your site is</w:t>
      </w:r>
      <w:r w:rsidR="000D44A4">
        <w:t> </w:t>
      </w:r>
      <w:r w:rsidR="0014034E">
        <w:t xml:space="preserve">eligible </w:t>
      </w:r>
      <w:r w:rsidR="000D44A4">
        <w:t xml:space="preserve">to apply </w:t>
      </w:r>
      <w:r w:rsidR="00A5074A">
        <w:t xml:space="preserve">for </w:t>
      </w:r>
      <w:r w:rsidR="00926A93">
        <w:t>by</w:t>
      </w:r>
      <w:r w:rsidRPr="000E3CA2">
        <w:t xml:space="preserve"> </w:t>
      </w:r>
      <w:r w:rsidRPr="000E3CA2">
        <w:rPr>
          <w:bCs/>
        </w:rPr>
        <w:t>check</w:t>
      </w:r>
      <w:r w:rsidR="00926A93" w:rsidRPr="000E3CA2">
        <w:rPr>
          <w:bCs/>
        </w:rPr>
        <w:t>ing</w:t>
      </w:r>
      <w:r w:rsidRPr="000E3CA2">
        <w:t xml:space="preserve"> </w:t>
      </w:r>
      <w:r w:rsidR="0014034E" w:rsidRPr="000E3CA2">
        <w:t>the</w:t>
      </w:r>
      <w:r w:rsidR="0014034E">
        <w:t xml:space="preserve"> applicable </w:t>
      </w:r>
      <w:r>
        <w:t>box</w:t>
      </w:r>
      <w:r w:rsidR="000E3CA2">
        <w:t xml:space="preserve"> (check only one)</w:t>
      </w:r>
      <w:r w:rsidR="00E20FAE">
        <w:t>:</w:t>
      </w:r>
    </w:p>
    <w:p w14:paraId="4618D311" w14:textId="6B6AE73C" w:rsidR="00921614" w:rsidRDefault="00FB1A4E" w:rsidP="00FB1A4E">
      <w:pPr>
        <w:pStyle w:val="ListContinueBox3"/>
        <w:tabs>
          <w:tab w:val="clear" w:pos="3420"/>
          <w:tab w:val="clear" w:pos="3960"/>
          <w:tab w:val="clear" w:pos="6120"/>
          <w:tab w:val="clear" w:pos="6660"/>
          <w:tab w:val="left" w:pos="1080"/>
          <w:tab w:val="left" w:pos="4860"/>
          <w:tab w:val="left" w:pos="5310"/>
          <w:tab w:val="left" w:pos="7020"/>
          <w:tab w:val="left" w:pos="7560"/>
        </w:tabs>
      </w:pPr>
      <w:r>
        <w:tab/>
      </w:r>
      <w:r w:rsidR="001A41AF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A41AF">
        <w:instrText xml:space="preserve"> FORMCHECKBOX </w:instrText>
      </w:r>
      <w:r w:rsidR="00FF5969">
        <w:fldChar w:fldCharType="separate"/>
      </w:r>
      <w:r w:rsidR="001A41AF">
        <w:fldChar w:fldCharType="end"/>
      </w:r>
      <w:r w:rsidR="007B69CC" w:rsidRPr="007B69CC">
        <w:tab/>
      </w:r>
      <w:bookmarkStart w:id="12" w:name="EcologysVCP"/>
      <w:bookmarkEnd w:id="12"/>
      <w:r w:rsidR="007B69CC" w:rsidRPr="007B69CC">
        <w:t xml:space="preserve">Ecology’s </w:t>
      </w:r>
      <w:hyperlink r:id="rId22" w:history="1">
        <w:r w:rsidR="007B69CC" w:rsidRPr="007B69CC">
          <w:rPr>
            <w:color w:val="0000FF"/>
            <w:u w:val="single"/>
          </w:rPr>
          <w:t>VCP</w:t>
        </w:r>
      </w:hyperlink>
      <w:r w:rsidR="007A1720">
        <w:rPr>
          <w:rStyle w:val="FootnoteReference"/>
        </w:rPr>
        <w:footnoteReference w:id="12"/>
      </w:r>
      <w:r w:rsidR="000E0134">
        <w:tab/>
      </w:r>
      <w:r w:rsidR="001A41AF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A41AF">
        <w:instrText xml:space="preserve"> FORMCHECKBOX </w:instrText>
      </w:r>
      <w:r w:rsidR="00FF5969">
        <w:fldChar w:fldCharType="separate"/>
      </w:r>
      <w:r w:rsidR="001A41AF">
        <w:fldChar w:fldCharType="end"/>
      </w:r>
      <w:r w:rsidR="007B69CC" w:rsidRPr="007B69CC">
        <w:tab/>
      </w:r>
      <w:bookmarkStart w:id="13" w:name="PLIAsHOTAP"/>
      <w:bookmarkEnd w:id="13"/>
      <w:r w:rsidR="007B69CC" w:rsidRPr="007B69CC">
        <w:t xml:space="preserve">PLIA’s </w:t>
      </w:r>
      <w:hyperlink r:id="rId23" w:history="1">
        <w:r w:rsidR="00105974" w:rsidRPr="007B69CC">
          <w:rPr>
            <w:color w:val="0000FF"/>
            <w:u w:val="single"/>
          </w:rPr>
          <w:t>HOTAP</w:t>
        </w:r>
      </w:hyperlink>
      <w:r w:rsidR="00105974">
        <w:rPr>
          <w:rStyle w:val="FootnoteReference"/>
        </w:rPr>
        <w:footnoteReference w:id="13"/>
      </w:r>
      <w:r w:rsidR="000E0134">
        <w:tab/>
      </w:r>
    </w:p>
    <w:p w14:paraId="56F04C33" w14:textId="7F35D4EA" w:rsidR="007B69CC" w:rsidRPr="007B69CC" w:rsidRDefault="00921614" w:rsidP="00FB1A4E">
      <w:pPr>
        <w:pStyle w:val="ListContinueBox3"/>
        <w:tabs>
          <w:tab w:val="clear" w:pos="3420"/>
          <w:tab w:val="clear" w:pos="3960"/>
          <w:tab w:val="clear" w:pos="6120"/>
          <w:tab w:val="clear" w:pos="6660"/>
          <w:tab w:val="left" w:pos="1080"/>
          <w:tab w:val="left" w:pos="4860"/>
          <w:tab w:val="left" w:pos="5310"/>
          <w:tab w:val="left" w:pos="7020"/>
          <w:tab w:val="left" w:pos="7560"/>
        </w:tabs>
      </w:pPr>
      <w:r>
        <w:tab/>
      </w:r>
      <w:r>
        <w:tab/>
      </w:r>
      <w:r>
        <w:tab/>
      </w:r>
      <w:r w:rsidR="001A41AF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A41AF">
        <w:instrText xml:space="preserve"> FORMCHECKBOX </w:instrText>
      </w:r>
      <w:r w:rsidR="00FF5969">
        <w:fldChar w:fldCharType="separate"/>
      </w:r>
      <w:r w:rsidR="001A41AF">
        <w:fldChar w:fldCharType="end"/>
      </w:r>
      <w:r w:rsidR="007B69CC" w:rsidRPr="007B69CC">
        <w:tab/>
      </w:r>
      <w:bookmarkStart w:id="14" w:name="PLIAsPTAP"/>
      <w:bookmarkEnd w:id="14"/>
      <w:r w:rsidR="007B69CC" w:rsidRPr="007B69CC">
        <w:t xml:space="preserve">PLIA’s </w:t>
      </w:r>
      <w:hyperlink r:id="rId24" w:history="1">
        <w:r w:rsidR="00105974" w:rsidRPr="007B69CC">
          <w:rPr>
            <w:color w:val="0000FF"/>
            <w:u w:val="single"/>
          </w:rPr>
          <w:t>PTAP</w:t>
        </w:r>
      </w:hyperlink>
      <w:r w:rsidR="00105974">
        <w:rPr>
          <w:rStyle w:val="FootnoteReference"/>
        </w:rPr>
        <w:footnoteReference w:id="14"/>
      </w:r>
    </w:p>
    <w:p w14:paraId="6068F0E4" w14:textId="65F63B8A" w:rsidR="0014034E" w:rsidRPr="0014034E" w:rsidRDefault="0014034E" w:rsidP="00F644C3">
      <w:pPr>
        <w:pStyle w:val="ListContinueheading"/>
        <w:spacing w:before="720"/>
      </w:pPr>
      <w:r w:rsidRPr="0014034E">
        <w:t>Accommodation Requests</w:t>
      </w:r>
    </w:p>
    <w:p w14:paraId="540C4D13" w14:textId="26A3732A" w:rsidR="00214ECC" w:rsidRPr="00C72ABF" w:rsidRDefault="0014034E" w:rsidP="00FA40F5">
      <w:pPr>
        <w:pStyle w:val="BodyText"/>
        <w:rPr>
          <w:rFonts w:cstheme="minorHAnsi"/>
          <w:b/>
        </w:rPr>
      </w:pPr>
      <w:r w:rsidRPr="000A02C1">
        <w:t xml:space="preserve">If you need this publication in an alternative format, please call the Toxics Cleanup Program at </w:t>
      </w:r>
      <w:r>
        <w:t>(</w:t>
      </w:r>
      <w:r w:rsidRPr="000A02C1">
        <w:t>360</w:t>
      </w:r>
      <w:r>
        <w:t>)</w:t>
      </w:r>
      <w:r w:rsidR="00B22D80">
        <w:t> </w:t>
      </w:r>
      <w:r w:rsidRPr="000A02C1">
        <w:t>407</w:t>
      </w:r>
      <w:r>
        <w:noBreakHyphen/>
      </w:r>
      <w:r w:rsidRPr="000A02C1">
        <w:t>7170</w:t>
      </w:r>
      <w:r>
        <w:t xml:space="preserve"> or visit the </w:t>
      </w:r>
      <w:hyperlink r:id="rId25" w:history="1">
        <w:r w:rsidRPr="00E1578A">
          <w:rPr>
            <w:rStyle w:val="Hyperlink"/>
          </w:rPr>
          <w:t>Toxics Cleanup Program webpage</w:t>
        </w:r>
      </w:hyperlink>
      <w:r w:rsidRPr="000A02C1">
        <w:t>.</w:t>
      </w:r>
      <w:r>
        <w:rPr>
          <w:rStyle w:val="FootnoteReference"/>
        </w:rPr>
        <w:footnoteReference w:id="15"/>
      </w:r>
      <w:r w:rsidRPr="000A02C1">
        <w:t xml:space="preserve"> </w:t>
      </w:r>
      <w:r w:rsidR="00B22D80">
        <w:t xml:space="preserve"> </w:t>
      </w:r>
      <w:r w:rsidRPr="000A02C1">
        <w:t>Pe</w:t>
      </w:r>
      <w:r w:rsidR="00006185">
        <w:t>ople</w:t>
      </w:r>
      <w:r w:rsidRPr="000A02C1">
        <w:t xml:space="preserve"> with hearing impairment can call 711 for Washington Relay Service</w:t>
      </w:r>
      <w:r w:rsidR="00C54FE2">
        <w:t xml:space="preserve">. </w:t>
      </w:r>
      <w:r w:rsidR="00B22D80">
        <w:t xml:space="preserve"> </w:t>
      </w:r>
      <w:r w:rsidRPr="000A02C1">
        <w:t>Pe</w:t>
      </w:r>
      <w:r w:rsidR="00006185">
        <w:t>ople</w:t>
      </w:r>
      <w:r w:rsidRPr="000A02C1">
        <w:t xml:space="preserve"> with a speech d</w:t>
      </w:r>
      <w:r>
        <w:t>isability can call (877</w:t>
      </w:r>
      <w:r w:rsidR="004A1B84">
        <w:t xml:space="preserve">) </w:t>
      </w:r>
      <w:r>
        <w:t>833</w:t>
      </w:r>
      <w:r>
        <w:noBreakHyphen/>
        <w:t>6341</w:t>
      </w:r>
      <w:r w:rsidRPr="00360880">
        <w:rPr>
          <w:rFonts w:cs="Arial"/>
        </w:rPr>
        <w:t>.</w:t>
      </w:r>
    </w:p>
    <w:sectPr w:rsidR="00214ECC" w:rsidRPr="00C72ABF" w:rsidSect="008B732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530" w:right="1080" w:bottom="810" w:left="1080" w:header="630" w:footer="3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81A3" w14:textId="77777777" w:rsidR="00C93E54" w:rsidRDefault="00C93E54" w:rsidP="00342960">
      <w:pPr>
        <w:spacing w:before="0" w:after="0" w:line="240" w:lineRule="auto"/>
      </w:pPr>
      <w:r>
        <w:separator/>
      </w:r>
    </w:p>
  </w:endnote>
  <w:endnote w:type="continuationSeparator" w:id="0">
    <w:p w14:paraId="0BC3AAEC" w14:textId="77777777" w:rsidR="00C93E54" w:rsidRDefault="00C93E54" w:rsidP="00342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9CB8" w14:textId="77777777" w:rsidR="000F4726" w:rsidRDefault="000F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428A" w14:textId="39D72714" w:rsidR="00FA40F5" w:rsidRPr="00CF232A" w:rsidRDefault="006A30F5" w:rsidP="008B732E">
    <w:pPr>
      <w:pStyle w:val="Footer"/>
      <w:pBdr>
        <w:top w:val="single" w:sz="6" w:space="1" w:color="833C0B" w:themeColor="accent2" w:themeShade="80"/>
      </w:pBdr>
      <w:tabs>
        <w:tab w:val="clear" w:pos="9360"/>
        <w:tab w:val="right" w:pos="10224"/>
      </w:tabs>
      <w:spacing w:before="240"/>
      <w:rPr>
        <w:rFonts w:eastAsia="Times New Roman" w:cs="Calibri"/>
        <w:sz w:val="20"/>
        <w:szCs w:val="20"/>
      </w:rPr>
    </w:pPr>
    <w:r w:rsidRPr="00CF232A">
      <w:rPr>
        <w:rFonts w:eastAsia="Times New Roman" w:cs="Calibri"/>
        <w:sz w:val="20"/>
        <w:szCs w:val="20"/>
      </w:rPr>
      <w:t>ECY 070-6</w:t>
    </w:r>
    <w:r w:rsidR="00045D2B" w:rsidRPr="00CF232A">
      <w:rPr>
        <w:rFonts w:eastAsia="Times New Roman" w:cs="Calibri"/>
        <w:sz w:val="20"/>
        <w:szCs w:val="20"/>
      </w:rPr>
      <w:t>89</w:t>
    </w:r>
    <w:r w:rsidR="00045D2B" w:rsidRPr="00CF232A">
      <w:rPr>
        <w:rFonts w:eastAsia="Times New Roman" w:cs="Calibri"/>
        <w:sz w:val="20"/>
        <w:szCs w:val="20"/>
      </w:rPr>
      <w:tab/>
    </w:r>
    <w:r w:rsidRPr="00CF232A">
      <w:rPr>
        <w:rFonts w:eastAsia="Times New Roman" w:cs="Calibri"/>
        <w:sz w:val="20"/>
        <w:szCs w:val="20"/>
      </w:rPr>
      <w:t>August 2022</w:t>
    </w:r>
    <w:r w:rsidRPr="00CF232A">
      <w:rPr>
        <w:rFonts w:eastAsia="Times New Roman" w:cs="Calibri"/>
        <w:sz w:val="20"/>
        <w:szCs w:val="20"/>
      </w:rPr>
      <w:tab/>
      <w:t xml:space="preserve">Page </w:t>
    </w:r>
    <w:r w:rsidRPr="00CF232A">
      <w:rPr>
        <w:rFonts w:eastAsia="Times New Roman" w:cs="Calibri"/>
        <w:sz w:val="20"/>
        <w:szCs w:val="20"/>
      </w:rPr>
      <w:fldChar w:fldCharType="begin"/>
    </w:r>
    <w:r w:rsidRPr="00CF232A">
      <w:rPr>
        <w:rFonts w:eastAsia="Times New Roman" w:cs="Calibri"/>
        <w:sz w:val="20"/>
        <w:szCs w:val="20"/>
      </w:rPr>
      <w:instrText xml:space="preserve"> PAGE  \* Arabic  \* MERGEFORMAT </w:instrText>
    </w:r>
    <w:r w:rsidRPr="00CF232A">
      <w:rPr>
        <w:rFonts w:eastAsia="Times New Roman" w:cs="Calibri"/>
        <w:sz w:val="20"/>
        <w:szCs w:val="20"/>
      </w:rPr>
      <w:fldChar w:fldCharType="separate"/>
    </w:r>
    <w:r w:rsidR="00FF5969">
      <w:rPr>
        <w:rFonts w:eastAsia="Times New Roman" w:cs="Calibri"/>
        <w:noProof/>
        <w:sz w:val="20"/>
        <w:szCs w:val="20"/>
      </w:rPr>
      <w:t>4</w:t>
    </w:r>
    <w:r w:rsidRPr="00CF232A">
      <w:rPr>
        <w:rFonts w:eastAsia="Times New Roman" w:cs="Calibri"/>
        <w:sz w:val="20"/>
        <w:szCs w:val="20"/>
      </w:rPr>
      <w:fldChar w:fldCharType="end"/>
    </w:r>
    <w:r w:rsidRPr="00CF232A">
      <w:rPr>
        <w:rFonts w:eastAsia="Times New Roman" w:cs="Calibri"/>
        <w:sz w:val="20"/>
        <w:szCs w:val="20"/>
      </w:rPr>
      <w:t xml:space="preserve"> of </w:t>
    </w:r>
    <w:r w:rsidRPr="00CF232A">
      <w:rPr>
        <w:rFonts w:eastAsia="Times New Roman" w:cs="Calibri"/>
        <w:sz w:val="20"/>
        <w:szCs w:val="20"/>
      </w:rPr>
      <w:fldChar w:fldCharType="begin"/>
    </w:r>
    <w:r w:rsidRPr="00CF232A">
      <w:rPr>
        <w:rFonts w:eastAsia="Times New Roman" w:cs="Calibri"/>
        <w:sz w:val="20"/>
        <w:szCs w:val="20"/>
      </w:rPr>
      <w:instrText xml:space="preserve"> NUMPAGES  \* Arabic  \* MERGEFORMAT </w:instrText>
    </w:r>
    <w:r w:rsidRPr="00CF232A">
      <w:rPr>
        <w:rFonts w:eastAsia="Times New Roman" w:cs="Calibri"/>
        <w:sz w:val="20"/>
        <w:szCs w:val="20"/>
      </w:rPr>
      <w:fldChar w:fldCharType="separate"/>
    </w:r>
    <w:r w:rsidR="00FF5969">
      <w:rPr>
        <w:rFonts w:eastAsia="Times New Roman" w:cs="Calibri"/>
        <w:noProof/>
        <w:sz w:val="20"/>
        <w:szCs w:val="20"/>
      </w:rPr>
      <w:t>4</w:t>
    </w:r>
    <w:r w:rsidRPr="00CF232A">
      <w:rPr>
        <w:rFonts w:eastAsia="Times New Roman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E25E" w14:textId="4499E1A9" w:rsidR="00FA40F5" w:rsidRPr="00CF232A" w:rsidRDefault="00FA40F5" w:rsidP="008B732E">
    <w:pPr>
      <w:pStyle w:val="Footer"/>
      <w:pBdr>
        <w:top w:val="single" w:sz="6" w:space="1" w:color="833C0B" w:themeColor="accent2" w:themeShade="80"/>
      </w:pBdr>
      <w:tabs>
        <w:tab w:val="clear" w:pos="9360"/>
        <w:tab w:val="right" w:pos="10224"/>
      </w:tabs>
      <w:spacing w:before="240"/>
      <w:rPr>
        <w:rFonts w:eastAsia="Times New Roman" w:cs="Calibri"/>
        <w:sz w:val="20"/>
        <w:szCs w:val="20"/>
      </w:rPr>
    </w:pPr>
    <w:r w:rsidRPr="00CF232A">
      <w:rPr>
        <w:rFonts w:eastAsia="Times New Roman" w:cs="Calibri"/>
        <w:sz w:val="20"/>
        <w:szCs w:val="20"/>
      </w:rPr>
      <w:t>ECY 070-6</w:t>
    </w:r>
    <w:r w:rsidR="00045D2B" w:rsidRPr="00CF232A">
      <w:rPr>
        <w:rFonts w:eastAsia="Times New Roman" w:cs="Calibri"/>
        <w:sz w:val="20"/>
        <w:szCs w:val="20"/>
      </w:rPr>
      <w:t>89</w:t>
    </w:r>
    <w:r w:rsidR="00045D2B" w:rsidRPr="00CF232A">
      <w:rPr>
        <w:rFonts w:eastAsia="Times New Roman" w:cs="Calibri"/>
        <w:sz w:val="20"/>
        <w:szCs w:val="20"/>
      </w:rPr>
      <w:tab/>
    </w:r>
    <w:r w:rsidRPr="00CF232A">
      <w:rPr>
        <w:rFonts w:eastAsia="Times New Roman" w:cs="Calibri"/>
        <w:sz w:val="20"/>
        <w:szCs w:val="20"/>
      </w:rPr>
      <w:t>August 2022</w:t>
    </w:r>
    <w:r w:rsidRPr="00CF232A">
      <w:rPr>
        <w:rFonts w:eastAsia="Times New Roman" w:cs="Calibri"/>
        <w:sz w:val="20"/>
        <w:szCs w:val="20"/>
      </w:rPr>
      <w:tab/>
      <w:t xml:space="preserve">Page </w:t>
    </w:r>
    <w:r w:rsidRPr="00CF232A">
      <w:rPr>
        <w:rFonts w:eastAsia="Times New Roman" w:cs="Calibri"/>
        <w:sz w:val="20"/>
        <w:szCs w:val="20"/>
      </w:rPr>
      <w:fldChar w:fldCharType="begin"/>
    </w:r>
    <w:r w:rsidRPr="00CF232A">
      <w:rPr>
        <w:rFonts w:eastAsia="Times New Roman" w:cs="Calibri"/>
        <w:sz w:val="20"/>
        <w:szCs w:val="20"/>
      </w:rPr>
      <w:instrText xml:space="preserve"> PAGE  \* Arabic  \* MERGEFORMAT </w:instrText>
    </w:r>
    <w:r w:rsidRPr="00CF232A">
      <w:rPr>
        <w:rFonts w:eastAsia="Times New Roman" w:cs="Calibri"/>
        <w:sz w:val="20"/>
        <w:szCs w:val="20"/>
      </w:rPr>
      <w:fldChar w:fldCharType="separate"/>
    </w:r>
    <w:r w:rsidR="0099546E">
      <w:rPr>
        <w:rFonts w:eastAsia="Times New Roman" w:cs="Calibri"/>
        <w:noProof/>
        <w:sz w:val="20"/>
        <w:szCs w:val="20"/>
      </w:rPr>
      <w:t>1</w:t>
    </w:r>
    <w:r w:rsidRPr="00CF232A">
      <w:rPr>
        <w:rFonts w:eastAsia="Times New Roman" w:cs="Calibri"/>
        <w:sz w:val="20"/>
        <w:szCs w:val="20"/>
      </w:rPr>
      <w:fldChar w:fldCharType="end"/>
    </w:r>
    <w:r w:rsidRPr="00CF232A">
      <w:rPr>
        <w:rFonts w:eastAsia="Times New Roman" w:cs="Calibri"/>
        <w:sz w:val="20"/>
        <w:szCs w:val="20"/>
      </w:rPr>
      <w:t xml:space="preserve"> of </w:t>
    </w:r>
    <w:r w:rsidRPr="00CF232A">
      <w:rPr>
        <w:rFonts w:eastAsia="Times New Roman" w:cs="Calibri"/>
        <w:sz w:val="20"/>
        <w:szCs w:val="20"/>
      </w:rPr>
      <w:fldChar w:fldCharType="begin"/>
    </w:r>
    <w:r w:rsidRPr="00CF232A">
      <w:rPr>
        <w:rFonts w:eastAsia="Times New Roman" w:cs="Calibri"/>
        <w:sz w:val="20"/>
        <w:szCs w:val="20"/>
      </w:rPr>
      <w:instrText xml:space="preserve"> NUMPAGES  \* Arabic  \* MERGEFORMAT </w:instrText>
    </w:r>
    <w:r w:rsidRPr="00CF232A">
      <w:rPr>
        <w:rFonts w:eastAsia="Times New Roman" w:cs="Calibri"/>
        <w:sz w:val="20"/>
        <w:szCs w:val="20"/>
      </w:rPr>
      <w:fldChar w:fldCharType="separate"/>
    </w:r>
    <w:r w:rsidR="0099546E">
      <w:rPr>
        <w:rFonts w:eastAsia="Times New Roman" w:cs="Calibri"/>
        <w:noProof/>
        <w:sz w:val="20"/>
        <w:szCs w:val="20"/>
      </w:rPr>
      <w:t>4</w:t>
    </w:r>
    <w:r w:rsidRPr="00CF232A">
      <w:rPr>
        <w:rFonts w:eastAsia="Times New Roman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6231" w14:textId="77777777" w:rsidR="00C93E54" w:rsidRDefault="00C93E54" w:rsidP="00342960">
      <w:pPr>
        <w:spacing w:before="0" w:after="0" w:line="240" w:lineRule="auto"/>
      </w:pPr>
      <w:r>
        <w:separator/>
      </w:r>
    </w:p>
  </w:footnote>
  <w:footnote w:type="continuationSeparator" w:id="0">
    <w:p w14:paraId="103533E3" w14:textId="77777777" w:rsidR="00C93E54" w:rsidRDefault="00C93E54" w:rsidP="00342960">
      <w:pPr>
        <w:spacing w:before="0" w:after="0" w:line="240" w:lineRule="auto"/>
      </w:pPr>
      <w:r>
        <w:continuationSeparator/>
      </w:r>
    </w:p>
  </w:footnote>
  <w:footnote w:id="1">
    <w:p w14:paraId="0B9AD2F8" w14:textId="42F3BDC2" w:rsidR="008877E2" w:rsidRDefault="008877E2">
      <w:pPr>
        <w:pStyle w:val="FootnoteText"/>
      </w:pPr>
      <w:r>
        <w:rPr>
          <w:rStyle w:val="FootnoteReference"/>
        </w:rPr>
        <w:footnoteRef/>
      </w:r>
      <w:r>
        <w:t xml:space="preserve"> https://plia.wa.gov</w:t>
      </w:r>
    </w:p>
  </w:footnote>
  <w:footnote w:id="2">
    <w:p w14:paraId="3A4038A9" w14:textId="4261A781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2797">
        <w:t>https://ecology.wa.gov/VCP</w:t>
      </w:r>
    </w:p>
  </w:footnote>
  <w:footnote w:id="3">
    <w:p w14:paraId="2B6E8E81" w14:textId="0AA3F716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2797">
        <w:t>https://plia.wa.gov/ptap/</w:t>
      </w:r>
    </w:p>
  </w:footnote>
  <w:footnote w:id="4">
    <w:p w14:paraId="4640DD19" w14:textId="01815807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2797">
        <w:t>https://plia.wa.gov/heating-oil-technical-assistance-program/</w:t>
      </w:r>
    </w:p>
  </w:footnote>
  <w:footnote w:id="5">
    <w:p w14:paraId="238B773D" w14:textId="635FAD34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720">
        <w:t>https://apps.leg.wa.gov/wac/default.aspx?cite=374-80</w:t>
      </w:r>
    </w:p>
  </w:footnote>
  <w:footnote w:id="6">
    <w:p w14:paraId="550B89D7" w14:textId="77777777" w:rsidR="00374385" w:rsidRDefault="00374385" w:rsidP="000D44A4">
      <w:pPr>
        <w:pStyle w:val="FootnoteText"/>
      </w:pPr>
      <w:r>
        <w:rPr>
          <w:rStyle w:val="FootnoteReference"/>
        </w:rPr>
        <w:footnoteRef/>
      </w:r>
      <w:hyperlink w:history="1"/>
      <w:r>
        <w:t xml:space="preserve"> </w:t>
      </w:r>
      <w:r w:rsidRPr="00F51460">
        <w:t>https://fortress.wa.gov/ecy/publications/SummaryPages/90014.html</w:t>
      </w:r>
    </w:p>
  </w:footnote>
  <w:footnote w:id="7">
    <w:p w14:paraId="3CBA09F5" w14:textId="4816D376" w:rsidR="00D44120" w:rsidRDefault="00D441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120">
        <w:t>https://ecology.wa.gov/Waste-Toxics/Solid-waste-litter/Solid-waste</w:t>
      </w:r>
    </w:p>
  </w:footnote>
  <w:footnote w:id="8">
    <w:p w14:paraId="673E288F" w14:textId="740796AD" w:rsidR="00D44120" w:rsidRDefault="00D441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120">
        <w:t>https://ecology.wa.gov/Waste-Toxics/Reducing-recycling-waste/Waste-reduction-programs</w:t>
      </w:r>
    </w:p>
  </w:footnote>
  <w:footnote w:id="9">
    <w:p w14:paraId="3366E027" w14:textId="2CD5697A" w:rsidR="00D44120" w:rsidRDefault="00D441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120">
        <w:t>https://ecology.wa.gov/Waste-Toxics/Nuclear-waste</w:t>
      </w:r>
    </w:p>
  </w:footnote>
  <w:footnote w:id="10">
    <w:p w14:paraId="5C1BA4F4" w14:textId="77777777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44A4">
        <w:t>https://ecology.wa.gov/About-us/How-we-operate/Grants-loans/Find-a-grant-or-loan/Independent-remedial-action-grants</w:t>
      </w:r>
    </w:p>
  </w:footnote>
  <w:footnote w:id="11">
    <w:p w14:paraId="7C8207E0" w14:textId="0968FA3E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1D0">
        <w:t>https://apps.leg.wa.gov/WAC/default.aspx?cite=173-340</w:t>
      </w:r>
    </w:p>
  </w:footnote>
  <w:footnote w:id="12">
    <w:p w14:paraId="306B3678" w14:textId="4D2A4FB0" w:rsidR="00E20D37" w:rsidRDefault="00E20D37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720">
        <w:t>https://ecology.wa.gov/Spills-Cleanup/Contamination-cleanup/Voluntary-Cleanup-Program/Applying</w:t>
      </w:r>
    </w:p>
  </w:footnote>
  <w:footnote w:id="13">
    <w:p w14:paraId="4E7F851E" w14:textId="77777777" w:rsidR="00105974" w:rsidRDefault="00105974" w:rsidP="001059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720">
        <w:t>https://plia.wa.gov/heating-oil-technical-assistance-program/</w:t>
      </w:r>
    </w:p>
  </w:footnote>
  <w:footnote w:id="14">
    <w:p w14:paraId="4F361968" w14:textId="77777777" w:rsidR="00105974" w:rsidRDefault="00105974" w:rsidP="001059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1720">
        <w:t>https://plia.wa.gov/ptap/</w:t>
      </w:r>
    </w:p>
  </w:footnote>
  <w:footnote w:id="15">
    <w:p w14:paraId="3133981F" w14:textId="77777777" w:rsidR="0014034E" w:rsidRDefault="0014034E" w:rsidP="000D4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578A">
        <w:t>https://ecology.wa.gov/About-us/Get-to-know-us/Our-Programs/Toxics-Cleanup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ED285" w14:textId="77777777" w:rsidR="000F4726" w:rsidRDefault="000F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94C6" w14:textId="6A77B3E1" w:rsidR="00045D2B" w:rsidRPr="006001BF" w:rsidRDefault="00045D2B" w:rsidP="00045D2B">
    <w:pPr>
      <w:pStyle w:val="Title"/>
      <w:rPr>
        <w:b w:val="0"/>
        <w:color w:val="1F3864" w:themeColor="accent5" w:themeShade="80"/>
        <w:sz w:val="28"/>
        <w:szCs w:val="28"/>
      </w:rPr>
    </w:pPr>
    <w:r w:rsidRPr="006001BF">
      <w:rPr>
        <w:b w:val="0"/>
        <w:color w:val="1F3864" w:themeColor="accent5" w:themeShade="80"/>
        <w:sz w:val="28"/>
        <w:szCs w:val="28"/>
      </w:rPr>
      <w:t>Voluntary Cleanup Program Eligibility Form</w:t>
    </w:r>
  </w:p>
  <w:p w14:paraId="1A51F32E" w14:textId="147D0E18" w:rsidR="00FA40F5" w:rsidRPr="006001BF" w:rsidRDefault="00045D2B" w:rsidP="00045D2B">
    <w:pPr>
      <w:pStyle w:val="Title2"/>
      <w:rPr>
        <w:b w:val="0"/>
      </w:rPr>
    </w:pPr>
    <w:r w:rsidRPr="006001BF">
      <w:rPr>
        <w:b w:val="0"/>
        <w:color w:val="595959" w:themeColor="text1" w:themeTint="A6"/>
      </w:rPr>
      <w:t>Washington State Department of Ecology – Toxics Cleanup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F6D2" w14:textId="77777777" w:rsidR="00045D2B" w:rsidRPr="00045D2B" w:rsidRDefault="00045D2B" w:rsidP="00045D2B">
    <w:pPr>
      <w:spacing w:before="0" w:after="0" w:line="240" w:lineRule="auto"/>
      <w:ind w:left="720"/>
      <w:jc w:val="right"/>
      <w:rPr>
        <w:rFonts w:asciiTheme="minorHAnsi" w:hAnsiTheme="minorHAnsi" w:cstheme="minorHAnsi"/>
        <w:color w:val="2F5496" w:themeColor="accent5" w:themeShade="BF"/>
        <w:w w:val="97"/>
        <w:sz w:val="32"/>
        <w:szCs w:val="32"/>
      </w:rPr>
    </w:pPr>
    <w:r w:rsidRPr="00045D2B">
      <w:rPr>
        <w:rFonts w:asciiTheme="minorHAnsi" w:hAnsiTheme="minorHAnsi" w:cstheme="minorHAnsi"/>
        <w:b/>
        <w:noProof/>
        <w:color w:val="2F5496" w:themeColor="accent5" w:themeShade="BF"/>
        <w:w w:val="97"/>
        <w:sz w:val="32"/>
        <w:szCs w:val="32"/>
      </w:rPr>
      <w:drawing>
        <wp:anchor distT="0" distB="0" distL="114300" distR="114300" simplePos="0" relativeHeight="251659264" behindDoc="0" locked="0" layoutInCell="1" allowOverlap="1" wp14:anchorId="4FE60BD4" wp14:editId="5D0A72A3">
          <wp:simplePos x="0" y="0"/>
          <wp:positionH relativeFrom="margin">
            <wp:posOffset>-443865</wp:posOffset>
          </wp:positionH>
          <wp:positionV relativeFrom="paragraph">
            <wp:posOffset>-278130</wp:posOffset>
          </wp:positionV>
          <wp:extent cx="603250" cy="685800"/>
          <wp:effectExtent l="0" t="0" r="6350" b="0"/>
          <wp:wrapSquare wrapText="right"/>
          <wp:docPr id="2" name="Picture 2" descr="Logo of the Washington State Department of Ecology" title="Washington State 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OGO-T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D2B">
      <w:rPr>
        <w:rFonts w:asciiTheme="minorHAnsi" w:hAnsiTheme="minorHAnsi" w:cstheme="minorHAnsi"/>
        <w:b/>
        <w:noProof/>
        <w:color w:val="2F5496" w:themeColor="accent5" w:themeShade="BF"/>
        <w:w w:val="97"/>
        <w:sz w:val="32"/>
        <w:szCs w:val="32"/>
      </w:rPr>
      <w:t>Voluntary Cleanup Program Eligibility Form</w:t>
    </w:r>
  </w:p>
  <w:p w14:paraId="02CBEC12" w14:textId="5D50302D" w:rsidR="00045D2B" w:rsidRPr="00045D2B" w:rsidRDefault="00045D2B" w:rsidP="00045D2B">
    <w:pPr>
      <w:pStyle w:val="Header"/>
      <w:jc w:val="right"/>
      <w:rPr>
        <w:szCs w:val="24"/>
      </w:rPr>
    </w:pPr>
    <w:r w:rsidRPr="00045D2B">
      <w:rPr>
        <w:rFonts w:asciiTheme="minorHAnsi" w:hAnsiTheme="minorHAnsi" w:cstheme="minorHAnsi"/>
        <w:b/>
        <w:szCs w:val="24"/>
      </w:rPr>
      <w:t>Washington State Department of Ecology</w:t>
    </w:r>
    <w:r>
      <w:rPr>
        <w:rFonts w:asciiTheme="minorHAnsi" w:hAnsiTheme="minorHAnsi" w:cstheme="minorHAnsi"/>
        <w:b/>
        <w:szCs w:val="24"/>
      </w:rPr>
      <w:t xml:space="preserve"> </w:t>
    </w:r>
    <w:r>
      <w:t xml:space="preserve">– </w:t>
    </w:r>
    <w:r w:rsidRPr="00045D2B">
      <w:rPr>
        <w:rFonts w:asciiTheme="minorHAnsi" w:eastAsia="Times New Roman" w:hAnsiTheme="minorHAnsi" w:cstheme="minorHAnsi"/>
        <w:b/>
        <w:szCs w:val="24"/>
      </w:rPr>
      <w:t>Toxics Cleanup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D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E86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6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4" w15:restartNumberingAfterBreak="0">
    <w:nsid w:val="FFFFFF80"/>
    <w:multiLevelType w:val="singleLevel"/>
    <w:tmpl w:val="C150A2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6CA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E59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E8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0A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000B"/>
    <w:multiLevelType w:val="hybridMultilevel"/>
    <w:tmpl w:val="ABDEF3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A9B11AB"/>
    <w:multiLevelType w:val="hybridMultilevel"/>
    <w:tmpl w:val="E054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4235F"/>
    <w:multiLevelType w:val="hybridMultilevel"/>
    <w:tmpl w:val="6EE2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158AB"/>
    <w:multiLevelType w:val="hybridMultilevel"/>
    <w:tmpl w:val="D1D2FE68"/>
    <w:lvl w:ilvl="0" w:tplc="9E2C84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85AF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CAF75A3"/>
    <w:multiLevelType w:val="hybridMultilevel"/>
    <w:tmpl w:val="7FA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60C7"/>
    <w:multiLevelType w:val="hybridMultilevel"/>
    <w:tmpl w:val="EAB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52A"/>
    <w:multiLevelType w:val="hybridMultilevel"/>
    <w:tmpl w:val="EFC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2F6"/>
    <w:multiLevelType w:val="hybridMultilevel"/>
    <w:tmpl w:val="CE8E9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71F6C"/>
    <w:multiLevelType w:val="hybridMultilevel"/>
    <w:tmpl w:val="4ECC61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0"/>
    <w:rsid w:val="00001DF9"/>
    <w:rsid w:val="00006185"/>
    <w:rsid w:val="00015DAC"/>
    <w:rsid w:val="00024697"/>
    <w:rsid w:val="0004175C"/>
    <w:rsid w:val="00045D2B"/>
    <w:rsid w:val="000472D7"/>
    <w:rsid w:val="0009433F"/>
    <w:rsid w:val="000C2099"/>
    <w:rsid w:val="000C3AA2"/>
    <w:rsid w:val="000D44A4"/>
    <w:rsid w:val="000E0134"/>
    <w:rsid w:val="000E3CA2"/>
    <w:rsid w:val="000E65E5"/>
    <w:rsid w:val="000F3376"/>
    <w:rsid w:val="000F4726"/>
    <w:rsid w:val="00105974"/>
    <w:rsid w:val="001157A2"/>
    <w:rsid w:val="001248DC"/>
    <w:rsid w:val="00125AEE"/>
    <w:rsid w:val="0012600E"/>
    <w:rsid w:val="00132797"/>
    <w:rsid w:val="0014034E"/>
    <w:rsid w:val="00145446"/>
    <w:rsid w:val="001A2026"/>
    <w:rsid w:val="001A41AF"/>
    <w:rsid w:val="001A4AD6"/>
    <w:rsid w:val="001A4C76"/>
    <w:rsid w:val="001B1E20"/>
    <w:rsid w:val="001C4790"/>
    <w:rsid w:val="001D139E"/>
    <w:rsid w:val="001D7A32"/>
    <w:rsid w:val="00214ECC"/>
    <w:rsid w:val="0021658C"/>
    <w:rsid w:val="0022180A"/>
    <w:rsid w:val="00223B14"/>
    <w:rsid w:val="00224F3C"/>
    <w:rsid w:val="0023531F"/>
    <w:rsid w:val="0023554C"/>
    <w:rsid w:val="00244D96"/>
    <w:rsid w:val="002552AF"/>
    <w:rsid w:val="002879B5"/>
    <w:rsid w:val="00293C80"/>
    <w:rsid w:val="002B68D6"/>
    <w:rsid w:val="002D21D5"/>
    <w:rsid w:val="0032528F"/>
    <w:rsid w:val="00342960"/>
    <w:rsid w:val="0034710E"/>
    <w:rsid w:val="00361F0A"/>
    <w:rsid w:val="00374385"/>
    <w:rsid w:val="00391DF3"/>
    <w:rsid w:val="00397520"/>
    <w:rsid w:val="003F7739"/>
    <w:rsid w:val="00405084"/>
    <w:rsid w:val="0042320A"/>
    <w:rsid w:val="00444850"/>
    <w:rsid w:val="00457ADF"/>
    <w:rsid w:val="004A1B84"/>
    <w:rsid w:val="004A4A43"/>
    <w:rsid w:val="004D48E0"/>
    <w:rsid w:val="005054EF"/>
    <w:rsid w:val="0052686C"/>
    <w:rsid w:val="00537326"/>
    <w:rsid w:val="00543110"/>
    <w:rsid w:val="0055263C"/>
    <w:rsid w:val="00555173"/>
    <w:rsid w:val="00573D17"/>
    <w:rsid w:val="005C2268"/>
    <w:rsid w:val="005E175D"/>
    <w:rsid w:val="005F2E60"/>
    <w:rsid w:val="005F3DA9"/>
    <w:rsid w:val="006001BF"/>
    <w:rsid w:val="00601AD4"/>
    <w:rsid w:val="0060289E"/>
    <w:rsid w:val="0060556F"/>
    <w:rsid w:val="00623D9F"/>
    <w:rsid w:val="00665812"/>
    <w:rsid w:val="00684CD1"/>
    <w:rsid w:val="00693EB8"/>
    <w:rsid w:val="006947BC"/>
    <w:rsid w:val="006A30F5"/>
    <w:rsid w:val="006B1F81"/>
    <w:rsid w:val="006B59E4"/>
    <w:rsid w:val="006C1B5B"/>
    <w:rsid w:val="006E26BF"/>
    <w:rsid w:val="0070601C"/>
    <w:rsid w:val="00707352"/>
    <w:rsid w:val="00717DD6"/>
    <w:rsid w:val="00726074"/>
    <w:rsid w:val="007555C4"/>
    <w:rsid w:val="00761985"/>
    <w:rsid w:val="00775FBE"/>
    <w:rsid w:val="00794D73"/>
    <w:rsid w:val="0079604C"/>
    <w:rsid w:val="007A1720"/>
    <w:rsid w:val="007B21E6"/>
    <w:rsid w:val="007B69CC"/>
    <w:rsid w:val="007D4ADA"/>
    <w:rsid w:val="007D58E7"/>
    <w:rsid w:val="007F261C"/>
    <w:rsid w:val="00804192"/>
    <w:rsid w:val="0081736E"/>
    <w:rsid w:val="00834165"/>
    <w:rsid w:val="00851ED4"/>
    <w:rsid w:val="00852795"/>
    <w:rsid w:val="008877E2"/>
    <w:rsid w:val="008A5029"/>
    <w:rsid w:val="008B732E"/>
    <w:rsid w:val="008C0E5B"/>
    <w:rsid w:val="008C4A31"/>
    <w:rsid w:val="008D4F54"/>
    <w:rsid w:val="008D60D0"/>
    <w:rsid w:val="008E2167"/>
    <w:rsid w:val="008F7882"/>
    <w:rsid w:val="00902183"/>
    <w:rsid w:val="00921614"/>
    <w:rsid w:val="009234D3"/>
    <w:rsid w:val="00926A93"/>
    <w:rsid w:val="00944AB5"/>
    <w:rsid w:val="00956A2B"/>
    <w:rsid w:val="009911F0"/>
    <w:rsid w:val="0099546E"/>
    <w:rsid w:val="009C000F"/>
    <w:rsid w:val="009F12D2"/>
    <w:rsid w:val="00A0554F"/>
    <w:rsid w:val="00A103CF"/>
    <w:rsid w:val="00A1331B"/>
    <w:rsid w:val="00A23B0A"/>
    <w:rsid w:val="00A2420B"/>
    <w:rsid w:val="00A429F7"/>
    <w:rsid w:val="00A43370"/>
    <w:rsid w:val="00A5074A"/>
    <w:rsid w:val="00A5221F"/>
    <w:rsid w:val="00A672D6"/>
    <w:rsid w:val="00A73D3F"/>
    <w:rsid w:val="00A96181"/>
    <w:rsid w:val="00A97747"/>
    <w:rsid w:val="00B011F3"/>
    <w:rsid w:val="00B0284B"/>
    <w:rsid w:val="00B17E3F"/>
    <w:rsid w:val="00B22D80"/>
    <w:rsid w:val="00B54F39"/>
    <w:rsid w:val="00B62C7D"/>
    <w:rsid w:val="00B9200C"/>
    <w:rsid w:val="00BA60A7"/>
    <w:rsid w:val="00BB383B"/>
    <w:rsid w:val="00BD09D3"/>
    <w:rsid w:val="00BD384C"/>
    <w:rsid w:val="00BD5FE1"/>
    <w:rsid w:val="00BE63C0"/>
    <w:rsid w:val="00BE7666"/>
    <w:rsid w:val="00BF0D5D"/>
    <w:rsid w:val="00BF178A"/>
    <w:rsid w:val="00C1633D"/>
    <w:rsid w:val="00C17206"/>
    <w:rsid w:val="00C53E2B"/>
    <w:rsid w:val="00C54FE2"/>
    <w:rsid w:val="00C65FCE"/>
    <w:rsid w:val="00C72ABF"/>
    <w:rsid w:val="00C93E54"/>
    <w:rsid w:val="00CA2889"/>
    <w:rsid w:val="00CD750D"/>
    <w:rsid w:val="00CF2160"/>
    <w:rsid w:val="00CF232A"/>
    <w:rsid w:val="00CF325B"/>
    <w:rsid w:val="00D173E4"/>
    <w:rsid w:val="00D34D56"/>
    <w:rsid w:val="00D41235"/>
    <w:rsid w:val="00D422C9"/>
    <w:rsid w:val="00D44120"/>
    <w:rsid w:val="00D57140"/>
    <w:rsid w:val="00D61597"/>
    <w:rsid w:val="00D7149C"/>
    <w:rsid w:val="00D77298"/>
    <w:rsid w:val="00D96C23"/>
    <w:rsid w:val="00D97B49"/>
    <w:rsid w:val="00DA720E"/>
    <w:rsid w:val="00E00BE8"/>
    <w:rsid w:val="00E054E9"/>
    <w:rsid w:val="00E20D37"/>
    <w:rsid w:val="00E20FAE"/>
    <w:rsid w:val="00E443EF"/>
    <w:rsid w:val="00E47BCA"/>
    <w:rsid w:val="00E54E36"/>
    <w:rsid w:val="00E66601"/>
    <w:rsid w:val="00E90C18"/>
    <w:rsid w:val="00EB1DD4"/>
    <w:rsid w:val="00EC21C6"/>
    <w:rsid w:val="00EC495F"/>
    <w:rsid w:val="00ED4738"/>
    <w:rsid w:val="00ED493A"/>
    <w:rsid w:val="00F05BD0"/>
    <w:rsid w:val="00F644C3"/>
    <w:rsid w:val="00F671D0"/>
    <w:rsid w:val="00F9249E"/>
    <w:rsid w:val="00F94828"/>
    <w:rsid w:val="00FA183B"/>
    <w:rsid w:val="00FA40F5"/>
    <w:rsid w:val="00FB1A4E"/>
    <w:rsid w:val="00FB273D"/>
    <w:rsid w:val="00FE520D"/>
    <w:rsid w:val="00FF5969"/>
    <w:rsid w:val="3A0B74FE"/>
    <w:rsid w:val="551F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150453"/>
  <w15:chartTrackingRefBased/>
  <w15:docId w15:val="{6072A169-6693-462B-AB8E-FC908A7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D5"/>
    <w:pPr>
      <w:spacing w:before="16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F54"/>
    <w:pPr>
      <w:spacing w:after="80" w:line="240" w:lineRule="auto"/>
      <w:outlineLvl w:val="0"/>
    </w:pPr>
    <w:rPr>
      <w:rFonts w:ascii="Arial" w:eastAsia="Times New Roman" w:hAnsi="Arial" w:cs="Times New Roman"/>
      <w:b/>
      <w:color w:val="22344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D0"/>
    <w:pPr>
      <w:keepNext/>
      <w:spacing w:after="0"/>
      <w:outlineLvl w:val="1"/>
    </w:pPr>
    <w:rPr>
      <w:rFonts w:eastAsia="Times New Roman" w:cs="Arial"/>
      <w:b/>
      <w:color w:val="2F5496" w:themeColor="accent5" w:themeShade="BF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97520"/>
    <w:pPr>
      <w:ind w:left="720" w:hanging="720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C72ABF"/>
    <w:pPr>
      <w:spacing w:line="240" w:lineRule="auto"/>
      <w:ind w:left="360" w:hanging="360"/>
      <w:outlineLvl w:val="3"/>
    </w:pPr>
    <w:rPr>
      <w:b w:val="0"/>
      <w:color w:val="000000"/>
      <w14:textFill>
        <w14:solidFill>
          <w14:srgbClr w14:val="000000">
            <w14:lumMod w14:val="75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6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rsid w:val="00342960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rsid w:val="0034296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960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D44A4"/>
    <w:pPr>
      <w:spacing w:before="0" w:after="0" w:line="240" w:lineRule="auto"/>
    </w:pPr>
    <w:rPr>
      <w:rFonts w:eastAsia="Times New Roman" w:cs="Times New Roman"/>
      <w:w w:val="97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44A4"/>
    <w:rPr>
      <w:rFonts w:ascii="Calibri" w:eastAsia="Times New Roman" w:hAnsi="Calibri" w:cs="Times New Roman"/>
      <w:w w:val="97"/>
      <w:sz w:val="20"/>
      <w:szCs w:val="20"/>
    </w:rPr>
  </w:style>
  <w:style w:type="character" w:styleId="FootnoteReference">
    <w:name w:val="footnote reference"/>
    <w:basedOn w:val="DefaultParagraphFont"/>
    <w:rsid w:val="00342960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6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72ABF"/>
    <w:rPr>
      <w:rFonts w:ascii="Calibri" w:eastAsia="Times New Roman" w:hAnsi="Calibri" w:cs="Arial"/>
      <w:b/>
      <w:sz w:val="24"/>
      <w:szCs w:val="24"/>
    </w:rPr>
  </w:style>
  <w:style w:type="character" w:styleId="Hyperlink">
    <w:name w:val="Hyperlink"/>
    <w:rsid w:val="00C72ABF"/>
    <w:rPr>
      <w:rFonts w:ascii="Calibri" w:hAnsi="Calibri"/>
      <w:color w:val="0000FF"/>
      <w:sz w:val="24"/>
      <w:u w:val="single"/>
    </w:rPr>
  </w:style>
  <w:style w:type="paragraph" w:styleId="BodyText">
    <w:name w:val="Body Text"/>
    <w:basedOn w:val="Normal"/>
    <w:link w:val="BodyTextChar"/>
    <w:rsid w:val="00A23B0A"/>
    <w:pPr>
      <w:spacing w:before="80" w:line="242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23B0A"/>
    <w:rPr>
      <w:rFonts w:ascii="Calibri" w:eastAsia="Times New Roman" w:hAnsi="Calibri" w:cs="Times New Roman"/>
      <w:sz w:val="24"/>
      <w:szCs w:val="24"/>
    </w:rPr>
  </w:style>
  <w:style w:type="paragraph" w:styleId="ListNumber2">
    <w:name w:val="List Number 2"/>
    <w:basedOn w:val="Normal"/>
    <w:rsid w:val="00C72ABF"/>
    <w:pPr>
      <w:spacing w:before="120" w:after="60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5BD0"/>
    <w:rPr>
      <w:rFonts w:ascii="Calibri" w:eastAsia="Times New Roman" w:hAnsi="Calibri" w:cs="Arial"/>
      <w:b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7520"/>
    <w:rPr>
      <w:rFonts w:ascii="Calibri" w:eastAsia="Times New Roman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1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D4F54"/>
    <w:rPr>
      <w:rFonts w:ascii="Arial" w:eastAsia="Times New Roman" w:hAnsi="Arial" w:cs="Times New Roman"/>
      <w:b/>
      <w:color w:val="223447"/>
      <w:sz w:val="36"/>
      <w:szCs w:val="36"/>
    </w:rPr>
  </w:style>
  <w:style w:type="paragraph" w:customStyle="1" w:styleId="CheckboxLn">
    <w:name w:val="Checkbox Ln"/>
    <w:basedOn w:val="Normal"/>
    <w:rsid w:val="00851ED4"/>
    <w:pPr>
      <w:keepNext/>
      <w:spacing w:before="80" w:after="80" w:line="240" w:lineRule="auto"/>
      <w:ind w:left="864" w:hanging="504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qFormat/>
    <w:rsid w:val="000E65E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DA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DA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2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D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F12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D2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D9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273D"/>
    <w:rPr>
      <w:color w:val="954F72" w:themeColor="followedHyperlink"/>
      <w:u w:val="single"/>
    </w:rPr>
  </w:style>
  <w:style w:type="paragraph" w:styleId="ListContinue">
    <w:name w:val="List Continue"/>
    <w:basedOn w:val="Normal"/>
    <w:uiPriority w:val="99"/>
    <w:unhideWhenUsed/>
    <w:rsid w:val="00C1720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1720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17206"/>
    <w:pPr>
      <w:spacing w:after="120"/>
      <w:ind w:left="1080"/>
      <w:contextualSpacing/>
    </w:pPr>
  </w:style>
  <w:style w:type="paragraph" w:customStyle="1" w:styleId="ListContinueBox">
    <w:name w:val="List Continue Box"/>
    <w:basedOn w:val="ListContinue"/>
    <w:rsid w:val="00244D96"/>
    <w:pPr>
      <w:spacing w:before="120" w:after="40" w:line="240" w:lineRule="auto"/>
      <w:ind w:left="907" w:hanging="547"/>
      <w:contextualSpacing w:val="0"/>
    </w:pPr>
  </w:style>
  <w:style w:type="paragraph" w:customStyle="1" w:styleId="ListContinueheading">
    <w:name w:val="List Continue heading"/>
    <w:basedOn w:val="ListContinue"/>
    <w:rsid w:val="00A23B0A"/>
    <w:pPr>
      <w:keepNext/>
      <w:spacing w:before="120" w:after="40" w:line="242" w:lineRule="auto"/>
      <w:contextualSpacing w:val="0"/>
    </w:pPr>
    <w:rPr>
      <w:b/>
    </w:rPr>
  </w:style>
  <w:style w:type="paragraph" w:customStyle="1" w:styleId="ListContinueBox3">
    <w:name w:val="List Continue Box3"/>
    <w:basedOn w:val="ListContinueBox"/>
    <w:rsid w:val="00FB1A4E"/>
    <w:pPr>
      <w:tabs>
        <w:tab w:val="left" w:pos="3420"/>
        <w:tab w:val="left" w:pos="3960"/>
        <w:tab w:val="left" w:pos="6120"/>
        <w:tab w:val="left" w:pos="6660"/>
      </w:tabs>
      <w:ind w:left="540"/>
    </w:pPr>
    <w:rPr>
      <w:szCs w:val="20"/>
    </w:rPr>
  </w:style>
  <w:style w:type="paragraph" w:styleId="Title">
    <w:name w:val="Title"/>
    <w:basedOn w:val="Heading1"/>
    <w:next w:val="Normal"/>
    <w:link w:val="TitleChar"/>
    <w:qFormat/>
    <w:rsid w:val="00045D2B"/>
    <w:pPr>
      <w:keepNext/>
      <w:spacing w:before="0" w:line="216" w:lineRule="auto"/>
      <w:jc w:val="right"/>
    </w:pPr>
    <w:rPr>
      <w:rFonts w:ascii="Calibri" w:hAnsi="Calibri"/>
      <w:noProof/>
      <w:color w:val="2F5496" w:themeColor="accent5" w:themeShade="BF"/>
    </w:rPr>
  </w:style>
  <w:style w:type="character" w:customStyle="1" w:styleId="TitleChar">
    <w:name w:val="Title Char"/>
    <w:basedOn w:val="DefaultParagraphFont"/>
    <w:link w:val="Title"/>
    <w:rsid w:val="00045D2B"/>
    <w:rPr>
      <w:rFonts w:ascii="Calibri" w:eastAsia="Times New Roman" w:hAnsi="Calibri" w:cs="Times New Roman"/>
      <w:b/>
      <w:noProof/>
      <w:color w:val="2F5496" w:themeColor="accent5" w:themeShade="BF"/>
      <w:sz w:val="36"/>
      <w:szCs w:val="36"/>
    </w:rPr>
  </w:style>
  <w:style w:type="paragraph" w:customStyle="1" w:styleId="Title2">
    <w:name w:val="Title 2"/>
    <w:basedOn w:val="Normal"/>
    <w:qFormat/>
    <w:rsid w:val="00045D2B"/>
    <w:pPr>
      <w:spacing w:before="0" w:after="120" w:line="192" w:lineRule="auto"/>
      <w:jc w:val="right"/>
    </w:pPr>
    <w:rPr>
      <w:rFonts w:eastAsia="Times New Roman" w:cs="Times New Roman"/>
      <w:b/>
      <w:szCs w:val="24"/>
    </w:rPr>
  </w:style>
  <w:style w:type="paragraph" w:customStyle="1" w:styleId="FieldEntries">
    <w:name w:val="Field_Entries"/>
    <w:basedOn w:val="BodyText"/>
    <w:rsid w:val="00045D2B"/>
    <w:pPr>
      <w:pBdr>
        <w:bottom w:val="single" w:sz="4" w:space="1" w:color="auto"/>
        <w:between w:val="single" w:sz="4" w:space="1" w:color="auto"/>
      </w:pBdr>
      <w:spacing w:before="120" w:after="0" w:line="259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ia.wa.gov/ptap/" TargetMode="External"/><Relationship Id="rId18" Type="http://schemas.openxmlformats.org/officeDocument/2006/relationships/hyperlink" Target="https://ecology.wa.gov/Waste-Toxics/Reducing-recycling-waste/Waste-reduction-program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s.leg.wa.gov/WAC/default.aspx?cite=173-340" TargetMode="External"/><Relationship Id="rId7" Type="http://schemas.openxmlformats.org/officeDocument/2006/relationships/styles" Target="styles.xml"/><Relationship Id="rId12" Type="http://schemas.openxmlformats.org/officeDocument/2006/relationships/hyperlink" Target="https://ecology.wa.gov/VCP" TargetMode="External"/><Relationship Id="rId17" Type="http://schemas.openxmlformats.org/officeDocument/2006/relationships/hyperlink" Target="https://ecology.wa.gov/Waste-Toxics/Solid-waste-litter/Solid-waste" TargetMode="External"/><Relationship Id="rId25" Type="http://schemas.openxmlformats.org/officeDocument/2006/relationships/hyperlink" Target="https://ecology.wa.gov/About-us/Get-to-know-us/Our-Programs/Toxics-Cleanu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tress.wa.gov/ecy/publications/SummaryPages/90014.html" TargetMode="External"/><Relationship Id="rId20" Type="http://schemas.openxmlformats.org/officeDocument/2006/relationships/hyperlink" Target="https://ecology.wa.gov/About-us/How-we-operate/Grants-loans/Find-a-grant-or-loan/Independent-remedial-action-grant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lia.wa.gov/ptap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.wa.gov/wac/default.aspx?cite=374-80" TargetMode="External"/><Relationship Id="rId23" Type="http://schemas.openxmlformats.org/officeDocument/2006/relationships/hyperlink" Target="https://plia.wa.gov/heating-oil-technical-assistance-program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ecology.wa.gov/Waste-Toxics/Nuclear-waste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ia.wa.gov/heating-oil-technical-assistance-program/" TargetMode="External"/><Relationship Id="rId22" Type="http://schemas.openxmlformats.org/officeDocument/2006/relationships/hyperlink" Target="https://ecology.wa.gov/Spills-Cleanup/Contamination-cleanup/Voluntary-Cleanup-Program/Applyin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1C93F0D7CF54986985DE25E37978B" ma:contentTypeVersion="4" ma:contentTypeDescription="Create a new document." ma:contentTypeScope="" ma:versionID="7f4a1d57c2e3a45de4b283dfa9a6e25f">
  <xsd:schema xmlns:xsd="http://www.w3.org/2001/XMLSchema" xmlns:xs="http://www.w3.org/2001/XMLSchema" xmlns:p="http://schemas.microsoft.com/office/2006/metadata/properties" xmlns:ns2="5343953a-94f4-4190-9c32-711a63ffb71b" xmlns:ns3="0913e503-28c1-412a-8a5d-6fb3fe0da18e" xmlns:ns4="d2d415ee-d1b5-4f32-9236-031e4008c91a" targetNamespace="http://schemas.microsoft.com/office/2006/metadata/properties" ma:root="true" ma:fieldsID="8a38a0a67ce471843647ee10f2500c96" ns2:_="" ns3:_="" ns4:_="">
    <xsd:import namespace="5343953a-94f4-4190-9c32-711a63ffb71b"/>
    <xsd:import namespace="0913e503-28c1-412a-8a5d-6fb3fe0da18e"/>
    <xsd:import namespace="d2d415ee-d1b5-4f32-9236-031e4008c91a"/>
    <xsd:element name="properties">
      <xsd:complexType>
        <xsd:sequence>
          <xsd:element name="documentManagement">
            <xsd:complexType>
              <xsd:all>
                <xsd:element ref="ns2:file_x0020_type0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3953a-94f4-4190-9c32-711a63ffb71b" elementFormDefault="qualified">
    <xsd:import namespace="http://schemas.microsoft.com/office/2006/documentManagement/types"/>
    <xsd:import namespace="http://schemas.microsoft.com/office/infopath/2007/PartnerControls"/>
    <xsd:element name="file_x0020_type0" ma:index="8" nillable="true" ma:displayName="File Type" ma:format="Dropdown" ma:indexed="true" ma:internalName="file_x0020_type0">
      <xsd:simpleType>
        <xsd:restriction base="dms:Choice">
          <xsd:enumeration value="Archives"/>
          <xsd:enumeration value="Examples"/>
          <xsd:enumeration value="Group management"/>
          <xsd:enumeration value="Group review"/>
          <xsd:enumeration value="Meetings"/>
          <xsd:enumeration value="Other"/>
          <xsd:enumeration value="Resources"/>
          <xsd:enumeration value="Publishing - done"/>
          <xsd:enumeration value="Publishing - in process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e503-28c1-412a-8a5d-6fb3fe0da18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15ee-d1b5-4f32-9236-031e4008c91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5343953a-94f4-4190-9c32-711a63ffb71b">Publishing - in process</file_x0020_type0>
    <_dlc_DocId xmlns="d2d415ee-d1b5-4f32-9236-031e4008c91a">A3AZPFEAE64Y-470077317-107</_dlc_DocId>
    <_dlc_DocIdUrl xmlns="d2d415ee-d1b5-4f32-9236-031e4008c91a">
      <Url>http://teams/sites/TCP/VCP/_layouts/15/DocIdRedir.aspx?ID=A3AZPFEAE64Y-470077317-107</Url>
      <Description>A3AZPFEAE64Y-470077317-107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B9B4-D58E-4DAE-B65C-B5BC8CFD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3953a-94f4-4190-9c32-711a63ffb71b"/>
    <ds:schemaRef ds:uri="0913e503-28c1-412a-8a5d-6fb3fe0da18e"/>
    <ds:schemaRef ds:uri="d2d415ee-d1b5-4f32-9236-031e4008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309A6-CB62-4731-9FA5-74A0B53DA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1D893-405B-4650-89C4-EBE2B4466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E568A1-0D5A-42D7-B487-D8E5D8BCFFDD}">
  <ds:schemaRefs>
    <ds:schemaRef ds:uri="0913e503-28c1-412a-8a5d-6fb3fe0da18e"/>
    <ds:schemaRef ds:uri="http://schemas.openxmlformats.org/package/2006/metadata/core-properties"/>
    <ds:schemaRef ds:uri="http://purl.org/dc/elements/1.1/"/>
    <ds:schemaRef ds:uri="d2d415ee-d1b5-4f32-9236-031e4008c91a"/>
    <ds:schemaRef ds:uri="http://schemas.microsoft.com/office/2006/metadata/properties"/>
    <ds:schemaRef ds:uri="http://purl.org/dc/terms/"/>
    <ds:schemaRef ds:uri="5343953a-94f4-4190-9c32-711a63ffb71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07D988-4F4C-49B9-92EC-3F31B0D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form (Pub ECY 070-689) R8.22</vt:lpstr>
    </vt:vector>
  </TitlesOfParts>
  <Company>WA Department of Ecology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form (Pub ECY 070-689) R8.22</dc:title>
  <dc:subject/>
  <dc:creator>Feldcamp, Michael (ECY)</dc:creator>
  <cp:keywords/>
  <dc:description/>
  <cp:lastModifiedBy>Davis, Kim (ECY)</cp:lastModifiedBy>
  <cp:revision>3</cp:revision>
  <cp:lastPrinted>2022-02-08T15:26:00Z</cp:lastPrinted>
  <dcterms:created xsi:type="dcterms:W3CDTF">2022-09-22T16:08:00Z</dcterms:created>
  <dcterms:modified xsi:type="dcterms:W3CDTF">2022-09-22T18:09:00Z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0x01010073D1C93F0D7CF54986985DE25E37978B</vt:lpwstr>
  </property>
  <property fmtid="{D5CDD505-2E9C-101B-9397-08002B2CF9AE}" pid="3" name="_dlc_DocIdItemGuid">
    <vt:lpwstr>61194283-80db-4604-9f21-45fd6465b11a</vt:lpwstr>
  </property>
  <property fmtid="{D5CDD505-2E9C-101B-9397-08002B2CF9AE}" pid="4" name="_MarkAsFinal">
    <vt:bool>true</vt:bool>
  </property>
</Properties>
</file>